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B11" w:rsidRDefault="00D35B11"/>
    <w:p w:rsidR="00D35B11" w:rsidRDefault="00D35B11"/>
    <w:p w:rsidR="00D35B11" w:rsidRDefault="00D35B11" w:rsidP="00D35B11">
      <w:pPr>
        <w:jc w:val="center"/>
        <w:rPr>
          <w:rFonts w:cs="Arial"/>
          <w:b/>
          <w:color w:val="0070C0"/>
          <w:sz w:val="36"/>
          <w:szCs w:val="36"/>
        </w:rPr>
      </w:pPr>
    </w:p>
    <w:p w:rsidR="00D35B11" w:rsidRDefault="00D35B11" w:rsidP="00D35B11">
      <w:pPr>
        <w:jc w:val="center"/>
        <w:rPr>
          <w:rFonts w:cs="Arial"/>
          <w:b/>
          <w:color w:val="0070C0"/>
          <w:sz w:val="36"/>
          <w:szCs w:val="36"/>
        </w:rPr>
      </w:pPr>
    </w:p>
    <w:p w:rsidR="00D35B11" w:rsidRDefault="00D35B11" w:rsidP="00D35B11">
      <w:pPr>
        <w:jc w:val="center"/>
        <w:rPr>
          <w:rFonts w:cs="Arial"/>
          <w:b/>
          <w:color w:val="0070C0"/>
          <w:sz w:val="36"/>
          <w:szCs w:val="36"/>
        </w:rPr>
      </w:pPr>
    </w:p>
    <w:p w:rsidR="00D35B11" w:rsidRDefault="00D35B11" w:rsidP="00D35B11">
      <w:pPr>
        <w:jc w:val="center"/>
        <w:rPr>
          <w:rFonts w:cs="Arial"/>
          <w:b/>
          <w:color w:val="0070C0"/>
          <w:sz w:val="36"/>
          <w:szCs w:val="36"/>
        </w:rPr>
      </w:pPr>
    </w:p>
    <w:p w:rsidR="00D35B11" w:rsidRDefault="00D35B11" w:rsidP="00D35B11">
      <w:pPr>
        <w:jc w:val="center"/>
        <w:rPr>
          <w:rFonts w:cs="Arial"/>
          <w:b/>
          <w:color w:val="0070C0"/>
          <w:sz w:val="36"/>
          <w:szCs w:val="36"/>
        </w:rPr>
      </w:pPr>
    </w:p>
    <w:p w:rsidR="00D35B11" w:rsidRDefault="00D35B11" w:rsidP="00D35B11">
      <w:pPr>
        <w:jc w:val="center"/>
        <w:rPr>
          <w:rFonts w:cs="Arial"/>
          <w:b/>
          <w:color w:val="0070C0"/>
          <w:sz w:val="36"/>
          <w:szCs w:val="36"/>
        </w:rPr>
      </w:pPr>
      <w:r w:rsidRPr="00D35B11">
        <w:rPr>
          <w:rFonts w:cs="Arial"/>
          <w:b/>
          <w:color w:val="0070C0"/>
          <w:sz w:val="36"/>
          <w:szCs w:val="36"/>
        </w:rPr>
        <w:t>Međunarodna</w:t>
      </w:r>
      <w:r>
        <w:rPr>
          <w:rFonts w:cs="Arial"/>
          <w:b/>
          <w:color w:val="0070C0"/>
          <w:sz w:val="36"/>
          <w:szCs w:val="36"/>
        </w:rPr>
        <w:t xml:space="preserve"> ljetna škola Sveučilišta u Splitu</w:t>
      </w:r>
    </w:p>
    <w:p w:rsidR="00D35B11" w:rsidRPr="002C1EE5" w:rsidRDefault="00F460CD" w:rsidP="00D35B11">
      <w:pPr>
        <w:jc w:val="center"/>
        <w:rPr>
          <w:rFonts w:cs="Arial"/>
          <w:b/>
          <w:color w:val="0070C0"/>
          <w:sz w:val="36"/>
          <w:szCs w:val="36"/>
        </w:rPr>
      </w:pPr>
      <w:r>
        <w:rPr>
          <w:rFonts w:cs="Arial"/>
          <w:b/>
          <w:bCs/>
          <w:color w:val="0070C0"/>
          <w:sz w:val="36"/>
          <w:szCs w:val="36"/>
        </w:rPr>
        <w:t xml:space="preserve">International </w:t>
      </w:r>
      <w:r w:rsidR="00D35B11" w:rsidRPr="007C6D96">
        <w:rPr>
          <w:rFonts w:cs="Arial"/>
          <w:b/>
          <w:bCs/>
          <w:color w:val="0070C0"/>
          <w:sz w:val="36"/>
          <w:szCs w:val="36"/>
        </w:rPr>
        <w:t>Split Summer School</w:t>
      </w:r>
    </w:p>
    <w:p w:rsidR="00D35B11" w:rsidRDefault="00D35B11"/>
    <w:p w:rsidR="00850BEA" w:rsidRDefault="00D35B11" w:rsidP="00D35B11">
      <w:pPr>
        <w:jc w:val="center"/>
        <w:rPr>
          <w:b/>
          <w:color w:val="0070C0"/>
          <w:sz w:val="36"/>
          <w:szCs w:val="36"/>
        </w:rPr>
      </w:pPr>
      <w:r w:rsidRPr="00D35B11">
        <w:rPr>
          <w:b/>
          <w:color w:val="0070C0"/>
          <w:sz w:val="36"/>
          <w:szCs w:val="36"/>
        </w:rPr>
        <w:t>Životopisi suradnika</w:t>
      </w:r>
    </w:p>
    <w:p w:rsidR="00D35B11" w:rsidRDefault="00D35B11" w:rsidP="00D35B11">
      <w:pPr>
        <w:jc w:val="center"/>
        <w:rPr>
          <w:b/>
          <w:color w:val="0070C0"/>
          <w:sz w:val="36"/>
          <w:szCs w:val="36"/>
        </w:rPr>
      </w:pPr>
    </w:p>
    <w:p w:rsidR="00D35B11" w:rsidRDefault="00D35B11" w:rsidP="00D35B11">
      <w:pPr>
        <w:jc w:val="center"/>
        <w:rPr>
          <w:b/>
          <w:color w:val="0070C0"/>
          <w:sz w:val="36"/>
          <w:szCs w:val="36"/>
        </w:rPr>
      </w:pPr>
    </w:p>
    <w:p w:rsidR="00D35B11" w:rsidRDefault="00D35B11" w:rsidP="00D35B11">
      <w:pPr>
        <w:jc w:val="center"/>
        <w:rPr>
          <w:b/>
          <w:color w:val="0070C0"/>
          <w:sz w:val="36"/>
          <w:szCs w:val="36"/>
        </w:rPr>
      </w:pPr>
    </w:p>
    <w:p w:rsidR="00D35B11" w:rsidRDefault="00D35B11" w:rsidP="00D35B11">
      <w:pPr>
        <w:jc w:val="center"/>
        <w:rPr>
          <w:b/>
          <w:color w:val="0070C0"/>
          <w:sz w:val="36"/>
          <w:szCs w:val="36"/>
        </w:rPr>
      </w:pPr>
    </w:p>
    <w:p w:rsidR="00D35B11" w:rsidRDefault="00D35B11" w:rsidP="00D35B11">
      <w:pPr>
        <w:jc w:val="center"/>
        <w:rPr>
          <w:b/>
          <w:color w:val="0070C0"/>
          <w:sz w:val="36"/>
          <w:szCs w:val="36"/>
        </w:rPr>
      </w:pPr>
    </w:p>
    <w:p w:rsidR="00D35B11" w:rsidRDefault="00D35B11" w:rsidP="00D35B11">
      <w:pPr>
        <w:jc w:val="center"/>
        <w:rPr>
          <w:b/>
          <w:color w:val="0070C0"/>
          <w:sz w:val="36"/>
          <w:szCs w:val="36"/>
        </w:rPr>
      </w:pPr>
    </w:p>
    <w:p w:rsidR="00D35B11" w:rsidRDefault="00D35B11" w:rsidP="00D35B11">
      <w:pPr>
        <w:jc w:val="center"/>
        <w:rPr>
          <w:b/>
          <w:color w:val="0070C0"/>
          <w:sz w:val="36"/>
          <w:szCs w:val="36"/>
        </w:rPr>
      </w:pPr>
    </w:p>
    <w:p w:rsidR="00D72068" w:rsidRDefault="00D72068" w:rsidP="00D35B11">
      <w:pPr>
        <w:jc w:val="center"/>
        <w:rPr>
          <w:b/>
          <w:color w:val="0070C0"/>
          <w:sz w:val="36"/>
          <w:szCs w:val="36"/>
        </w:rPr>
      </w:pPr>
    </w:p>
    <w:p w:rsidR="00D72068" w:rsidRDefault="00D72068" w:rsidP="00D35B11">
      <w:pPr>
        <w:jc w:val="center"/>
        <w:rPr>
          <w:b/>
          <w:color w:val="0070C0"/>
          <w:sz w:val="36"/>
          <w:szCs w:val="36"/>
        </w:rPr>
      </w:pPr>
    </w:p>
    <w:sdt>
      <w:sdtPr>
        <w:rPr>
          <w:rFonts w:ascii="Calibri" w:eastAsia="Calibri" w:hAnsi="Calibri" w:cs="Times New Roman"/>
          <w:color w:val="auto"/>
          <w:sz w:val="22"/>
          <w:szCs w:val="22"/>
          <w:lang w:eastAsia="en-US"/>
        </w:rPr>
        <w:id w:val="979266978"/>
        <w:docPartObj>
          <w:docPartGallery w:val="Table of Contents"/>
          <w:docPartUnique/>
        </w:docPartObj>
      </w:sdtPr>
      <w:sdtEndPr>
        <w:rPr>
          <w:b/>
          <w:bCs/>
        </w:rPr>
      </w:sdtEndPr>
      <w:sdtContent>
        <w:p w:rsidR="00D72068" w:rsidRDefault="00D72068">
          <w:pPr>
            <w:pStyle w:val="TOCHeading"/>
          </w:pPr>
          <w:r>
            <w:t>Sadržaj</w:t>
          </w:r>
        </w:p>
        <w:p w:rsidR="00752D1C" w:rsidRDefault="00D72068">
          <w:pPr>
            <w:pStyle w:val="TOC1"/>
            <w:tabs>
              <w:tab w:val="right" w:leader="dot" w:pos="9062"/>
            </w:tabs>
            <w:rPr>
              <w:rFonts w:asciiTheme="minorHAnsi" w:eastAsiaTheme="minorEastAsia" w:hAnsiTheme="minorHAnsi" w:cstheme="minorBidi"/>
              <w:noProof/>
              <w:lang w:eastAsia="hr-HR"/>
            </w:rPr>
          </w:pPr>
          <w:r>
            <w:fldChar w:fldCharType="begin"/>
          </w:r>
          <w:r>
            <w:instrText xml:space="preserve"> TOC \o "1-3" \h \z \u </w:instrText>
          </w:r>
          <w:r>
            <w:fldChar w:fldCharType="separate"/>
          </w:r>
          <w:hyperlink w:anchor="_Toc482690555" w:history="1">
            <w:r w:rsidR="00752D1C" w:rsidRPr="000007DF">
              <w:rPr>
                <w:rStyle w:val="Hyperlink"/>
                <w:noProof/>
              </w:rPr>
              <w:t>1. Ekonomski fakultet</w:t>
            </w:r>
            <w:r w:rsidR="00752D1C">
              <w:rPr>
                <w:noProof/>
                <w:webHidden/>
              </w:rPr>
              <w:tab/>
            </w:r>
            <w:r w:rsidR="00752D1C">
              <w:rPr>
                <w:noProof/>
                <w:webHidden/>
              </w:rPr>
              <w:fldChar w:fldCharType="begin"/>
            </w:r>
            <w:r w:rsidR="00752D1C">
              <w:rPr>
                <w:noProof/>
                <w:webHidden/>
              </w:rPr>
              <w:instrText xml:space="preserve"> PAGEREF _Toc482690555 \h </w:instrText>
            </w:r>
            <w:r w:rsidR="00752D1C">
              <w:rPr>
                <w:noProof/>
                <w:webHidden/>
              </w:rPr>
            </w:r>
            <w:r w:rsidR="00752D1C">
              <w:rPr>
                <w:noProof/>
                <w:webHidden/>
              </w:rPr>
              <w:fldChar w:fldCharType="separate"/>
            </w:r>
            <w:r w:rsidR="00752D1C">
              <w:rPr>
                <w:noProof/>
                <w:webHidden/>
              </w:rPr>
              <w:t>3</w:t>
            </w:r>
            <w:r w:rsidR="00752D1C">
              <w:rPr>
                <w:noProof/>
                <w:webHidden/>
              </w:rPr>
              <w:fldChar w:fldCharType="end"/>
            </w:r>
          </w:hyperlink>
        </w:p>
        <w:p w:rsidR="00752D1C" w:rsidRDefault="008F1AFA">
          <w:pPr>
            <w:pStyle w:val="TOC1"/>
            <w:tabs>
              <w:tab w:val="right" w:leader="dot" w:pos="9062"/>
            </w:tabs>
            <w:rPr>
              <w:rFonts w:asciiTheme="minorHAnsi" w:eastAsiaTheme="minorEastAsia" w:hAnsiTheme="minorHAnsi" w:cstheme="minorBidi"/>
              <w:noProof/>
              <w:lang w:eastAsia="hr-HR"/>
            </w:rPr>
          </w:pPr>
          <w:hyperlink w:anchor="_Toc482690556" w:history="1">
            <w:r w:rsidR="00752D1C" w:rsidRPr="000007DF">
              <w:rPr>
                <w:rStyle w:val="Hyperlink"/>
                <w:noProof/>
              </w:rPr>
              <w:t>2. Filozofski fakultet</w:t>
            </w:r>
            <w:r w:rsidR="00752D1C">
              <w:rPr>
                <w:noProof/>
                <w:webHidden/>
              </w:rPr>
              <w:tab/>
            </w:r>
            <w:r w:rsidR="00752D1C">
              <w:rPr>
                <w:noProof/>
                <w:webHidden/>
              </w:rPr>
              <w:fldChar w:fldCharType="begin"/>
            </w:r>
            <w:r w:rsidR="00752D1C">
              <w:rPr>
                <w:noProof/>
                <w:webHidden/>
              </w:rPr>
              <w:instrText xml:space="preserve"> PAGEREF _Toc482690556 \h </w:instrText>
            </w:r>
            <w:r w:rsidR="00752D1C">
              <w:rPr>
                <w:noProof/>
                <w:webHidden/>
              </w:rPr>
            </w:r>
            <w:r w:rsidR="00752D1C">
              <w:rPr>
                <w:noProof/>
                <w:webHidden/>
              </w:rPr>
              <w:fldChar w:fldCharType="separate"/>
            </w:r>
            <w:r w:rsidR="00752D1C">
              <w:rPr>
                <w:noProof/>
                <w:webHidden/>
              </w:rPr>
              <w:t>15</w:t>
            </w:r>
            <w:r w:rsidR="00752D1C">
              <w:rPr>
                <w:noProof/>
                <w:webHidden/>
              </w:rPr>
              <w:fldChar w:fldCharType="end"/>
            </w:r>
          </w:hyperlink>
        </w:p>
        <w:p w:rsidR="00752D1C" w:rsidRDefault="008F1AFA">
          <w:pPr>
            <w:pStyle w:val="TOC1"/>
            <w:tabs>
              <w:tab w:val="right" w:leader="dot" w:pos="9062"/>
            </w:tabs>
            <w:rPr>
              <w:rFonts w:asciiTheme="minorHAnsi" w:eastAsiaTheme="minorEastAsia" w:hAnsiTheme="minorHAnsi" w:cstheme="minorBidi"/>
              <w:noProof/>
              <w:lang w:eastAsia="hr-HR"/>
            </w:rPr>
          </w:pPr>
          <w:hyperlink w:anchor="_Toc482690557" w:history="1">
            <w:r w:rsidR="00752D1C" w:rsidRPr="000007DF">
              <w:rPr>
                <w:rStyle w:val="Hyperlink"/>
                <w:noProof/>
              </w:rPr>
              <w:t>3. Kemijsko-tehnološki fakultet</w:t>
            </w:r>
            <w:r w:rsidR="00752D1C">
              <w:rPr>
                <w:noProof/>
                <w:webHidden/>
              </w:rPr>
              <w:tab/>
            </w:r>
            <w:r w:rsidR="00752D1C">
              <w:rPr>
                <w:noProof/>
                <w:webHidden/>
              </w:rPr>
              <w:fldChar w:fldCharType="begin"/>
            </w:r>
            <w:r w:rsidR="00752D1C">
              <w:rPr>
                <w:noProof/>
                <w:webHidden/>
              </w:rPr>
              <w:instrText xml:space="preserve"> PAGEREF _Toc482690557 \h </w:instrText>
            </w:r>
            <w:r w:rsidR="00752D1C">
              <w:rPr>
                <w:noProof/>
                <w:webHidden/>
              </w:rPr>
            </w:r>
            <w:r w:rsidR="00752D1C">
              <w:rPr>
                <w:noProof/>
                <w:webHidden/>
              </w:rPr>
              <w:fldChar w:fldCharType="separate"/>
            </w:r>
            <w:r w:rsidR="00752D1C">
              <w:rPr>
                <w:noProof/>
                <w:webHidden/>
              </w:rPr>
              <w:t>57</w:t>
            </w:r>
            <w:r w:rsidR="00752D1C">
              <w:rPr>
                <w:noProof/>
                <w:webHidden/>
              </w:rPr>
              <w:fldChar w:fldCharType="end"/>
            </w:r>
          </w:hyperlink>
        </w:p>
        <w:p w:rsidR="00752D1C" w:rsidRDefault="008F1AFA">
          <w:pPr>
            <w:pStyle w:val="TOC1"/>
            <w:tabs>
              <w:tab w:val="right" w:leader="dot" w:pos="9062"/>
            </w:tabs>
            <w:rPr>
              <w:rFonts w:asciiTheme="minorHAnsi" w:eastAsiaTheme="minorEastAsia" w:hAnsiTheme="minorHAnsi" w:cstheme="minorBidi"/>
              <w:noProof/>
              <w:lang w:eastAsia="hr-HR"/>
            </w:rPr>
          </w:pPr>
          <w:hyperlink w:anchor="_Toc482690558" w:history="1">
            <w:r w:rsidR="00752D1C" w:rsidRPr="000007DF">
              <w:rPr>
                <w:rStyle w:val="Hyperlink"/>
                <w:noProof/>
              </w:rPr>
              <w:t>4. Pomorski fakultet</w:t>
            </w:r>
            <w:r w:rsidR="00752D1C">
              <w:rPr>
                <w:noProof/>
                <w:webHidden/>
              </w:rPr>
              <w:tab/>
            </w:r>
            <w:r w:rsidR="00752D1C">
              <w:rPr>
                <w:noProof/>
                <w:webHidden/>
              </w:rPr>
              <w:fldChar w:fldCharType="begin"/>
            </w:r>
            <w:r w:rsidR="00752D1C">
              <w:rPr>
                <w:noProof/>
                <w:webHidden/>
              </w:rPr>
              <w:instrText xml:space="preserve"> PAGEREF _Toc482690558 \h </w:instrText>
            </w:r>
            <w:r w:rsidR="00752D1C">
              <w:rPr>
                <w:noProof/>
                <w:webHidden/>
              </w:rPr>
            </w:r>
            <w:r w:rsidR="00752D1C">
              <w:rPr>
                <w:noProof/>
                <w:webHidden/>
              </w:rPr>
              <w:fldChar w:fldCharType="separate"/>
            </w:r>
            <w:r w:rsidR="00752D1C">
              <w:rPr>
                <w:noProof/>
                <w:webHidden/>
              </w:rPr>
              <w:t>83</w:t>
            </w:r>
            <w:r w:rsidR="00752D1C">
              <w:rPr>
                <w:noProof/>
                <w:webHidden/>
              </w:rPr>
              <w:fldChar w:fldCharType="end"/>
            </w:r>
          </w:hyperlink>
        </w:p>
        <w:p w:rsidR="00752D1C" w:rsidRDefault="008F1AFA">
          <w:pPr>
            <w:pStyle w:val="TOC1"/>
            <w:tabs>
              <w:tab w:val="right" w:leader="dot" w:pos="9062"/>
            </w:tabs>
            <w:rPr>
              <w:rFonts w:asciiTheme="minorHAnsi" w:eastAsiaTheme="minorEastAsia" w:hAnsiTheme="minorHAnsi" w:cstheme="minorBidi"/>
              <w:noProof/>
              <w:lang w:eastAsia="hr-HR"/>
            </w:rPr>
          </w:pPr>
          <w:hyperlink w:anchor="_Toc482690559" w:history="1">
            <w:r w:rsidR="00752D1C" w:rsidRPr="000007DF">
              <w:rPr>
                <w:rStyle w:val="Hyperlink"/>
                <w:noProof/>
              </w:rPr>
              <w:t>5. Prirodoslovno-matematički fakultet</w:t>
            </w:r>
            <w:r w:rsidR="00752D1C">
              <w:rPr>
                <w:noProof/>
                <w:webHidden/>
              </w:rPr>
              <w:tab/>
            </w:r>
            <w:r w:rsidR="00752D1C">
              <w:rPr>
                <w:noProof/>
                <w:webHidden/>
              </w:rPr>
              <w:fldChar w:fldCharType="begin"/>
            </w:r>
            <w:r w:rsidR="00752D1C">
              <w:rPr>
                <w:noProof/>
                <w:webHidden/>
              </w:rPr>
              <w:instrText xml:space="preserve"> PAGEREF _Toc482690559 \h </w:instrText>
            </w:r>
            <w:r w:rsidR="00752D1C">
              <w:rPr>
                <w:noProof/>
                <w:webHidden/>
              </w:rPr>
            </w:r>
            <w:r w:rsidR="00752D1C">
              <w:rPr>
                <w:noProof/>
                <w:webHidden/>
              </w:rPr>
              <w:fldChar w:fldCharType="separate"/>
            </w:r>
            <w:r w:rsidR="00752D1C">
              <w:rPr>
                <w:noProof/>
                <w:webHidden/>
              </w:rPr>
              <w:t>113</w:t>
            </w:r>
            <w:r w:rsidR="00752D1C">
              <w:rPr>
                <w:noProof/>
                <w:webHidden/>
              </w:rPr>
              <w:fldChar w:fldCharType="end"/>
            </w:r>
          </w:hyperlink>
        </w:p>
        <w:p w:rsidR="00752D1C" w:rsidRDefault="008F1AFA">
          <w:pPr>
            <w:pStyle w:val="TOC1"/>
            <w:tabs>
              <w:tab w:val="right" w:leader="dot" w:pos="9062"/>
            </w:tabs>
            <w:rPr>
              <w:rFonts w:asciiTheme="minorHAnsi" w:eastAsiaTheme="minorEastAsia" w:hAnsiTheme="minorHAnsi" w:cstheme="minorBidi"/>
              <w:noProof/>
              <w:lang w:eastAsia="hr-HR"/>
            </w:rPr>
          </w:pPr>
          <w:hyperlink w:anchor="_Toc482690561" w:history="1">
            <w:r w:rsidR="00752D1C" w:rsidRPr="000007DF">
              <w:rPr>
                <w:rStyle w:val="Hyperlink"/>
                <w:noProof/>
              </w:rPr>
              <w:t>6. Sveučilišni odjel za studije mora</w:t>
            </w:r>
            <w:r w:rsidR="00752D1C">
              <w:rPr>
                <w:noProof/>
                <w:webHidden/>
              </w:rPr>
              <w:tab/>
            </w:r>
            <w:r w:rsidR="00752D1C">
              <w:rPr>
                <w:noProof/>
                <w:webHidden/>
              </w:rPr>
              <w:fldChar w:fldCharType="begin"/>
            </w:r>
            <w:r w:rsidR="00752D1C">
              <w:rPr>
                <w:noProof/>
                <w:webHidden/>
              </w:rPr>
              <w:instrText xml:space="preserve"> PAGEREF _Toc482690561 \h </w:instrText>
            </w:r>
            <w:r w:rsidR="00752D1C">
              <w:rPr>
                <w:noProof/>
                <w:webHidden/>
              </w:rPr>
            </w:r>
            <w:r w:rsidR="00752D1C">
              <w:rPr>
                <w:noProof/>
                <w:webHidden/>
              </w:rPr>
              <w:fldChar w:fldCharType="separate"/>
            </w:r>
            <w:r w:rsidR="00752D1C">
              <w:rPr>
                <w:noProof/>
                <w:webHidden/>
              </w:rPr>
              <w:t>122</w:t>
            </w:r>
            <w:r w:rsidR="00752D1C">
              <w:rPr>
                <w:noProof/>
                <w:webHidden/>
              </w:rPr>
              <w:fldChar w:fldCharType="end"/>
            </w:r>
          </w:hyperlink>
        </w:p>
        <w:p w:rsidR="00752D1C" w:rsidRDefault="008F1AFA">
          <w:pPr>
            <w:pStyle w:val="TOC1"/>
            <w:tabs>
              <w:tab w:val="right" w:leader="dot" w:pos="9062"/>
            </w:tabs>
            <w:rPr>
              <w:rFonts w:asciiTheme="minorHAnsi" w:eastAsiaTheme="minorEastAsia" w:hAnsiTheme="minorHAnsi" w:cstheme="minorBidi"/>
              <w:noProof/>
              <w:lang w:eastAsia="hr-HR"/>
            </w:rPr>
          </w:pPr>
          <w:hyperlink w:anchor="_Toc482690562" w:history="1">
            <w:r w:rsidR="00752D1C" w:rsidRPr="000007DF">
              <w:rPr>
                <w:rStyle w:val="Hyperlink"/>
                <w:noProof/>
              </w:rPr>
              <w:t>7. Sveučilišni odjel za stručne studije</w:t>
            </w:r>
            <w:r w:rsidR="00752D1C">
              <w:rPr>
                <w:noProof/>
                <w:webHidden/>
              </w:rPr>
              <w:tab/>
            </w:r>
            <w:r w:rsidR="00752D1C">
              <w:rPr>
                <w:noProof/>
                <w:webHidden/>
              </w:rPr>
              <w:fldChar w:fldCharType="begin"/>
            </w:r>
            <w:r w:rsidR="00752D1C">
              <w:rPr>
                <w:noProof/>
                <w:webHidden/>
              </w:rPr>
              <w:instrText xml:space="preserve"> PAGEREF _Toc482690562 \h </w:instrText>
            </w:r>
            <w:r w:rsidR="00752D1C">
              <w:rPr>
                <w:noProof/>
                <w:webHidden/>
              </w:rPr>
            </w:r>
            <w:r w:rsidR="00752D1C">
              <w:rPr>
                <w:noProof/>
                <w:webHidden/>
              </w:rPr>
              <w:fldChar w:fldCharType="separate"/>
            </w:r>
            <w:r w:rsidR="00752D1C">
              <w:rPr>
                <w:noProof/>
                <w:webHidden/>
              </w:rPr>
              <w:t>123</w:t>
            </w:r>
            <w:r w:rsidR="00752D1C">
              <w:rPr>
                <w:noProof/>
                <w:webHidden/>
              </w:rPr>
              <w:fldChar w:fldCharType="end"/>
            </w:r>
          </w:hyperlink>
        </w:p>
        <w:p w:rsidR="00752D1C" w:rsidRDefault="008F1AFA">
          <w:pPr>
            <w:pStyle w:val="TOC1"/>
            <w:tabs>
              <w:tab w:val="right" w:leader="dot" w:pos="9062"/>
            </w:tabs>
            <w:rPr>
              <w:rFonts w:asciiTheme="minorHAnsi" w:eastAsiaTheme="minorEastAsia" w:hAnsiTheme="minorHAnsi" w:cstheme="minorBidi"/>
              <w:noProof/>
              <w:lang w:eastAsia="hr-HR"/>
            </w:rPr>
          </w:pPr>
          <w:hyperlink w:anchor="_Toc482690563" w:history="1">
            <w:r w:rsidR="00752D1C" w:rsidRPr="000007DF">
              <w:rPr>
                <w:rStyle w:val="Hyperlink"/>
                <w:noProof/>
              </w:rPr>
              <w:t>8. Umjetnička akademija</w:t>
            </w:r>
            <w:r w:rsidR="00752D1C">
              <w:rPr>
                <w:noProof/>
                <w:webHidden/>
              </w:rPr>
              <w:tab/>
            </w:r>
            <w:r w:rsidR="00752D1C">
              <w:rPr>
                <w:noProof/>
                <w:webHidden/>
              </w:rPr>
              <w:fldChar w:fldCharType="begin"/>
            </w:r>
            <w:r w:rsidR="00752D1C">
              <w:rPr>
                <w:noProof/>
                <w:webHidden/>
              </w:rPr>
              <w:instrText xml:space="preserve"> PAGEREF _Toc482690563 \h </w:instrText>
            </w:r>
            <w:r w:rsidR="00752D1C">
              <w:rPr>
                <w:noProof/>
                <w:webHidden/>
              </w:rPr>
            </w:r>
            <w:r w:rsidR="00752D1C">
              <w:rPr>
                <w:noProof/>
                <w:webHidden/>
              </w:rPr>
              <w:fldChar w:fldCharType="separate"/>
            </w:r>
            <w:r w:rsidR="00752D1C">
              <w:rPr>
                <w:noProof/>
                <w:webHidden/>
              </w:rPr>
              <w:t>129</w:t>
            </w:r>
            <w:r w:rsidR="00752D1C">
              <w:rPr>
                <w:noProof/>
                <w:webHidden/>
              </w:rPr>
              <w:fldChar w:fldCharType="end"/>
            </w:r>
          </w:hyperlink>
        </w:p>
        <w:p w:rsidR="00752D1C" w:rsidRDefault="008F1AFA">
          <w:pPr>
            <w:pStyle w:val="TOC1"/>
            <w:tabs>
              <w:tab w:val="right" w:leader="dot" w:pos="9062"/>
            </w:tabs>
            <w:rPr>
              <w:rFonts w:asciiTheme="minorHAnsi" w:eastAsiaTheme="minorEastAsia" w:hAnsiTheme="minorHAnsi" w:cstheme="minorBidi"/>
              <w:noProof/>
              <w:lang w:eastAsia="hr-HR"/>
            </w:rPr>
          </w:pPr>
          <w:hyperlink w:anchor="_Toc482690566" w:history="1">
            <w:r w:rsidR="00752D1C" w:rsidRPr="000007DF">
              <w:rPr>
                <w:rStyle w:val="Hyperlink"/>
                <w:noProof/>
              </w:rPr>
              <w:t>9. Katolički bogoslovni fakultet</w:t>
            </w:r>
            <w:r w:rsidR="00752D1C">
              <w:rPr>
                <w:noProof/>
                <w:webHidden/>
              </w:rPr>
              <w:tab/>
            </w:r>
            <w:r w:rsidR="00752D1C">
              <w:rPr>
                <w:noProof/>
                <w:webHidden/>
              </w:rPr>
              <w:fldChar w:fldCharType="begin"/>
            </w:r>
            <w:r w:rsidR="00752D1C">
              <w:rPr>
                <w:noProof/>
                <w:webHidden/>
              </w:rPr>
              <w:instrText xml:space="preserve"> PAGEREF _Toc482690566 \h </w:instrText>
            </w:r>
            <w:r w:rsidR="00752D1C">
              <w:rPr>
                <w:noProof/>
                <w:webHidden/>
              </w:rPr>
            </w:r>
            <w:r w:rsidR="00752D1C">
              <w:rPr>
                <w:noProof/>
                <w:webHidden/>
              </w:rPr>
              <w:fldChar w:fldCharType="separate"/>
            </w:r>
            <w:r w:rsidR="00752D1C">
              <w:rPr>
                <w:noProof/>
                <w:webHidden/>
              </w:rPr>
              <w:t>154</w:t>
            </w:r>
            <w:r w:rsidR="00752D1C">
              <w:rPr>
                <w:noProof/>
                <w:webHidden/>
              </w:rPr>
              <w:fldChar w:fldCharType="end"/>
            </w:r>
          </w:hyperlink>
        </w:p>
        <w:p w:rsidR="00752D1C" w:rsidRDefault="008F1AFA">
          <w:pPr>
            <w:pStyle w:val="TOC1"/>
            <w:tabs>
              <w:tab w:val="right" w:leader="dot" w:pos="9062"/>
            </w:tabs>
            <w:rPr>
              <w:rFonts w:asciiTheme="minorHAnsi" w:eastAsiaTheme="minorEastAsia" w:hAnsiTheme="minorHAnsi" w:cstheme="minorBidi"/>
              <w:noProof/>
              <w:lang w:eastAsia="hr-HR"/>
            </w:rPr>
          </w:pPr>
          <w:hyperlink w:anchor="_Toc482690567" w:history="1">
            <w:r w:rsidR="00752D1C" w:rsidRPr="000007DF">
              <w:rPr>
                <w:rStyle w:val="Hyperlink"/>
                <w:noProof/>
              </w:rPr>
              <w:t>10. Fakultet elektrotehnike, strojarstva i brodogradnje</w:t>
            </w:r>
            <w:r w:rsidR="00752D1C">
              <w:rPr>
                <w:noProof/>
                <w:webHidden/>
              </w:rPr>
              <w:tab/>
            </w:r>
            <w:r w:rsidR="00752D1C">
              <w:rPr>
                <w:noProof/>
                <w:webHidden/>
              </w:rPr>
              <w:fldChar w:fldCharType="begin"/>
            </w:r>
            <w:r w:rsidR="00752D1C">
              <w:rPr>
                <w:noProof/>
                <w:webHidden/>
              </w:rPr>
              <w:instrText xml:space="preserve"> PAGEREF _Toc482690567 \h </w:instrText>
            </w:r>
            <w:r w:rsidR="00752D1C">
              <w:rPr>
                <w:noProof/>
                <w:webHidden/>
              </w:rPr>
            </w:r>
            <w:r w:rsidR="00752D1C">
              <w:rPr>
                <w:noProof/>
                <w:webHidden/>
              </w:rPr>
              <w:fldChar w:fldCharType="separate"/>
            </w:r>
            <w:r w:rsidR="00752D1C">
              <w:rPr>
                <w:noProof/>
                <w:webHidden/>
              </w:rPr>
              <w:t>154</w:t>
            </w:r>
            <w:r w:rsidR="00752D1C">
              <w:rPr>
                <w:noProof/>
                <w:webHidden/>
              </w:rPr>
              <w:fldChar w:fldCharType="end"/>
            </w:r>
          </w:hyperlink>
        </w:p>
        <w:p w:rsidR="00D72068" w:rsidRDefault="00D72068">
          <w:r>
            <w:rPr>
              <w:b/>
              <w:bCs/>
            </w:rPr>
            <w:fldChar w:fldCharType="end"/>
          </w:r>
        </w:p>
      </w:sdtContent>
    </w:sdt>
    <w:p w:rsidR="00D35B11" w:rsidRDefault="00D35B11" w:rsidP="00D35B11">
      <w:pPr>
        <w:jc w:val="center"/>
        <w:rPr>
          <w:b/>
          <w:color w:val="0070C0"/>
          <w:sz w:val="36"/>
          <w:szCs w:val="36"/>
        </w:rPr>
      </w:pPr>
    </w:p>
    <w:p w:rsidR="00D35B11" w:rsidRDefault="00D35B11" w:rsidP="00D35B11">
      <w:pPr>
        <w:jc w:val="center"/>
        <w:rPr>
          <w:b/>
          <w:color w:val="0070C0"/>
          <w:sz w:val="36"/>
          <w:szCs w:val="36"/>
        </w:rPr>
      </w:pPr>
    </w:p>
    <w:p w:rsidR="00D35B11" w:rsidRDefault="00D35B11" w:rsidP="00D35B11">
      <w:pPr>
        <w:jc w:val="center"/>
        <w:rPr>
          <w:b/>
          <w:color w:val="0070C0"/>
          <w:sz w:val="36"/>
          <w:szCs w:val="36"/>
        </w:rPr>
      </w:pPr>
    </w:p>
    <w:p w:rsidR="00D72068" w:rsidRDefault="00D72068" w:rsidP="00D35B11">
      <w:pPr>
        <w:jc w:val="center"/>
        <w:rPr>
          <w:b/>
          <w:color w:val="0070C0"/>
          <w:sz w:val="36"/>
          <w:szCs w:val="36"/>
        </w:rPr>
      </w:pPr>
    </w:p>
    <w:p w:rsidR="00D72068" w:rsidRDefault="00D72068" w:rsidP="00D35B11">
      <w:pPr>
        <w:jc w:val="center"/>
        <w:rPr>
          <w:b/>
          <w:color w:val="0070C0"/>
          <w:sz w:val="36"/>
          <w:szCs w:val="36"/>
        </w:rPr>
      </w:pPr>
    </w:p>
    <w:p w:rsidR="00D72068" w:rsidRDefault="00D72068" w:rsidP="00D35B11">
      <w:pPr>
        <w:jc w:val="center"/>
        <w:rPr>
          <w:b/>
          <w:color w:val="0070C0"/>
          <w:sz w:val="36"/>
          <w:szCs w:val="36"/>
        </w:rPr>
      </w:pPr>
    </w:p>
    <w:p w:rsidR="00D72068" w:rsidRDefault="00D72068" w:rsidP="00D35B11">
      <w:pPr>
        <w:jc w:val="center"/>
        <w:rPr>
          <w:b/>
          <w:color w:val="0070C0"/>
          <w:sz w:val="36"/>
          <w:szCs w:val="36"/>
        </w:rPr>
      </w:pPr>
    </w:p>
    <w:p w:rsidR="00D72068" w:rsidRDefault="00D72068" w:rsidP="00D35B11">
      <w:pPr>
        <w:jc w:val="center"/>
        <w:rPr>
          <w:b/>
          <w:color w:val="0070C0"/>
          <w:sz w:val="36"/>
          <w:szCs w:val="36"/>
        </w:rPr>
      </w:pPr>
    </w:p>
    <w:p w:rsidR="00D72068" w:rsidRDefault="00D72068" w:rsidP="00D35B11">
      <w:pPr>
        <w:jc w:val="center"/>
        <w:rPr>
          <w:b/>
          <w:color w:val="0070C0"/>
          <w:sz w:val="36"/>
          <w:szCs w:val="36"/>
        </w:rPr>
      </w:pPr>
    </w:p>
    <w:p w:rsidR="00D72068" w:rsidRDefault="00D72068" w:rsidP="00D35B11">
      <w:pPr>
        <w:jc w:val="center"/>
        <w:rPr>
          <w:b/>
          <w:color w:val="0070C0"/>
          <w:sz w:val="36"/>
          <w:szCs w:val="36"/>
        </w:rPr>
      </w:pPr>
    </w:p>
    <w:p w:rsidR="00D72068" w:rsidRDefault="00D72068" w:rsidP="00D35B11">
      <w:pPr>
        <w:jc w:val="center"/>
        <w:rPr>
          <w:b/>
          <w:color w:val="0070C0"/>
          <w:sz w:val="36"/>
          <w:szCs w:val="36"/>
        </w:rPr>
      </w:pPr>
    </w:p>
    <w:p w:rsidR="00D72068" w:rsidRDefault="00D72068" w:rsidP="00D35B11">
      <w:pPr>
        <w:jc w:val="center"/>
        <w:rPr>
          <w:b/>
          <w:color w:val="0070C0"/>
          <w:sz w:val="36"/>
          <w:szCs w:val="36"/>
        </w:rPr>
      </w:pPr>
    </w:p>
    <w:p w:rsidR="00DB2703" w:rsidRDefault="00DB2703" w:rsidP="00DB2703"/>
    <w:p w:rsidR="005F7DFB" w:rsidRDefault="005F7DFB" w:rsidP="00227E35">
      <w:pPr>
        <w:pStyle w:val="Heading1"/>
      </w:pPr>
      <w:bookmarkStart w:id="0" w:name="_Toc482690556"/>
      <w:r>
        <w:lastRenderedPageBreak/>
        <w:t>1. Ekonomski fakultet</w:t>
      </w:r>
    </w:p>
    <w:p w:rsidR="005F7DFB" w:rsidRDefault="005F7DFB" w:rsidP="005F7DFB"/>
    <w:p w:rsidR="005F7DFB" w:rsidRPr="005F7DFB" w:rsidRDefault="005F7DFB" w:rsidP="005F7DFB">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First and last name and title of teacher</w:t>
            </w:r>
          </w:p>
        </w:tc>
        <w:tc>
          <w:tcPr>
            <w:tcW w:w="5884" w:type="dxa"/>
          </w:tcPr>
          <w:p w:rsidR="005F7DFB" w:rsidRPr="005F7DFB" w:rsidRDefault="005F7DFB" w:rsidP="005F7DFB">
            <w:pPr>
              <w:spacing w:after="0" w:line="240" w:lineRule="auto"/>
              <w:rPr>
                <w:rFonts w:cs="Arial"/>
                <w:b/>
                <w:sz w:val="20"/>
                <w:szCs w:val="20"/>
              </w:rPr>
            </w:pPr>
          </w:p>
          <w:p w:rsidR="005F7DFB" w:rsidRPr="005F7DFB" w:rsidRDefault="005F7DFB" w:rsidP="005F7DFB">
            <w:pPr>
              <w:spacing w:after="0" w:line="240" w:lineRule="auto"/>
              <w:rPr>
                <w:rFonts w:cs="Arial"/>
                <w:b/>
                <w:sz w:val="20"/>
                <w:szCs w:val="20"/>
              </w:rPr>
            </w:pPr>
            <w:r w:rsidRPr="005F7DFB">
              <w:rPr>
                <w:rFonts w:cs="Arial"/>
                <w:b/>
                <w:sz w:val="20"/>
                <w:szCs w:val="20"/>
              </w:rPr>
              <w:t>Prof. JOHN BACHTLER</w:t>
            </w:r>
          </w:p>
          <w:p w:rsidR="005F7DFB" w:rsidRPr="005F7DFB" w:rsidRDefault="005F7DFB" w:rsidP="005F7DFB">
            <w:pPr>
              <w:spacing w:after="0" w:line="240" w:lineRule="auto"/>
              <w:rPr>
                <w:rFonts w:cs="Calibri"/>
                <w:b/>
                <w:sz w:val="20"/>
                <w:szCs w:val="20"/>
                <w:lang w:val="en-US"/>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The course he/she teaches in the proposed study programme</w:t>
            </w:r>
          </w:p>
        </w:tc>
        <w:tc>
          <w:tcPr>
            <w:tcW w:w="5884" w:type="dxa"/>
          </w:tcPr>
          <w:p w:rsidR="005F7DFB" w:rsidRPr="005F7DFB" w:rsidRDefault="005F7DFB" w:rsidP="005F7DFB">
            <w:pPr>
              <w:rPr>
                <w:rFonts w:cs="Tahoma"/>
                <w:sz w:val="20"/>
                <w:szCs w:val="20"/>
              </w:rPr>
            </w:pPr>
            <w:r w:rsidRPr="005F7DFB">
              <w:rPr>
                <w:rFonts w:cs="Arial"/>
                <w:bCs/>
                <w:sz w:val="20"/>
                <w:szCs w:val="20"/>
              </w:rPr>
              <w:t>REGIONALNA POLITIKA (EU)  – REALNOST I PERSPEKTIVE</w:t>
            </w:r>
          </w:p>
          <w:p w:rsidR="005F7DFB" w:rsidRPr="005F7DFB" w:rsidRDefault="005F7DFB" w:rsidP="005F7DFB">
            <w:pPr>
              <w:spacing w:after="0" w:line="240" w:lineRule="auto"/>
              <w:rPr>
                <w:rFonts w:cs="Calibri"/>
                <w:sz w:val="20"/>
                <w:szCs w:val="20"/>
                <w:lang w:val="sv-SE"/>
              </w:rPr>
            </w:pPr>
          </w:p>
        </w:tc>
      </w:tr>
      <w:tr w:rsidR="005F7DFB" w:rsidRPr="005F7DFB" w:rsidTr="005F7DFB">
        <w:tc>
          <w:tcPr>
            <w:tcW w:w="9288" w:type="dxa"/>
            <w:gridSpan w:val="2"/>
            <w:shd w:val="clear" w:color="auto" w:fill="99CCFF"/>
            <w:hideMark/>
          </w:tcPr>
          <w:p w:rsidR="005F7DFB" w:rsidRPr="005F7DFB" w:rsidRDefault="005F7DFB" w:rsidP="005F7DFB">
            <w:pPr>
              <w:spacing w:before="60" w:after="0" w:line="240" w:lineRule="auto"/>
              <w:rPr>
                <w:rFonts w:cs="Calibri"/>
                <w:b/>
                <w:sz w:val="20"/>
                <w:szCs w:val="20"/>
                <w:lang w:val="en-US"/>
              </w:rPr>
            </w:pPr>
            <w:r w:rsidRPr="005F7DFB">
              <w:rPr>
                <w:rFonts w:cs="Calibri"/>
                <w:b/>
                <w:sz w:val="20"/>
                <w:szCs w:val="20"/>
                <w:lang w:val="en-US"/>
              </w:rPr>
              <w:t>GENERAL INFORMATION ON COURSE TEACHER</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Address</w:t>
            </w:r>
          </w:p>
        </w:tc>
        <w:tc>
          <w:tcPr>
            <w:tcW w:w="5884" w:type="dxa"/>
          </w:tcPr>
          <w:p w:rsidR="005F7DFB" w:rsidRPr="005F7DFB" w:rsidRDefault="005F7DFB" w:rsidP="005F7DFB">
            <w:pPr>
              <w:spacing w:after="0" w:line="240" w:lineRule="auto"/>
              <w:rPr>
                <w:rFonts w:cs="Calibri"/>
                <w:sz w:val="20"/>
                <w:szCs w:val="20"/>
                <w:lang w:val="it-IT"/>
              </w:rPr>
            </w:pPr>
            <w:r w:rsidRPr="005F7DFB">
              <w:rPr>
                <w:rFonts w:cs="Arial"/>
                <w:sz w:val="20"/>
                <w:szCs w:val="20"/>
              </w:rPr>
              <w:t>European Policies Research Centre, University of Strathclyde, 40 George Street, Glasgow, G1 1QE, United Kingdom</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Telephone number</w:t>
            </w:r>
          </w:p>
        </w:tc>
        <w:tc>
          <w:tcPr>
            <w:tcW w:w="5884" w:type="dxa"/>
          </w:tcPr>
          <w:p w:rsidR="005F7DFB" w:rsidRPr="005F7DFB" w:rsidRDefault="005F7DFB" w:rsidP="005F7DFB">
            <w:pPr>
              <w:spacing w:after="0" w:line="240" w:lineRule="auto"/>
              <w:rPr>
                <w:rFonts w:cs="Calibri"/>
                <w:sz w:val="20"/>
                <w:szCs w:val="20"/>
                <w:lang w:val="en-US"/>
              </w:rPr>
            </w:pPr>
            <w:r w:rsidRPr="005F7DFB">
              <w:rPr>
                <w:rFonts w:cs="Arial"/>
                <w:sz w:val="20"/>
                <w:szCs w:val="20"/>
              </w:rPr>
              <w:t>00 44 141 548 3339</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E-mail address</w:t>
            </w:r>
          </w:p>
        </w:tc>
        <w:tc>
          <w:tcPr>
            <w:tcW w:w="5884" w:type="dxa"/>
          </w:tcPr>
          <w:p w:rsidR="005F7DFB" w:rsidRPr="005F7DFB" w:rsidRDefault="005F7DFB" w:rsidP="005F7DFB">
            <w:pPr>
              <w:spacing w:after="0" w:line="240" w:lineRule="auto"/>
              <w:rPr>
                <w:rFonts w:cs="Calibri"/>
                <w:sz w:val="20"/>
                <w:szCs w:val="20"/>
                <w:lang w:val="en-US"/>
              </w:rPr>
            </w:pPr>
            <w:r w:rsidRPr="005F7DFB">
              <w:rPr>
                <w:rFonts w:cs="Arial"/>
                <w:sz w:val="20"/>
                <w:szCs w:val="20"/>
              </w:rPr>
              <w:t>john.bachtler@strath.ac.uk</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Personal web page</w:t>
            </w:r>
          </w:p>
        </w:tc>
        <w:tc>
          <w:tcPr>
            <w:tcW w:w="5884" w:type="dxa"/>
          </w:tcPr>
          <w:p w:rsidR="005F7DFB" w:rsidRPr="005F7DFB" w:rsidRDefault="005F7DFB" w:rsidP="005F7DFB">
            <w:pPr>
              <w:spacing w:after="0" w:line="240" w:lineRule="auto"/>
              <w:rPr>
                <w:rFonts w:cs="Calibri"/>
                <w:sz w:val="20"/>
                <w:szCs w:val="20"/>
                <w:lang w:val="en-US"/>
              </w:rPr>
            </w:pPr>
            <w:r w:rsidRPr="005F7DFB">
              <w:rPr>
                <w:rFonts w:cs="Arial"/>
                <w:sz w:val="20"/>
                <w:szCs w:val="20"/>
              </w:rPr>
              <w:t>http://www.eprc-strath.eu/About-us/people/Research-staff/John-Bachtler.html</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Year of birth</w:t>
            </w:r>
          </w:p>
        </w:tc>
        <w:tc>
          <w:tcPr>
            <w:tcW w:w="5884" w:type="dxa"/>
          </w:tcPr>
          <w:p w:rsidR="005F7DFB" w:rsidRPr="005F7DFB" w:rsidRDefault="005F7DFB" w:rsidP="005F7DFB">
            <w:pPr>
              <w:spacing w:after="0" w:line="240" w:lineRule="auto"/>
              <w:rPr>
                <w:rFonts w:cs="Calibri"/>
                <w:sz w:val="20"/>
                <w:szCs w:val="20"/>
                <w:lang w:val="en-US"/>
              </w:rPr>
            </w:pPr>
            <w:r w:rsidRPr="005F7DFB">
              <w:rPr>
                <w:rFonts w:cs="Arial"/>
                <w:sz w:val="20"/>
                <w:szCs w:val="20"/>
              </w:rPr>
              <w:t>1959</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Scientist ID</w:t>
            </w:r>
          </w:p>
        </w:tc>
        <w:tc>
          <w:tcPr>
            <w:tcW w:w="5884" w:type="dxa"/>
          </w:tcPr>
          <w:p w:rsidR="005F7DFB" w:rsidRPr="005F7DFB" w:rsidRDefault="005F7DFB" w:rsidP="005F7DFB">
            <w:pPr>
              <w:spacing w:after="0" w:line="240" w:lineRule="auto"/>
              <w:rPr>
                <w:rFonts w:cs="Calibri"/>
                <w:sz w:val="20"/>
                <w:szCs w:val="20"/>
                <w:lang w:val="en-US"/>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Research or art rank, and date of last rank appointment</w:t>
            </w:r>
          </w:p>
        </w:tc>
        <w:tc>
          <w:tcPr>
            <w:tcW w:w="5884" w:type="dxa"/>
          </w:tcPr>
          <w:p w:rsidR="005F7DFB" w:rsidRPr="005F7DFB" w:rsidRDefault="005F7DFB" w:rsidP="005F7DFB">
            <w:pPr>
              <w:spacing w:after="0" w:line="240" w:lineRule="auto"/>
              <w:rPr>
                <w:rFonts w:cs="Calibri"/>
                <w:sz w:val="20"/>
                <w:szCs w:val="20"/>
                <w:lang w:val="en-US"/>
              </w:rPr>
            </w:pPr>
            <w:r w:rsidRPr="005F7DFB">
              <w:rPr>
                <w:rFonts w:cs="Arial"/>
                <w:sz w:val="20"/>
                <w:szCs w:val="20"/>
              </w:rPr>
              <w:t>Director, European Policies Reseach Centre, 1996</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Research-and-teaching, art-and-teaching or teaching rank, and date of last rank appointment</w:t>
            </w:r>
          </w:p>
        </w:tc>
        <w:tc>
          <w:tcPr>
            <w:tcW w:w="5884" w:type="dxa"/>
          </w:tcPr>
          <w:p w:rsidR="005F7DFB" w:rsidRPr="005F7DFB" w:rsidRDefault="005F7DFB" w:rsidP="005F7DFB">
            <w:pPr>
              <w:spacing w:after="0" w:line="240" w:lineRule="auto"/>
              <w:rPr>
                <w:rFonts w:cs="Calibri"/>
                <w:sz w:val="20"/>
                <w:szCs w:val="20"/>
                <w:lang w:val="en-US"/>
              </w:rPr>
            </w:pPr>
            <w:r w:rsidRPr="005F7DFB">
              <w:rPr>
                <w:rFonts w:cs="Arial"/>
                <w:sz w:val="20"/>
                <w:szCs w:val="20"/>
              </w:rPr>
              <w:t>Director, European Policies Reseach Centre, 1996</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Area and field of election into research or art rank</w:t>
            </w:r>
          </w:p>
        </w:tc>
        <w:tc>
          <w:tcPr>
            <w:tcW w:w="5884" w:type="dxa"/>
          </w:tcPr>
          <w:p w:rsidR="005F7DFB" w:rsidRPr="005F7DFB" w:rsidRDefault="005F7DFB" w:rsidP="005F7DFB">
            <w:pPr>
              <w:spacing w:after="0" w:line="240" w:lineRule="auto"/>
              <w:rPr>
                <w:rFonts w:cs="Calibri"/>
                <w:sz w:val="20"/>
                <w:szCs w:val="20"/>
                <w:lang w:val="en-US"/>
              </w:rPr>
            </w:pPr>
            <w:r w:rsidRPr="005F7DFB">
              <w:rPr>
                <w:rFonts w:cs="Arial"/>
                <w:sz w:val="20"/>
                <w:szCs w:val="20"/>
              </w:rPr>
              <w:t xml:space="preserve">European Studies: European integration, regional development and regional policy in Europe, administrative capacity, EU Cohesion Policy </w:t>
            </w:r>
          </w:p>
        </w:tc>
      </w:tr>
      <w:tr w:rsidR="005F7DFB" w:rsidRPr="005F7DFB" w:rsidTr="005F7DFB">
        <w:tc>
          <w:tcPr>
            <w:tcW w:w="9288" w:type="dxa"/>
            <w:gridSpan w:val="2"/>
            <w:shd w:val="clear" w:color="auto" w:fill="99CCFF"/>
            <w:hideMark/>
          </w:tcPr>
          <w:p w:rsidR="005F7DFB" w:rsidRPr="005F7DFB" w:rsidRDefault="005F7DFB" w:rsidP="005F7DFB">
            <w:pPr>
              <w:spacing w:before="60" w:after="0" w:line="240" w:lineRule="auto"/>
              <w:rPr>
                <w:rFonts w:cs="Calibri"/>
                <w:b/>
                <w:sz w:val="20"/>
                <w:szCs w:val="20"/>
                <w:lang w:val="en-US"/>
              </w:rPr>
            </w:pPr>
            <w:r w:rsidRPr="005F7DFB">
              <w:rPr>
                <w:rFonts w:cs="Calibri"/>
                <w:b/>
                <w:sz w:val="20"/>
                <w:szCs w:val="20"/>
                <w:lang w:val="en-US"/>
              </w:rPr>
              <w:t>INFORMATION ON CURRENT EMPLOYMENT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Institution where employed</w:t>
            </w:r>
          </w:p>
        </w:tc>
        <w:tc>
          <w:tcPr>
            <w:tcW w:w="5884" w:type="dxa"/>
          </w:tcPr>
          <w:p w:rsidR="005F7DFB" w:rsidRPr="005F7DFB" w:rsidRDefault="005F7DFB" w:rsidP="005F7DFB">
            <w:pPr>
              <w:spacing w:after="0" w:line="240" w:lineRule="auto"/>
              <w:rPr>
                <w:rFonts w:cs="Calibri"/>
                <w:sz w:val="20"/>
                <w:szCs w:val="20"/>
                <w:lang w:val="en-US"/>
              </w:rPr>
            </w:pPr>
            <w:r w:rsidRPr="005F7DFB">
              <w:rPr>
                <w:rFonts w:cs="Arial"/>
                <w:sz w:val="20"/>
                <w:szCs w:val="20"/>
              </w:rPr>
              <w:t>University of Strathclyde</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Date of employment</w:t>
            </w:r>
          </w:p>
        </w:tc>
        <w:tc>
          <w:tcPr>
            <w:tcW w:w="5884" w:type="dxa"/>
          </w:tcPr>
          <w:p w:rsidR="005F7DFB" w:rsidRPr="005F7DFB" w:rsidRDefault="005F7DFB" w:rsidP="005F7DFB">
            <w:pPr>
              <w:spacing w:after="0" w:line="240" w:lineRule="auto"/>
              <w:rPr>
                <w:rFonts w:cs="Calibri"/>
                <w:sz w:val="20"/>
                <w:szCs w:val="20"/>
                <w:lang w:val="en-US"/>
              </w:rPr>
            </w:pPr>
            <w:r w:rsidRPr="005F7DFB">
              <w:rPr>
                <w:rFonts w:cs="Arial"/>
                <w:sz w:val="20"/>
                <w:szCs w:val="20"/>
              </w:rPr>
              <w:t>1983-present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Name of position (professor, researcher, associate teacher, etc.)</w:t>
            </w:r>
          </w:p>
        </w:tc>
        <w:tc>
          <w:tcPr>
            <w:tcW w:w="5884" w:type="dxa"/>
          </w:tcPr>
          <w:p w:rsidR="005F7DFB" w:rsidRPr="005F7DFB" w:rsidRDefault="005F7DFB" w:rsidP="005F7DFB">
            <w:pPr>
              <w:spacing w:after="0" w:line="240" w:lineRule="auto"/>
              <w:rPr>
                <w:rFonts w:cs="Calibri"/>
                <w:sz w:val="20"/>
                <w:szCs w:val="20"/>
                <w:lang w:val="en-US"/>
              </w:rPr>
            </w:pPr>
            <w:r w:rsidRPr="005F7DFB">
              <w:rPr>
                <w:rFonts w:cs="Arial"/>
                <w:sz w:val="20"/>
                <w:szCs w:val="20"/>
              </w:rPr>
              <w:t>Professor</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Field of research</w:t>
            </w:r>
          </w:p>
        </w:tc>
        <w:tc>
          <w:tcPr>
            <w:tcW w:w="5884" w:type="dxa"/>
          </w:tcPr>
          <w:p w:rsidR="005F7DFB" w:rsidRPr="005F7DFB" w:rsidRDefault="005F7DFB" w:rsidP="005F7DFB">
            <w:pPr>
              <w:spacing w:after="0" w:line="240" w:lineRule="auto"/>
              <w:rPr>
                <w:rFonts w:cs="Calibri"/>
                <w:sz w:val="20"/>
                <w:szCs w:val="20"/>
                <w:lang w:val="en-US"/>
              </w:rPr>
            </w:pPr>
            <w:r w:rsidRPr="005F7DFB">
              <w:rPr>
                <w:rFonts w:cs="Arial"/>
                <w:sz w:val="20"/>
                <w:szCs w:val="20"/>
              </w:rPr>
              <w:t>European integration, regional development and regional policy in Europe, administrative capacity, EU Cohesion Policy</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 xml:space="preserve">Function </w:t>
            </w:r>
          </w:p>
        </w:tc>
        <w:tc>
          <w:tcPr>
            <w:tcW w:w="5884" w:type="dxa"/>
          </w:tcPr>
          <w:p w:rsidR="005F7DFB" w:rsidRPr="005F7DFB" w:rsidRDefault="005F7DFB" w:rsidP="005F7DFB">
            <w:pPr>
              <w:spacing w:after="0" w:line="240" w:lineRule="auto"/>
              <w:rPr>
                <w:rFonts w:cs="Calibri"/>
                <w:sz w:val="20"/>
                <w:szCs w:val="20"/>
                <w:lang w:val="en-US"/>
              </w:rPr>
            </w:pPr>
            <w:r w:rsidRPr="005F7DFB">
              <w:rPr>
                <w:rFonts w:cs="Arial"/>
                <w:sz w:val="20"/>
                <w:szCs w:val="20"/>
              </w:rPr>
              <w:t>Director, Head of Centre</w:t>
            </w:r>
          </w:p>
        </w:tc>
      </w:tr>
      <w:tr w:rsidR="005F7DFB" w:rsidRPr="005F7DFB" w:rsidTr="005F7DFB">
        <w:tc>
          <w:tcPr>
            <w:tcW w:w="9288" w:type="dxa"/>
            <w:gridSpan w:val="2"/>
            <w:shd w:val="clear" w:color="auto" w:fill="99CCFF"/>
            <w:hideMark/>
          </w:tcPr>
          <w:p w:rsidR="005F7DFB" w:rsidRPr="005F7DFB" w:rsidRDefault="005F7DFB" w:rsidP="005F7DFB">
            <w:pPr>
              <w:spacing w:before="60" w:after="0" w:line="240" w:lineRule="auto"/>
              <w:rPr>
                <w:rFonts w:cs="Calibri"/>
                <w:b/>
                <w:sz w:val="20"/>
                <w:szCs w:val="20"/>
                <w:lang w:val="en-US"/>
              </w:rPr>
            </w:pPr>
            <w:r w:rsidRPr="005F7DFB">
              <w:rPr>
                <w:rFonts w:cs="Calibri"/>
                <w:b/>
                <w:sz w:val="20"/>
                <w:szCs w:val="20"/>
                <w:lang w:val="en-US"/>
              </w:rPr>
              <w:t>INFORMATION ON EDUCATION – Highest degree earned</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 xml:space="preserve">Degree </w:t>
            </w:r>
          </w:p>
        </w:tc>
        <w:tc>
          <w:tcPr>
            <w:tcW w:w="5884" w:type="dxa"/>
          </w:tcPr>
          <w:p w:rsidR="005F7DFB" w:rsidRPr="005F7DFB" w:rsidRDefault="005F7DFB" w:rsidP="005F7DFB">
            <w:pPr>
              <w:spacing w:after="0" w:line="240" w:lineRule="auto"/>
              <w:rPr>
                <w:rFonts w:cs="Calibri"/>
                <w:sz w:val="20"/>
                <w:szCs w:val="20"/>
                <w:lang w:val="en-US"/>
              </w:rPr>
            </w:pPr>
            <w:r w:rsidRPr="005F7DFB">
              <w:rPr>
                <w:rFonts w:cs="Arial"/>
                <w:sz w:val="20"/>
                <w:szCs w:val="20"/>
              </w:rPr>
              <w:t>BA (Geography)</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 xml:space="preserve">Institution  </w:t>
            </w:r>
          </w:p>
        </w:tc>
        <w:tc>
          <w:tcPr>
            <w:tcW w:w="5884" w:type="dxa"/>
          </w:tcPr>
          <w:p w:rsidR="005F7DFB" w:rsidRPr="005F7DFB" w:rsidRDefault="005F7DFB" w:rsidP="005F7DFB">
            <w:pPr>
              <w:spacing w:after="0" w:line="240" w:lineRule="auto"/>
              <w:rPr>
                <w:rFonts w:cs="Calibri"/>
                <w:sz w:val="20"/>
                <w:szCs w:val="20"/>
                <w:lang w:val="en-US"/>
              </w:rPr>
            </w:pPr>
            <w:r w:rsidRPr="005F7DFB">
              <w:rPr>
                <w:rFonts w:cs="Arial"/>
                <w:sz w:val="20"/>
                <w:szCs w:val="20"/>
              </w:rPr>
              <w:t>University of Wales</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Place</w:t>
            </w:r>
          </w:p>
        </w:tc>
        <w:tc>
          <w:tcPr>
            <w:tcW w:w="5884" w:type="dxa"/>
          </w:tcPr>
          <w:p w:rsidR="005F7DFB" w:rsidRPr="005F7DFB" w:rsidRDefault="005F7DFB" w:rsidP="005F7DFB">
            <w:pPr>
              <w:spacing w:after="0" w:line="240" w:lineRule="auto"/>
              <w:rPr>
                <w:rFonts w:cs="Calibri"/>
                <w:sz w:val="20"/>
                <w:szCs w:val="20"/>
                <w:lang w:val="en-US"/>
              </w:rPr>
            </w:pPr>
            <w:r w:rsidRPr="005F7DFB">
              <w:rPr>
                <w:rFonts w:cs="Arial"/>
                <w:sz w:val="20"/>
                <w:szCs w:val="20"/>
              </w:rPr>
              <w:t>Swansea, UK</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 xml:space="preserve">Date </w:t>
            </w:r>
          </w:p>
        </w:tc>
        <w:tc>
          <w:tcPr>
            <w:tcW w:w="5884" w:type="dxa"/>
          </w:tcPr>
          <w:p w:rsidR="005F7DFB" w:rsidRPr="005F7DFB" w:rsidRDefault="005F7DFB" w:rsidP="005F7DFB">
            <w:pPr>
              <w:spacing w:after="0" w:line="240" w:lineRule="auto"/>
              <w:rPr>
                <w:rFonts w:cs="Calibri"/>
                <w:sz w:val="20"/>
                <w:szCs w:val="20"/>
                <w:lang w:val="en-US"/>
              </w:rPr>
            </w:pPr>
            <w:r w:rsidRPr="005F7DFB">
              <w:rPr>
                <w:rFonts w:cs="Arial"/>
                <w:sz w:val="20"/>
                <w:szCs w:val="20"/>
              </w:rPr>
              <w:t>1980</w:t>
            </w:r>
          </w:p>
        </w:tc>
      </w:tr>
      <w:tr w:rsidR="005F7DFB" w:rsidRPr="005F7DFB" w:rsidTr="005F7DFB">
        <w:tc>
          <w:tcPr>
            <w:tcW w:w="9288" w:type="dxa"/>
            <w:gridSpan w:val="2"/>
            <w:shd w:val="clear" w:color="auto" w:fill="99CCFF"/>
            <w:hideMark/>
          </w:tcPr>
          <w:p w:rsidR="005F7DFB" w:rsidRPr="005F7DFB" w:rsidRDefault="005F7DFB" w:rsidP="005F7DFB">
            <w:pPr>
              <w:spacing w:before="60" w:after="0" w:line="240" w:lineRule="auto"/>
              <w:rPr>
                <w:rFonts w:cs="Calibri"/>
                <w:b/>
                <w:sz w:val="20"/>
                <w:szCs w:val="20"/>
                <w:lang w:val="en-US"/>
              </w:rPr>
            </w:pPr>
            <w:r w:rsidRPr="005F7DFB">
              <w:rPr>
                <w:rFonts w:cs="Calibri"/>
                <w:b/>
                <w:sz w:val="20"/>
                <w:szCs w:val="20"/>
                <w:lang w:val="en-US"/>
              </w:rPr>
              <w:t>INFORMATION ON ADDITIONAL TRAINING</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Year</w:t>
            </w:r>
          </w:p>
        </w:tc>
        <w:tc>
          <w:tcPr>
            <w:tcW w:w="5884" w:type="dxa"/>
          </w:tcPr>
          <w:p w:rsidR="005F7DFB" w:rsidRPr="005F7DFB" w:rsidRDefault="005F7DFB" w:rsidP="005F7DFB">
            <w:pPr>
              <w:spacing w:after="0" w:line="240" w:lineRule="auto"/>
              <w:rPr>
                <w:rFonts w:cs="Calibri"/>
                <w:sz w:val="20"/>
                <w:szCs w:val="20"/>
                <w:lang w:val="en-US"/>
              </w:rPr>
            </w:pPr>
            <w:r w:rsidRPr="005F7DFB">
              <w:rPr>
                <w:rFonts w:cs="Arial"/>
                <w:sz w:val="20"/>
                <w:szCs w:val="20"/>
              </w:rPr>
              <w:t>1980-83</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Place</w:t>
            </w:r>
          </w:p>
        </w:tc>
        <w:tc>
          <w:tcPr>
            <w:tcW w:w="5884" w:type="dxa"/>
          </w:tcPr>
          <w:p w:rsidR="005F7DFB" w:rsidRPr="005F7DFB" w:rsidRDefault="005F7DFB" w:rsidP="005F7DFB">
            <w:pPr>
              <w:spacing w:after="0" w:line="240" w:lineRule="auto"/>
              <w:rPr>
                <w:rFonts w:cs="Calibri"/>
                <w:sz w:val="20"/>
                <w:szCs w:val="20"/>
                <w:lang w:val="en-US"/>
              </w:rPr>
            </w:pPr>
            <w:r w:rsidRPr="005F7DFB">
              <w:rPr>
                <w:rFonts w:cs="Arial"/>
                <w:sz w:val="20"/>
                <w:szCs w:val="20"/>
              </w:rPr>
              <w:t>Birmingham, UK</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Institution</w:t>
            </w:r>
          </w:p>
        </w:tc>
        <w:tc>
          <w:tcPr>
            <w:tcW w:w="5884" w:type="dxa"/>
          </w:tcPr>
          <w:p w:rsidR="005F7DFB" w:rsidRPr="005F7DFB" w:rsidRDefault="005F7DFB" w:rsidP="005F7DFB">
            <w:pPr>
              <w:spacing w:after="0" w:line="240" w:lineRule="auto"/>
              <w:rPr>
                <w:rFonts w:cs="Calibri"/>
                <w:sz w:val="20"/>
                <w:szCs w:val="20"/>
                <w:lang w:val="en-US"/>
              </w:rPr>
            </w:pPr>
            <w:r w:rsidRPr="005F7DFB">
              <w:rPr>
                <w:rFonts w:cs="Arial"/>
                <w:sz w:val="20"/>
                <w:szCs w:val="20"/>
              </w:rPr>
              <w:t>University of Birmingham</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Field of training</w:t>
            </w:r>
          </w:p>
        </w:tc>
        <w:tc>
          <w:tcPr>
            <w:tcW w:w="5884" w:type="dxa"/>
          </w:tcPr>
          <w:p w:rsidR="005F7DFB" w:rsidRPr="005F7DFB" w:rsidRDefault="005F7DFB" w:rsidP="005F7DFB">
            <w:pPr>
              <w:spacing w:after="0" w:line="240" w:lineRule="auto"/>
              <w:rPr>
                <w:rFonts w:cs="Calibri"/>
                <w:sz w:val="20"/>
                <w:szCs w:val="20"/>
                <w:lang w:val="en-US"/>
              </w:rPr>
            </w:pPr>
            <w:r w:rsidRPr="005F7DFB">
              <w:rPr>
                <w:rFonts w:cs="Arial"/>
                <w:sz w:val="20"/>
                <w:szCs w:val="20"/>
              </w:rPr>
              <w:t>Postgraduate research</w:t>
            </w:r>
          </w:p>
        </w:tc>
      </w:tr>
      <w:tr w:rsidR="005F7DFB" w:rsidRPr="005F7DFB" w:rsidTr="005F7DFB">
        <w:tc>
          <w:tcPr>
            <w:tcW w:w="9288" w:type="dxa"/>
            <w:gridSpan w:val="2"/>
            <w:shd w:val="clear" w:color="auto" w:fill="99CCFF"/>
            <w:hideMark/>
          </w:tcPr>
          <w:p w:rsidR="005F7DFB" w:rsidRPr="005F7DFB" w:rsidRDefault="005F7DFB" w:rsidP="005F7DFB">
            <w:pPr>
              <w:spacing w:before="60" w:after="0" w:line="240" w:lineRule="auto"/>
              <w:rPr>
                <w:rFonts w:cs="Calibri"/>
                <w:b/>
                <w:sz w:val="20"/>
                <w:szCs w:val="20"/>
                <w:lang w:val="en-US"/>
              </w:rPr>
            </w:pPr>
            <w:r w:rsidRPr="005F7DFB">
              <w:rPr>
                <w:rFonts w:cs="Calibri"/>
                <w:b/>
                <w:sz w:val="20"/>
                <w:szCs w:val="20"/>
                <w:lang w:val="en-US"/>
              </w:rPr>
              <w:t>MOTHER TONGUE AND FOREIGN LANGUAGES</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Mother tongue</w:t>
            </w:r>
          </w:p>
        </w:tc>
        <w:tc>
          <w:tcPr>
            <w:tcW w:w="5884" w:type="dxa"/>
          </w:tcPr>
          <w:p w:rsidR="005F7DFB" w:rsidRPr="005F7DFB" w:rsidRDefault="005F7DFB" w:rsidP="005F7DFB">
            <w:pPr>
              <w:spacing w:after="0" w:line="240" w:lineRule="auto"/>
              <w:rPr>
                <w:rFonts w:cs="Calibri"/>
                <w:sz w:val="20"/>
                <w:szCs w:val="20"/>
                <w:lang w:val="en-US"/>
              </w:rPr>
            </w:pPr>
            <w:r w:rsidRPr="005F7DFB">
              <w:rPr>
                <w:rFonts w:cs="Arial"/>
                <w:sz w:val="20"/>
                <w:szCs w:val="20"/>
              </w:rPr>
              <w:t>English</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Foreign language and command of foreign language on a scale from 2 (sufficient) to 5 (excellent)</w:t>
            </w:r>
          </w:p>
        </w:tc>
        <w:tc>
          <w:tcPr>
            <w:tcW w:w="5884" w:type="dxa"/>
          </w:tcPr>
          <w:p w:rsidR="005F7DFB" w:rsidRPr="005F7DFB" w:rsidRDefault="005F7DFB" w:rsidP="005F7DFB">
            <w:pPr>
              <w:spacing w:after="0" w:line="240" w:lineRule="auto"/>
              <w:rPr>
                <w:rFonts w:cs="Calibri"/>
                <w:sz w:val="20"/>
                <w:szCs w:val="20"/>
                <w:lang w:val="en-US"/>
              </w:rPr>
            </w:pPr>
            <w:r w:rsidRPr="005F7DFB">
              <w:rPr>
                <w:rFonts w:cs="Arial"/>
                <w:sz w:val="20"/>
                <w:szCs w:val="20"/>
              </w:rPr>
              <w:t>German (5)</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Foreign language and command of foreign language on a scale from 2 (sufficient) to 5 (excellent)</w:t>
            </w:r>
          </w:p>
        </w:tc>
        <w:tc>
          <w:tcPr>
            <w:tcW w:w="5884" w:type="dxa"/>
          </w:tcPr>
          <w:p w:rsidR="005F7DFB" w:rsidRPr="005F7DFB" w:rsidRDefault="005F7DFB" w:rsidP="005F7DFB">
            <w:pPr>
              <w:spacing w:after="0" w:line="240" w:lineRule="auto"/>
              <w:rPr>
                <w:rFonts w:cs="Calibri"/>
                <w:sz w:val="20"/>
                <w:szCs w:val="20"/>
                <w:lang w:val="en-US"/>
              </w:rPr>
            </w:pPr>
            <w:r w:rsidRPr="005F7DFB">
              <w:rPr>
                <w:rFonts w:cs="Arial"/>
                <w:sz w:val="20"/>
                <w:szCs w:val="20"/>
              </w:rPr>
              <w:t>French (2)</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lastRenderedPageBreak/>
              <w:t>Foreign language and command of foreign language on a scale from 2 (sufficient) to 5 (excellent)</w:t>
            </w:r>
          </w:p>
        </w:tc>
        <w:tc>
          <w:tcPr>
            <w:tcW w:w="5884" w:type="dxa"/>
          </w:tcPr>
          <w:p w:rsidR="005F7DFB" w:rsidRPr="005F7DFB" w:rsidRDefault="005F7DFB" w:rsidP="005F7DFB">
            <w:pPr>
              <w:spacing w:after="0" w:line="240" w:lineRule="auto"/>
              <w:rPr>
                <w:rFonts w:cs="Calibri"/>
                <w:sz w:val="20"/>
                <w:szCs w:val="20"/>
                <w:lang w:val="en-US"/>
              </w:rPr>
            </w:pPr>
          </w:p>
        </w:tc>
      </w:tr>
      <w:tr w:rsidR="005F7DFB" w:rsidRPr="005F7DFB" w:rsidTr="005F7DFB">
        <w:tc>
          <w:tcPr>
            <w:tcW w:w="9288" w:type="dxa"/>
            <w:gridSpan w:val="2"/>
            <w:shd w:val="clear" w:color="auto" w:fill="99CCFF"/>
            <w:hideMark/>
          </w:tcPr>
          <w:p w:rsidR="005F7DFB" w:rsidRPr="005F7DFB" w:rsidRDefault="005F7DFB" w:rsidP="005F7DFB">
            <w:pPr>
              <w:spacing w:before="60" w:after="0" w:line="240" w:lineRule="auto"/>
              <w:rPr>
                <w:rFonts w:cs="Calibri"/>
                <w:b/>
                <w:sz w:val="20"/>
                <w:szCs w:val="20"/>
                <w:lang w:val="en-US"/>
              </w:rPr>
            </w:pPr>
            <w:r w:rsidRPr="005F7DFB">
              <w:rPr>
                <w:rFonts w:cs="Calibri"/>
                <w:b/>
                <w:sz w:val="20"/>
                <w:szCs w:val="20"/>
                <w:lang w:val="en-US"/>
              </w:rPr>
              <w:t>COMPETENCES FOR THE COURSE</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Earlier experience as course teacher of similar courses (name title of course, study programme where it is/was offered, and level of study programme)</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Extensive teaching on university courses throughout Europe. Most relevant to the Summer School are annual modules run at Academy of Regional Development and Academy of Evaluation, both run each year in Warsaw.</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Authorship of university/faculty textbooks in the field of the course</w:t>
            </w:r>
          </w:p>
        </w:tc>
        <w:tc>
          <w:tcPr>
            <w:tcW w:w="5884" w:type="dxa"/>
          </w:tcPr>
          <w:p w:rsidR="005F7DFB" w:rsidRPr="005F7DFB" w:rsidRDefault="005F7DFB" w:rsidP="005F7DFB">
            <w:pPr>
              <w:spacing w:after="0" w:line="240" w:lineRule="auto"/>
              <w:rPr>
                <w:rFonts w:cs="Calibri"/>
                <w:sz w:val="20"/>
                <w:szCs w:val="20"/>
              </w:rPr>
            </w:pPr>
            <w:r w:rsidRPr="005F7DFB">
              <w:rPr>
                <w:rFonts w:cs="Calibri"/>
                <w:sz w:val="20"/>
                <w:szCs w:val="20"/>
              </w:rPr>
              <w:t xml:space="preserve">BACHTLER J, Berkowitz P, Hardy S and Muravska T (Eds.) (2016) </w:t>
            </w:r>
            <w:r w:rsidRPr="005F7DFB">
              <w:rPr>
                <w:rFonts w:cs="Calibri"/>
                <w:i/>
                <w:sz w:val="20"/>
                <w:szCs w:val="20"/>
              </w:rPr>
              <w:t>Reassessing the European Union's Cohesion Policy</w:t>
            </w:r>
            <w:r w:rsidRPr="005F7DFB">
              <w:rPr>
                <w:rFonts w:cs="Calibri"/>
                <w:sz w:val="20"/>
                <w:szCs w:val="20"/>
              </w:rPr>
              <w:t>, Routledge.</w:t>
            </w:r>
          </w:p>
          <w:p w:rsidR="005F7DFB" w:rsidRPr="005F7DFB" w:rsidRDefault="005F7DFB" w:rsidP="005F7DFB">
            <w:pPr>
              <w:spacing w:after="0" w:line="240" w:lineRule="auto"/>
              <w:rPr>
                <w:rFonts w:cs="Calibri"/>
                <w:sz w:val="20"/>
                <w:szCs w:val="20"/>
              </w:rPr>
            </w:pPr>
            <w:r w:rsidRPr="005F7DFB">
              <w:rPr>
                <w:rFonts w:cs="Calibri"/>
                <w:sz w:val="20"/>
                <w:szCs w:val="20"/>
              </w:rPr>
              <w:t xml:space="preserve">BACHTLER J, Begg I, Charles D and Polverari L (2016) </w:t>
            </w:r>
            <w:r w:rsidRPr="005F7DFB">
              <w:rPr>
                <w:rFonts w:cs="Calibri"/>
                <w:i/>
                <w:sz w:val="20"/>
                <w:szCs w:val="20"/>
              </w:rPr>
              <w:t>EU Cohesion Policy in Practice: What Does it Achieve?,</w:t>
            </w:r>
            <w:r w:rsidRPr="005F7DFB">
              <w:rPr>
                <w:rFonts w:cs="Calibri"/>
                <w:sz w:val="20"/>
                <w:szCs w:val="20"/>
              </w:rPr>
              <w:t xml:space="preserve"> Rowan &amp; Littlefield, London.</w:t>
            </w:r>
          </w:p>
          <w:p w:rsidR="005F7DFB" w:rsidRPr="005F7DFB" w:rsidRDefault="005F7DFB" w:rsidP="005F7DFB">
            <w:pPr>
              <w:spacing w:after="0" w:line="240" w:lineRule="auto"/>
              <w:rPr>
                <w:rFonts w:cs="Calibri"/>
                <w:sz w:val="20"/>
                <w:szCs w:val="20"/>
              </w:rPr>
            </w:pPr>
            <w:r w:rsidRPr="005F7DFB">
              <w:rPr>
                <w:rFonts w:cs="Calibri"/>
                <w:sz w:val="20"/>
                <w:szCs w:val="20"/>
              </w:rPr>
              <w:t xml:space="preserve">BACHTLER J, Mendez C and Wishlade F (2013) </w:t>
            </w:r>
            <w:r w:rsidRPr="005F7DFB">
              <w:rPr>
                <w:rFonts w:cs="Calibri"/>
                <w:i/>
                <w:sz w:val="20"/>
                <w:szCs w:val="20"/>
              </w:rPr>
              <w:t>EU Cohesion Policy and European Integration: The Dynamics of Budget and Regional Policy Change,</w:t>
            </w:r>
            <w:r w:rsidRPr="005F7DFB">
              <w:rPr>
                <w:rFonts w:cs="Calibri"/>
                <w:sz w:val="20"/>
                <w:szCs w:val="20"/>
              </w:rPr>
              <w:t xml:space="preserve"> Ashgate, Aldershot.</w:t>
            </w:r>
          </w:p>
          <w:p w:rsidR="005F7DFB" w:rsidRPr="005F7DFB" w:rsidRDefault="005F7DFB" w:rsidP="005F7DFB">
            <w:pPr>
              <w:spacing w:after="0" w:line="240" w:lineRule="auto"/>
              <w:rPr>
                <w:rFonts w:cs="Calibri"/>
                <w:sz w:val="20"/>
                <w:szCs w:val="20"/>
              </w:rPr>
            </w:pPr>
            <w:r w:rsidRPr="005F7DFB">
              <w:rPr>
                <w:rFonts w:cs="Calibri"/>
                <w:sz w:val="20"/>
                <w:szCs w:val="20"/>
              </w:rPr>
              <w:t xml:space="preserve">Gorzelak G, BACHTLER J and Smętkowski M (Eds.) (2010) </w:t>
            </w:r>
            <w:r w:rsidRPr="005F7DFB">
              <w:rPr>
                <w:rFonts w:cs="Calibri"/>
                <w:i/>
                <w:sz w:val="20"/>
                <w:szCs w:val="20"/>
              </w:rPr>
              <w:t>Regions of Central and Eastern Europe: Development Processes and Policy Challenges</w:t>
            </w:r>
            <w:r w:rsidRPr="005F7DFB">
              <w:rPr>
                <w:rFonts w:cs="Calibri"/>
                <w:sz w:val="20"/>
                <w:szCs w:val="20"/>
              </w:rPr>
              <w:t>, London: Routledge.</w:t>
            </w:r>
          </w:p>
          <w:p w:rsidR="005F7DFB" w:rsidRPr="005F7DFB" w:rsidRDefault="005F7DFB" w:rsidP="005F7DFB">
            <w:pPr>
              <w:spacing w:after="0" w:line="240" w:lineRule="auto"/>
              <w:rPr>
                <w:rFonts w:cs="Calibri"/>
                <w:sz w:val="20"/>
                <w:szCs w:val="20"/>
                <w:lang w:val="pl-PL"/>
              </w:rPr>
            </w:pPr>
            <w:r w:rsidRPr="005F7DFB">
              <w:rPr>
                <w:rFonts w:cs="Calibri"/>
                <w:sz w:val="20"/>
                <w:szCs w:val="20"/>
              </w:rPr>
              <w:t xml:space="preserve">Gorzelak G, BACHTLER J and Kasprzyk M (2004) </w:t>
            </w:r>
            <w:r w:rsidRPr="005F7DFB">
              <w:rPr>
                <w:rFonts w:cs="Calibri"/>
                <w:i/>
                <w:sz w:val="20"/>
                <w:szCs w:val="20"/>
              </w:rPr>
              <w:t>Wspolpraca transgraniczna Unii Europejskiej: Doswiadczenia Polski i Niemiec</w:t>
            </w:r>
            <w:r w:rsidRPr="005F7DFB">
              <w:rPr>
                <w:rFonts w:cs="Calibri"/>
                <w:sz w:val="20"/>
                <w:szCs w:val="20"/>
              </w:rPr>
              <w:t xml:space="preserve"> (Cross-border Co-operation of the European Union: Experiences of Germany and Poland), Wyd. </w:t>
            </w:r>
            <w:r w:rsidRPr="005F7DFB">
              <w:rPr>
                <w:rFonts w:cs="Calibri"/>
                <w:sz w:val="20"/>
                <w:szCs w:val="20"/>
                <w:lang w:val="pl-PL"/>
              </w:rPr>
              <w:t>Naukowe „Scholar”, Warsaw.</w:t>
            </w:r>
          </w:p>
          <w:p w:rsidR="005F7DFB" w:rsidRPr="005F7DFB" w:rsidRDefault="005F7DFB" w:rsidP="005F7DFB">
            <w:pPr>
              <w:spacing w:after="0" w:line="240" w:lineRule="auto"/>
              <w:rPr>
                <w:rFonts w:cs="Calibri"/>
                <w:sz w:val="20"/>
                <w:szCs w:val="20"/>
                <w:lang w:val="en-US"/>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Professional, scholarly and artistic articles published in the last five years in the field of the course (5 works at most)</w:t>
            </w:r>
          </w:p>
        </w:tc>
        <w:tc>
          <w:tcPr>
            <w:tcW w:w="5884" w:type="dxa"/>
          </w:tcPr>
          <w:p w:rsidR="005F7DFB" w:rsidRPr="005F7DFB" w:rsidRDefault="005F7DFB" w:rsidP="005F7DFB">
            <w:pPr>
              <w:tabs>
                <w:tab w:val="left" w:pos="560"/>
                <w:tab w:val="left" w:pos="9072"/>
              </w:tabs>
              <w:jc w:val="both"/>
              <w:rPr>
                <w:rFonts w:cs="Calibri"/>
                <w:sz w:val="20"/>
                <w:szCs w:val="20"/>
              </w:rPr>
            </w:pPr>
            <w:r w:rsidRPr="005F7DFB">
              <w:rPr>
                <w:rFonts w:cs="Calibri"/>
                <w:sz w:val="20"/>
                <w:szCs w:val="20"/>
              </w:rPr>
              <w:t>BACHTLER J and Begg I (2018). Beyond Brexit: reshaping policies for regional development in Europe. </w:t>
            </w:r>
            <w:r w:rsidRPr="005F7DFB">
              <w:rPr>
                <w:rFonts w:cs="Calibri"/>
                <w:i/>
                <w:iCs/>
                <w:sz w:val="20"/>
                <w:szCs w:val="20"/>
              </w:rPr>
              <w:t>Papers in Regional Science</w:t>
            </w:r>
            <w:r w:rsidRPr="005F7DFB">
              <w:rPr>
                <w:rFonts w:cs="Calibri"/>
                <w:sz w:val="20"/>
                <w:szCs w:val="20"/>
              </w:rPr>
              <w:t xml:space="preserve">, 97(1), 151-170. </w:t>
            </w:r>
          </w:p>
          <w:p w:rsidR="005F7DFB" w:rsidRPr="005F7DFB" w:rsidRDefault="005F7DFB" w:rsidP="005F7DFB">
            <w:pPr>
              <w:tabs>
                <w:tab w:val="left" w:pos="560"/>
                <w:tab w:val="left" w:pos="9072"/>
              </w:tabs>
              <w:jc w:val="both"/>
              <w:rPr>
                <w:rFonts w:cs="Calibri"/>
                <w:sz w:val="20"/>
                <w:szCs w:val="20"/>
              </w:rPr>
            </w:pPr>
            <w:r w:rsidRPr="005F7DFB">
              <w:rPr>
                <w:rFonts w:cs="Calibri"/>
                <w:sz w:val="20"/>
                <w:szCs w:val="20"/>
              </w:rPr>
              <w:t>BACHTLER J and Begg I (2017) Cohesion policy after Brexit: the economic, social and institutional challenges, Journal of Social Policy, 46(4), 745-763.</w:t>
            </w:r>
          </w:p>
          <w:p w:rsidR="005F7DFB" w:rsidRPr="005F7DFB" w:rsidRDefault="005F7DFB" w:rsidP="005F7DFB">
            <w:pPr>
              <w:tabs>
                <w:tab w:val="left" w:pos="560"/>
                <w:tab w:val="left" w:pos="9072"/>
              </w:tabs>
              <w:jc w:val="both"/>
              <w:rPr>
                <w:rFonts w:cs="Calibri"/>
                <w:sz w:val="20"/>
                <w:szCs w:val="20"/>
              </w:rPr>
            </w:pPr>
            <w:r w:rsidRPr="005F7DFB">
              <w:rPr>
                <w:rFonts w:cs="Calibri"/>
                <w:sz w:val="20"/>
                <w:szCs w:val="20"/>
              </w:rPr>
              <w:t xml:space="preserve">Mendez C and BACHTLER J (2017) Financial compliance in the European Union: A cross-national assessment of financial correction patterns and causes in Cohesion policy, </w:t>
            </w:r>
            <w:r w:rsidRPr="005F7DFB">
              <w:rPr>
                <w:rFonts w:cs="Calibri"/>
                <w:i/>
                <w:sz w:val="20"/>
                <w:szCs w:val="20"/>
              </w:rPr>
              <w:t xml:space="preserve">Journal of Common Market Studies, </w:t>
            </w:r>
            <w:r w:rsidRPr="005F7DFB">
              <w:rPr>
                <w:rFonts w:cs="Calibri"/>
                <w:sz w:val="20"/>
                <w:szCs w:val="20"/>
              </w:rPr>
              <w:t>55(3), 569-592.</w:t>
            </w:r>
            <w:r w:rsidRPr="005F7DFB">
              <w:rPr>
                <w:rFonts w:cs="Calibri"/>
                <w:i/>
                <w:sz w:val="20"/>
                <w:szCs w:val="20"/>
              </w:rPr>
              <w:t>.</w:t>
            </w:r>
          </w:p>
          <w:p w:rsidR="005F7DFB" w:rsidRPr="005F7DFB" w:rsidRDefault="005F7DFB" w:rsidP="005F7DFB">
            <w:pPr>
              <w:tabs>
                <w:tab w:val="left" w:pos="560"/>
                <w:tab w:val="left" w:pos="9072"/>
              </w:tabs>
              <w:jc w:val="both"/>
              <w:rPr>
                <w:rFonts w:cs="Calibri"/>
                <w:bCs/>
                <w:sz w:val="20"/>
                <w:szCs w:val="20"/>
                <w:lang w:val="en"/>
              </w:rPr>
            </w:pPr>
            <w:r w:rsidRPr="005F7DFB">
              <w:rPr>
                <w:rFonts w:cs="Calibri"/>
                <w:sz w:val="20"/>
                <w:szCs w:val="20"/>
              </w:rPr>
              <w:t xml:space="preserve">BACHTLER J and Ferry M (2015) </w:t>
            </w:r>
            <w:r w:rsidRPr="005F7DFB">
              <w:rPr>
                <w:rFonts w:cs="Calibri"/>
                <w:bCs/>
                <w:sz w:val="20"/>
                <w:szCs w:val="20"/>
                <w:lang w:val="en"/>
              </w:rPr>
              <w:t xml:space="preserve">Conditionalities and the Performance of European Structural Funds: A Principal–Agent Analysis of Control Mechanisms in European Union Cohesion Policy, </w:t>
            </w:r>
            <w:r w:rsidRPr="005F7DFB">
              <w:rPr>
                <w:rFonts w:cs="Calibri"/>
                <w:bCs/>
                <w:i/>
                <w:sz w:val="20"/>
                <w:szCs w:val="20"/>
                <w:lang w:val="en"/>
              </w:rPr>
              <w:t xml:space="preserve">Regional Studies </w:t>
            </w:r>
            <w:r w:rsidRPr="005F7DFB">
              <w:rPr>
                <w:rFonts w:cs="Calibri"/>
                <w:sz w:val="20"/>
                <w:szCs w:val="20"/>
              </w:rPr>
              <w:t>49:8, 1258-1273.</w:t>
            </w:r>
          </w:p>
          <w:p w:rsidR="005F7DFB" w:rsidRPr="005F7DFB" w:rsidRDefault="005F7DFB" w:rsidP="005F7DFB">
            <w:pPr>
              <w:tabs>
                <w:tab w:val="left" w:pos="560"/>
                <w:tab w:val="left" w:pos="9072"/>
              </w:tabs>
              <w:jc w:val="both"/>
              <w:rPr>
                <w:rFonts w:cs="Calibri"/>
                <w:sz w:val="20"/>
                <w:szCs w:val="20"/>
              </w:rPr>
            </w:pPr>
            <w:r w:rsidRPr="005F7DFB">
              <w:rPr>
                <w:rFonts w:cs="Calibri"/>
                <w:sz w:val="20"/>
                <w:szCs w:val="20"/>
              </w:rPr>
              <w:t xml:space="preserve">Antonopoulos E and BACHTLER J (2014) The Role of EU Pre-Accession Assistance in the Establishment of National Coordination Structures for EU Funding: The Case of Croatia, </w:t>
            </w:r>
            <w:r w:rsidRPr="005F7DFB">
              <w:rPr>
                <w:rFonts w:cs="Calibri"/>
                <w:i/>
                <w:sz w:val="20"/>
                <w:szCs w:val="20"/>
              </w:rPr>
              <w:t>Journal of Contemporary European Research</w:t>
            </w:r>
            <w:r w:rsidRPr="005F7DFB">
              <w:rPr>
                <w:rFonts w:cs="Calibri"/>
                <w:sz w:val="20"/>
                <w:szCs w:val="20"/>
              </w:rPr>
              <w:t>, 10(2), 18pp.</w:t>
            </w:r>
          </w:p>
          <w:p w:rsidR="005F7DFB" w:rsidRPr="005F7DFB" w:rsidRDefault="005F7DFB" w:rsidP="005F7DFB">
            <w:pPr>
              <w:tabs>
                <w:tab w:val="left" w:pos="560"/>
                <w:tab w:val="left" w:pos="9072"/>
              </w:tabs>
              <w:jc w:val="both"/>
              <w:rPr>
                <w:rFonts w:cs="Calibri"/>
                <w:sz w:val="20"/>
                <w:szCs w:val="20"/>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Professional and scholarly articles published in the last five years in  subjects of teaching methodology and teaching quality (5 works at most)</w:t>
            </w:r>
          </w:p>
        </w:tc>
        <w:tc>
          <w:tcPr>
            <w:tcW w:w="5884" w:type="dxa"/>
          </w:tcPr>
          <w:p w:rsidR="005F7DFB" w:rsidRPr="005F7DFB" w:rsidRDefault="005F7DFB" w:rsidP="005F7DFB">
            <w:pPr>
              <w:tabs>
                <w:tab w:val="left" w:pos="560"/>
                <w:tab w:val="left" w:pos="9072"/>
              </w:tabs>
              <w:jc w:val="both"/>
              <w:rPr>
                <w:rFonts w:cs="Calibri"/>
                <w:sz w:val="20"/>
                <w:szCs w:val="20"/>
                <w:lang w:val="en-US"/>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lastRenderedPageBreak/>
              <w:t>Professional, science and artistic projects in the field of the course carried out in the last five years (5 at most)</w:t>
            </w:r>
          </w:p>
        </w:tc>
        <w:tc>
          <w:tcPr>
            <w:tcW w:w="5884" w:type="dxa"/>
            <w:hideMark/>
          </w:tcPr>
          <w:p w:rsidR="005F7DFB" w:rsidRPr="005F7DFB" w:rsidRDefault="005F7DFB" w:rsidP="00246187">
            <w:pPr>
              <w:widowControl w:val="0"/>
              <w:numPr>
                <w:ilvl w:val="0"/>
                <w:numId w:val="119"/>
              </w:numPr>
              <w:suppressLineNumbers/>
              <w:suppressAutoHyphens/>
              <w:autoSpaceDE w:val="0"/>
              <w:spacing w:after="0" w:line="100" w:lineRule="atLeast"/>
              <w:jc w:val="both"/>
              <w:rPr>
                <w:rFonts w:cs="Calibri"/>
                <w:sz w:val="20"/>
                <w:szCs w:val="20"/>
              </w:rPr>
            </w:pPr>
            <w:r w:rsidRPr="005F7DFB">
              <w:rPr>
                <w:rFonts w:cs="Calibri"/>
                <w:sz w:val="20"/>
                <w:szCs w:val="20"/>
              </w:rPr>
              <w:t>Expert Adviser, Government  Office of the Deputy Prime Minister of Slovakia and Slovak EU Presidency (2015-present)</w:t>
            </w:r>
          </w:p>
          <w:p w:rsidR="005F7DFB" w:rsidRPr="005F7DFB" w:rsidRDefault="005F7DFB" w:rsidP="00246187">
            <w:pPr>
              <w:widowControl w:val="0"/>
              <w:numPr>
                <w:ilvl w:val="0"/>
                <w:numId w:val="119"/>
              </w:numPr>
              <w:suppressLineNumbers/>
              <w:suppressAutoHyphens/>
              <w:autoSpaceDE w:val="0"/>
              <w:spacing w:after="0" w:line="100" w:lineRule="atLeast"/>
              <w:jc w:val="both"/>
              <w:rPr>
                <w:rFonts w:cs="Calibri"/>
                <w:sz w:val="20"/>
                <w:szCs w:val="20"/>
              </w:rPr>
            </w:pPr>
            <w:r w:rsidRPr="005F7DFB">
              <w:rPr>
                <w:rFonts w:cs="Calibri"/>
                <w:sz w:val="20"/>
                <w:szCs w:val="20"/>
              </w:rPr>
              <w:t>Expert Panel Member, European Court of Auditors (2018)</w:t>
            </w:r>
          </w:p>
          <w:p w:rsidR="005F7DFB" w:rsidRPr="005F7DFB" w:rsidRDefault="005F7DFB" w:rsidP="00246187">
            <w:pPr>
              <w:widowControl w:val="0"/>
              <w:numPr>
                <w:ilvl w:val="0"/>
                <w:numId w:val="119"/>
              </w:numPr>
              <w:suppressLineNumbers/>
              <w:suppressAutoHyphens/>
              <w:autoSpaceDE w:val="0"/>
              <w:spacing w:after="0" w:line="100" w:lineRule="atLeast"/>
              <w:jc w:val="both"/>
              <w:rPr>
                <w:rFonts w:cs="Calibri"/>
                <w:sz w:val="20"/>
                <w:szCs w:val="20"/>
              </w:rPr>
            </w:pPr>
            <w:r w:rsidRPr="005F7DFB">
              <w:rPr>
                <w:rFonts w:cs="Calibri"/>
                <w:sz w:val="20"/>
                <w:szCs w:val="20"/>
              </w:rPr>
              <w:t>Expert Adviser, Ministry of Economic Affairs, Netherlands, including:</w:t>
            </w:r>
          </w:p>
          <w:p w:rsidR="005F7DFB" w:rsidRPr="005F7DFB" w:rsidRDefault="005F7DFB" w:rsidP="00246187">
            <w:pPr>
              <w:widowControl w:val="0"/>
              <w:numPr>
                <w:ilvl w:val="1"/>
                <w:numId w:val="119"/>
              </w:numPr>
              <w:suppressLineNumbers/>
              <w:suppressAutoHyphens/>
              <w:autoSpaceDE w:val="0"/>
              <w:spacing w:after="0" w:line="100" w:lineRule="atLeast"/>
              <w:jc w:val="both"/>
              <w:rPr>
                <w:rFonts w:cs="Calibri"/>
                <w:sz w:val="20"/>
                <w:szCs w:val="20"/>
              </w:rPr>
            </w:pPr>
            <w:r w:rsidRPr="005F7DFB">
              <w:rPr>
                <w:rFonts w:cs="Calibri"/>
                <w:sz w:val="20"/>
                <w:szCs w:val="20"/>
              </w:rPr>
              <w:t>Rapporteur at Meeting of EU Directors-General of Regional Policy, Amsterdam (May 2016)</w:t>
            </w:r>
          </w:p>
          <w:p w:rsidR="005F7DFB" w:rsidRPr="005F7DFB" w:rsidRDefault="005F7DFB" w:rsidP="00246187">
            <w:pPr>
              <w:widowControl w:val="0"/>
              <w:numPr>
                <w:ilvl w:val="0"/>
                <w:numId w:val="119"/>
              </w:numPr>
              <w:suppressLineNumbers/>
              <w:suppressAutoHyphens/>
              <w:autoSpaceDE w:val="0"/>
              <w:spacing w:after="0" w:line="100" w:lineRule="atLeast"/>
              <w:jc w:val="both"/>
              <w:rPr>
                <w:rFonts w:cs="Calibri"/>
                <w:sz w:val="20"/>
                <w:szCs w:val="20"/>
              </w:rPr>
            </w:pPr>
            <w:r w:rsidRPr="005F7DFB">
              <w:rPr>
                <w:rFonts w:cs="Calibri"/>
                <w:sz w:val="20"/>
                <w:szCs w:val="20"/>
              </w:rPr>
              <w:t>Invited Chair and Rapporteur, Future of Cohesion Policy Discussion, Committee of the Regions, December (2014)</w:t>
            </w:r>
          </w:p>
          <w:p w:rsidR="005F7DFB" w:rsidRPr="005F7DFB" w:rsidRDefault="005F7DFB" w:rsidP="00246187">
            <w:pPr>
              <w:widowControl w:val="0"/>
              <w:numPr>
                <w:ilvl w:val="0"/>
                <w:numId w:val="119"/>
              </w:numPr>
              <w:suppressLineNumbers/>
              <w:suppressAutoHyphens/>
              <w:autoSpaceDE w:val="0"/>
              <w:spacing w:after="0" w:line="100" w:lineRule="atLeast"/>
              <w:jc w:val="both"/>
              <w:rPr>
                <w:rFonts w:cs="Calibri"/>
                <w:sz w:val="20"/>
                <w:szCs w:val="20"/>
              </w:rPr>
            </w:pPr>
            <w:r w:rsidRPr="005F7DFB">
              <w:rPr>
                <w:rFonts w:cs="Calibri"/>
                <w:sz w:val="20"/>
                <w:szCs w:val="20"/>
              </w:rPr>
              <w:t>External Challenger for UK Cabinet Office Balance of Competences Review, with role to 'challenge' review papers by HM Treasury (EU Budget) and Department of Business, Innovation &amp; Skills (EU Cohesion policy), including role as invited Facilitator for BIS workshop on Cohesion policy (2013-14)</w:t>
            </w:r>
          </w:p>
          <w:p w:rsidR="005F7DFB" w:rsidRPr="005F7DFB" w:rsidRDefault="005F7DFB" w:rsidP="005F7DFB">
            <w:pPr>
              <w:widowControl w:val="0"/>
              <w:suppressLineNumbers/>
              <w:suppressAutoHyphens/>
              <w:autoSpaceDE w:val="0"/>
              <w:spacing w:after="0" w:line="100" w:lineRule="atLeast"/>
              <w:jc w:val="both"/>
              <w:rPr>
                <w:rFonts w:cs="Calibri"/>
                <w:sz w:val="20"/>
                <w:szCs w:val="20"/>
              </w:rPr>
            </w:pPr>
          </w:p>
        </w:tc>
      </w:tr>
      <w:tr w:rsidR="005F7DFB" w:rsidRPr="005F7DFB" w:rsidTr="005F7DFB">
        <w:tc>
          <w:tcPr>
            <w:tcW w:w="9288" w:type="dxa"/>
            <w:gridSpan w:val="2"/>
            <w:shd w:val="clear" w:color="auto" w:fill="99CCFF"/>
            <w:hideMark/>
          </w:tcPr>
          <w:p w:rsidR="005F7DFB" w:rsidRPr="005F7DFB" w:rsidRDefault="005F7DFB" w:rsidP="005F7DFB">
            <w:pPr>
              <w:spacing w:before="60" w:after="0" w:line="240" w:lineRule="auto"/>
              <w:rPr>
                <w:rFonts w:cs="Calibri"/>
                <w:b/>
                <w:sz w:val="20"/>
                <w:szCs w:val="20"/>
                <w:lang w:val="en-US"/>
              </w:rPr>
            </w:pPr>
            <w:r w:rsidRPr="005F7DFB">
              <w:rPr>
                <w:rFonts w:cs="Calibri"/>
                <w:b/>
                <w:sz w:val="20"/>
                <w:szCs w:val="20"/>
                <w:lang w:val="en-US"/>
              </w:rPr>
              <w:t>PRIZES AND AWARDS, STUDENT EVALUATION</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Prizes and awards for teaching and scholarly/artistic work</w:t>
            </w:r>
          </w:p>
        </w:tc>
        <w:tc>
          <w:tcPr>
            <w:tcW w:w="5884" w:type="dxa"/>
            <w:hideMark/>
          </w:tcPr>
          <w:p w:rsidR="005F7DFB" w:rsidRPr="005F7DFB" w:rsidRDefault="005F7DFB" w:rsidP="005F7DFB">
            <w:pPr>
              <w:widowControl w:val="0"/>
              <w:suppressLineNumbers/>
              <w:suppressAutoHyphens/>
              <w:autoSpaceDE w:val="0"/>
              <w:spacing w:after="0" w:line="100" w:lineRule="atLeast"/>
              <w:jc w:val="both"/>
              <w:rPr>
                <w:rFonts w:eastAsia="SimSun" w:cs="Calibri"/>
                <w:spacing w:val="-6"/>
                <w:kern w:val="1"/>
                <w:sz w:val="20"/>
                <w:szCs w:val="20"/>
                <w:lang w:eastAsia="zh-CN" w:bidi="hi-IN"/>
              </w:rPr>
            </w:pPr>
            <w:r w:rsidRPr="005F7DFB">
              <w:rPr>
                <w:rFonts w:eastAsia="SimSun" w:cs="Calibri"/>
                <w:spacing w:val="-6"/>
                <w:kern w:val="1"/>
                <w:sz w:val="20"/>
                <w:szCs w:val="20"/>
                <w:lang w:eastAsia="zh-CN" w:bidi="hi-IN"/>
              </w:rPr>
              <w:t>Election as Fellow of the Royal Society of Edinburgh (2012)</w:t>
            </w:r>
          </w:p>
          <w:p w:rsidR="005F7DFB" w:rsidRPr="005F7DFB" w:rsidRDefault="005F7DFB" w:rsidP="005F7DFB">
            <w:pPr>
              <w:widowControl w:val="0"/>
              <w:suppressLineNumbers/>
              <w:suppressAutoHyphens/>
              <w:autoSpaceDE w:val="0"/>
              <w:spacing w:after="0" w:line="100" w:lineRule="atLeast"/>
              <w:jc w:val="both"/>
              <w:rPr>
                <w:rFonts w:eastAsia="SimSun" w:cs="Calibri"/>
                <w:spacing w:val="-6"/>
                <w:kern w:val="1"/>
                <w:sz w:val="20"/>
                <w:szCs w:val="20"/>
                <w:lang w:eastAsia="zh-CN" w:bidi="hi-IN"/>
              </w:rPr>
            </w:pPr>
            <w:r w:rsidRPr="005F7DFB">
              <w:rPr>
                <w:rFonts w:eastAsia="SimSun" w:cs="Calibri"/>
                <w:spacing w:val="-6"/>
                <w:kern w:val="1"/>
                <w:sz w:val="20"/>
                <w:szCs w:val="20"/>
                <w:lang w:eastAsia="zh-CN" w:bidi="hi-IN"/>
              </w:rPr>
              <w:t>Election as Fellow of the Academy of Social Sciences (2002)</w:t>
            </w:r>
          </w:p>
          <w:p w:rsidR="005F7DFB" w:rsidRPr="005F7DFB" w:rsidRDefault="005F7DFB" w:rsidP="005F7DFB">
            <w:pPr>
              <w:widowControl w:val="0"/>
              <w:suppressLineNumbers/>
              <w:suppressAutoHyphens/>
              <w:autoSpaceDE w:val="0"/>
              <w:spacing w:after="0" w:line="100" w:lineRule="atLeast"/>
              <w:jc w:val="both"/>
              <w:rPr>
                <w:rFonts w:cs="Calibri"/>
                <w:sz w:val="20"/>
                <w:szCs w:val="20"/>
                <w:lang w:val="en-US"/>
              </w:rPr>
            </w:pPr>
            <w:r w:rsidRPr="005F7DFB">
              <w:rPr>
                <w:rFonts w:eastAsia="SimSun" w:cs="Calibri"/>
                <w:spacing w:val="-6"/>
                <w:kern w:val="1"/>
                <w:sz w:val="20"/>
                <w:szCs w:val="20"/>
                <w:lang w:eastAsia="zh-CN" w:bidi="hi-IN"/>
              </w:rPr>
              <w:t>Sir Peter Hall Award for Contribition to the Field of Regional Studies (2010)</w:t>
            </w:r>
          </w:p>
          <w:p w:rsidR="005F7DFB" w:rsidRPr="005F7DFB" w:rsidRDefault="005F7DFB" w:rsidP="005F7DFB">
            <w:pPr>
              <w:spacing w:after="0" w:line="240" w:lineRule="auto"/>
              <w:rPr>
                <w:rFonts w:cs="Calibri"/>
                <w:sz w:val="20"/>
                <w:szCs w:val="20"/>
                <w:lang w:val="en-US"/>
              </w:rPr>
            </w:pPr>
          </w:p>
        </w:tc>
      </w:tr>
    </w:tbl>
    <w:p w:rsidR="005F7DFB" w:rsidRPr="005F7DFB" w:rsidRDefault="005F7DFB" w:rsidP="005F7DFB">
      <w:pPr>
        <w:rPr>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5F7DFB" w:rsidRPr="005F7DFB" w:rsidTr="005F7DFB">
        <w:trPr>
          <w:trHeight w:val="70"/>
        </w:trPr>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Titula, ime i prezime nositelja</w:t>
            </w:r>
          </w:p>
        </w:tc>
        <w:tc>
          <w:tcPr>
            <w:tcW w:w="5884" w:type="dxa"/>
          </w:tcPr>
          <w:p w:rsidR="005F7DFB" w:rsidRPr="005F7DFB" w:rsidRDefault="005F7DFB" w:rsidP="005F7DFB">
            <w:pPr>
              <w:tabs>
                <w:tab w:val="left" w:pos="1095"/>
              </w:tabs>
              <w:spacing w:after="0" w:line="240" w:lineRule="auto"/>
              <w:rPr>
                <w:rFonts w:cs="Calibri"/>
                <w:b/>
                <w:sz w:val="20"/>
                <w:szCs w:val="20"/>
              </w:rPr>
            </w:pPr>
          </w:p>
          <w:p w:rsidR="005F7DFB" w:rsidRPr="005F7DFB" w:rsidRDefault="005F7DFB" w:rsidP="005F7DFB">
            <w:pPr>
              <w:tabs>
                <w:tab w:val="left" w:pos="1095"/>
              </w:tabs>
              <w:spacing w:after="0" w:line="240" w:lineRule="auto"/>
              <w:rPr>
                <w:rFonts w:cs="Calibri"/>
                <w:b/>
                <w:sz w:val="20"/>
                <w:szCs w:val="20"/>
              </w:rPr>
            </w:pPr>
            <w:r w:rsidRPr="005F7DFB">
              <w:rPr>
                <w:rFonts w:cs="Calibri"/>
                <w:b/>
                <w:sz w:val="20"/>
                <w:szCs w:val="20"/>
              </w:rPr>
              <w:t>Prof. dr. sc.  ROBERTA CAPELLO</w:t>
            </w:r>
          </w:p>
          <w:p w:rsidR="005F7DFB" w:rsidRPr="005F7DFB" w:rsidRDefault="005F7DFB" w:rsidP="005F7DFB">
            <w:pPr>
              <w:tabs>
                <w:tab w:val="left" w:pos="1095"/>
              </w:tabs>
              <w:spacing w:after="0" w:line="240" w:lineRule="auto"/>
              <w:rPr>
                <w:rFonts w:cs="Calibri"/>
                <w:b/>
                <w:sz w:val="20"/>
                <w:szCs w:val="20"/>
              </w:rPr>
            </w:pPr>
            <w:r w:rsidRPr="005F7DFB">
              <w:rPr>
                <w:rFonts w:cs="Calibri"/>
                <w:b/>
                <w:sz w:val="20"/>
                <w:szCs w:val="20"/>
              </w:rPr>
              <w:tab/>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eastAsia="Times New Roman" w:cs="Calibri"/>
                <w:b/>
                <w:sz w:val="20"/>
                <w:szCs w:val="20"/>
                <w:lang w:eastAsia="ar-SA"/>
              </w:rPr>
              <w:t>Predmet koji predaje na predloženom programu cjeloživotnog učenja</w:t>
            </w:r>
          </w:p>
        </w:tc>
        <w:tc>
          <w:tcPr>
            <w:tcW w:w="5884" w:type="dxa"/>
          </w:tcPr>
          <w:p w:rsidR="005F7DFB" w:rsidRPr="005F7DFB" w:rsidRDefault="005F7DFB" w:rsidP="00246187">
            <w:pPr>
              <w:numPr>
                <w:ilvl w:val="0"/>
                <w:numId w:val="120"/>
              </w:numPr>
              <w:spacing w:after="0" w:line="240" w:lineRule="auto"/>
              <w:rPr>
                <w:rFonts w:cs="Calibri"/>
                <w:b/>
                <w:sz w:val="20"/>
                <w:szCs w:val="20"/>
              </w:rPr>
            </w:pPr>
            <w:r w:rsidRPr="005F7DFB">
              <w:rPr>
                <w:rFonts w:cs="Calibri"/>
                <w:b/>
                <w:sz w:val="20"/>
                <w:szCs w:val="20"/>
              </w:rPr>
              <w:t xml:space="preserve">REGIONALNI RAZVOJ U POST-KRIZNOM I POST-GLOBALNOM SVIJETU </w:t>
            </w:r>
          </w:p>
          <w:p w:rsidR="005F7DFB" w:rsidRPr="005F7DFB" w:rsidRDefault="005F7DFB" w:rsidP="00246187">
            <w:pPr>
              <w:numPr>
                <w:ilvl w:val="0"/>
                <w:numId w:val="120"/>
              </w:numPr>
              <w:spacing w:after="0" w:line="240" w:lineRule="auto"/>
              <w:rPr>
                <w:rFonts w:cs="Calibri"/>
                <w:b/>
                <w:sz w:val="20"/>
                <w:szCs w:val="20"/>
              </w:rPr>
            </w:pPr>
            <w:r w:rsidRPr="005F7DFB">
              <w:rPr>
                <w:rFonts w:cs="Calibri"/>
                <w:b/>
                <w:sz w:val="20"/>
                <w:szCs w:val="20"/>
              </w:rPr>
              <w:t xml:space="preserve"> (EU) REGIONALNA POLITIKA – REALNOST I PERSPEKTIVE</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rPr>
                <w:rFonts w:cs="Calibri"/>
                <w:b/>
                <w:sz w:val="20"/>
                <w:szCs w:val="20"/>
              </w:rPr>
            </w:pPr>
            <w:r w:rsidRPr="005F7DFB">
              <w:rPr>
                <w:rFonts w:cs="Calibri"/>
                <w:b/>
                <w:sz w:val="20"/>
                <w:szCs w:val="20"/>
              </w:rPr>
              <w:t>OPĆE INFORMACIJE  O NOSITELJU</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Adresa </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Piazza Leonardo da Vinci 32</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Telefon</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+39.02.23992751</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E-mail adresa</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roberta.capello@polimi.it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Osobna web stranica</w:t>
            </w:r>
          </w:p>
        </w:tc>
        <w:tc>
          <w:tcPr>
            <w:tcW w:w="5884" w:type="dxa"/>
          </w:tcPr>
          <w:p w:rsidR="005F7DFB" w:rsidRPr="005F7DFB" w:rsidRDefault="005F7DFB" w:rsidP="005F7DFB">
            <w:pPr>
              <w:spacing w:after="0" w:line="240" w:lineRule="auto"/>
              <w:rPr>
                <w:rFonts w:cs="Calibri"/>
                <w:sz w:val="20"/>
                <w:szCs w:val="20"/>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Godina rođenja</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1962</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Matični broj iz Upisnika znanstvenika</w:t>
            </w:r>
          </w:p>
        </w:tc>
        <w:tc>
          <w:tcPr>
            <w:tcW w:w="5884" w:type="dxa"/>
          </w:tcPr>
          <w:p w:rsidR="005F7DFB" w:rsidRPr="005F7DFB" w:rsidRDefault="005F7DFB" w:rsidP="005F7DFB">
            <w:pPr>
              <w:spacing w:after="0" w:line="240" w:lineRule="auto"/>
              <w:rPr>
                <w:rFonts w:cs="Calibri"/>
                <w:sz w:val="20"/>
                <w:szCs w:val="20"/>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Znanstveno ili umjetničko zvanje i datum posljednjega izbora </w:t>
            </w:r>
          </w:p>
        </w:tc>
        <w:tc>
          <w:tcPr>
            <w:tcW w:w="5884" w:type="dxa"/>
          </w:tcPr>
          <w:p w:rsidR="005F7DFB" w:rsidRPr="005F7DFB" w:rsidRDefault="005F7DFB" w:rsidP="005F7DFB">
            <w:pPr>
              <w:spacing w:after="0" w:line="240" w:lineRule="auto"/>
              <w:rPr>
                <w:rFonts w:cs="Calibri"/>
                <w:sz w:val="20"/>
                <w:szCs w:val="20"/>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Znanstveno-nastavno, umjetničko-nastavno ili nastavno zvanje i datum posljednjega izbora</w:t>
            </w:r>
          </w:p>
        </w:tc>
        <w:tc>
          <w:tcPr>
            <w:tcW w:w="5884" w:type="dxa"/>
          </w:tcPr>
          <w:p w:rsidR="005F7DFB" w:rsidRPr="005F7DFB" w:rsidRDefault="005F7DFB" w:rsidP="005F7DFB">
            <w:pPr>
              <w:spacing w:after="0" w:line="240" w:lineRule="auto"/>
              <w:rPr>
                <w:rFonts w:cs="Calibri"/>
                <w:sz w:val="20"/>
                <w:szCs w:val="20"/>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Područje i polje izbora u znanstveno ili umjetničko zvanje </w:t>
            </w:r>
          </w:p>
        </w:tc>
        <w:tc>
          <w:tcPr>
            <w:tcW w:w="5884" w:type="dxa"/>
          </w:tcPr>
          <w:p w:rsidR="005F7DFB" w:rsidRPr="005F7DFB" w:rsidRDefault="005F7DFB" w:rsidP="005F7DFB">
            <w:pPr>
              <w:spacing w:after="0" w:line="240" w:lineRule="auto"/>
              <w:rPr>
                <w:rFonts w:cs="Calibri"/>
                <w:sz w:val="20"/>
                <w:szCs w:val="20"/>
              </w:rPr>
            </w:pP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PODACI O SADAŠNJEM ZAPOSLENJU </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Ustanova zaposlenja</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Politecnico di Milano</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Datum zaposlenja</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1993</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Naziv radnoga mjesta (profesor, istraživač, suradnik i sl.)</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Professor</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Područje rada </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Regional economics</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Funkcija </w:t>
            </w:r>
          </w:p>
        </w:tc>
        <w:tc>
          <w:tcPr>
            <w:tcW w:w="5884" w:type="dxa"/>
          </w:tcPr>
          <w:p w:rsidR="005F7DFB" w:rsidRPr="005F7DFB" w:rsidRDefault="005F7DFB" w:rsidP="005F7DFB">
            <w:pPr>
              <w:spacing w:after="0" w:line="240" w:lineRule="auto"/>
              <w:rPr>
                <w:rFonts w:cs="Calibri"/>
                <w:sz w:val="20"/>
                <w:szCs w:val="20"/>
                <w:lang w:eastAsia="hr-HR"/>
              </w:rPr>
            </w:pPr>
            <w:r w:rsidRPr="005F7DFB">
              <w:rPr>
                <w:rFonts w:cs="Arial"/>
                <w:sz w:val="20"/>
                <w:szCs w:val="20"/>
              </w:rPr>
              <w:t>Professor</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PODACI O ŠKOLOVANJU – Najviši postignuti stupanj </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Zvanje </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PhD</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Ustanova  </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Free University of Amsterdam</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Mjesto</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Amsterdam</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Nadnevak </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1993</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rPr>
                <w:rFonts w:cs="Calibri"/>
                <w:b/>
                <w:sz w:val="20"/>
                <w:szCs w:val="20"/>
              </w:rPr>
            </w:pPr>
            <w:r w:rsidRPr="005F7DFB">
              <w:rPr>
                <w:rFonts w:cs="Calibri"/>
                <w:b/>
                <w:sz w:val="20"/>
                <w:szCs w:val="20"/>
              </w:rPr>
              <w:t>PODACI O USAVRŠAVANJU</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lastRenderedPageBreak/>
              <w:t>Godina</w:t>
            </w:r>
          </w:p>
        </w:tc>
        <w:tc>
          <w:tcPr>
            <w:tcW w:w="5884" w:type="dxa"/>
          </w:tcPr>
          <w:p w:rsidR="005F7DFB" w:rsidRPr="005F7DFB" w:rsidRDefault="005F7DFB" w:rsidP="005F7DFB">
            <w:pPr>
              <w:spacing w:after="0" w:line="240" w:lineRule="auto"/>
              <w:rPr>
                <w:rFonts w:cs="Calibri"/>
                <w:sz w:val="20"/>
                <w:szCs w:val="20"/>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Mjesto</w:t>
            </w:r>
          </w:p>
        </w:tc>
        <w:tc>
          <w:tcPr>
            <w:tcW w:w="5884" w:type="dxa"/>
          </w:tcPr>
          <w:p w:rsidR="005F7DFB" w:rsidRPr="005F7DFB" w:rsidRDefault="005F7DFB" w:rsidP="005F7DFB">
            <w:pPr>
              <w:spacing w:after="0" w:line="240" w:lineRule="auto"/>
              <w:rPr>
                <w:rFonts w:cs="Calibri"/>
                <w:sz w:val="20"/>
                <w:szCs w:val="20"/>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Ustanova</w:t>
            </w:r>
          </w:p>
        </w:tc>
        <w:tc>
          <w:tcPr>
            <w:tcW w:w="5884" w:type="dxa"/>
          </w:tcPr>
          <w:p w:rsidR="005F7DFB" w:rsidRPr="005F7DFB" w:rsidRDefault="005F7DFB" w:rsidP="005F7DFB">
            <w:pPr>
              <w:spacing w:after="0" w:line="240" w:lineRule="auto"/>
              <w:rPr>
                <w:rFonts w:cs="Calibri"/>
                <w:sz w:val="20"/>
                <w:szCs w:val="20"/>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Područje usavršavanja </w:t>
            </w:r>
          </w:p>
        </w:tc>
        <w:tc>
          <w:tcPr>
            <w:tcW w:w="5884" w:type="dxa"/>
          </w:tcPr>
          <w:p w:rsidR="005F7DFB" w:rsidRPr="005F7DFB" w:rsidRDefault="005F7DFB" w:rsidP="005F7DFB">
            <w:pPr>
              <w:spacing w:after="0" w:line="240" w:lineRule="auto"/>
              <w:rPr>
                <w:rFonts w:cs="Calibri"/>
                <w:sz w:val="20"/>
                <w:szCs w:val="20"/>
              </w:rPr>
            </w:pP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rPr>
                <w:rFonts w:cs="Calibri"/>
                <w:b/>
                <w:sz w:val="20"/>
                <w:szCs w:val="20"/>
              </w:rPr>
            </w:pPr>
            <w:r w:rsidRPr="005F7DFB">
              <w:rPr>
                <w:rFonts w:cs="Calibri"/>
                <w:b/>
                <w:sz w:val="20"/>
                <w:szCs w:val="20"/>
              </w:rPr>
              <w:t>MATERINSKI I STRANI JEZICI</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Materinski jezik </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Italian</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Strani jezik i poznavanje jezika na ljestvici od 2 (dovoljno) do 5 (izvrsno)</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English 5</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Strani jezik i poznavanje jezika na  ljestvici od 2 (dovoljno) do 5 (izvrsno)</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French 5</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Strani jezik i poznavanje jezika na ljestvici od 2 (dovoljno) do 5 (izvrsno)</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German 3</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KOMPETENCIJE ZA PREDMET </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Ranije iskustvo u nositeljstvu sličnih predmeta (navesti naziv predmeta, studijskoga programa na kojem se izvodi/izvodio i razinu studijskoga programa)</w:t>
            </w:r>
          </w:p>
        </w:tc>
        <w:tc>
          <w:tcPr>
            <w:tcW w:w="5884" w:type="dxa"/>
            <w:hideMark/>
          </w:tcPr>
          <w:p w:rsidR="005F7DFB" w:rsidRPr="005F7DFB" w:rsidRDefault="005F7DFB" w:rsidP="005F7DFB">
            <w:pPr>
              <w:spacing w:after="0" w:line="240" w:lineRule="auto"/>
              <w:rPr>
                <w:rFonts w:cs="Calibri"/>
                <w:sz w:val="20"/>
                <w:szCs w:val="20"/>
              </w:rPr>
            </w:pPr>
            <w:r w:rsidRPr="005F7DFB">
              <w:rPr>
                <w:rFonts w:cs="Calibri"/>
                <w:sz w:val="20"/>
                <w:szCs w:val="20"/>
              </w:rPr>
              <w:t>Yes</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Stručni, znanstveni i umjetnički radovi objavljeni u posljednjih pet godina iz područja predmeta (najviše 5 referenca)</w:t>
            </w:r>
          </w:p>
        </w:tc>
        <w:tc>
          <w:tcPr>
            <w:tcW w:w="5884" w:type="dxa"/>
            <w:hideMark/>
          </w:tcPr>
          <w:p w:rsidR="005F7DFB" w:rsidRPr="005F7DFB" w:rsidRDefault="005F7DFB" w:rsidP="00246187">
            <w:pPr>
              <w:numPr>
                <w:ilvl w:val="0"/>
                <w:numId w:val="105"/>
              </w:numPr>
              <w:spacing w:after="0" w:line="240" w:lineRule="auto"/>
              <w:rPr>
                <w:rFonts w:cs="Calibri"/>
                <w:sz w:val="20"/>
                <w:szCs w:val="20"/>
              </w:rPr>
            </w:pPr>
            <w:r w:rsidRPr="005F7DFB">
              <w:rPr>
                <w:rFonts w:cs="Calibri"/>
                <w:sz w:val="20"/>
                <w:szCs w:val="20"/>
              </w:rPr>
              <w:t>Camagni R. e Capello R. (2015), “Agglomeration Economies and Urban Location Benefits: The Debate Around the Existence of an Optimal City Size”, in Michelangeli A. (ed.), Quality of Life in Cities, Routledge, Londra, pp. 143-166</w:t>
            </w:r>
          </w:p>
          <w:p w:rsidR="005F7DFB" w:rsidRPr="005F7DFB" w:rsidRDefault="005F7DFB" w:rsidP="00246187">
            <w:pPr>
              <w:numPr>
                <w:ilvl w:val="0"/>
                <w:numId w:val="105"/>
              </w:numPr>
              <w:spacing w:after="0" w:line="240" w:lineRule="auto"/>
              <w:rPr>
                <w:rFonts w:cs="Calibri"/>
                <w:sz w:val="20"/>
                <w:szCs w:val="20"/>
              </w:rPr>
            </w:pPr>
            <w:r w:rsidRPr="005F7DFB">
              <w:rPr>
                <w:rFonts w:cs="Calibri"/>
                <w:sz w:val="20"/>
                <w:szCs w:val="20"/>
              </w:rPr>
              <w:t>Camagni R., Capello R. and Caragliu A. (2015), “Agglomeration Economies in large vs. small cities: similar laws, high specificities”, in Kourtit K., Nijkamp P. and Stough R. (eds.), The Rise of the City, Edward Elgar, Cheltenham, pp. 85-116, ISBN 978 1 78347 535 3</w:t>
            </w:r>
          </w:p>
          <w:p w:rsidR="005F7DFB" w:rsidRPr="005F7DFB" w:rsidRDefault="005F7DFB" w:rsidP="00246187">
            <w:pPr>
              <w:numPr>
                <w:ilvl w:val="0"/>
                <w:numId w:val="105"/>
              </w:numPr>
              <w:spacing w:after="0" w:line="240" w:lineRule="auto"/>
              <w:rPr>
                <w:rFonts w:cs="Calibri"/>
                <w:sz w:val="20"/>
                <w:szCs w:val="20"/>
              </w:rPr>
            </w:pPr>
            <w:r w:rsidRPr="005F7DFB">
              <w:rPr>
                <w:rFonts w:cs="Calibri"/>
                <w:sz w:val="20"/>
                <w:szCs w:val="20"/>
              </w:rPr>
              <w:t xml:space="preserve">Capello R. and Lenzi C. (2016), “The Geography of the Innovation-Entrepreneurship Nexus in Europe”, in Mack E. and Qian H. (eds.), Geographies of Entrepreneurship, Routledge, London, pp.13-31, ISBN 978-1-138-92106-1 </w:t>
            </w:r>
          </w:p>
          <w:p w:rsidR="005F7DFB" w:rsidRPr="005F7DFB" w:rsidRDefault="005F7DFB" w:rsidP="00246187">
            <w:pPr>
              <w:numPr>
                <w:ilvl w:val="0"/>
                <w:numId w:val="105"/>
              </w:numPr>
              <w:spacing w:after="0" w:line="240" w:lineRule="auto"/>
              <w:rPr>
                <w:rFonts w:cs="Calibri"/>
                <w:sz w:val="20"/>
                <w:szCs w:val="20"/>
              </w:rPr>
            </w:pPr>
            <w:r w:rsidRPr="005F7DFB">
              <w:rPr>
                <w:rFonts w:cs="Calibri"/>
                <w:sz w:val="20"/>
                <w:szCs w:val="20"/>
              </w:rPr>
              <w:t>Capello R. and Perucca G. (2017), “Cultural capital and local development nexus: does the local environment matter?”, in Shibusawa, H., Sakurai, K., Mizunoya, T., Uchida, S. (eds.), Socioeconomic Environmental Policies and Evaluations in Regional Science: Essays in Honor of Yoshiro Higano, Springer Verlag, Berlin, pp. 103-124</w:t>
            </w:r>
          </w:p>
          <w:p w:rsidR="005F7DFB" w:rsidRPr="005F7DFB" w:rsidRDefault="005F7DFB" w:rsidP="00246187">
            <w:pPr>
              <w:numPr>
                <w:ilvl w:val="0"/>
                <w:numId w:val="105"/>
              </w:numPr>
              <w:spacing w:after="0" w:line="240" w:lineRule="auto"/>
              <w:rPr>
                <w:rFonts w:cs="Calibri"/>
                <w:sz w:val="20"/>
                <w:szCs w:val="20"/>
              </w:rPr>
            </w:pPr>
            <w:r w:rsidRPr="005F7DFB">
              <w:rPr>
                <w:rFonts w:cs="Calibri"/>
                <w:sz w:val="20"/>
                <w:szCs w:val="20"/>
              </w:rPr>
              <w:t>Capello R. and Lenzi C. (2017), “Do Southern European Regions Really Lag Behind in Their Innovation Trends?”, in Fonseca M. and Fratesi U. (eds.), Regional Upgrading in Southern Europe: Spatial Disparities and Human Capital, Springer Verlag, Berlin, pp. 77-100, ISBN 978-3-319-49817-1</w:t>
            </w:r>
          </w:p>
          <w:p w:rsidR="005F7DFB" w:rsidRPr="005F7DFB" w:rsidRDefault="005F7DFB" w:rsidP="00246187">
            <w:pPr>
              <w:numPr>
                <w:ilvl w:val="0"/>
                <w:numId w:val="105"/>
              </w:numPr>
              <w:spacing w:after="0" w:line="240" w:lineRule="auto"/>
              <w:rPr>
                <w:rFonts w:cs="Calibri"/>
                <w:sz w:val="20"/>
                <w:szCs w:val="20"/>
              </w:rPr>
            </w:pPr>
            <w:r w:rsidRPr="005F7DFB">
              <w:rPr>
                <w:rFonts w:cs="Calibri"/>
                <w:sz w:val="20"/>
                <w:szCs w:val="20"/>
              </w:rPr>
              <w:tab/>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Stručni i znanstveni radovi iz metodike i kvalitete nastave objavljeni u posljednjih pet godina (najviše 5 referenca) </w:t>
            </w:r>
          </w:p>
        </w:tc>
        <w:tc>
          <w:tcPr>
            <w:tcW w:w="5884" w:type="dxa"/>
            <w:hideMark/>
          </w:tcPr>
          <w:p w:rsidR="005F7DFB" w:rsidRPr="005F7DFB" w:rsidRDefault="005F7DFB" w:rsidP="00246187">
            <w:pPr>
              <w:numPr>
                <w:ilvl w:val="0"/>
                <w:numId w:val="106"/>
              </w:numPr>
              <w:spacing w:after="0" w:line="240" w:lineRule="auto"/>
              <w:rPr>
                <w:rFonts w:cs="Calibri"/>
                <w:sz w:val="20"/>
                <w:szCs w:val="20"/>
              </w:rPr>
            </w:pPr>
            <w:r w:rsidRPr="005F7DFB">
              <w:rPr>
                <w:rFonts w:cs="Calibri"/>
                <w:sz w:val="20"/>
                <w:szCs w:val="20"/>
              </w:rPr>
              <w:t xml:space="preserve">2015, Academy of Science, Warsaw, Lectio magistralis on “Innovation and regional growth” </w:t>
            </w:r>
          </w:p>
          <w:p w:rsidR="005F7DFB" w:rsidRPr="005F7DFB" w:rsidRDefault="005F7DFB" w:rsidP="00246187">
            <w:pPr>
              <w:numPr>
                <w:ilvl w:val="0"/>
                <w:numId w:val="106"/>
              </w:numPr>
              <w:spacing w:after="0" w:line="240" w:lineRule="auto"/>
              <w:rPr>
                <w:rFonts w:cs="Calibri"/>
                <w:sz w:val="20"/>
                <w:szCs w:val="20"/>
              </w:rPr>
            </w:pPr>
            <w:r w:rsidRPr="005F7DFB">
              <w:rPr>
                <w:rFonts w:cs="Calibri"/>
                <w:sz w:val="20"/>
                <w:szCs w:val="20"/>
              </w:rPr>
              <w:t xml:space="preserve">2014, Academy of Science, Warsaw, Lectio magistralis on “Innovation and regional growth” </w:t>
            </w:r>
          </w:p>
          <w:p w:rsidR="005F7DFB" w:rsidRPr="005F7DFB" w:rsidRDefault="005F7DFB" w:rsidP="00246187">
            <w:pPr>
              <w:numPr>
                <w:ilvl w:val="0"/>
                <w:numId w:val="106"/>
              </w:numPr>
              <w:spacing w:after="0" w:line="240" w:lineRule="auto"/>
              <w:rPr>
                <w:rFonts w:cs="Calibri"/>
                <w:sz w:val="20"/>
                <w:szCs w:val="20"/>
              </w:rPr>
            </w:pPr>
            <w:r w:rsidRPr="005F7DFB">
              <w:rPr>
                <w:rFonts w:cs="Calibri"/>
                <w:sz w:val="20"/>
                <w:szCs w:val="20"/>
              </w:rPr>
              <w:t>2012, University of Hannover, Ph.D. Course in Regional Development, course in “Regional Economics”</w:t>
            </w:r>
          </w:p>
          <w:p w:rsidR="005F7DFB" w:rsidRPr="005F7DFB" w:rsidRDefault="005F7DFB" w:rsidP="00246187">
            <w:pPr>
              <w:numPr>
                <w:ilvl w:val="0"/>
                <w:numId w:val="106"/>
              </w:numPr>
              <w:spacing w:after="0" w:line="240" w:lineRule="auto"/>
              <w:rPr>
                <w:rFonts w:cs="Calibri"/>
                <w:sz w:val="20"/>
                <w:szCs w:val="20"/>
              </w:rPr>
            </w:pPr>
            <w:r w:rsidRPr="005F7DFB">
              <w:rPr>
                <w:rFonts w:cs="Calibri"/>
                <w:sz w:val="20"/>
                <w:szCs w:val="20"/>
              </w:rPr>
              <w:t>2004, Universitat Menendez Pelayo, Barcelona, Curso Magistral in “Advanced Regional Economics”</w:t>
            </w:r>
          </w:p>
          <w:p w:rsidR="005F7DFB" w:rsidRPr="005F7DFB" w:rsidRDefault="005F7DFB" w:rsidP="00246187">
            <w:pPr>
              <w:numPr>
                <w:ilvl w:val="0"/>
                <w:numId w:val="106"/>
              </w:numPr>
              <w:spacing w:after="0" w:line="240" w:lineRule="auto"/>
              <w:rPr>
                <w:rFonts w:cs="Calibri"/>
                <w:sz w:val="20"/>
                <w:szCs w:val="20"/>
              </w:rPr>
            </w:pPr>
            <w:r w:rsidRPr="005F7DFB">
              <w:rPr>
                <w:rFonts w:cs="Calibri"/>
                <w:sz w:val="20"/>
                <w:szCs w:val="20"/>
              </w:rPr>
              <w:t>2002, Universitat Menendez Pelayo, Barcelona, Curso Magistral in “Advanced Urban Economics”</w:t>
            </w:r>
          </w:p>
          <w:p w:rsidR="005F7DFB" w:rsidRPr="005F7DFB" w:rsidRDefault="005F7DFB" w:rsidP="00246187">
            <w:pPr>
              <w:numPr>
                <w:ilvl w:val="0"/>
                <w:numId w:val="106"/>
              </w:numPr>
              <w:spacing w:after="0" w:line="240" w:lineRule="auto"/>
              <w:rPr>
                <w:rFonts w:cs="Calibri"/>
                <w:sz w:val="20"/>
                <w:szCs w:val="20"/>
              </w:rPr>
            </w:pPr>
            <w:r w:rsidRPr="005F7DFB">
              <w:rPr>
                <w:rFonts w:cs="Calibri"/>
                <w:sz w:val="20"/>
                <w:szCs w:val="20"/>
              </w:rPr>
              <w:t>1992, University of Padua, course in “Regional Economics”</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Stručni, znanstveni i umjetnički projekti iz područja predmeta koji su </w:t>
            </w:r>
            <w:r w:rsidRPr="005F7DFB">
              <w:rPr>
                <w:rFonts w:cs="Calibri"/>
                <w:b/>
                <w:sz w:val="20"/>
                <w:szCs w:val="20"/>
              </w:rPr>
              <w:lastRenderedPageBreak/>
              <w:t>se provodili u posljednjih pet godina (najviše 5 referenca)</w:t>
            </w:r>
          </w:p>
        </w:tc>
        <w:tc>
          <w:tcPr>
            <w:tcW w:w="5884" w:type="dxa"/>
          </w:tcPr>
          <w:p w:rsidR="005F7DFB" w:rsidRPr="005F7DFB" w:rsidRDefault="005F7DFB" w:rsidP="005F7DFB">
            <w:pPr>
              <w:spacing w:after="0" w:line="240" w:lineRule="auto"/>
              <w:ind w:left="282"/>
              <w:rPr>
                <w:rFonts w:cs="Calibri"/>
                <w:sz w:val="20"/>
                <w:szCs w:val="20"/>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lastRenderedPageBreak/>
              <w:t xml:space="preserve">U sklopu kojega programa i u kojem je opsegu nositelj stekao metodičko- psihološko-didaktičko -pedagoške kompetencije? </w:t>
            </w:r>
          </w:p>
        </w:tc>
        <w:tc>
          <w:tcPr>
            <w:tcW w:w="5884" w:type="dxa"/>
          </w:tcPr>
          <w:p w:rsidR="005F7DFB" w:rsidRPr="005F7DFB" w:rsidRDefault="005F7DFB" w:rsidP="005F7DFB">
            <w:pPr>
              <w:spacing w:after="0" w:line="240" w:lineRule="auto"/>
              <w:ind w:left="282"/>
              <w:rPr>
                <w:rFonts w:cs="Calibri"/>
                <w:sz w:val="20"/>
                <w:szCs w:val="20"/>
              </w:rPr>
            </w:pP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PRIZNANJA I NAGRADE </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Priznanja i nagrade za nastavni i znanstveni rad/umjetnički rad</w:t>
            </w:r>
          </w:p>
        </w:tc>
        <w:tc>
          <w:tcPr>
            <w:tcW w:w="5884" w:type="dxa"/>
            <w:hideMark/>
          </w:tcPr>
          <w:p w:rsidR="005F7DFB" w:rsidRPr="005F7DFB" w:rsidRDefault="005F7DFB" w:rsidP="00246187">
            <w:pPr>
              <w:numPr>
                <w:ilvl w:val="0"/>
                <w:numId w:val="107"/>
              </w:numPr>
              <w:spacing w:after="0" w:line="240" w:lineRule="auto"/>
              <w:rPr>
                <w:rFonts w:cs="Calibri"/>
                <w:sz w:val="20"/>
                <w:szCs w:val="20"/>
              </w:rPr>
            </w:pPr>
            <w:r w:rsidRPr="005F7DFB">
              <w:rPr>
                <w:rFonts w:cs="Calibri"/>
                <w:sz w:val="20"/>
                <w:szCs w:val="20"/>
              </w:rPr>
              <w:t>ERSA European Prize in Regional Science, August 2017</w:t>
            </w:r>
          </w:p>
          <w:p w:rsidR="005F7DFB" w:rsidRPr="005F7DFB" w:rsidRDefault="005F7DFB" w:rsidP="00246187">
            <w:pPr>
              <w:numPr>
                <w:ilvl w:val="0"/>
                <w:numId w:val="107"/>
              </w:numPr>
              <w:spacing w:after="0" w:line="240" w:lineRule="auto"/>
              <w:rPr>
                <w:rFonts w:cs="Calibri"/>
                <w:sz w:val="20"/>
                <w:szCs w:val="20"/>
              </w:rPr>
            </w:pPr>
            <w:r w:rsidRPr="005F7DFB">
              <w:rPr>
                <w:rFonts w:cs="Calibri"/>
                <w:sz w:val="20"/>
                <w:szCs w:val="20"/>
              </w:rPr>
              <w:t>Fellow of the Regional Science Association International (August 2013)</w:t>
            </w:r>
          </w:p>
          <w:p w:rsidR="005F7DFB" w:rsidRPr="005F7DFB" w:rsidRDefault="005F7DFB" w:rsidP="00246187">
            <w:pPr>
              <w:numPr>
                <w:ilvl w:val="0"/>
                <w:numId w:val="107"/>
              </w:numPr>
              <w:spacing w:after="0" w:line="240" w:lineRule="auto"/>
              <w:rPr>
                <w:rFonts w:cs="Calibri"/>
                <w:sz w:val="20"/>
                <w:szCs w:val="20"/>
              </w:rPr>
            </w:pPr>
            <w:r w:rsidRPr="005F7DFB">
              <w:rPr>
                <w:rFonts w:cs="Calibri"/>
                <w:sz w:val="20"/>
                <w:szCs w:val="20"/>
              </w:rPr>
              <w:t>Doctor Honoris Causa, Timisoara University, Faculty of Economics, Romania (October 2012)</w:t>
            </w:r>
          </w:p>
          <w:p w:rsidR="005F7DFB" w:rsidRPr="005F7DFB" w:rsidRDefault="005F7DFB" w:rsidP="00246187">
            <w:pPr>
              <w:numPr>
                <w:ilvl w:val="0"/>
                <w:numId w:val="107"/>
              </w:numPr>
              <w:spacing w:after="0" w:line="240" w:lineRule="auto"/>
              <w:rPr>
                <w:rFonts w:cs="Calibri"/>
                <w:sz w:val="20"/>
                <w:szCs w:val="20"/>
              </w:rPr>
            </w:pPr>
            <w:r w:rsidRPr="005F7DFB">
              <w:rPr>
                <w:rFonts w:cs="Calibri"/>
                <w:sz w:val="20"/>
                <w:szCs w:val="20"/>
              </w:rPr>
              <w:t>Commemorative medal from the University of Economics in Bratislava, Slovakia (August 2012)</w:t>
            </w:r>
          </w:p>
          <w:p w:rsidR="005F7DFB" w:rsidRPr="005F7DFB" w:rsidRDefault="005F7DFB" w:rsidP="00246187">
            <w:pPr>
              <w:numPr>
                <w:ilvl w:val="0"/>
                <w:numId w:val="107"/>
              </w:numPr>
              <w:spacing w:after="0" w:line="240" w:lineRule="auto"/>
              <w:rPr>
                <w:rFonts w:cs="Calibri"/>
                <w:sz w:val="20"/>
                <w:szCs w:val="20"/>
              </w:rPr>
            </w:pPr>
            <w:r w:rsidRPr="005F7DFB">
              <w:rPr>
                <w:rFonts w:cs="Calibri"/>
                <w:sz w:val="20"/>
                <w:szCs w:val="20"/>
              </w:rPr>
              <w:t>Carrier prize of the 50° ERSA (European Regional Science Association) anniversary (August 2010)</w:t>
            </w:r>
          </w:p>
        </w:tc>
      </w:tr>
    </w:tbl>
    <w:p w:rsidR="005F7DFB" w:rsidRPr="005F7DFB" w:rsidRDefault="005F7DFB" w:rsidP="005F7DFB">
      <w:pPr>
        <w:rPr>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Titula, ime i prezime nositelja</w:t>
            </w:r>
          </w:p>
        </w:tc>
        <w:tc>
          <w:tcPr>
            <w:tcW w:w="5884" w:type="dxa"/>
          </w:tcPr>
          <w:p w:rsidR="005F7DFB" w:rsidRPr="005F7DFB" w:rsidRDefault="005F7DFB" w:rsidP="005F7DFB">
            <w:pPr>
              <w:spacing w:after="0" w:line="240" w:lineRule="auto"/>
              <w:rPr>
                <w:rFonts w:cs="Calibri"/>
                <w:b/>
                <w:sz w:val="20"/>
                <w:szCs w:val="20"/>
              </w:rPr>
            </w:pPr>
            <w:r w:rsidRPr="005F7DFB">
              <w:rPr>
                <w:rFonts w:cs="Arial"/>
                <w:b/>
                <w:sz w:val="20"/>
                <w:szCs w:val="20"/>
              </w:rPr>
              <w:br/>
              <w:t>Dr. sc. ALBERTO GIACOMETTI</w:t>
            </w:r>
            <w:r w:rsidRPr="005F7DFB">
              <w:rPr>
                <w:rFonts w:cs="Arial"/>
                <w:b/>
                <w:sz w:val="20"/>
                <w:szCs w:val="20"/>
              </w:rPr>
              <w:br/>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eastAsia="Times New Roman" w:cs="Calibri"/>
                <w:b/>
                <w:sz w:val="20"/>
                <w:szCs w:val="20"/>
                <w:lang w:eastAsia="ar-SA"/>
              </w:rPr>
              <w:t>Predmet koji predaje na predloženom programu cjeloživotnog učenja</w:t>
            </w:r>
          </w:p>
        </w:tc>
        <w:tc>
          <w:tcPr>
            <w:tcW w:w="5884" w:type="dxa"/>
          </w:tcPr>
          <w:p w:rsidR="005F7DFB" w:rsidRPr="005F7DFB" w:rsidRDefault="005F7DFB" w:rsidP="005F7DFB">
            <w:pPr>
              <w:spacing w:after="0" w:line="240" w:lineRule="auto"/>
              <w:rPr>
                <w:rFonts w:cs="Calibri"/>
                <w:sz w:val="20"/>
                <w:szCs w:val="20"/>
              </w:rPr>
            </w:pPr>
            <w:r w:rsidRPr="005F7DFB">
              <w:rPr>
                <w:rFonts w:cs="Arial"/>
                <w:bCs/>
                <w:sz w:val="20"/>
                <w:szCs w:val="20"/>
              </w:rPr>
              <w:t>REGIONALNI RAZVOJ U POST-KRIZNOM I POST-GLOBALNOM SVIJETU</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rPr>
                <w:rFonts w:cs="Calibri"/>
                <w:b/>
                <w:sz w:val="20"/>
                <w:szCs w:val="20"/>
              </w:rPr>
            </w:pPr>
            <w:r w:rsidRPr="005F7DFB">
              <w:rPr>
                <w:rFonts w:cs="Calibri"/>
                <w:b/>
                <w:sz w:val="20"/>
                <w:szCs w:val="20"/>
              </w:rPr>
              <w:t>OPĆE INFORMACIJE  O NOSITELJU</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Adresa </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Box 1658</w:t>
            </w:r>
          </w:p>
          <w:p w:rsidR="005F7DFB" w:rsidRPr="005F7DFB" w:rsidRDefault="005F7DFB" w:rsidP="005F7DFB">
            <w:pPr>
              <w:spacing w:after="0" w:line="240" w:lineRule="auto"/>
              <w:rPr>
                <w:rFonts w:cs="Arial"/>
                <w:sz w:val="20"/>
                <w:szCs w:val="20"/>
              </w:rPr>
            </w:pPr>
            <w:r w:rsidRPr="005F7DFB">
              <w:rPr>
                <w:rFonts w:cs="Arial"/>
                <w:sz w:val="20"/>
                <w:szCs w:val="20"/>
              </w:rPr>
              <w:t>SE-111 86 Stockholm</w:t>
            </w:r>
          </w:p>
          <w:p w:rsidR="005F7DFB" w:rsidRPr="005F7DFB" w:rsidRDefault="005F7DFB" w:rsidP="005F7DFB">
            <w:pPr>
              <w:spacing w:after="0" w:line="240" w:lineRule="auto"/>
              <w:rPr>
                <w:rFonts w:cs="Calibri"/>
                <w:sz w:val="20"/>
                <w:szCs w:val="20"/>
              </w:rPr>
            </w:pPr>
            <w:r w:rsidRPr="005F7DFB">
              <w:rPr>
                <w:rFonts w:cs="Arial"/>
                <w:sz w:val="20"/>
                <w:szCs w:val="20"/>
              </w:rPr>
              <w:t>Sweden</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Telefon</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+46 763177569</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E-mail adresa</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alberto.giacometti@nordregio.org</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Osobna web stranica</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 xml:space="preserve">Nordregio: </w:t>
            </w:r>
            <w:hyperlink r:id="rId9" w:history="1">
              <w:r w:rsidRPr="005F7DFB">
                <w:rPr>
                  <w:rFonts w:cs="Arial"/>
                  <w:color w:val="0000FF"/>
                  <w:sz w:val="20"/>
                  <w:szCs w:val="20"/>
                  <w:u w:val="single"/>
                </w:rPr>
                <w:t>http://www.nordregio.org/staff/alberto-giacometti/</w:t>
              </w:r>
            </w:hyperlink>
            <w:r w:rsidRPr="005F7DFB">
              <w:rPr>
                <w:rFonts w:cs="Arial"/>
                <w:sz w:val="20"/>
                <w:szCs w:val="20"/>
              </w:rPr>
              <w:t xml:space="preserve"> </w:t>
            </w:r>
          </w:p>
          <w:p w:rsidR="005F7DFB" w:rsidRPr="005F7DFB" w:rsidRDefault="005F7DFB" w:rsidP="005F7DFB">
            <w:pPr>
              <w:spacing w:after="0" w:line="240" w:lineRule="auto"/>
              <w:rPr>
                <w:rFonts w:cs="Calibri"/>
                <w:sz w:val="20"/>
                <w:szCs w:val="20"/>
              </w:rPr>
            </w:pPr>
            <w:r w:rsidRPr="005F7DFB">
              <w:rPr>
                <w:rFonts w:cs="Arial"/>
                <w:sz w:val="20"/>
                <w:szCs w:val="20"/>
              </w:rPr>
              <w:t xml:space="preserve">Linkedin: </w:t>
            </w:r>
            <w:hyperlink r:id="rId10" w:history="1">
              <w:r w:rsidRPr="005F7DFB">
                <w:rPr>
                  <w:rFonts w:cs="Arial"/>
                  <w:color w:val="0000FF"/>
                  <w:sz w:val="20"/>
                  <w:szCs w:val="20"/>
                  <w:u w:val="single"/>
                </w:rPr>
                <w:t>www.linkedin.com/in/giacomettialberto</w:t>
              </w:r>
            </w:hyperlink>
            <w:r w:rsidRPr="005F7DFB">
              <w:rPr>
                <w:rFonts w:cs="Arial"/>
                <w:sz w:val="20"/>
                <w:szCs w:val="20"/>
                <w:bdr w:val="none" w:sz="0" w:space="0" w:color="auto" w:frame="1"/>
                <w:shd w:val="clear" w:color="auto" w:fill="FFFFFF"/>
              </w:rPr>
              <w:t xml:space="preserve"> </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Godina rođenja</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1991</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Matični broj iz Upisnika znanstvenika</w:t>
            </w:r>
          </w:p>
        </w:tc>
        <w:tc>
          <w:tcPr>
            <w:tcW w:w="5884" w:type="dxa"/>
          </w:tcPr>
          <w:p w:rsidR="005F7DFB" w:rsidRPr="005F7DFB" w:rsidRDefault="005F7DFB" w:rsidP="005F7DFB">
            <w:pPr>
              <w:spacing w:after="0" w:line="240" w:lineRule="auto"/>
              <w:rPr>
                <w:rFonts w:cs="Calibri"/>
                <w:sz w:val="20"/>
                <w:szCs w:val="20"/>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Znanstveno-nastavno, umjetničko-nastavno ili nastavno zvanje i datum posljednjega izbora</w:t>
            </w:r>
          </w:p>
        </w:tc>
        <w:tc>
          <w:tcPr>
            <w:tcW w:w="5884" w:type="dxa"/>
          </w:tcPr>
          <w:p w:rsidR="005F7DFB" w:rsidRPr="005F7DFB" w:rsidRDefault="005F7DFB" w:rsidP="005F7DFB">
            <w:pPr>
              <w:spacing w:after="0" w:line="240" w:lineRule="auto"/>
              <w:rPr>
                <w:rFonts w:cs="Calibri"/>
                <w:sz w:val="20"/>
                <w:szCs w:val="20"/>
              </w:rPr>
            </w:pPr>
            <w:r w:rsidRPr="005F7DFB">
              <w:rPr>
                <w:sz w:val="20"/>
                <w:szCs w:val="20"/>
              </w:rPr>
              <w:t>Research Fellow</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Područje i polje izbora u znanstveno ili umjetničko zvanje </w:t>
            </w:r>
          </w:p>
        </w:tc>
        <w:tc>
          <w:tcPr>
            <w:tcW w:w="5884" w:type="dxa"/>
          </w:tcPr>
          <w:p w:rsidR="005F7DFB" w:rsidRPr="005F7DFB" w:rsidRDefault="005F7DFB" w:rsidP="005F7DFB">
            <w:pPr>
              <w:spacing w:after="0" w:line="240" w:lineRule="auto"/>
              <w:rPr>
                <w:rFonts w:cs="Calibri"/>
                <w:sz w:val="20"/>
                <w:szCs w:val="20"/>
              </w:rPr>
            </w:pP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PODACI O SADAŠNJEM ZAPOSLENJU </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Ustanova zaposlenja</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Nordregio</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Datum zaposlenja</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01-09-2015</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Naziv radnoga mjesta (profesor, istraživač, suradnik i sl.)</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Research Fellow</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Područje rada </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Regional Development</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PODACI O ŠKOLOVANJU – Najviši postignuti stupanj </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Zvanje </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 xml:space="preserve">MSc in European Spatial Planning </w:t>
            </w:r>
            <w:r w:rsidRPr="005F7DFB">
              <w:rPr>
                <w:rFonts w:cs="Arial"/>
                <w:sz w:val="20"/>
                <w:szCs w:val="20"/>
              </w:rPr>
              <w:br/>
              <w:t xml:space="preserve">MSc in Regional Development </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Ustanova  </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Radboud University; and Blekinge Tekniska Högskola (BTH)</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Mjesto</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Netherlands; Sweden</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Nadnevak </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July 2015</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rPr>
                <w:rFonts w:cs="Calibri"/>
                <w:b/>
                <w:sz w:val="20"/>
                <w:szCs w:val="20"/>
              </w:rPr>
            </w:pPr>
            <w:r w:rsidRPr="005F7DFB">
              <w:rPr>
                <w:rFonts w:cs="Calibri"/>
                <w:b/>
                <w:sz w:val="20"/>
                <w:szCs w:val="20"/>
              </w:rPr>
              <w:t>PODACI O USAVRŠAVANJU</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Godina</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2017</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Mjesto</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Barcelona</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Ustanova</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Universidad Autonoma de Barcelona, in collaboration with numerous Universities and institutes from North America and Europe</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lastRenderedPageBreak/>
              <w:t xml:space="preserve">Područje usavršavanja </w:t>
            </w:r>
          </w:p>
        </w:tc>
        <w:tc>
          <w:tcPr>
            <w:tcW w:w="5884" w:type="dxa"/>
          </w:tcPr>
          <w:p w:rsidR="005F7DFB" w:rsidRPr="005F7DFB" w:rsidRDefault="005F7DFB" w:rsidP="005F7DFB">
            <w:pPr>
              <w:spacing w:after="0" w:line="240" w:lineRule="auto"/>
              <w:rPr>
                <w:rFonts w:cs="Calibri"/>
                <w:sz w:val="20"/>
                <w:szCs w:val="20"/>
              </w:rPr>
            </w:pPr>
            <w:r w:rsidRPr="005F7DFB">
              <w:rPr>
                <w:rFonts w:cs="Arial"/>
                <w:bCs/>
                <w:sz w:val="20"/>
                <w:szCs w:val="20"/>
              </w:rPr>
              <w:t>International Comparative Rural Policy Studies (ICRPS)</w:t>
            </w:r>
            <w:r w:rsidRPr="005F7DFB">
              <w:rPr>
                <w:rFonts w:cs="Arial"/>
                <w:sz w:val="20"/>
                <w:szCs w:val="20"/>
              </w:rPr>
              <w:t> program</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rPr>
                <w:rFonts w:cs="Calibri"/>
                <w:b/>
                <w:sz w:val="20"/>
                <w:szCs w:val="20"/>
              </w:rPr>
            </w:pPr>
            <w:r w:rsidRPr="005F7DFB">
              <w:rPr>
                <w:rFonts w:cs="Calibri"/>
                <w:b/>
                <w:sz w:val="20"/>
                <w:szCs w:val="20"/>
              </w:rPr>
              <w:t>MATERINSKI I STRANI JEZICI</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Materinski jezik </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 xml:space="preserve">Spanish </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Strani jezik i poznavanje jezika na ljestvici od 2 (dovoljno) do 5 (izvrsno)</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Enligh (5)</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Strani jezik i poznavanje jezika na  ljestvici od 2 (dovoljno) do 5 (izvrsno)</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Italian (5)</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Strani jezik i poznavanje jezika na ljestvici od 2 (dovoljno) do 5 (izvrsno)</w:t>
            </w:r>
          </w:p>
        </w:tc>
        <w:tc>
          <w:tcPr>
            <w:tcW w:w="5884" w:type="dxa"/>
          </w:tcPr>
          <w:p w:rsidR="005F7DFB" w:rsidRPr="005F7DFB" w:rsidRDefault="005F7DFB" w:rsidP="005F7DFB">
            <w:pPr>
              <w:spacing w:after="0" w:line="240" w:lineRule="auto"/>
              <w:rPr>
                <w:rFonts w:cs="Calibri"/>
                <w:sz w:val="20"/>
                <w:szCs w:val="20"/>
              </w:rPr>
            </w:pPr>
            <w:r w:rsidRPr="005F7DFB">
              <w:rPr>
                <w:rFonts w:cs="Arial"/>
                <w:sz w:val="20"/>
                <w:szCs w:val="20"/>
              </w:rPr>
              <w:t>Swedish (3)</w:t>
            </w:r>
          </w:p>
        </w:tc>
      </w:tr>
      <w:tr w:rsidR="005F7DFB" w:rsidRPr="005F7DFB" w:rsidTr="005F7DFB">
        <w:tc>
          <w:tcPr>
            <w:tcW w:w="3404" w:type="dxa"/>
            <w:shd w:val="clear" w:color="auto" w:fill="CCFFFF"/>
          </w:tcPr>
          <w:p w:rsidR="005F7DFB" w:rsidRPr="005F7DFB" w:rsidRDefault="005F7DFB" w:rsidP="005F7DFB">
            <w:pPr>
              <w:spacing w:after="0" w:line="240" w:lineRule="auto"/>
              <w:rPr>
                <w:rFonts w:cs="Calibri"/>
                <w:b/>
                <w:sz w:val="20"/>
                <w:szCs w:val="20"/>
              </w:rPr>
            </w:pPr>
          </w:p>
        </w:tc>
        <w:tc>
          <w:tcPr>
            <w:tcW w:w="5884" w:type="dxa"/>
          </w:tcPr>
          <w:p w:rsidR="005F7DFB" w:rsidRPr="005F7DFB" w:rsidRDefault="005F7DFB" w:rsidP="005F7DFB">
            <w:pPr>
              <w:spacing w:after="0" w:line="240" w:lineRule="auto"/>
              <w:rPr>
                <w:rFonts w:cs="Calibri"/>
                <w:sz w:val="20"/>
                <w:szCs w:val="20"/>
              </w:rPr>
            </w:pP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KOMPETENCIJE ZA PREDMET </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Ranije iskustvo u nositeljstvu sličnih predmeta (navesti naziv predmeta, studijskoga programa na kojem se izvodi/izvodio i razinu studijskoga programa)</w:t>
            </w:r>
          </w:p>
        </w:tc>
        <w:tc>
          <w:tcPr>
            <w:tcW w:w="5884" w:type="dxa"/>
            <w:hideMark/>
          </w:tcPr>
          <w:p w:rsidR="005F7DFB" w:rsidRPr="005F7DFB" w:rsidRDefault="005F7DFB" w:rsidP="00246187">
            <w:pPr>
              <w:numPr>
                <w:ilvl w:val="0"/>
                <w:numId w:val="108"/>
              </w:numPr>
              <w:spacing w:after="0" w:line="240" w:lineRule="auto"/>
              <w:contextualSpacing/>
              <w:rPr>
                <w:rFonts w:cs="Calibri"/>
                <w:sz w:val="20"/>
                <w:szCs w:val="20"/>
              </w:rPr>
            </w:pPr>
            <w:r w:rsidRPr="005F7DFB">
              <w:rPr>
                <w:rFonts w:cs="Calibri"/>
                <w:sz w:val="20"/>
                <w:szCs w:val="20"/>
              </w:rPr>
              <w:t xml:space="preserve"> Towards Smart, Attractive and Resilient Nordic Regions: a dialogue among researchers and practitioners (Political Seminar). Åland, 2018 </w:t>
            </w:r>
          </w:p>
          <w:p w:rsidR="005F7DFB" w:rsidRPr="005F7DFB" w:rsidRDefault="005F7DFB" w:rsidP="00246187">
            <w:pPr>
              <w:numPr>
                <w:ilvl w:val="0"/>
                <w:numId w:val="108"/>
              </w:numPr>
              <w:spacing w:after="0" w:line="240" w:lineRule="auto"/>
              <w:contextualSpacing/>
              <w:rPr>
                <w:rFonts w:cs="Calibri"/>
                <w:sz w:val="20"/>
                <w:szCs w:val="20"/>
              </w:rPr>
            </w:pPr>
            <w:r w:rsidRPr="005F7DFB">
              <w:rPr>
                <w:rFonts w:cs="Calibri"/>
                <w:sz w:val="20"/>
                <w:szCs w:val="20"/>
              </w:rPr>
              <w:t>Resilient Nordic Regions: What threats do Nordic Communities face and how can they absorbe change and strenghten their development paths. Hela Norden Ska Leva Annual Seminar. Dalvik, Iceland, 2018</w:t>
            </w:r>
          </w:p>
          <w:p w:rsidR="005F7DFB" w:rsidRPr="005F7DFB" w:rsidRDefault="005F7DFB" w:rsidP="00246187">
            <w:pPr>
              <w:numPr>
                <w:ilvl w:val="0"/>
                <w:numId w:val="108"/>
              </w:numPr>
              <w:spacing w:after="0" w:line="240" w:lineRule="auto"/>
              <w:contextualSpacing/>
              <w:rPr>
                <w:rFonts w:cs="Calibri"/>
                <w:sz w:val="20"/>
                <w:szCs w:val="20"/>
              </w:rPr>
            </w:pPr>
            <w:r w:rsidRPr="005F7DFB">
              <w:rPr>
                <w:rFonts w:cs="Calibri"/>
                <w:sz w:val="20"/>
                <w:szCs w:val="20"/>
              </w:rPr>
              <w:t>An international dissemination &amp; discussiuon event on the results of  Nordic Study on Economic and Social Resilient Regions, based on Interim Report. Participants included  representatives from the  European Commission, the Committee of the Regions, and national and regional Nordic institutions. East &amp; North Finland EU  office,  Brussels, 2018</w:t>
            </w:r>
          </w:p>
          <w:p w:rsidR="005F7DFB" w:rsidRPr="005F7DFB" w:rsidRDefault="005F7DFB" w:rsidP="00246187">
            <w:pPr>
              <w:numPr>
                <w:ilvl w:val="0"/>
                <w:numId w:val="108"/>
              </w:numPr>
              <w:spacing w:after="0" w:line="240" w:lineRule="auto"/>
              <w:contextualSpacing/>
              <w:rPr>
                <w:rFonts w:cs="Calibri"/>
                <w:sz w:val="20"/>
                <w:szCs w:val="20"/>
              </w:rPr>
            </w:pPr>
            <w:r w:rsidRPr="005F7DFB">
              <w:rPr>
                <w:rFonts w:cs="Calibri"/>
                <w:sz w:val="20"/>
                <w:szCs w:val="20"/>
              </w:rPr>
              <w:t>Working with Conflicts, Coexistence and Synergies in Cross Border MSP: Experiences from Baltic Sea &amp; Kattegat-Skagerrak. Presentation held at the ICES Workshop WKCSMSP. Marine Scotland, Edinburgh UK2018</w:t>
            </w:r>
          </w:p>
          <w:p w:rsidR="005F7DFB" w:rsidRPr="005F7DFB" w:rsidRDefault="005F7DFB" w:rsidP="00246187">
            <w:pPr>
              <w:numPr>
                <w:ilvl w:val="0"/>
                <w:numId w:val="108"/>
              </w:numPr>
              <w:spacing w:after="0" w:line="240" w:lineRule="auto"/>
              <w:contextualSpacing/>
              <w:rPr>
                <w:rFonts w:cs="Calibri"/>
                <w:sz w:val="20"/>
                <w:szCs w:val="20"/>
              </w:rPr>
            </w:pPr>
            <w:r w:rsidRPr="005F7DFB">
              <w:rPr>
                <w:rFonts w:cs="Calibri"/>
                <w:sz w:val="20"/>
                <w:szCs w:val="20"/>
              </w:rPr>
              <w:t>Towards coherence and cross-border solutions in Baltic Maritime Spatial Plans”. Estonian Geoinformatics Society, Stockholm, 2016</w:t>
            </w:r>
          </w:p>
          <w:p w:rsidR="005F7DFB" w:rsidRPr="005F7DFB" w:rsidRDefault="005F7DFB" w:rsidP="00246187">
            <w:pPr>
              <w:numPr>
                <w:ilvl w:val="0"/>
                <w:numId w:val="108"/>
              </w:numPr>
              <w:spacing w:after="0" w:line="240" w:lineRule="auto"/>
              <w:contextualSpacing/>
              <w:rPr>
                <w:rFonts w:cs="Calibri"/>
                <w:sz w:val="20"/>
                <w:szCs w:val="20"/>
              </w:rPr>
            </w:pPr>
            <w:r w:rsidRPr="005F7DFB">
              <w:rPr>
                <w:rFonts w:cs="Calibri"/>
                <w:sz w:val="20"/>
                <w:szCs w:val="20"/>
              </w:rPr>
              <w:t>Multi-level Governance of Marine Space –Towards coherence and cross-border solutions in Baltic Maritime Spatial Plans? IV World Planning Schools Congress, Rio de Janeiro, 2016</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Stručni, znanstveni i umjetnički radovi objavljeni u posljednjih pet godina iz područja predmeta (najviše 5 referenca)</w:t>
            </w:r>
          </w:p>
        </w:tc>
        <w:tc>
          <w:tcPr>
            <w:tcW w:w="5884" w:type="dxa"/>
            <w:hideMark/>
          </w:tcPr>
          <w:p w:rsidR="005F7DFB" w:rsidRPr="005F7DFB" w:rsidRDefault="005F7DFB" w:rsidP="00246187">
            <w:pPr>
              <w:numPr>
                <w:ilvl w:val="0"/>
                <w:numId w:val="121"/>
              </w:numPr>
              <w:suppressAutoHyphens/>
              <w:spacing w:after="0"/>
              <w:contextualSpacing/>
              <w:rPr>
                <w:rFonts w:cs="Arial"/>
                <w:sz w:val="20"/>
                <w:szCs w:val="20"/>
              </w:rPr>
            </w:pPr>
            <w:r w:rsidRPr="005F7DFB">
              <w:rPr>
                <w:rFonts w:cs="Arial"/>
                <w:sz w:val="20"/>
                <w:szCs w:val="20"/>
              </w:rPr>
              <w:t>Giacometti A., Teräs J., Perjo L., Wøien M., Sigurjonsdottir H., &amp; Rinne T (2018), Regional Economic and Social Resilience: Conceptual Debate and Implications for Nordic Regions. Discussion paper prepared for Nordic thematic group for innovative and resilient regions, January 2018, Stockholm.</w:t>
            </w:r>
          </w:p>
          <w:p w:rsidR="005F7DFB" w:rsidRPr="005F7DFB" w:rsidRDefault="005F7DFB" w:rsidP="00246187">
            <w:pPr>
              <w:widowControl w:val="0"/>
              <w:numPr>
                <w:ilvl w:val="0"/>
                <w:numId w:val="121"/>
              </w:numPr>
              <w:autoSpaceDE w:val="0"/>
              <w:autoSpaceDN w:val="0"/>
              <w:adjustRightInd w:val="0"/>
              <w:spacing w:after="0" w:line="288" w:lineRule="auto"/>
              <w:ind w:right="-8"/>
              <w:rPr>
                <w:rFonts w:cs="Arial"/>
                <w:sz w:val="20"/>
                <w:szCs w:val="20"/>
              </w:rPr>
            </w:pPr>
            <w:r w:rsidRPr="005F7DFB">
              <w:rPr>
                <w:rFonts w:cs="Arial"/>
                <w:sz w:val="20"/>
                <w:szCs w:val="20"/>
              </w:rPr>
              <w:t>Moodie, J. R., Kull, M., Giacometti, A., Morf, A., Nordregio Research Institute, Schrøder, L., Aalborg University (2018). Bonus BASMATI - European Maritime Policy: Towards a Territorial Governance Approach in Transnational Maritime Spatial Planning? Deliverable 2.0</w:t>
            </w:r>
          </w:p>
          <w:p w:rsidR="005F7DFB" w:rsidRPr="005F7DFB" w:rsidRDefault="005F7DFB" w:rsidP="00246187">
            <w:pPr>
              <w:numPr>
                <w:ilvl w:val="0"/>
                <w:numId w:val="121"/>
              </w:numPr>
              <w:spacing w:after="0" w:line="300" w:lineRule="auto"/>
              <w:rPr>
                <w:rFonts w:cs="Arial"/>
                <w:sz w:val="20"/>
                <w:szCs w:val="20"/>
              </w:rPr>
            </w:pPr>
            <w:r w:rsidRPr="005F7DFB">
              <w:rPr>
                <w:rFonts w:cs="Arial"/>
                <w:sz w:val="20"/>
                <w:szCs w:val="20"/>
              </w:rPr>
              <w:t>Rytter Sunesen, E., Kristensen, I., Grunfelder, I., Randall, L., Giacometti, A. (2018). The World in Europe, global FDI flows towards Europe. Case studies of best practices in FDI promotion. Scientific Report. ESPON</w:t>
            </w:r>
          </w:p>
          <w:p w:rsidR="005F7DFB" w:rsidRPr="005F7DFB" w:rsidRDefault="005F7DFB" w:rsidP="00246187">
            <w:pPr>
              <w:numPr>
                <w:ilvl w:val="0"/>
                <w:numId w:val="121"/>
              </w:numPr>
              <w:spacing w:after="0" w:line="300" w:lineRule="auto"/>
              <w:rPr>
                <w:rFonts w:cs="Arial"/>
                <w:sz w:val="20"/>
                <w:szCs w:val="20"/>
              </w:rPr>
            </w:pPr>
            <w:r w:rsidRPr="005F7DFB">
              <w:rPr>
                <w:rFonts w:cs="Arial"/>
                <w:sz w:val="20"/>
                <w:szCs w:val="20"/>
              </w:rPr>
              <w:t>Moodie, J., Kull, M, Giacometti, A, Morf, A, (2018). MSP Stakeholder Engagement and Governance in the Macro-Regional Strategy for the Baltic Sea Region, Interact Publication.</w:t>
            </w:r>
          </w:p>
          <w:p w:rsidR="005F7DFB" w:rsidRPr="005F7DFB" w:rsidRDefault="005F7DFB" w:rsidP="00246187">
            <w:pPr>
              <w:numPr>
                <w:ilvl w:val="0"/>
                <w:numId w:val="121"/>
              </w:numPr>
              <w:spacing w:after="0" w:line="300" w:lineRule="auto"/>
              <w:rPr>
                <w:rFonts w:cs="Arial"/>
                <w:sz w:val="20"/>
                <w:szCs w:val="20"/>
              </w:rPr>
            </w:pPr>
            <w:r w:rsidRPr="005F7DFB">
              <w:rPr>
                <w:rFonts w:cs="Arial"/>
                <w:sz w:val="20"/>
                <w:szCs w:val="20"/>
              </w:rPr>
              <w:lastRenderedPageBreak/>
              <w:t xml:space="preserve">Giacometti, A., Kull, M., Moodie, J. and Morf, A. (eds.) (2017). Coherent Cross-border Maritime Spatial Planning for the Southwest Baltic Sea. Report available online at </w:t>
            </w:r>
            <w:hyperlink r:id="rId11" w:history="1">
              <w:r w:rsidRPr="005F7DFB">
                <w:rPr>
                  <w:rFonts w:cs="Arial"/>
                  <w:color w:val="0000FF"/>
                  <w:sz w:val="20"/>
                  <w:szCs w:val="20"/>
                  <w:u w:val="single"/>
                </w:rPr>
                <w:t>www.balticscope.eu</w:t>
              </w:r>
            </w:hyperlink>
          </w:p>
          <w:p w:rsidR="005F7DFB" w:rsidRPr="005F7DFB" w:rsidRDefault="005F7DFB" w:rsidP="00246187">
            <w:pPr>
              <w:numPr>
                <w:ilvl w:val="0"/>
                <w:numId w:val="121"/>
              </w:numPr>
              <w:spacing w:after="0" w:line="300" w:lineRule="auto"/>
              <w:rPr>
                <w:rFonts w:cs="Arial"/>
                <w:sz w:val="20"/>
                <w:szCs w:val="20"/>
              </w:rPr>
            </w:pPr>
            <w:r w:rsidRPr="005F7DFB">
              <w:rPr>
                <w:rFonts w:cs="Arial"/>
                <w:sz w:val="20"/>
                <w:szCs w:val="20"/>
              </w:rPr>
              <w:t xml:space="preserve">Kull, M., Moodie, J., Giacometti, A. and Morf, A. (2017). Lessons Learned: Obstacles and Enablers When Tackling the Challenges of Cross-Border Maritime Spatial Planning - Experiences from Baltic SCOPE. Stockholm, Espoo and Gothenburg - Baltic SCOPE. Report available online at </w:t>
            </w:r>
            <w:hyperlink r:id="rId12" w:history="1">
              <w:r w:rsidRPr="005F7DFB">
                <w:rPr>
                  <w:rFonts w:cs="Arial"/>
                  <w:sz w:val="20"/>
                  <w:szCs w:val="20"/>
                </w:rPr>
                <w:t>www.balticscope.eu</w:t>
              </w:r>
            </w:hyperlink>
            <w:r w:rsidRPr="005F7DFB">
              <w:rPr>
                <w:rFonts w:cs="Arial"/>
                <w:sz w:val="20"/>
                <w:szCs w:val="20"/>
              </w:rPr>
              <w:t>.</w:t>
            </w:r>
          </w:p>
          <w:p w:rsidR="005F7DFB" w:rsidRPr="005F7DFB" w:rsidRDefault="005F7DFB" w:rsidP="00246187">
            <w:pPr>
              <w:numPr>
                <w:ilvl w:val="0"/>
                <w:numId w:val="121"/>
              </w:numPr>
              <w:spacing w:after="0" w:line="300" w:lineRule="auto"/>
              <w:rPr>
                <w:rFonts w:cs="Arial"/>
                <w:sz w:val="20"/>
                <w:szCs w:val="20"/>
              </w:rPr>
            </w:pPr>
            <w:r w:rsidRPr="005F7DFB">
              <w:rPr>
                <w:rFonts w:cs="Arial"/>
                <w:sz w:val="20"/>
                <w:szCs w:val="20"/>
              </w:rPr>
              <w:t>Kull, M, Moodie, J, Giacometti, A, and Morf, A, (2017) Policy Recommendations from the Baltic Scope Project, Baltic Scope project report.</w:t>
            </w:r>
          </w:p>
          <w:p w:rsidR="005F7DFB" w:rsidRPr="005F7DFB" w:rsidRDefault="005F7DFB" w:rsidP="005F7DFB">
            <w:pPr>
              <w:spacing w:after="0" w:line="240" w:lineRule="auto"/>
              <w:rPr>
                <w:rFonts w:cs="Calibri"/>
                <w:sz w:val="20"/>
                <w:szCs w:val="20"/>
              </w:rPr>
            </w:pPr>
            <w:r w:rsidRPr="005F7DFB">
              <w:rPr>
                <w:rFonts w:cs="Arial"/>
                <w:sz w:val="20"/>
                <w:szCs w:val="20"/>
              </w:rPr>
              <w:t>Giacometti, A., Kull, M., Moodie, J., Morf, A. Creating the future we want – How “our” six countries accelerated maritime spatial planning for the Baltic Sea. Nordregio News (2017)</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lastRenderedPageBreak/>
              <w:t xml:space="preserve">Stručni i znanstveni radovi iz metodike i kvalitete nastave objavljeni u posljednjih pet godina (najviše 5 referenca) </w:t>
            </w:r>
          </w:p>
        </w:tc>
        <w:tc>
          <w:tcPr>
            <w:tcW w:w="5884" w:type="dxa"/>
            <w:hideMark/>
          </w:tcPr>
          <w:p w:rsidR="005F7DFB" w:rsidRPr="005F7DFB" w:rsidRDefault="005F7DFB" w:rsidP="005F7DFB">
            <w:pPr>
              <w:spacing w:after="0" w:line="240" w:lineRule="auto"/>
              <w:rPr>
                <w:rFonts w:cs="Calibri"/>
                <w:sz w:val="20"/>
                <w:szCs w:val="20"/>
              </w:rPr>
            </w:pPr>
          </w:p>
          <w:p w:rsidR="005F7DFB" w:rsidRPr="005F7DFB" w:rsidRDefault="005F7DFB" w:rsidP="005F7DFB">
            <w:pPr>
              <w:spacing w:after="0" w:line="240" w:lineRule="auto"/>
              <w:rPr>
                <w:rFonts w:cs="Calibri"/>
                <w:sz w:val="20"/>
                <w:szCs w:val="20"/>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Stručni, znanstveni i umjetnički projekti iz područja predmeta koji su se provodili u posljednjih pet godina (najviše 5 referenca)</w:t>
            </w:r>
          </w:p>
        </w:tc>
        <w:tc>
          <w:tcPr>
            <w:tcW w:w="5884" w:type="dxa"/>
            <w:hideMark/>
          </w:tcPr>
          <w:p w:rsidR="005F7DFB" w:rsidRPr="005F7DFB" w:rsidRDefault="005F7DFB" w:rsidP="00246187">
            <w:pPr>
              <w:numPr>
                <w:ilvl w:val="0"/>
                <w:numId w:val="122"/>
              </w:numPr>
              <w:spacing w:after="0" w:line="240" w:lineRule="auto"/>
              <w:contextualSpacing/>
              <w:rPr>
                <w:rFonts w:cs="Arial"/>
                <w:sz w:val="20"/>
                <w:szCs w:val="20"/>
              </w:rPr>
            </w:pPr>
            <w:r w:rsidRPr="005F7DFB">
              <w:rPr>
                <w:rFonts w:cs="Arial"/>
                <w:sz w:val="20"/>
                <w:szCs w:val="20"/>
              </w:rPr>
              <w:t>Project Leader: Nordic Social and Economic Resilience project. Commissiond by the Nordic Council of Ministers (2017-2018)</w:t>
            </w:r>
          </w:p>
          <w:p w:rsidR="005F7DFB" w:rsidRPr="005F7DFB" w:rsidRDefault="005F7DFB" w:rsidP="00246187">
            <w:pPr>
              <w:numPr>
                <w:ilvl w:val="0"/>
                <w:numId w:val="122"/>
              </w:numPr>
              <w:spacing w:after="0" w:line="240" w:lineRule="auto"/>
              <w:contextualSpacing/>
              <w:rPr>
                <w:rFonts w:cs="Arial"/>
                <w:sz w:val="20"/>
                <w:szCs w:val="20"/>
              </w:rPr>
            </w:pPr>
            <w:r w:rsidRPr="005F7DFB">
              <w:rPr>
                <w:rFonts w:cs="Arial"/>
                <w:sz w:val="20"/>
                <w:szCs w:val="20"/>
              </w:rPr>
              <w:t>Project Leader: Social and Economic Resilience in the Bothnian Arc Cross-Border Region (2017-2019)</w:t>
            </w:r>
          </w:p>
          <w:p w:rsidR="005F7DFB" w:rsidRPr="005F7DFB" w:rsidRDefault="005F7DFB" w:rsidP="00246187">
            <w:pPr>
              <w:numPr>
                <w:ilvl w:val="0"/>
                <w:numId w:val="122"/>
              </w:numPr>
              <w:spacing w:after="0" w:line="240" w:lineRule="auto"/>
              <w:contextualSpacing/>
              <w:rPr>
                <w:rFonts w:cs="Arial"/>
                <w:sz w:val="20"/>
                <w:szCs w:val="20"/>
              </w:rPr>
            </w:pPr>
            <w:r w:rsidRPr="005F7DFB">
              <w:rPr>
                <w:rFonts w:cs="Arial"/>
                <w:sz w:val="20"/>
                <w:szCs w:val="20"/>
              </w:rPr>
              <w:t>BONUS BASMATI: Maritime Spatial Planning (MSP) and marine and coastal ecosystem services (2017-2021)</w:t>
            </w:r>
          </w:p>
          <w:p w:rsidR="005F7DFB" w:rsidRPr="005F7DFB" w:rsidRDefault="005F7DFB" w:rsidP="00246187">
            <w:pPr>
              <w:numPr>
                <w:ilvl w:val="0"/>
                <w:numId w:val="122"/>
              </w:numPr>
              <w:spacing w:after="0" w:line="240" w:lineRule="auto"/>
              <w:contextualSpacing/>
              <w:rPr>
                <w:rFonts w:cs="Arial"/>
                <w:sz w:val="20"/>
                <w:szCs w:val="20"/>
              </w:rPr>
            </w:pPr>
            <w:r w:rsidRPr="005F7DFB">
              <w:rPr>
                <w:rFonts w:cs="Arial"/>
                <w:sz w:val="20"/>
                <w:szCs w:val="20"/>
              </w:rPr>
              <w:t>Pan-Baltic SCOPE: Cross-border collaboration in Maritime Spatial Planning in the Baltic Sea Region. Co-financed by the European Mari me and Fisheries Fund (EMFF). (2018-2020)</w:t>
            </w:r>
          </w:p>
          <w:p w:rsidR="005F7DFB" w:rsidRPr="005F7DFB" w:rsidRDefault="005F7DFB" w:rsidP="00246187">
            <w:pPr>
              <w:numPr>
                <w:ilvl w:val="0"/>
                <w:numId w:val="122"/>
              </w:numPr>
              <w:spacing w:after="0" w:line="240" w:lineRule="auto"/>
              <w:contextualSpacing/>
              <w:rPr>
                <w:rFonts w:cs="Arial"/>
                <w:sz w:val="20"/>
                <w:szCs w:val="20"/>
              </w:rPr>
            </w:pPr>
            <w:r w:rsidRPr="005F7DFB">
              <w:rPr>
                <w:rFonts w:cs="Arial"/>
                <w:sz w:val="20"/>
                <w:szCs w:val="20"/>
              </w:rPr>
              <w:t>The World in Europe, global FDI flows towards Europe Case studies of best practices in FDI promotion. Financed by ESPON (2016-2017)</w:t>
            </w:r>
          </w:p>
          <w:p w:rsidR="005F7DFB" w:rsidRPr="005F7DFB" w:rsidRDefault="005F7DFB" w:rsidP="00246187">
            <w:pPr>
              <w:numPr>
                <w:ilvl w:val="0"/>
                <w:numId w:val="122"/>
              </w:numPr>
              <w:spacing w:after="0" w:line="240" w:lineRule="auto"/>
              <w:contextualSpacing/>
              <w:rPr>
                <w:rFonts w:cs="Arial"/>
                <w:sz w:val="20"/>
                <w:szCs w:val="20"/>
              </w:rPr>
            </w:pPr>
            <w:r w:rsidRPr="005F7DFB">
              <w:rPr>
                <w:rFonts w:cs="Arial"/>
                <w:sz w:val="20"/>
                <w:szCs w:val="20"/>
              </w:rPr>
              <w:t xml:space="preserve">Baltic SCOPE: Transboundary collaboration on Maritime Spatial Planning. Co-financed by the  </w:t>
            </w:r>
            <w:hyperlink r:id="rId13" w:tgtFrame="_blank" w:history="1">
              <w:r w:rsidRPr="005F7DFB">
                <w:rPr>
                  <w:rFonts w:cs="Arial"/>
                  <w:sz w:val="20"/>
                  <w:szCs w:val="20"/>
                </w:rPr>
                <w:t>European Maritime and Fisheries Fund</w:t>
              </w:r>
            </w:hyperlink>
            <w:r w:rsidRPr="005F7DFB">
              <w:rPr>
                <w:rFonts w:cs="Arial"/>
                <w:sz w:val="20"/>
                <w:szCs w:val="20"/>
              </w:rPr>
              <w:t xml:space="preserve"> (2015-2017)</w:t>
            </w:r>
          </w:p>
          <w:p w:rsidR="005F7DFB" w:rsidRPr="005F7DFB" w:rsidRDefault="005F7DFB" w:rsidP="00246187">
            <w:pPr>
              <w:numPr>
                <w:ilvl w:val="0"/>
                <w:numId w:val="109"/>
              </w:numPr>
              <w:spacing w:after="0" w:line="240" w:lineRule="auto"/>
              <w:ind w:left="154" w:hanging="142"/>
              <w:contextualSpacing/>
              <w:rPr>
                <w:rFonts w:cs="Calibri"/>
                <w:sz w:val="20"/>
                <w:szCs w:val="20"/>
              </w:rPr>
            </w:pPr>
            <w:r w:rsidRPr="005F7DFB">
              <w:rPr>
                <w:rFonts w:cs="Arial"/>
                <w:sz w:val="20"/>
                <w:szCs w:val="20"/>
              </w:rPr>
              <w:t>Green growth – innovation and entrepreneurship (2013-2016). Commissioned by the Nordic Council of Ministers</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U sklopu kojega programa i u kojem je opsegu nositelj stekao metodičko- psihološko-didaktičko -pedagoške kompetencije? </w:t>
            </w:r>
          </w:p>
        </w:tc>
        <w:tc>
          <w:tcPr>
            <w:tcW w:w="5884" w:type="dxa"/>
            <w:hideMark/>
          </w:tcPr>
          <w:p w:rsidR="005F7DFB" w:rsidRPr="005F7DFB" w:rsidRDefault="005F7DFB" w:rsidP="00246187">
            <w:pPr>
              <w:numPr>
                <w:ilvl w:val="0"/>
                <w:numId w:val="123"/>
              </w:numPr>
              <w:spacing w:after="0" w:line="240" w:lineRule="auto"/>
              <w:contextualSpacing/>
              <w:rPr>
                <w:rFonts w:cs="Arial"/>
                <w:sz w:val="20"/>
                <w:szCs w:val="20"/>
              </w:rPr>
            </w:pPr>
            <w:r w:rsidRPr="005F7DFB">
              <w:rPr>
                <w:rFonts w:cs="Arial"/>
                <w:sz w:val="20"/>
                <w:szCs w:val="20"/>
              </w:rPr>
              <w:t>Research Design and methods at Blekinge Tekniska Högskola (BTH)</w:t>
            </w:r>
          </w:p>
          <w:p w:rsidR="005F7DFB" w:rsidRPr="005F7DFB" w:rsidRDefault="005F7DFB" w:rsidP="00246187">
            <w:pPr>
              <w:numPr>
                <w:ilvl w:val="0"/>
                <w:numId w:val="123"/>
              </w:numPr>
              <w:spacing w:after="0" w:line="240" w:lineRule="auto"/>
              <w:contextualSpacing/>
              <w:rPr>
                <w:rFonts w:cs="Arial"/>
              </w:rPr>
            </w:pPr>
            <w:r w:rsidRPr="005F7DFB">
              <w:rPr>
                <w:rFonts w:cs="Arial"/>
                <w:sz w:val="20"/>
                <w:szCs w:val="20"/>
              </w:rPr>
              <w:t>Numerous Seminars, workshops carried out as a Research Fellow at Nordregio</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PRIZNANJA I NAGRADE </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Priznanja i nagrade za nastavni i znanstveni rad/umjetnički rad</w:t>
            </w:r>
          </w:p>
        </w:tc>
        <w:tc>
          <w:tcPr>
            <w:tcW w:w="5884" w:type="dxa"/>
            <w:hideMark/>
          </w:tcPr>
          <w:p w:rsidR="005F7DFB" w:rsidRPr="005F7DFB" w:rsidRDefault="005F7DFB" w:rsidP="00246187">
            <w:pPr>
              <w:numPr>
                <w:ilvl w:val="0"/>
                <w:numId w:val="110"/>
              </w:numPr>
              <w:spacing w:after="0" w:line="240" w:lineRule="auto"/>
              <w:ind w:left="155" w:hanging="155"/>
              <w:contextualSpacing/>
              <w:rPr>
                <w:rFonts w:cs="Calibri"/>
                <w:sz w:val="20"/>
                <w:szCs w:val="20"/>
              </w:rPr>
            </w:pPr>
            <w:r w:rsidRPr="005F7DFB">
              <w:rPr>
                <w:rFonts w:cs="Calibri"/>
                <w:sz w:val="20"/>
                <w:szCs w:val="20"/>
              </w:rPr>
              <w:t xml:space="preserve"> </w:t>
            </w:r>
            <w:r w:rsidRPr="005F7DFB">
              <w:rPr>
                <w:rFonts w:cs="Calibri"/>
                <w:sz w:val="20"/>
                <w:szCs w:val="20"/>
                <w:lang w:val="en-GB"/>
              </w:rPr>
              <w:t>Four years’ experience in Research at Nordregio</w:t>
            </w:r>
          </w:p>
          <w:p w:rsidR="005F7DFB" w:rsidRPr="005F7DFB" w:rsidRDefault="005F7DFB" w:rsidP="005F7DFB">
            <w:pPr>
              <w:spacing w:after="0" w:line="240" w:lineRule="auto"/>
              <w:ind w:left="155"/>
              <w:contextualSpacing/>
              <w:rPr>
                <w:rFonts w:cs="Calibri"/>
                <w:sz w:val="20"/>
                <w:szCs w:val="20"/>
              </w:rPr>
            </w:pPr>
          </w:p>
        </w:tc>
      </w:tr>
    </w:tbl>
    <w:p w:rsidR="005F7DFB" w:rsidRPr="005F7DFB" w:rsidRDefault="005F7DFB" w:rsidP="005F7DFB">
      <w:pPr>
        <w:rPr>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First and last name and title of teacher</w:t>
            </w:r>
          </w:p>
        </w:tc>
        <w:tc>
          <w:tcPr>
            <w:tcW w:w="5884" w:type="dxa"/>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Dr.sc. KARIMA KOURTIT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The course he/she teaches in the proposed study programme</w:t>
            </w:r>
          </w:p>
        </w:tc>
        <w:tc>
          <w:tcPr>
            <w:tcW w:w="5884" w:type="dxa"/>
          </w:tcPr>
          <w:p w:rsidR="005F7DFB" w:rsidRPr="005F7DFB" w:rsidRDefault="005F7DFB" w:rsidP="005F7DFB">
            <w:pPr>
              <w:spacing w:after="0" w:line="240" w:lineRule="auto"/>
              <w:contextualSpacing/>
              <w:rPr>
                <w:rFonts w:cs="Calibri"/>
                <w:color w:val="000000"/>
                <w:sz w:val="20"/>
                <w:szCs w:val="20"/>
              </w:rPr>
            </w:pPr>
            <w:r w:rsidRPr="005F7DFB">
              <w:rPr>
                <w:rFonts w:cs="Calibri"/>
                <w:bCs/>
                <w:color w:val="000000"/>
                <w:sz w:val="20"/>
                <w:szCs w:val="20"/>
              </w:rPr>
              <w:t>REGIONALNI RAZVOJ U POST-KRIZNOM I POST-GLOBALNOM SVIJETU</w:t>
            </w:r>
          </w:p>
        </w:tc>
      </w:tr>
      <w:tr w:rsidR="005F7DFB" w:rsidRPr="005F7DFB" w:rsidTr="005F7DFB">
        <w:tc>
          <w:tcPr>
            <w:tcW w:w="9288" w:type="dxa"/>
            <w:gridSpan w:val="2"/>
            <w:shd w:val="clear" w:color="auto" w:fill="99CCFF"/>
            <w:hideMark/>
          </w:tcPr>
          <w:p w:rsidR="005F7DFB" w:rsidRPr="005F7DFB" w:rsidRDefault="005F7DFB" w:rsidP="005F7DFB">
            <w:pPr>
              <w:spacing w:before="60" w:after="0" w:line="240" w:lineRule="auto"/>
              <w:rPr>
                <w:rFonts w:cs="Calibri"/>
                <w:b/>
                <w:sz w:val="20"/>
                <w:szCs w:val="20"/>
                <w:lang w:val="en-US"/>
              </w:rPr>
            </w:pPr>
            <w:r w:rsidRPr="005F7DFB">
              <w:rPr>
                <w:rFonts w:cs="Calibri"/>
                <w:b/>
                <w:sz w:val="20"/>
                <w:szCs w:val="20"/>
                <w:lang w:val="en-US"/>
              </w:rPr>
              <w:t>GENERAL INFORMATION ON COURSE TEACHER</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Address</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LINSCHOTENSINGEL 1 HB</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Telephone number</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+316 17479133</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E-mail address</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K_KOURTIT@HOTMAIL.COM</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lastRenderedPageBreak/>
              <w:t>Personal web page</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http://katalog.uu.se/profile/?id=N17-1424</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Year of birth</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7 January 1977</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Scientist ID</w:t>
            </w:r>
          </w:p>
        </w:tc>
        <w:tc>
          <w:tcPr>
            <w:tcW w:w="5884" w:type="dxa"/>
          </w:tcPr>
          <w:p w:rsidR="005F7DFB" w:rsidRPr="005F7DFB" w:rsidRDefault="005F7DFB" w:rsidP="005F7DFB">
            <w:pPr>
              <w:spacing w:after="0" w:line="240" w:lineRule="auto"/>
              <w:rPr>
                <w:rFonts w:cs="Calibri"/>
                <w:sz w:val="20"/>
                <w:szCs w:val="20"/>
                <w:lang w:val="en-US"/>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Research or art rank, and date of last rank appointment</w:t>
            </w:r>
          </w:p>
        </w:tc>
        <w:tc>
          <w:tcPr>
            <w:tcW w:w="5884" w:type="dxa"/>
          </w:tcPr>
          <w:p w:rsidR="005F7DFB" w:rsidRPr="005F7DFB" w:rsidRDefault="005F7DFB" w:rsidP="005F7DFB">
            <w:pPr>
              <w:spacing w:after="0" w:line="240" w:lineRule="auto"/>
              <w:rPr>
                <w:rFonts w:cs="Calibri"/>
                <w:sz w:val="20"/>
                <w:szCs w:val="20"/>
                <w:lang w:val="en-US"/>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Research-and-teaching, art-and-teaching or teaching rank, and date of last rank appointment</w:t>
            </w:r>
          </w:p>
        </w:tc>
        <w:tc>
          <w:tcPr>
            <w:tcW w:w="5884" w:type="dxa"/>
          </w:tcPr>
          <w:p w:rsidR="005F7DFB" w:rsidRPr="005F7DFB" w:rsidRDefault="005F7DFB" w:rsidP="005F7DFB">
            <w:pPr>
              <w:spacing w:after="0" w:line="240" w:lineRule="auto"/>
              <w:rPr>
                <w:rFonts w:cs="Calibri"/>
                <w:sz w:val="20"/>
                <w:szCs w:val="20"/>
                <w:lang w:val="en-US"/>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Area and field of election into research or art rank</w:t>
            </w:r>
          </w:p>
        </w:tc>
        <w:tc>
          <w:tcPr>
            <w:tcW w:w="5884" w:type="dxa"/>
          </w:tcPr>
          <w:p w:rsidR="005F7DFB" w:rsidRPr="005F7DFB" w:rsidRDefault="005F7DFB" w:rsidP="005F7DFB">
            <w:pPr>
              <w:spacing w:after="0" w:line="240" w:lineRule="auto"/>
              <w:rPr>
                <w:rFonts w:cs="Calibri"/>
                <w:sz w:val="20"/>
                <w:szCs w:val="20"/>
                <w:lang w:val="en-US"/>
              </w:rPr>
            </w:pPr>
          </w:p>
        </w:tc>
      </w:tr>
      <w:tr w:rsidR="005F7DFB" w:rsidRPr="005F7DFB" w:rsidTr="005F7DFB">
        <w:tc>
          <w:tcPr>
            <w:tcW w:w="9288" w:type="dxa"/>
            <w:gridSpan w:val="2"/>
            <w:shd w:val="clear" w:color="auto" w:fill="99CCFF"/>
            <w:hideMark/>
          </w:tcPr>
          <w:p w:rsidR="005F7DFB" w:rsidRPr="005F7DFB" w:rsidRDefault="005F7DFB" w:rsidP="005F7DFB">
            <w:pPr>
              <w:spacing w:before="60" w:after="0" w:line="240" w:lineRule="auto"/>
              <w:rPr>
                <w:rFonts w:cs="Calibri"/>
                <w:b/>
                <w:sz w:val="20"/>
                <w:szCs w:val="20"/>
                <w:lang w:val="en-US"/>
              </w:rPr>
            </w:pPr>
            <w:r w:rsidRPr="005F7DFB">
              <w:rPr>
                <w:rFonts w:cs="Calibri"/>
                <w:b/>
                <w:sz w:val="20"/>
                <w:szCs w:val="20"/>
                <w:lang w:val="en-US"/>
              </w:rPr>
              <w:t>INFORMATION ON CURRENT EMPLOYMENT</w:t>
            </w:r>
          </w:p>
        </w:tc>
      </w:tr>
      <w:tr w:rsidR="005F7DFB" w:rsidRPr="005F7DFB" w:rsidTr="005F7DFB">
        <w:trPr>
          <w:trHeight w:val="2650"/>
        </w:trPr>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Institution where employed</w:t>
            </w:r>
          </w:p>
        </w:tc>
        <w:tc>
          <w:tcPr>
            <w:tcW w:w="5884" w:type="dxa"/>
          </w:tcPr>
          <w:p w:rsidR="005F7DFB" w:rsidRPr="005F7DFB" w:rsidRDefault="005F7DFB" w:rsidP="00246187">
            <w:pPr>
              <w:numPr>
                <w:ilvl w:val="0"/>
                <w:numId w:val="111"/>
              </w:numPr>
              <w:pBdr>
                <w:bottom w:val="single" w:sz="6" w:space="31" w:color="auto"/>
              </w:pBdr>
              <w:tabs>
                <w:tab w:val="left" w:pos="2835"/>
                <w:tab w:val="left" w:pos="3119"/>
              </w:tabs>
              <w:spacing w:after="0" w:line="360" w:lineRule="auto"/>
              <w:ind w:left="286" w:hanging="284"/>
              <w:contextualSpacing/>
              <w:jc w:val="both"/>
              <w:rPr>
                <w:rFonts w:cs="Calibri"/>
                <w:sz w:val="20"/>
                <w:szCs w:val="20"/>
                <w:vertAlign w:val="superscript"/>
                <w:lang w:val="en-GB"/>
              </w:rPr>
            </w:pPr>
            <w:r w:rsidRPr="005F7DFB">
              <w:rPr>
                <w:rFonts w:eastAsia="Times New Roman" w:cs="Calibri"/>
                <w:sz w:val="20"/>
                <w:szCs w:val="20"/>
              </w:rPr>
              <w:t>JADS (Jheronimus Academy of Data Science), 's-Hertogenbosch, The Netherlands</w:t>
            </w:r>
          </w:p>
          <w:p w:rsidR="005F7DFB" w:rsidRPr="005F7DFB" w:rsidRDefault="005F7DFB" w:rsidP="00246187">
            <w:pPr>
              <w:numPr>
                <w:ilvl w:val="0"/>
                <w:numId w:val="111"/>
              </w:numPr>
              <w:pBdr>
                <w:bottom w:val="single" w:sz="6" w:space="31" w:color="auto"/>
              </w:pBdr>
              <w:tabs>
                <w:tab w:val="left" w:pos="2835"/>
                <w:tab w:val="left" w:pos="3119"/>
              </w:tabs>
              <w:spacing w:after="0" w:line="360" w:lineRule="auto"/>
              <w:ind w:left="286" w:hanging="284"/>
              <w:contextualSpacing/>
              <w:jc w:val="both"/>
              <w:rPr>
                <w:rFonts w:cs="Calibri"/>
                <w:sz w:val="20"/>
                <w:szCs w:val="20"/>
                <w:lang w:val="en-GB"/>
              </w:rPr>
            </w:pPr>
            <w:r w:rsidRPr="005F7DFB">
              <w:rPr>
                <w:rFonts w:cs="Calibri"/>
                <w:sz w:val="20"/>
                <w:szCs w:val="20"/>
                <w:lang w:val="en-GB"/>
              </w:rPr>
              <w:t>Uppsala University, Uppsala, Sweden</w:t>
            </w:r>
          </w:p>
          <w:p w:rsidR="005F7DFB" w:rsidRPr="005F7DFB" w:rsidRDefault="005F7DFB" w:rsidP="00246187">
            <w:pPr>
              <w:numPr>
                <w:ilvl w:val="0"/>
                <w:numId w:val="111"/>
              </w:numPr>
              <w:pBdr>
                <w:bottom w:val="single" w:sz="6" w:space="31" w:color="auto"/>
              </w:pBdr>
              <w:tabs>
                <w:tab w:val="left" w:pos="2835"/>
                <w:tab w:val="left" w:pos="3119"/>
              </w:tabs>
              <w:spacing w:after="0" w:line="360" w:lineRule="auto"/>
              <w:ind w:left="286" w:hanging="284"/>
              <w:contextualSpacing/>
              <w:jc w:val="both"/>
              <w:rPr>
                <w:rFonts w:cs="Calibri"/>
                <w:sz w:val="20"/>
                <w:szCs w:val="20"/>
                <w:lang w:val="en-GB"/>
              </w:rPr>
            </w:pPr>
            <w:r w:rsidRPr="005F7DFB">
              <w:rPr>
                <w:rFonts w:cs="Calibri"/>
                <w:sz w:val="20"/>
                <w:szCs w:val="20"/>
                <w:lang w:val="en-GB"/>
              </w:rPr>
              <w:t>Center for the Future of Places (CFP), KTH Royal Institute of Technology, Stockholm, Sweden</w:t>
            </w:r>
          </w:p>
          <w:p w:rsidR="005F7DFB" w:rsidRPr="005F7DFB" w:rsidRDefault="005F7DFB" w:rsidP="00246187">
            <w:pPr>
              <w:numPr>
                <w:ilvl w:val="0"/>
                <w:numId w:val="111"/>
              </w:numPr>
              <w:pBdr>
                <w:bottom w:val="single" w:sz="6" w:space="31" w:color="auto"/>
              </w:pBdr>
              <w:tabs>
                <w:tab w:val="left" w:pos="2835"/>
                <w:tab w:val="left" w:pos="3119"/>
              </w:tabs>
              <w:spacing w:after="0" w:line="360" w:lineRule="auto"/>
              <w:ind w:left="286" w:hanging="284"/>
              <w:contextualSpacing/>
              <w:jc w:val="both"/>
              <w:rPr>
                <w:rFonts w:cs="Calibri"/>
                <w:sz w:val="20"/>
                <w:szCs w:val="20"/>
                <w:lang w:val="en-GB"/>
              </w:rPr>
            </w:pPr>
            <w:r w:rsidRPr="005F7DFB">
              <w:rPr>
                <w:rFonts w:cs="Calibri"/>
                <w:sz w:val="20"/>
                <w:szCs w:val="20"/>
                <w:lang w:val="en-GB"/>
              </w:rPr>
              <w:t>Adam Mickiewicz University, Poznan, Poland</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Date of employment</w:t>
            </w:r>
          </w:p>
        </w:tc>
        <w:tc>
          <w:tcPr>
            <w:tcW w:w="5884" w:type="dxa"/>
          </w:tcPr>
          <w:p w:rsidR="005F7DFB" w:rsidRPr="005F7DFB" w:rsidRDefault="005F7DFB" w:rsidP="005F7DFB">
            <w:pPr>
              <w:spacing w:after="0" w:line="240" w:lineRule="auto"/>
              <w:rPr>
                <w:rFonts w:cs="Calibri"/>
                <w:sz w:val="20"/>
                <w:szCs w:val="20"/>
                <w:lang w:val="en-GB"/>
              </w:rPr>
            </w:pPr>
            <w:r w:rsidRPr="005F7DFB">
              <w:rPr>
                <w:rFonts w:cs="Calibri"/>
                <w:sz w:val="20"/>
                <w:szCs w:val="20"/>
                <w:lang w:val="en-US"/>
              </w:rPr>
              <w:t>1 April 2015</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Name of position (professor, researcher, associate teacher, etc.)</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 xml:space="preserve">ASS. PROFESSOR </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Field of research</w:t>
            </w:r>
          </w:p>
        </w:tc>
        <w:tc>
          <w:tcPr>
            <w:tcW w:w="5884" w:type="dxa"/>
          </w:tcPr>
          <w:p w:rsidR="005F7DFB" w:rsidRPr="005F7DFB" w:rsidRDefault="005F7DFB" w:rsidP="005F7DFB">
            <w:pPr>
              <w:spacing w:after="0" w:line="240" w:lineRule="auto"/>
              <w:rPr>
                <w:rFonts w:cs="Calibri"/>
                <w:sz w:val="20"/>
                <w:szCs w:val="20"/>
              </w:rPr>
            </w:pPr>
            <w:r w:rsidRPr="005F7DFB">
              <w:rPr>
                <w:rFonts w:cs="Calibri"/>
                <w:sz w:val="20"/>
                <w:szCs w:val="20"/>
              </w:rPr>
              <w:t xml:space="preserve">Interest in regional and urban topics </w:t>
            </w:r>
          </w:p>
          <w:p w:rsidR="005F7DFB" w:rsidRPr="005F7DFB" w:rsidRDefault="005F7DFB" w:rsidP="005F7DFB">
            <w:pPr>
              <w:spacing w:after="0" w:line="240" w:lineRule="auto"/>
              <w:rPr>
                <w:rFonts w:cs="Calibri"/>
                <w:sz w:val="20"/>
                <w:szCs w:val="20"/>
              </w:rPr>
            </w:pPr>
            <w:r w:rsidRPr="005F7DFB">
              <w:rPr>
                <w:rFonts w:cs="Calibri"/>
                <w:sz w:val="20"/>
                <w:szCs w:val="20"/>
              </w:rPr>
              <w:t>Man research interest focuses on the emerging ‘</w:t>
            </w:r>
            <w:r w:rsidRPr="005F7DFB">
              <w:rPr>
                <w:rFonts w:cs="Calibri"/>
                <w:i/>
                <w:iCs/>
                <w:sz w:val="20"/>
                <w:szCs w:val="20"/>
              </w:rPr>
              <w:t>New Urban World</w:t>
            </w:r>
            <w:r w:rsidRPr="005F7DFB">
              <w:rPr>
                <w:rFonts w:cs="Calibri"/>
                <w:sz w:val="20"/>
                <w:szCs w:val="20"/>
              </w:rPr>
              <w:t xml:space="preserve">’. </w:t>
            </w:r>
          </w:p>
          <w:p w:rsidR="005F7DFB" w:rsidRPr="005F7DFB" w:rsidRDefault="005F7DFB" w:rsidP="005F7DFB">
            <w:pPr>
              <w:spacing w:after="0" w:line="240" w:lineRule="auto"/>
              <w:rPr>
                <w:rFonts w:cs="Calibri"/>
                <w:sz w:val="20"/>
                <w:szCs w:val="20"/>
                <w:lang w:val="en-US"/>
              </w:rPr>
            </w:pPr>
            <w:r w:rsidRPr="005F7DFB">
              <w:rPr>
                <w:rFonts w:cs="Calibri"/>
                <w:sz w:val="20"/>
                <w:szCs w:val="20"/>
              </w:rPr>
              <w:t>Main scientific research is in the field of creative industries, urban development, cultural heritage, digital technology, big data and strategic performance management.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 xml:space="preserve">Function </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Ass. Prof.</w:t>
            </w:r>
          </w:p>
        </w:tc>
      </w:tr>
      <w:tr w:rsidR="005F7DFB" w:rsidRPr="005F7DFB" w:rsidTr="005F7DFB">
        <w:tc>
          <w:tcPr>
            <w:tcW w:w="9288" w:type="dxa"/>
            <w:gridSpan w:val="2"/>
            <w:shd w:val="clear" w:color="auto" w:fill="99CCFF"/>
            <w:hideMark/>
          </w:tcPr>
          <w:p w:rsidR="005F7DFB" w:rsidRPr="005F7DFB" w:rsidRDefault="005F7DFB" w:rsidP="005F7DFB">
            <w:pPr>
              <w:spacing w:before="60" w:after="0" w:line="240" w:lineRule="auto"/>
              <w:rPr>
                <w:rFonts w:cs="Calibri"/>
                <w:b/>
                <w:sz w:val="20"/>
                <w:szCs w:val="20"/>
                <w:lang w:val="en-US"/>
              </w:rPr>
            </w:pPr>
            <w:r w:rsidRPr="005F7DFB">
              <w:rPr>
                <w:rFonts w:cs="Calibri"/>
                <w:b/>
                <w:sz w:val="20"/>
                <w:szCs w:val="20"/>
                <w:lang w:val="en-US"/>
              </w:rPr>
              <w:t>INFORMATION ON EDUCATION – Highest degree earned</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 xml:space="preserve">Degree </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rPr>
              <w:t>Double Ph.D. degree both in economics and geography (</w:t>
            </w:r>
            <w:r w:rsidRPr="005F7DFB">
              <w:rPr>
                <w:rFonts w:cs="Calibri"/>
                <w:i/>
                <w:iCs/>
                <w:sz w:val="20"/>
                <w:szCs w:val="20"/>
              </w:rPr>
              <w:t>Cum Laude</w:t>
            </w:r>
            <w:r w:rsidRPr="005F7DFB">
              <w:rPr>
                <w:rFonts w:cs="Calibri"/>
                <w:sz w:val="20"/>
                <w:szCs w:val="20"/>
              </w:rPr>
              <w: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 xml:space="preserve">Institution  </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VU University Amsterdam, The Netherlands</w:t>
            </w:r>
          </w:p>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Adam Mickiewicz University, Poznan, Poland</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Place</w:t>
            </w:r>
          </w:p>
        </w:tc>
        <w:tc>
          <w:tcPr>
            <w:tcW w:w="5884" w:type="dxa"/>
          </w:tcPr>
          <w:p w:rsidR="005F7DFB" w:rsidRPr="005F7DFB" w:rsidRDefault="005F7DFB" w:rsidP="005F7DFB">
            <w:pPr>
              <w:rPr>
                <w:rFonts w:cs="Calibri"/>
                <w:sz w:val="20"/>
                <w:szCs w:val="20"/>
              </w:rPr>
            </w:pPr>
            <w:r w:rsidRPr="005F7DFB">
              <w:rPr>
                <w:rFonts w:cs="Calibri"/>
                <w:sz w:val="20"/>
                <w:szCs w:val="20"/>
                <w:lang w:val="en-US"/>
              </w:rPr>
              <w:t>Amsterdam</w:t>
            </w:r>
          </w:p>
          <w:p w:rsidR="005F7DFB" w:rsidRPr="005F7DFB" w:rsidRDefault="005F7DFB" w:rsidP="005F7DFB">
            <w:pPr>
              <w:rPr>
                <w:rFonts w:cs="Calibri"/>
                <w:sz w:val="20"/>
                <w:szCs w:val="20"/>
              </w:rPr>
            </w:pPr>
            <w:r w:rsidRPr="005F7DFB">
              <w:rPr>
                <w:rFonts w:cs="Calibri"/>
                <w:sz w:val="20"/>
                <w:szCs w:val="20"/>
                <w:lang w:val="en-US"/>
              </w:rPr>
              <w:t>Poznan</w:t>
            </w:r>
          </w:p>
          <w:p w:rsidR="005F7DFB" w:rsidRPr="005F7DFB" w:rsidRDefault="005F7DFB" w:rsidP="005F7DFB">
            <w:pPr>
              <w:spacing w:after="0" w:line="240" w:lineRule="auto"/>
              <w:rPr>
                <w:rFonts w:cs="Calibri"/>
                <w:sz w:val="20"/>
                <w:szCs w:val="20"/>
                <w:lang w:val="en-US"/>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 xml:space="preserve">Date </w:t>
            </w:r>
          </w:p>
        </w:tc>
        <w:tc>
          <w:tcPr>
            <w:tcW w:w="5884" w:type="dxa"/>
          </w:tcPr>
          <w:p w:rsidR="005F7DFB" w:rsidRPr="005F7DFB" w:rsidRDefault="005F7DFB" w:rsidP="005F7DFB">
            <w:pPr>
              <w:rPr>
                <w:rFonts w:cs="Calibri"/>
                <w:sz w:val="20"/>
                <w:szCs w:val="20"/>
              </w:rPr>
            </w:pPr>
            <w:r w:rsidRPr="005F7DFB">
              <w:rPr>
                <w:rFonts w:cs="Calibri"/>
                <w:sz w:val="20"/>
                <w:szCs w:val="20"/>
                <w:lang w:val="en-US"/>
              </w:rPr>
              <w:t>Amsterdam   2014</w:t>
            </w:r>
          </w:p>
          <w:p w:rsidR="005F7DFB" w:rsidRPr="005F7DFB" w:rsidRDefault="005F7DFB" w:rsidP="005F7DFB">
            <w:pPr>
              <w:rPr>
                <w:rFonts w:cs="Calibri"/>
                <w:sz w:val="20"/>
                <w:szCs w:val="20"/>
              </w:rPr>
            </w:pPr>
            <w:r w:rsidRPr="005F7DFB">
              <w:rPr>
                <w:rFonts w:cs="Calibri"/>
                <w:sz w:val="20"/>
                <w:szCs w:val="20"/>
                <w:lang w:val="en-US"/>
              </w:rPr>
              <w:t>Poznan   2015</w:t>
            </w:r>
          </w:p>
        </w:tc>
      </w:tr>
      <w:tr w:rsidR="005F7DFB" w:rsidRPr="005F7DFB" w:rsidTr="005F7DFB">
        <w:tc>
          <w:tcPr>
            <w:tcW w:w="9288" w:type="dxa"/>
            <w:gridSpan w:val="2"/>
            <w:shd w:val="clear" w:color="auto" w:fill="99CCFF"/>
            <w:hideMark/>
          </w:tcPr>
          <w:p w:rsidR="005F7DFB" w:rsidRPr="005F7DFB" w:rsidRDefault="005F7DFB" w:rsidP="005F7DFB">
            <w:pPr>
              <w:spacing w:before="60" w:after="0" w:line="240" w:lineRule="auto"/>
              <w:rPr>
                <w:rFonts w:cs="Calibri"/>
                <w:b/>
                <w:sz w:val="20"/>
                <w:szCs w:val="20"/>
                <w:lang w:val="en-US"/>
              </w:rPr>
            </w:pPr>
            <w:r w:rsidRPr="005F7DFB">
              <w:rPr>
                <w:rFonts w:cs="Calibri"/>
                <w:b/>
                <w:sz w:val="20"/>
                <w:szCs w:val="20"/>
                <w:lang w:val="en-US"/>
              </w:rPr>
              <w:t>INFORMATION ON ADDITIONAL TRAINING</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Year</w:t>
            </w:r>
          </w:p>
        </w:tc>
        <w:tc>
          <w:tcPr>
            <w:tcW w:w="5884" w:type="dxa"/>
          </w:tcPr>
          <w:p w:rsidR="005F7DFB" w:rsidRPr="005F7DFB" w:rsidRDefault="005F7DFB" w:rsidP="005F7DFB">
            <w:pPr>
              <w:spacing w:after="0" w:line="240" w:lineRule="auto"/>
              <w:rPr>
                <w:rFonts w:cs="Calibri"/>
                <w:sz w:val="20"/>
                <w:szCs w:val="20"/>
                <w:lang w:val="en-US"/>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Place</w:t>
            </w:r>
          </w:p>
        </w:tc>
        <w:tc>
          <w:tcPr>
            <w:tcW w:w="5884" w:type="dxa"/>
          </w:tcPr>
          <w:p w:rsidR="005F7DFB" w:rsidRPr="005F7DFB" w:rsidRDefault="005F7DFB" w:rsidP="005F7DFB">
            <w:pPr>
              <w:spacing w:after="0" w:line="240" w:lineRule="auto"/>
              <w:rPr>
                <w:rFonts w:cs="Calibri"/>
                <w:sz w:val="20"/>
                <w:szCs w:val="20"/>
                <w:lang w:val="en-US"/>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Institution</w:t>
            </w:r>
          </w:p>
        </w:tc>
        <w:tc>
          <w:tcPr>
            <w:tcW w:w="5884" w:type="dxa"/>
          </w:tcPr>
          <w:p w:rsidR="005F7DFB" w:rsidRPr="005F7DFB" w:rsidRDefault="005F7DFB" w:rsidP="005F7DFB">
            <w:pPr>
              <w:spacing w:after="0" w:line="240" w:lineRule="auto"/>
              <w:rPr>
                <w:rFonts w:cs="Calibri"/>
                <w:sz w:val="20"/>
                <w:szCs w:val="20"/>
                <w:lang w:val="en-US"/>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Field of training</w:t>
            </w:r>
          </w:p>
        </w:tc>
        <w:tc>
          <w:tcPr>
            <w:tcW w:w="5884" w:type="dxa"/>
          </w:tcPr>
          <w:p w:rsidR="005F7DFB" w:rsidRPr="005F7DFB" w:rsidRDefault="005F7DFB" w:rsidP="005F7DFB">
            <w:pPr>
              <w:spacing w:after="0" w:line="240" w:lineRule="auto"/>
              <w:rPr>
                <w:rFonts w:cs="Calibri"/>
                <w:sz w:val="20"/>
                <w:szCs w:val="20"/>
                <w:lang w:val="en-US"/>
              </w:rPr>
            </w:pPr>
          </w:p>
        </w:tc>
      </w:tr>
      <w:tr w:rsidR="005F7DFB" w:rsidRPr="005F7DFB" w:rsidTr="005F7DFB">
        <w:tc>
          <w:tcPr>
            <w:tcW w:w="9288" w:type="dxa"/>
            <w:gridSpan w:val="2"/>
            <w:shd w:val="clear" w:color="auto" w:fill="99CCFF"/>
            <w:hideMark/>
          </w:tcPr>
          <w:p w:rsidR="005F7DFB" w:rsidRPr="005F7DFB" w:rsidRDefault="005F7DFB" w:rsidP="005F7DFB">
            <w:pPr>
              <w:spacing w:before="60" w:after="0" w:line="240" w:lineRule="auto"/>
              <w:rPr>
                <w:rFonts w:cs="Calibri"/>
                <w:b/>
                <w:sz w:val="20"/>
                <w:szCs w:val="20"/>
                <w:lang w:val="en-US"/>
              </w:rPr>
            </w:pPr>
            <w:r w:rsidRPr="005F7DFB">
              <w:rPr>
                <w:rFonts w:cs="Calibri"/>
                <w:b/>
                <w:sz w:val="20"/>
                <w:szCs w:val="20"/>
                <w:lang w:val="en-US"/>
              </w:rPr>
              <w:t>MOTHER TONGUE AND FOREIGN LANGUAGES</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Mother tongue</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 xml:space="preserve">Dutch </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Foreign language and command of foreign language on a scale from 2 (sufficient) to 5 (excellent)</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English 5</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lastRenderedPageBreak/>
              <w:t>Foreign language and command of foreign language on a scale from 2 (sufficient) to 5 (excellent)</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France and Spanish 3</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Foreign language and command of foreign language on a scale from 2 (sufficient) to 5 (excellent)</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Moroccan  5</w:t>
            </w:r>
          </w:p>
        </w:tc>
      </w:tr>
      <w:tr w:rsidR="005F7DFB" w:rsidRPr="005F7DFB" w:rsidTr="005F7DFB">
        <w:tc>
          <w:tcPr>
            <w:tcW w:w="9288" w:type="dxa"/>
            <w:gridSpan w:val="2"/>
            <w:shd w:val="clear" w:color="auto" w:fill="99CCFF"/>
            <w:hideMark/>
          </w:tcPr>
          <w:p w:rsidR="005F7DFB" w:rsidRPr="005F7DFB" w:rsidRDefault="005F7DFB" w:rsidP="005F7DFB">
            <w:pPr>
              <w:spacing w:before="60" w:after="0" w:line="240" w:lineRule="auto"/>
              <w:rPr>
                <w:rFonts w:cs="Calibri"/>
                <w:b/>
                <w:sz w:val="20"/>
                <w:szCs w:val="20"/>
                <w:lang w:val="en-US"/>
              </w:rPr>
            </w:pPr>
            <w:r w:rsidRPr="005F7DFB">
              <w:rPr>
                <w:rFonts w:cs="Calibri"/>
                <w:b/>
                <w:sz w:val="20"/>
                <w:szCs w:val="20"/>
                <w:lang w:val="en-US"/>
              </w:rPr>
              <w:t>COMPETENCES FOR THE COURSE</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Earlier experience as course teacher of similar courses (name title of course, study programme where it is/was offered, and level of study programme)</w:t>
            </w:r>
          </w:p>
        </w:tc>
        <w:tc>
          <w:tcPr>
            <w:tcW w:w="5884" w:type="dxa"/>
          </w:tcPr>
          <w:p w:rsidR="005F7DFB" w:rsidRPr="005F7DFB" w:rsidRDefault="005F7DFB" w:rsidP="005F7DFB">
            <w:pPr>
              <w:spacing w:after="0"/>
              <w:jc w:val="both"/>
              <w:rPr>
                <w:rFonts w:cs="Calibri"/>
                <w:spacing w:val="-3"/>
                <w:sz w:val="20"/>
                <w:szCs w:val="20"/>
              </w:rPr>
            </w:pPr>
            <w:r w:rsidRPr="005F7DFB">
              <w:rPr>
                <w:rFonts w:cs="Calibri"/>
                <w:spacing w:val="-3"/>
                <w:sz w:val="20"/>
                <w:szCs w:val="20"/>
              </w:rPr>
              <w:t>2009-2015</w:t>
            </w:r>
          </w:p>
          <w:p w:rsidR="005F7DFB" w:rsidRPr="005F7DFB" w:rsidRDefault="005F7DFB" w:rsidP="00246187">
            <w:pPr>
              <w:numPr>
                <w:ilvl w:val="0"/>
                <w:numId w:val="112"/>
              </w:numPr>
              <w:spacing w:after="0"/>
              <w:jc w:val="both"/>
              <w:rPr>
                <w:rFonts w:cs="Calibri"/>
                <w:spacing w:val="-3"/>
                <w:sz w:val="20"/>
                <w:szCs w:val="20"/>
              </w:rPr>
            </w:pPr>
            <w:r w:rsidRPr="005F7DFB">
              <w:rPr>
                <w:rFonts w:cs="Calibri"/>
                <w:spacing w:val="-3"/>
                <w:sz w:val="20"/>
                <w:szCs w:val="20"/>
              </w:rPr>
              <w:t>Coordinator and speaker and of the course ‘</w:t>
            </w:r>
            <w:r w:rsidRPr="005F7DFB">
              <w:rPr>
                <w:rFonts w:cs="Calibri"/>
                <w:i/>
                <w:spacing w:val="-3"/>
                <w:sz w:val="20"/>
                <w:szCs w:val="20"/>
              </w:rPr>
              <w:t>European Integration and Networks</w:t>
            </w:r>
            <w:r w:rsidRPr="005F7DFB">
              <w:rPr>
                <w:rFonts w:cs="Calibri"/>
                <w:spacing w:val="-3"/>
                <w:sz w:val="20"/>
                <w:szCs w:val="20"/>
              </w:rPr>
              <w:t>’ at the VU University Amsterdam, The Netherlands.</w:t>
            </w:r>
          </w:p>
          <w:p w:rsidR="005F7DFB" w:rsidRPr="005F7DFB" w:rsidRDefault="005F7DFB" w:rsidP="005F7DFB">
            <w:pPr>
              <w:spacing w:after="0"/>
              <w:ind w:left="720"/>
              <w:jc w:val="both"/>
              <w:rPr>
                <w:rFonts w:cs="Calibri"/>
                <w:spacing w:val="-3"/>
                <w:sz w:val="20"/>
                <w:szCs w:val="20"/>
              </w:rPr>
            </w:pPr>
          </w:p>
          <w:p w:rsidR="005F7DFB" w:rsidRPr="005F7DFB" w:rsidRDefault="005F7DFB" w:rsidP="005F7DFB">
            <w:pPr>
              <w:spacing w:after="0"/>
              <w:ind w:left="720"/>
              <w:jc w:val="both"/>
              <w:rPr>
                <w:rFonts w:cs="Calibri"/>
                <w:spacing w:val="-3"/>
                <w:sz w:val="20"/>
                <w:szCs w:val="20"/>
              </w:rPr>
            </w:pPr>
            <w:r w:rsidRPr="005F7DFB">
              <w:rPr>
                <w:rFonts w:cs="Calibri"/>
                <w:spacing w:val="-3"/>
                <w:sz w:val="20"/>
                <w:szCs w:val="20"/>
              </w:rPr>
              <w:t xml:space="preserve">2015 - </w:t>
            </w:r>
          </w:p>
          <w:p w:rsidR="005F7DFB" w:rsidRPr="005F7DFB" w:rsidRDefault="005F7DFB" w:rsidP="00246187">
            <w:pPr>
              <w:numPr>
                <w:ilvl w:val="0"/>
                <w:numId w:val="112"/>
              </w:numPr>
              <w:spacing w:after="0"/>
              <w:jc w:val="both"/>
              <w:rPr>
                <w:rFonts w:cs="Calibri"/>
                <w:spacing w:val="-3"/>
                <w:sz w:val="20"/>
                <w:szCs w:val="20"/>
              </w:rPr>
            </w:pPr>
            <w:r w:rsidRPr="005F7DFB">
              <w:rPr>
                <w:rFonts w:cs="Calibri"/>
                <w:spacing w:val="-3"/>
                <w:sz w:val="20"/>
                <w:szCs w:val="20"/>
              </w:rPr>
              <w:t>Coordinator and core teacher of the course ‘</w:t>
            </w:r>
            <w:r w:rsidRPr="005F7DFB">
              <w:rPr>
                <w:rFonts w:cs="Calibri"/>
                <w:i/>
                <w:spacing w:val="-3"/>
                <w:sz w:val="20"/>
                <w:szCs w:val="20"/>
              </w:rPr>
              <w:t>City Networks</w:t>
            </w:r>
            <w:r w:rsidRPr="005F7DFB">
              <w:rPr>
                <w:rFonts w:cs="Calibri"/>
                <w:spacing w:val="-3"/>
                <w:sz w:val="20"/>
                <w:szCs w:val="20"/>
              </w:rPr>
              <w:t>’ at the Royal Institute of Technology Stockholm, Sweden.</w:t>
            </w:r>
          </w:p>
          <w:p w:rsidR="005F7DFB" w:rsidRPr="005F7DFB" w:rsidRDefault="005F7DFB" w:rsidP="005F7DFB">
            <w:pPr>
              <w:spacing w:after="0"/>
              <w:ind w:left="720"/>
              <w:jc w:val="both"/>
              <w:rPr>
                <w:rFonts w:cs="Calibri"/>
                <w:spacing w:val="-3"/>
                <w:sz w:val="20"/>
                <w:szCs w:val="20"/>
              </w:rPr>
            </w:pPr>
          </w:p>
          <w:p w:rsidR="005F7DFB" w:rsidRPr="005F7DFB" w:rsidRDefault="005F7DFB" w:rsidP="005F7DFB">
            <w:pPr>
              <w:spacing w:after="0"/>
              <w:ind w:left="720"/>
              <w:jc w:val="both"/>
              <w:rPr>
                <w:rFonts w:cs="Calibri"/>
                <w:spacing w:val="-3"/>
                <w:sz w:val="20"/>
                <w:szCs w:val="20"/>
              </w:rPr>
            </w:pPr>
            <w:r w:rsidRPr="005F7DFB">
              <w:rPr>
                <w:rFonts w:cs="Calibri"/>
                <w:spacing w:val="-3"/>
                <w:sz w:val="20"/>
                <w:szCs w:val="20"/>
              </w:rPr>
              <w:t xml:space="preserve">2015 - </w:t>
            </w:r>
          </w:p>
          <w:p w:rsidR="005F7DFB" w:rsidRPr="005F7DFB" w:rsidRDefault="005F7DFB" w:rsidP="00246187">
            <w:pPr>
              <w:numPr>
                <w:ilvl w:val="0"/>
                <w:numId w:val="112"/>
              </w:numPr>
              <w:spacing w:after="0"/>
              <w:jc w:val="both"/>
              <w:rPr>
                <w:rFonts w:cs="Calibri"/>
                <w:spacing w:val="-3"/>
                <w:sz w:val="20"/>
                <w:szCs w:val="20"/>
              </w:rPr>
            </w:pPr>
            <w:r w:rsidRPr="005F7DFB">
              <w:rPr>
                <w:rFonts w:cs="Calibri"/>
                <w:spacing w:val="-3"/>
                <w:sz w:val="20"/>
                <w:szCs w:val="20"/>
              </w:rPr>
              <w:t>Coordinator and lecturer of the course ‘</w:t>
            </w:r>
            <w:r w:rsidRPr="005F7DFB">
              <w:rPr>
                <w:rFonts w:cs="Calibri"/>
                <w:i/>
                <w:spacing w:val="-3"/>
                <w:sz w:val="20"/>
                <w:szCs w:val="20"/>
              </w:rPr>
              <w:t>European Integration and Networks</w:t>
            </w:r>
            <w:r w:rsidRPr="005F7DFB">
              <w:rPr>
                <w:rFonts w:cs="Calibri"/>
                <w:spacing w:val="-3"/>
                <w:sz w:val="20"/>
                <w:szCs w:val="20"/>
              </w:rPr>
              <w:t>’ and the ‘</w:t>
            </w:r>
            <w:r w:rsidRPr="005F7DFB">
              <w:rPr>
                <w:rFonts w:cs="Calibri"/>
                <w:i/>
                <w:iCs/>
                <w:spacing w:val="-3"/>
                <w:sz w:val="20"/>
                <w:szCs w:val="20"/>
              </w:rPr>
              <w:t>New Urban World</w:t>
            </w:r>
            <w:r w:rsidRPr="005F7DFB">
              <w:rPr>
                <w:rFonts w:cs="Calibri"/>
                <w:spacing w:val="-3"/>
                <w:sz w:val="20"/>
                <w:szCs w:val="20"/>
              </w:rPr>
              <w:t>’ at the Adam Mickiewicz University in Poznan, Poland.</w:t>
            </w:r>
          </w:p>
          <w:p w:rsidR="005F7DFB" w:rsidRPr="005F7DFB" w:rsidRDefault="005F7DFB" w:rsidP="005F7DFB">
            <w:pPr>
              <w:spacing w:after="0"/>
              <w:jc w:val="both"/>
              <w:rPr>
                <w:rFonts w:eastAsia="TimesNewRomanPSMT" w:cs="Calibri"/>
                <w:sz w:val="20"/>
                <w:szCs w:val="20"/>
                <w:lang w:val="en-US"/>
              </w:rPr>
            </w:pPr>
          </w:p>
          <w:p w:rsidR="005F7DFB" w:rsidRPr="005F7DFB" w:rsidRDefault="005F7DFB" w:rsidP="005F7DFB">
            <w:pPr>
              <w:spacing w:after="0"/>
              <w:jc w:val="both"/>
              <w:rPr>
                <w:rFonts w:cs="Calibri"/>
                <w:spacing w:val="-3"/>
                <w:sz w:val="20"/>
                <w:szCs w:val="20"/>
              </w:rPr>
            </w:pPr>
            <w:r w:rsidRPr="005F7DFB">
              <w:rPr>
                <w:rFonts w:eastAsia="TimesNewRomanPSMT" w:cs="Calibri"/>
                <w:sz w:val="20"/>
                <w:szCs w:val="20"/>
                <w:lang w:val="en-US"/>
              </w:rPr>
              <w:tab/>
              <w:t>2011, 2012</w:t>
            </w:r>
          </w:p>
          <w:p w:rsidR="005F7DFB" w:rsidRPr="005F7DFB" w:rsidRDefault="005F7DFB" w:rsidP="00246187">
            <w:pPr>
              <w:numPr>
                <w:ilvl w:val="0"/>
                <w:numId w:val="112"/>
              </w:numPr>
              <w:spacing w:after="0"/>
              <w:contextualSpacing/>
              <w:jc w:val="both"/>
              <w:rPr>
                <w:rFonts w:cs="Calibri"/>
                <w:sz w:val="20"/>
                <w:szCs w:val="20"/>
              </w:rPr>
            </w:pPr>
            <w:r w:rsidRPr="005F7DFB">
              <w:rPr>
                <w:rFonts w:eastAsia="TimesNewRomanPSMT" w:cs="Calibri"/>
                <w:sz w:val="20"/>
                <w:szCs w:val="20"/>
                <w:lang w:val="en-US"/>
              </w:rPr>
              <w:t xml:space="preserve">Guest </w:t>
            </w:r>
            <w:r w:rsidRPr="005F7DFB">
              <w:rPr>
                <w:rFonts w:eastAsia="TimesNewRomanPSMT" w:cs="Calibri"/>
                <w:sz w:val="20"/>
                <w:szCs w:val="20"/>
              </w:rPr>
              <w:t>lectures at the ‘</w:t>
            </w:r>
            <w:r w:rsidRPr="005F7DFB">
              <w:rPr>
                <w:rFonts w:eastAsia="TimesNewRomanPSMT" w:cs="Calibri"/>
                <w:i/>
                <w:sz w:val="20"/>
                <w:szCs w:val="20"/>
              </w:rPr>
              <w:t>Honours Programme</w:t>
            </w:r>
            <w:r w:rsidRPr="005F7DFB">
              <w:rPr>
                <w:rFonts w:eastAsia="TimesNewRomanPSMT" w:cs="Calibri"/>
                <w:sz w:val="20"/>
                <w:szCs w:val="20"/>
              </w:rPr>
              <w:t xml:space="preserve">’ of the VU University Amsterdam, The Netherlands. </w:t>
            </w:r>
          </w:p>
          <w:p w:rsidR="005F7DFB" w:rsidRPr="005F7DFB" w:rsidRDefault="005F7DFB" w:rsidP="005F7DFB">
            <w:pPr>
              <w:spacing w:after="0"/>
              <w:contextualSpacing/>
              <w:jc w:val="both"/>
              <w:rPr>
                <w:rFonts w:cs="Calibri"/>
                <w:sz w:val="20"/>
                <w:szCs w:val="20"/>
              </w:rPr>
            </w:pPr>
          </w:p>
          <w:p w:rsidR="005F7DFB" w:rsidRPr="005F7DFB" w:rsidRDefault="005F7DFB" w:rsidP="005F7DFB">
            <w:pPr>
              <w:spacing w:after="0"/>
              <w:ind w:left="720"/>
              <w:jc w:val="both"/>
              <w:rPr>
                <w:rFonts w:cs="Calibri"/>
                <w:sz w:val="20"/>
                <w:szCs w:val="20"/>
                <w:lang w:val="en-US"/>
              </w:rPr>
            </w:pPr>
            <w:r w:rsidRPr="005F7DFB">
              <w:rPr>
                <w:rFonts w:cs="Calibri"/>
                <w:sz w:val="20"/>
                <w:szCs w:val="20"/>
                <w:lang w:val="en-US"/>
              </w:rPr>
              <w:t xml:space="preserve">2011- </w:t>
            </w:r>
          </w:p>
          <w:p w:rsidR="005F7DFB" w:rsidRPr="005F7DFB" w:rsidRDefault="005F7DFB" w:rsidP="00246187">
            <w:pPr>
              <w:numPr>
                <w:ilvl w:val="0"/>
                <w:numId w:val="112"/>
              </w:numPr>
              <w:spacing w:after="0"/>
              <w:contextualSpacing/>
              <w:jc w:val="both"/>
              <w:rPr>
                <w:rFonts w:cs="Calibri"/>
                <w:sz w:val="20"/>
                <w:szCs w:val="20"/>
              </w:rPr>
            </w:pPr>
            <w:r w:rsidRPr="005F7DFB">
              <w:rPr>
                <w:rFonts w:cs="Calibri"/>
                <w:spacing w:val="-3"/>
                <w:sz w:val="20"/>
                <w:szCs w:val="20"/>
              </w:rPr>
              <w:t xml:space="preserve">Scientific research visits and guest course lecturer at the  </w:t>
            </w:r>
            <w:r w:rsidRPr="005F7DFB">
              <w:rPr>
                <w:rFonts w:cs="Calibri"/>
                <w:sz w:val="20"/>
                <w:szCs w:val="20"/>
              </w:rPr>
              <w:t xml:space="preserve">l'Università </w:t>
            </w:r>
            <w:r w:rsidRPr="005F7DFB">
              <w:rPr>
                <w:rFonts w:cs="Calibri"/>
                <w:vanish/>
                <w:sz w:val="20"/>
                <w:szCs w:val="20"/>
              </w:rPr>
              <w:br/>
            </w:r>
            <w:r w:rsidRPr="005F7DFB">
              <w:rPr>
                <w:rFonts w:cs="Calibri"/>
                <w:sz w:val="20"/>
                <w:szCs w:val="20"/>
              </w:rPr>
              <w:t>Federico II di Napoli, Naples, Italy.</w:t>
            </w:r>
          </w:p>
          <w:p w:rsidR="005F7DFB" w:rsidRPr="005F7DFB" w:rsidRDefault="005F7DFB" w:rsidP="005F7DFB">
            <w:pPr>
              <w:spacing w:after="0"/>
              <w:ind w:left="720"/>
              <w:contextualSpacing/>
              <w:jc w:val="both"/>
              <w:rPr>
                <w:rFonts w:cs="Calibri"/>
                <w:sz w:val="20"/>
                <w:szCs w:val="20"/>
              </w:rPr>
            </w:pPr>
          </w:p>
          <w:p w:rsidR="005F7DFB" w:rsidRPr="005F7DFB" w:rsidRDefault="005F7DFB" w:rsidP="005F7DFB">
            <w:pPr>
              <w:spacing w:after="0"/>
              <w:ind w:left="720"/>
              <w:jc w:val="both"/>
              <w:rPr>
                <w:rFonts w:cs="Calibri"/>
                <w:sz w:val="20"/>
                <w:szCs w:val="20"/>
                <w:lang w:val="en-US"/>
              </w:rPr>
            </w:pPr>
            <w:r w:rsidRPr="005F7DFB">
              <w:rPr>
                <w:rFonts w:cs="Calibri"/>
                <w:sz w:val="20"/>
                <w:szCs w:val="20"/>
                <w:lang w:val="en-US"/>
              </w:rPr>
              <w:t xml:space="preserve">2012 - </w:t>
            </w:r>
          </w:p>
          <w:p w:rsidR="005F7DFB" w:rsidRPr="005F7DFB" w:rsidRDefault="005F7DFB" w:rsidP="00246187">
            <w:pPr>
              <w:numPr>
                <w:ilvl w:val="0"/>
                <w:numId w:val="112"/>
              </w:numPr>
              <w:spacing w:after="0"/>
              <w:contextualSpacing/>
              <w:jc w:val="both"/>
              <w:rPr>
                <w:rFonts w:cs="Calibri"/>
                <w:sz w:val="20"/>
                <w:szCs w:val="20"/>
              </w:rPr>
            </w:pPr>
            <w:r w:rsidRPr="005F7DFB">
              <w:rPr>
                <w:rFonts w:cs="Calibri"/>
                <w:spacing w:val="-3"/>
                <w:sz w:val="20"/>
                <w:szCs w:val="20"/>
              </w:rPr>
              <w:t xml:space="preserve">Scientific research visits and guest course lecturer at </w:t>
            </w:r>
            <w:r w:rsidRPr="005F7DFB">
              <w:rPr>
                <w:rFonts w:cs="Calibri"/>
                <w:sz w:val="20"/>
                <w:szCs w:val="20"/>
              </w:rPr>
              <w:t>University of Nova Gorica Venezia, Venice, Italy.</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Authorship of university/faculty textbooks in the field of the course</w:t>
            </w:r>
          </w:p>
        </w:tc>
        <w:tc>
          <w:tcPr>
            <w:tcW w:w="5884" w:type="dxa"/>
          </w:tcPr>
          <w:p w:rsidR="005F7DFB" w:rsidRPr="005F7DFB" w:rsidRDefault="005F7DFB" w:rsidP="005F7DFB">
            <w:pPr>
              <w:spacing w:after="0" w:line="240" w:lineRule="auto"/>
              <w:ind w:left="360"/>
              <w:rPr>
                <w:rFonts w:cs="Calibri"/>
                <w:sz w:val="20"/>
                <w:szCs w:val="20"/>
                <w:lang w:val="en-US"/>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Professional, scholarly and artistic articles published in the last five years in the field of the course (5 works at most)</w:t>
            </w:r>
          </w:p>
        </w:tc>
        <w:tc>
          <w:tcPr>
            <w:tcW w:w="5884" w:type="dxa"/>
          </w:tcPr>
          <w:p w:rsidR="005F7DFB" w:rsidRPr="005F7DFB" w:rsidRDefault="005F7DFB" w:rsidP="005F7DFB">
            <w:pPr>
              <w:spacing w:after="0" w:line="240" w:lineRule="auto"/>
              <w:ind w:left="705"/>
              <w:contextualSpacing/>
              <w:rPr>
                <w:rFonts w:cs="Calibri"/>
                <w:sz w:val="20"/>
                <w:szCs w:val="20"/>
                <w:lang w:val="en-US"/>
              </w:rPr>
            </w:pPr>
            <w:r w:rsidRPr="005F7DFB">
              <w:rPr>
                <w:rFonts w:cs="Calibri"/>
                <w:sz w:val="20"/>
                <w:szCs w:val="20"/>
                <w:lang w:val="en-US"/>
              </w:rPr>
              <w:t>Examples:</w:t>
            </w:r>
          </w:p>
          <w:p w:rsidR="005F7DFB" w:rsidRPr="005F7DFB" w:rsidRDefault="005F7DFB" w:rsidP="00246187">
            <w:pPr>
              <w:numPr>
                <w:ilvl w:val="0"/>
                <w:numId w:val="114"/>
              </w:numPr>
              <w:spacing w:after="0"/>
              <w:contextualSpacing/>
              <w:jc w:val="both"/>
              <w:rPr>
                <w:rFonts w:cs="Calibri"/>
                <w:sz w:val="20"/>
                <w:szCs w:val="20"/>
              </w:rPr>
            </w:pPr>
            <w:r w:rsidRPr="005F7DFB">
              <w:rPr>
                <w:rFonts w:cs="Calibri"/>
                <w:sz w:val="20"/>
                <w:szCs w:val="20"/>
              </w:rPr>
              <w:t xml:space="preserve">Arribas-Bel, D., Kourtit, K., Nijkamp, P., and Steenbruggen, J. (2015), Cyber Cities: Social Media as a Tool for Understanding Cities, </w:t>
            </w:r>
            <w:r w:rsidRPr="005F7DFB">
              <w:rPr>
                <w:rFonts w:cs="Calibri"/>
                <w:i/>
                <w:sz w:val="20"/>
                <w:szCs w:val="20"/>
              </w:rPr>
              <w:t>Applied Spatial Analysis and Policy</w:t>
            </w:r>
            <w:r w:rsidRPr="005F7DFB">
              <w:rPr>
                <w:rFonts w:cs="Calibri"/>
                <w:sz w:val="20"/>
                <w:szCs w:val="20"/>
              </w:rPr>
              <w:t>, Volume 8 (3), 231-247.</w:t>
            </w:r>
          </w:p>
          <w:p w:rsidR="005F7DFB" w:rsidRPr="005F7DFB" w:rsidRDefault="005F7DFB" w:rsidP="00246187">
            <w:pPr>
              <w:numPr>
                <w:ilvl w:val="0"/>
                <w:numId w:val="114"/>
              </w:numPr>
              <w:spacing w:after="0"/>
              <w:contextualSpacing/>
              <w:jc w:val="both"/>
              <w:rPr>
                <w:rFonts w:cs="Calibri"/>
                <w:sz w:val="20"/>
                <w:szCs w:val="20"/>
              </w:rPr>
            </w:pPr>
            <w:r w:rsidRPr="005F7DFB">
              <w:rPr>
                <w:rFonts w:cs="Calibri"/>
                <w:sz w:val="20"/>
                <w:szCs w:val="20"/>
              </w:rPr>
              <w:t xml:space="preserve">Caragliu, A.,  Del Bo, C. D. F., Kourtit, K., and Nijkamp, P. (2015), The Winner Takes it All: Forward-Looking Cities and Urban Innovation, </w:t>
            </w:r>
            <w:r w:rsidRPr="005F7DFB">
              <w:rPr>
                <w:rFonts w:cs="Calibri"/>
                <w:i/>
                <w:sz w:val="20"/>
                <w:szCs w:val="20"/>
              </w:rPr>
              <w:t>Annals of Regional Science</w:t>
            </w:r>
            <w:r w:rsidRPr="005F7DFB">
              <w:rPr>
                <w:rFonts w:cs="Calibri"/>
                <w:sz w:val="20"/>
                <w:szCs w:val="20"/>
              </w:rPr>
              <w:t xml:space="preserve">, 56 (3), 617–645). </w:t>
            </w:r>
          </w:p>
          <w:p w:rsidR="005F7DFB" w:rsidRPr="005F7DFB" w:rsidRDefault="005F7DFB" w:rsidP="00246187">
            <w:pPr>
              <w:numPr>
                <w:ilvl w:val="0"/>
                <w:numId w:val="114"/>
              </w:numPr>
              <w:spacing w:after="0"/>
              <w:contextualSpacing/>
              <w:jc w:val="both"/>
              <w:rPr>
                <w:rFonts w:eastAsia="Times New Roman" w:cs="Calibri"/>
                <w:color w:val="000000"/>
                <w:sz w:val="20"/>
                <w:szCs w:val="20"/>
              </w:rPr>
            </w:pPr>
            <w:r w:rsidRPr="005F7DFB">
              <w:rPr>
                <w:rFonts w:eastAsia="Times New Roman" w:cs="Calibri"/>
                <w:sz w:val="20"/>
                <w:szCs w:val="20"/>
              </w:rPr>
              <w:t xml:space="preserve">Nijkamp, P., Kourtit, K., and Steenbruggen, J. (2015), The Significance of Cyber Space for Urban Agglomerations: A Review of Impacts of Digital Data Systems on Smart Cities, </w:t>
            </w:r>
            <w:r w:rsidRPr="005F7DFB">
              <w:rPr>
                <w:rFonts w:eastAsia="Times New Roman" w:cs="Calibri"/>
                <w:i/>
                <w:sz w:val="20"/>
                <w:szCs w:val="20"/>
              </w:rPr>
              <w:t>Socio-Economic Planning Sciences</w:t>
            </w:r>
            <w:r w:rsidRPr="005F7DFB">
              <w:rPr>
                <w:rFonts w:eastAsia="Times New Roman" w:cs="Calibri"/>
                <w:sz w:val="20"/>
                <w:szCs w:val="20"/>
              </w:rPr>
              <w:t>, 8 (3), 231–247.</w:t>
            </w:r>
          </w:p>
          <w:p w:rsidR="005F7DFB" w:rsidRPr="005F7DFB" w:rsidRDefault="005F7DFB" w:rsidP="00246187">
            <w:pPr>
              <w:numPr>
                <w:ilvl w:val="0"/>
                <w:numId w:val="114"/>
              </w:numPr>
              <w:spacing w:after="0"/>
              <w:contextualSpacing/>
              <w:jc w:val="both"/>
              <w:rPr>
                <w:rFonts w:eastAsia="Times New Roman" w:cs="Calibri"/>
                <w:color w:val="000000"/>
                <w:sz w:val="20"/>
                <w:szCs w:val="20"/>
              </w:rPr>
            </w:pPr>
            <w:r w:rsidRPr="005F7DFB">
              <w:rPr>
                <w:rFonts w:cs="Calibri"/>
                <w:sz w:val="20"/>
                <w:szCs w:val="20"/>
              </w:rPr>
              <w:t xml:space="preserve">Kourtit, K., (2016), Super-Proximity and Spatial Development, </w:t>
            </w:r>
            <w:r w:rsidRPr="005F7DFB">
              <w:rPr>
                <w:rFonts w:cs="Calibri"/>
                <w:i/>
                <w:sz w:val="20"/>
                <w:szCs w:val="20"/>
              </w:rPr>
              <w:t>Journal of Regional Research</w:t>
            </w:r>
            <w:r w:rsidRPr="005F7DFB">
              <w:rPr>
                <w:rFonts w:cs="Calibri"/>
                <w:sz w:val="20"/>
                <w:szCs w:val="20"/>
              </w:rPr>
              <w:t>, 36, 36, 215-231.</w:t>
            </w:r>
          </w:p>
          <w:p w:rsidR="005F7DFB" w:rsidRPr="005F7DFB" w:rsidRDefault="005F7DFB" w:rsidP="00246187">
            <w:pPr>
              <w:numPr>
                <w:ilvl w:val="0"/>
                <w:numId w:val="114"/>
              </w:numPr>
              <w:spacing w:after="0"/>
              <w:contextualSpacing/>
              <w:jc w:val="both"/>
              <w:rPr>
                <w:rFonts w:eastAsia="Times New Roman" w:cs="Calibri"/>
                <w:color w:val="000000"/>
                <w:sz w:val="20"/>
                <w:szCs w:val="20"/>
              </w:rPr>
            </w:pPr>
            <w:r w:rsidRPr="005F7DFB">
              <w:rPr>
                <w:rFonts w:eastAsia="Times New Roman" w:cs="Calibri"/>
                <w:sz w:val="20"/>
                <w:szCs w:val="20"/>
              </w:rPr>
              <w:t xml:space="preserve">Kourtit, K., and Nijkamp, P. (2017), </w:t>
            </w:r>
            <w:r w:rsidRPr="005F7DFB">
              <w:rPr>
                <w:rFonts w:cs="Calibri"/>
                <w:sz w:val="20"/>
                <w:szCs w:val="20"/>
              </w:rPr>
              <w:t xml:space="preserve">Big Data Dashboards as </w:t>
            </w:r>
            <w:r w:rsidRPr="005F7DFB">
              <w:rPr>
                <w:rFonts w:cs="Calibri"/>
                <w:sz w:val="20"/>
                <w:szCs w:val="20"/>
              </w:rPr>
              <w:lastRenderedPageBreak/>
              <w:t xml:space="preserve">Smart Decision Support Tools for i-Cities – An Experiment on Stockholm, </w:t>
            </w:r>
            <w:r w:rsidRPr="005F7DFB">
              <w:rPr>
                <w:rFonts w:eastAsia="Times New Roman" w:cs="Calibri"/>
                <w:i/>
                <w:sz w:val="20"/>
                <w:szCs w:val="20"/>
              </w:rPr>
              <w:t>Land Use Policy</w:t>
            </w:r>
            <w:r w:rsidRPr="005F7DFB">
              <w:rPr>
                <w:rFonts w:cs="Calibri"/>
                <w:sz w:val="20"/>
                <w:szCs w:val="20"/>
              </w:rPr>
              <w:t xml:space="preserve"> (accepted).</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lastRenderedPageBreak/>
              <w:t>Professional and scholarly articles published in the last five years in  subjects of teaching methodology and teaching quality (5 works at most)</w:t>
            </w:r>
          </w:p>
        </w:tc>
        <w:tc>
          <w:tcPr>
            <w:tcW w:w="5884" w:type="dxa"/>
          </w:tcPr>
          <w:p w:rsidR="005F7DFB" w:rsidRPr="005F7DFB" w:rsidRDefault="005F7DFB" w:rsidP="00246187">
            <w:pPr>
              <w:numPr>
                <w:ilvl w:val="0"/>
                <w:numId w:val="115"/>
              </w:numPr>
              <w:spacing w:after="0"/>
              <w:contextualSpacing/>
              <w:jc w:val="both"/>
              <w:rPr>
                <w:rFonts w:eastAsia="Times New Roman" w:cs="Calibri"/>
                <w:color w:val="000000"/>
                <w:sz w:val="20"/>
                <w:szCs w:val="20"/>
              </w:rPr>
            </w:pPr>
            <w:r w:rsidRPr="005F7DFB">
              <w:rPr>
                <w:rFonts w:cs="Calibri"/>
                <w:sz w:val="20"/>
                <w:szCs w:val="20"/>
              </w:rPr>
              <w:t xml:space="preserve">Kourtit, K. (2016), Towards a Sustainable </w:t>
            </w:r>
            <w:r w:rsidRPr="005F7DFB">
              <w:rPr>
                <w:rFonts w:cs="Calibri"/>
                <w:i/>
                <w:sz w:val="20"/>
                <w:szCs w:val="20"/>
              </w:rPr>
              <w:t>i</w:t>
            </w:r>
            <w:r w:rsidRPr="005F7DFB">
              <w:rPr>
                <w:rFonts w:cs="Calibri"/>
                <w:sz w:val="20"/>
                <w:szCs w:val="20"/>
              </w:rPr>
              <w:t xml:space="preserve">-City: Intelligent Transition Management of Digital Places, </w:t>
            </w:r>
            <w:r w:rsidRPr="005F7DFB">
              <w:rPr>
                <w:rFonts w:cs="Calibri"/>
                <w:i/>
                <w:sz w:val="20"/>
                <w:szCs w:val="20"/>
              </w:rPr>
              <w:t>Quality Innovation Prosperity</w:t>
            </w:r>
            <w:r w:rsidRPr="005F7DFB">
              <w:rPr>
                <w:rFonts w:cs="Calibri"/>
                <w:sz w:val="20"/>
                <w:szCs w:val="20"/>
              </w:rPr>
              <w:t>, 20/S.</w:t>
            </w:r>
          </w:p>
          <w:p w:rsidR="005F7DFB" w:rsidRPr="005F7DFB" w:rsidRDefault="005F7DFB" w:rsidP="00246187">
            <w:pPr>
              <w:numPr>
                <w:ilvl w:val="0"/>
                <w:numId w:val="115"/>
              </w:numPr>
              <w:spacing w:after="0"/>
              <w:contextualSpacing/>
              <w:jc w:val="both"/>
              <w:rPr>
                <w:rFonts w:eastAsia="Times New Roman" w:cs="Calibri"/>
                <w:color w:val="000000"/>
                <w:sz w:val="20"/>
                <w:szCs w:val="20"/>
              </w:rPr>
            </w:pPr>
            <w:r w:rsidRPr="005F7DFB">
              <w:rPr>
                <w:rFonts w:eastAsia="Times New Roman" w:cs="Calibri"/>
                <w:sz w:val="20"/>
                <w:szCs w:val="20"/>
              </w:rPr>
              <w:t xml:space="preserve">Kourtit, K., and Nijkamp, P. (2018), Smart Cities in Smart Space – A Regional Science Perspective, </w:t>
            </w:r>
            <w:r w:rsidRPr="005F7DFB">
              <w:rPr>
                <w:rFonts w:eastAsia="Times New Roman" w:cs="Calibri"/>
                <w:i/>
                <w:sz w:val="20"/>
                <w:szCs w:val="20"/>
              </w:rPr>
              <w:t xml:space="preserve">Scienze Regionali - The Italian Journal of Regional Science, </w:t>
            </w:r>
            <w:r w:rsidRPr="005F7DFB">
              <w:rPr>
                <w:rFonts w:eastAsia="Times New Roman" w:cs="Calibri"/>
                <w:sz w:val="20"/>
                <w:szCs w:val="20"/>
              </w:rPr>
              <w:t>Vol. 17, 1/2018, pp. 105-114.</w:t>
            </w:r>
          </w:p>
          <w:p w:rsidR="005F7DFB" w:rsidRPr="005F7DFB" w:rsidRDefault="005F7DFB" w:rsidP="00246187">
            <w:pPr>
              <w:numPr>
                <w:ilvl w:val="0"/>
                <w:numId w:val="115"/>
              </w:numPr>
              <w:spacing w:after="0"/>
              <w:contextualSpacing/>
              <w:jc w:val="both"/>
              <w:rPr>
                <w:rFonts w:eastAsia="Times New Roman" w:cs="Calibri"/>
                <w:color w:val="000000"/>
                <w:sz w:val="20"/>
                <w:szCs w:val="20"/>
              </w:rPr>
            </w:pPr>
            <w:r w:rsidRPr="005F7DFB">
              <w:rPr>
                <w:rFonts w:eastAsia="Times New Roman" w:cs="Calibri"/>
                <w:sz w:val="20"/>
                <w:szCs w:val="20"/>
                <w:lang w:val="en-US" w:eastAsia="sv-SE"/>
              </w:rPr>
              <w:t xml:space="preserve">Kourtit, K., </w:t>
            </w:r>
            <w:r w:rsidRPr="005F7DFB">
              <w:rPr>
                <w:rFonts w:eastAsia="Times New Roman" w:cs="Calibri"/>
                <w:color w:val="000000"/>
                <w:sz w:val="20"/>
                <w:szCs w:val="20"/>
              </w:rPr>
              <w:t xml:space="preserve">and Nijkamp, P. (2017), Impact of Cultural Ambiance on the Spatial Distribution of Creative Professions – A Modelling Study in the Netherlands, </w:t>
            </w:r>
            <w:r w:rsidRPr="005F7DFB">
              <w:rPr>
                <w:rFonts w:eastAsia="Times New Roman" w:cs="Calibri"/>
                <w:i/>
                <w:color w:val="000000"/>
                <w:sz w:val="20"/>
                <w:szCs w:val="20"/>
              </w:rPr>
              <w:t xml:space="preserve">International Regional Science Review </w:t>
            </w:r>
            <w:r w:rsidRPr="005F7DFB">
              <w:rPr>
                <w:rFonts w:eastAsia="Times New Roman" w:cs="Calibri"/>
                <w:color w:val="000000"/>
                <w:sz w:val="20"/>
                <w:szCs w:val="20"/>
              </w:rPr>
              <w:t>(forthcoming).</w:t>
            </w:r>
          </w:p>
          <w:p w:rsidR="005F7DFB" w:rsidRPr="005F7DFB" w:rsidRDefault="005F7DFB" w:rsidP="00246187">
            <w:pPr>
              <w:numPr>
                <w:ilvl w:val="0"/>
                <w:numId w:val="115"/>
              </w:numPr>
              <w:spacing w:after="0"/>
              <w:contextualSpacing/>
              <w:jc w:val="both"/>
              <w:rPr>
                <w:rFonts w:eastAsia="Times New Roman" w:cs="Calibri"/>
                <w:color w:val="000000"/>
                <w:sz w:val="20"/>
                <w:szCs w:val="20"/>
              </w:rPr>
            </w:pPr>
            <w:r w:rsidRPr="005F7DFB">
              <w:rPr>
                <w:rFonts w:cs="Calibri"/>
                <w:sz w:val="20"/>
                <w:szCs w:val="20"/>
              </w:rPr>
              <w:t xml:space="preserve">Kourtit, K., (2016), Super-Proximity and Spatial Development, </w:t>
            </w:r>
            <w:r w:rsidRPr="005F7DFB">
              <w:rPr>
                <w:rFonts w:cs="Calibri"/>
                <w:i/>
                <w:sz w:val="20"/>
                <w:szCs w:val="20"/>
              </w:rPr>
              <w:t>Journal of Regional Research</w:t>
            </w:r>
            <w:r w:rsidRPr="005F7DFB">
              <w:rPr>
                <w:rFonts w:cs="Calibri"/>
                <w:sz w:val="20"/>
                <w:szCs w:val="20"/>
              </w:rPr>
              <w:t>, 36, 36, 215-231.</w:t>
            </w:r>
          </w:p>
          <w:p w:rsidR="005F7DFB" w:rsidRPr="005F7DFB" w:rsidRDefault="005F7DFB" w:rsidP="00246187">
            <w:pPr>
              <w:numPr>
                <w:ilvl w:val="0"/>
                <w:numId w:val="115"/>
              </w:numPr>
              <w:spacing w:after="0"/>
              <w:contextualSpacing/>
              <w:jc w:val="both"/>
              <w:rPr>
                <w:rFonts w:eastAsia="Times New Roman" w:cs="Calibri"/>
                <w:color w:val="000000"/>
                <w:sz w:val="20"/>
                <w:szCs w:val="20"/>
              </w:rPr>
            </w:pPr>
            <w:r w:rsidRPr="005F7DFB">
              <w:rPr>
                <w:rFonts w:eastAsia="Times New Roman" w:cs="Calibri"/>
                <w:sz w:val="20"/>
                <w:szCs w:val="20"/>
              </w:rPr>
              <w:t xml:space="preserve">Nijkamp, P., Kourtit, K., and Steenbruggen, J. (2015), The Significance of Cyber Space for Urban Agglomerations: A Review of Impacts of Digital Data Systems on Smart Cities, </w:t>
            </w:r>
            <w:r w:rsidRPr="005F7DFB">
              <w:rPr>
                <w:rFonts w:eastAsia="Times New Roman" w:cs="Calibri"/>
                <w:i/>
                <w:sz w:val="20"/>
                <w:szCs w:val="20"/>
              </w:rPr>
              <w:t>Socio-Economic Planning Sciences</w:t>
            </w:r>
            <w:r w:rsidRPr="005F7DFB">
              <w:rPr>
                <w:rFonts w:eastAsia="Times New Roman" w:cs="Calibri"/>
                <w:sz w:val="20"/>
                <w:szCs w:val="20"/>
              </w:rPr>
              <w:t>, 8 (3), 231–247.</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Professional, science and artistic projects in the field of the course carried out in the last five years (5 at most)</w:t>
            </w:r>
          </w:p>
        </w:tc>
        <w:tc>
          <w:tcPr>
            <w:tcW w:w="5884" w:type="dxa"/>
            <w:hideMark/>
          </w:tcPr>
          <w:p w:rsidR="005F7DFB" w:rsidRPr="005F7DFB" w:rsidRDefault="005F7DFB" w:rsidP="005F7DFB">
            <w:pPr>
              <w:spacing w:after="0"/>
              <w:jc w:val="both"/>
              <w:rPr>
                <w:rFonts w:cs="Calibri"/>
                <w:sz w:val="20"/>
                <w:szCs w:val="20"/>
              </w:rPr>
            </w:pPr>
            <w:r w:rsidRPr="005F7DFB">
              <w:rPr>
                <w:rFonts w:cs="Calibri"/>
                <w:sz w:val="20"/>
                <w:szCs w:val="20"/>
              </w:rPr>
              <w:tab/>
              <w:t>2009-2012</w:t>
            </w:r>
          </w:p>
          <w:p w:rsidR="005F7DFB" w:rsidRPr="005F7DFB" w:rsidRDefault="005F7DFB" w:rsidP="00246187">
            <w:pPr>
              <w:numPr>
                <w:ilvl w:val="0"/>
                <w:numId w:val="112"/>
              </w:numPr>
              <w:spacing w:after="0"/>
              <w:jc w:val="both"/>
              <w:rPr>
                <w:rFonts w:eastAsia="Times New Roman" w:cs="Calibri"/>
                <w:b/>
                <w:bCs/>
                <w:sz w:val="20"/>
                <w:szCs w:val="20"/>
                <w:lang w:val="en-AU"/>
              </w:rPr>
            </w:pPr>
            <w:r w:rsidRPr="005F7DFB">
              <w:rPr>
                <w:rFonts w:eastAsia="Times New Roman" w:cs="Calibri"/>
                <w:spacing w:val="-3"/>
                <w:sz w:val="20"/>
                <w:szCs w:val="20"/>
                <w:lang w:val="en-GB"/>
              </w:rPr>
              <w:t>Research expert of the European research project ‘</w:t>
            </w:r>
            <w:r w:rsidRPr="005F7DFB">
              <w:rPr>
                <w:rFonts w:eastAsia="Times New Roman" w:cs="Calibri"/>
                <w:b/>
                <w:bCs/>
                <w:i/>
                <w:sz w:val="20"/>
                <w:szCs w:val="20"/>
                <w:lang w:val="en-AU"/>
              </w:rPr>
              <w:t>Integrated e-Services for Advanced Access to Heritage in Cultural Tourist Destinations</w:t>
            </w:r>
            <w:r w:rsidRPr="005F7DFB">
              <w:rPr>
                <w:rFonts w:eastAsia="Times New Roman" w:cs="Calibri"/>
                <w:b/>
                <w:bCs/>
                <w:sz w:val="20"/>
                <w:szCs w:val="20"/>
                <w:lang w:val="en-AU"/>
              </w:rPr>
              <w:t xml:space="preserve">’ (ISAAC), financed by the European Union through the IST programme under FP6. </w:t>
            </w:r>
          </w:p>
          <w:p w:rsidR="005F7DFB" w:rsidRPr="005F7DFB" w:rsidRDefault="005F7DFB" w:rsidP="005F7DFB">
            <w:pPr>
              <w:spacing w:after="0"/>
              <w:jc w:val="both"/>
              <w:rPr>
                <w:rFonts w:eastAsia="Times New Roman" w:cs="Calibri"/>
                <w:b/>
                <w:bCs/>
                <w:sz w:val="20"/>
                <w:szCs w:val="20"/>
                <w:lang w:val="en-AU"/>
              </w:rPr>
            </w:pPr>
          </w:p>
          <w:p w:rsidR="005F7DFB" w:rsidRPr="005F7DFB" w:rsidRDefault="005F7DFB" w:rsidP="005F7DFB">
            <w:pPr>
              <w:spacing w:after="0"/>
              <w:jc w:val="both"/>
              <w:rPr>
                <w:rFonts w:eastAsia="Times New Roman" w:cs="Calibri"/>
                <w:spacing w:val="-3"/>
                <w:sz w:val="20"/>
                <w:szCs w:val="20"/>
                <w:lang w:val="en-GB"/>
              </w:rPr>
            </w:pPr>
            <w:r w:rsidRPr="005F7DFB">
              <w:rPr>
                <w:rFonts w:eastAsia="Times New Roman" w:cs="Calibri"/>
                <w:spacing w:val="-3"/>
                <w:sz w:val="20"/>
                <w:szCs w:val="20"/>
                <w:lang w:val="en-AU"/>
              </w:rPr>
              <w:tab/>
            </w:r>
            <w:r w:rsidRPr="005F7DFB">
              <w:rPr>
                <w:rFonts w:eastAsia="Times New Roman" w:cs="Calibri"/>
                <w:spacing w:val="-3"/>
                <w:sz w:val="20"/>
                <w:szCs w:val="20"/>
                <w:lang w:val="en-GB"/>
              </w:rPr>
              <w:t>2010-2013</w:t>
            </w:r>
          </w:p>
          <w:p w:rsidR="005F7DFB" w:rsidRPr="005F7DFB" w:rsidRDefault="005F7DFB" w:rsidP="00246187">
            <w:pPr>
              <w:numPr>
                <w:ilvl w:val="0"/>
                <w:numId w:val="112"/>
              </w:numPr>
              <w:spacing w:after="0"/>
              <w:jc w:val="both"/>
              <w:rPr>
                <w:rFonts w:eastAsia="Times New Roman" w:cs="Calibri"/>
                <w:spacing w:val="-3"/>
                <w:sz w:val="20"/>
                <w:szCs w:val="20"/>
                <w:lang w:val="en-GB"/>
              </w:rPr>
            </w:pPr>
            <w:r w:rsidRPr="005F7DFB">
              <w:rPr>
                <w:rFonts w:eastAsia="Times New Roman" w:cs="Calibri"/>
                <w:spacing w:val="-3"/>
                <w:sz w:val="20"/>
                <w:szCs w:val="20"/>
                <w:lang w:val="en-GB"/>
              </w:rPr>
              <w:t>Research coordinator and expert of the European research project ‘SMART CITIES’ (</w:t>
            </w:r>
            <w:r w:rsidRPr="005F7DFB">
              <w:rPr>
                <w:rFonts w:eastAsia="Times New Roman" w:cs="Calibri"/>
                <w:sz w:val="20"/>
                <w:szCs w:val="20"/>
                <w:lang w:val="en-AU"/>
              </w:rPr>
              <w:t>for the whole North Sea region), supported by the European Regional Development Fund and partly funded by the Interreg IVB North Sea Region Programme of the European Union.</w:t>
            </w:r>
          </w:p>
          <w:p w:rsidR="005F7DFB" w:rsidRPr="005F7DFB" w:rsidRDefault="005F7DFB" w:rsidP="005F7DFB">
            <w:pPr>
              <w:spacing w:after="0"/>
              <w:jc w:val="both"/>
              <w:rPr>
                <w:rFonts w:eastAsia="Times New Roman" w:cs="Calibri"/>
                <w:spacing w:val="-3"/>
                <w:sz w:val="20"/>
                <w:szCs w:val="20"/>
                <w:lang w:val="en-GB"/>
              </w:rPr>
            </w:pPr>
          </w:p>
          <w:p w:rsidR="005F7DFB" w:rsidRPr="005F7DFB" w:rsidRDefault="005F7DFB" w:rsidP="005F7DFB">
            <w:pPr>
              <w:spacing w:after="0"/>
              <w:jc w:val="both"/>
              <w:rPr>
                <w:rFonts w:eastAsia="Times New Roman" w:cs="Calibri"/>
                <w:spacing w:val="-3"/>
                <w:sz w:val="20"/>
                <w:szCs w:val="20"/>
                <w:lang w:val="en-GB"/>
              </w:rPr>
            </w:pPr>
            <w:r w:rsidRPr="005F7DFB">
              <w:rPr>
                <w:rFonts w:eastAsia="Times New Roman" w:cs="Calibri"/>
                <w:spacing w:val="-3"/>
                <w:sz w:val="20"/>
                <w:szCs w:val="20"/>
                <w:lang w:val="en-GB"/>
              </w:rPr>
              <w:tab/>
              <w:t>2011-2014</w:t>
            </w:r>
          </w:p>
          <w:p w:rsidR="005F7DFB" w:rsidRPr="005F7DFB" w:rsidRDefault="005F7DFB" w:rsidP="00246187">
            <w:pPr>
              <w:numPr>
                <w:ilvl w:val="0"/>
                <w:numId w:val="112"/>
              </w:numPr>
              <w:spacing w:after="0"/>
              <w:jc w:val="both"/>
              <w:rPr>
                <w:rFonts w:eastAsia="Times New Roman" w:cs="Calibri"/>
                <w:spacing w:val="-3"/>
                <w:sz w:val="20"/>
                <w:szCs w:val="20"/>
                <w:lang w:val="en-GB"/>
              </w:rPr>
            </w:pPr>
            <w:r w:rsidRPr="005F7DFB">
              <w:rPr>
                <w:rFonts w:eastAsia="Times New Roman" w:cs="Calibri"/>
                <w:spacing w:val="-3"/>
                <w:sz w:val="20"/>
                <w:szCs w:val="20"/>
                <w:lang w:val="en-GB"/>
              </w:rPr>
              <w:t>Researcher and expert of the Dutch project ‘</w:t>
            </w:r>
            <w:r w:rsidRPr="005F7DFB">
              <w:rPr>
                <w:rFonts w:eastAsia="Times New Roman" w:cs="Calibri"/>
                <w:i/>
                <w:spacing w:val="-3"/>
                <w:sz w:val="20"/>
                <w:szCs w:val="20"/>
                <w:lang w:val="en-GB"/>
              </w:rPr>
              <w:t>Economic Value of Cultural Heritage’</w:t>
            </w:r>
            <w:r w:rsidRPr="005F7DFB">
              <w:rPr>
                <w:rFonts w:eastAsia="Times New Roman" w:cs="Calibri"/>
                <w:spacing w:val="-3"/>
                <w:sz w:val="20"/>
                <w:szCs w:val="20"/>
                <w:lang w:val="en-GB"/>
              </w:rPr>
              <w:t xml:space="preserve">, in the Nicis / </w:t>
            </w:r>
            <w:r w:rsidRPr="005F7DFB">
              <w:rPr>
                <w:rFonts w:eastAsia="Times New Roman" w:cs="Calibri"/>
                <w:bCs/>
                <w:sz w:val="20"/>
                <w:szCs w:val="20"/>
                <w:lang w:val="en-GB" w:eastAsia="en-GB"/>
              </w:rPr>
              <w:t>Platform31</w:t>
            </w:r>
            <w:r w:rsidRPr="005F7DFB">
              <w:rPr>
                <w:rFonts w:eastAsia="Times New Roman" w:cs="Calibri"/>
                <w:b/>
                <w:bCs/>
                <w:sz w:val="20"/>
                <w:szCs w:val="20"/>
                <w:lang w:val="en-GB" w:eastAsia="en-GB"/>
              </w:rPr>
              <w:t xml:space="preserve"> </w:t>
            </w:r>
            <w:r w:rsidRPr="005F7DFB">
              <w:rPr>
                <w:rFonts w:eastAsia="Times New Roman" w:cs="Calibri"/>
                <w:spacing w:val="-3"/>
                <w:sz w:val="20"/>
                <w:szCs w:val="20"/>
                <w:lang w:val="en-GB"/>
              </w:rPr>
              <w:t>research programme ‘</w:t>
            </w:r>
            <w:r w:rsidRPr="005F7DFB">
              <w:rPr>
                <w:rFonts w:eastAsia="Times New Roman" w:cs="Calibri"/>
                <w:i/>
                <w:spacing w:val="-3"/>
                <w:sz w:val="20"/>
                <w:szCs w:val="20"/>
                <w:lang w:val="en-GB"/>
              </w:rPr>
              <w:t>Knowledge for Strong Cities</w:t>
            </w:r>
            <w:r w:rsidRPr="005F7DFB">
              <w:rPr>
                <w:rFonts w:eastAsia="Times New Roman" w:cs="Calibri"/>
                <w:spacing w:val="-3"/>
                <w:sz w:val="20"/>
                <w:szCs w:val="20"/>
                <w:lang w:val="en-GB"/>
              </w:rPr>
              <w:t xml:space="preserve">’ (Kennis voor Krachtige Steden), funded by ZonMw Research Program and NWO. </w:t>
            </w:r>
          </w:p>
          <w:p w:rsidR="005F7DFB" w:rsidRPr="005F7DFB" w:rsidRDefault="005F7DFB" w:rsidP="005F7DFB">
            <w:pPr>
              <w:spacing w:after="0"/>
              <w:jc w:val="both"/>
              <w:rPr>
                <w:rFonts w:eastAsia="Times New Roman" w:cs="Calibri"/>
                <w:spacing w:val="-3"/>
                <w:sz w:val="20"/>
                <w:szCs w:val="20"/>
                <w:lang w:val="en-GB"/>
              </w:rPr>
            </w:pPr>
            <w:r w:rsidRPr="005F7DFB">
              <w:rPr>
                <w:rFonts w:eastAsia="Times New Roman" w:cs="Calibri"/>
                <w:spacing w:val="-3"/>
                <w:sz w:val="20"/>
                <w:szCs w:val="20"/>
                <w:lang w:val="en-GB"/>
              </w:rPr>
              <w:t xml:space="preserve"> </w:t>
            </w:r>
          </w:p>
          <w:p w:rsidR="005F7DFB" w:rsidRPr="005F7DFB" w:rsidRDefault="005F7DFB" w:rsidP="005F7DFB">
            <w:pPr>
              <w:spacing w:after="0"/>
              <w:jc w:val="both"/>
              <w:rPr>
                <w:rFonts w:eastAsia="Times New Roman" w:cs="Calibri"/>
                <w:spacing w:val="-3"/>
                <w:sz w:val="20"/>
                <w:szCs w:val="20"/>
                <w:lang w:val="en-GB"/>
              </w:rPr>
            </w:pPr>
            <w:r w:rsidRPr="005F7DFB">
              <w:rPr>
                <w:rFonts w:eastAsia="Times New Roman" w:cs="Calibri"/>
                <w:spacing w:val="-3"/>
                <w:sz w:val="20"/>
                <w:szCs w:val="20"/>
                <w:lang w:val="en-GB"/>
              </w:rPr>
              <w:tab/>
              <w:t>2012-2013</w:t>
            </w:r>
          </w:p>
          <w:p w:rsidR="005F7DFB" w:rsidRPr="005F7DFB" w:rsidRDefault="005F7DFB" w:rsidP="00246187">
            <w:pPr>
              <w:numPr>
                <w:ilvl w:val="0"/>
                <w:numId w:val="112"/>
              </w:numPr>
              <w:spacing w:after="0"/>
              <w:jc w:val="both"/>
              <w:rPr>
                <w:rFonts w:eastAsia="Times New Roman" w:cs="Calibri"/>
                <w:sz w:val="20"/>
                <w:szCs w:val="20"/>
                <w:lang w:val="en-AU"/>
              </w:rPr>
            </w:pPr>
            <w:r w:rsidRPr="005F7DFB">
              <w:rPr>
                <w:rFonts w:eastAsia="Times New Roman" w:cs="Calibri"/>
                <w:spacing w:val="-3"/>
                <w:sz w:val="20"/>
                <w:szCs w:val="20"/>
                <w:lang w:val="en-GB"/>
              </w:rPr>
              <w:t>Research coordinator and expert of  the European project ‘</w:t>
            </w:r>
            <w:r w:rsidRPr="005F7DFB">
              <w:rPr>
                <w:rFonts w:eastAsia="Times New Roman" w:cs="Calibri"/>
                <w:b/>
                <w:bCs/>
                <w:i/>
                <w:sz w:val="20"/>
                <w:szCs w:val="20"/>
                <w:lang w:val="en-AU"/>
              </w:rPr>
              <w:t>Value Metrics and Policies for a Sustainable University Campus</w:t>
            </w:r>
            <w:r w:rsidRPr="005F7DFB">
              <w:rPr>
                <w:rFonts w:eastAsia="Times New Roman" w:cs="Calibri"/>
                <w:b/>
                <w:bCs/>
                <w:sz w:val="20"/>
                <w:szCs w:val="20"/>
                <w:lang w:val="en-AU"/>
              </w:rPr>
              <w:t>’ (</w:t>
            </w:r>
            <w:r w:rsidRPr="005F7DFB">
              <w:rPr>
                <w:rFonts w:eastAsia="Times New Roman" w:cs="Calibri"/>
                <w:spacing w:val="-3"/>
                <w:sz w:val="20"/>
                <w:szCs w:val="20"/>
                <w:lang w:val="en-GB"/>
              </w:rPr>
              <w:t>UNI-Metrics</w:t>
            </w:r>
            <w:r w:rsidRPr="005F7DFB">
              <w:rPr>
                <w:rFonts w:eastAsia="Times New Roman" w:cs="Calibri"/>
                <w:b/>
                <w:bCs/>
                <w:sz w:val="20"/>
                <w:szCs w:val="20"/>
                <w:lang w:val="en-GB"/>
              </w:rPr>
              <w:t xml:space="preserve">), </w:t>
            </w:r>
            <w:r w:rsidRPr="005F7DFB">
              <w:rPr>
                <w:rFonts w:eastAsia="Times New Roman" w:cs="Calibri"/>
                <w:sz w:val="20"/>
                <w:szCs w:val="20"/>
                <w:lang w:val="en-AU"/>
              </w:rPr>
              <w:t>financed by the European Commission under the 7th Framework Program within the Marie Curie Actions IRSES-International Research Staff Exchange Scheme (Grant agreement number PIRSES-GA-2010-269161).</w:t>
            </w:r>
          </w:p>
          <w:p w:rsidR="005F7DFB" w:rsidRPr="005F7DFB" w:rsidRDefault="005F7DFB" w:rsidP="005F7DFB">
            <w:pPr>
              <w:spacing w:after="0"/>
              <w:jc w:val="both"/>
              <w:rPr>
                <w:rFonts w:eastAsia="Times New Roman" w:cs="Calibri"/>
                <w:sz w:val="20"/>
                <w:szCs w:val="20"/>
                <w:lang w:val="en-AU"/>
              </w:rPr>
            </w:pPr>
          </w:p>
          <w:p w:rsidR="005F7DFB" w:rsidRPr="005F7DFB" w:rsidRDefault="005F7DFB" w:rsidP="005F7DFB">
            <w:pPr>
              <w:spacing w:after="0"/>
              <w:jc w:val="both"/>
              <w:rPr>
                <w:rFonts w:eastAsia="Times New Roman" w:cs="Calibri"/>
                <w:spacing w:val="-3"/>
                <w:sz w:val="20"/>
                <w:szCs w:val="20"/>
                <w:lang w:val="en-GB"/>
              </w:rPr>
            </w:pPr>
            <w:r w:rsidRPr="005F7DFB">
              <w:rPr>
                <w:rFonts w:eastAsia="Times New Roman" w:cs="Calibri"/>
                <w:spacing w:val="-3"/>
                <w:sz w:val="20"/>
                <w:szCs w:val="20"/>
                <w:lang w:val="en-GB"/>
              </w:rPr>
              <w:tab/>
              <w:t>2013-2015</w:t>
            </w:r>
          </w:p>
          <w:p w:rsidR="005F7DFB" w:rsidRPr="005F7DFB" w:rsidRDefault="005F7DFB" w:rsidP="00246187">
            <w:pPr>
              <w:numPr>
                <w:ilvl w:val="0"/>
                <w:numId w:val="112"/>
              </w:numPr>
              <w:spacing w:after="0"/>
              <w:jc w:val="both"/>
              <w:rPr>
                <w:rFonts w:eastAsia="Times New Roman" w:cs="Calibri"/>
                <w:sz w:val="20"/>
                <w:szCs w:val="20"/>
                <w:lang w:val="en-AU"/>
              </w:rPr>
            </w:pPr>
            <w:r w:rsidRPr="005F7DFB">
              <w:rPr>
                <w:rFonts w:eastAsia="Times New Roman" w:cs="Calibri"/>
                <w:spacing w:val="-3"/>
                <w:sz w:val="20"/>
                <w:szCs w:val="20"/>
                <w:lang w:val="en-GB"/>
              </w:rPr>
              <w:t>Research coordinator and expert of  the International project ‘</w:t>
            </w:r>
            <w:bookmarkStart w:id="1" w:name="B523"/>
            <w:bookmarkEnd w:id="1"/>
            <w:r w:rsidRPr="005F7DFB">
              <w:rPr>
                <w:rFonts w:eastAsia="Times New Roman" w:cs="Calibri"/>
                <w:i/>
                <w:sz w:val="20"/>
                <w:szCs w:val="20"/>
                <w:lang w:val="en-AU"/>
              </w:rPr>
              <w:fldChar w:fldCharType="begin"/>
            </w:r>
            <w:r w:rsidRPr="005F7DFB">
              <w:rPr>
                <w:rFonts w:eastAsia="Times New Roman" w:cs="Calibri"/>
                <w:i/>
                <w:sz w:val="20"/>
                <w:szCs w:val="20"/>
                <w:lang w:val="en-AU"/>
              </w:rPr>
              <w:instrText xml:space="preserve"> HYPERLINK "http://www.norface.net/530" \t "" </w:instrText>
            </w:r>
            <w:r w:rsidRPr="005F7DFB">
              <w:rPr>
                <w:rFonts w:eastAsia="Times New Roman" w:cs="Calibri"/>
                <w:i/>
                <w:sz w:val="20"/>
                <w:szCs w:val="20"/>
                <w:lang w:val="en-AU"/>
              </w:rPr>
              <w:fldChar w:fldCharType="separate"/>
            </w:r>
            <w:r w:rsidRPr="005F7DFB">
              <w:rPr>
                <w:rFonts w:eastAsia="Times New Roman" w:cs="Calibri"/>
                <w:i/>
                <w:color w:val="0000FF"/>
                <w:sz w:val="20"/>
                <w:szCs w:val="20"/>
                <w:u w:val="single"/>
                <w:lang w:val="en-AU"/>
              </w:rPr>
              <w:t>Migrant Diversity and Regional Disparity in Europe</w:t>
            </w:r>
            <w:r w:rsidRPr="005F7DFB">
              <w:rPr>
                <w:rFonts w:eastAsia="Times New Roman" w:cs="Calibri"/>
                <w:i/>
                <w:sz w:val="20"/>
                <w:szCs w:val="20"/>
                <w:lang w:val="en-AU"/>
              </w:rPr>
              <w:fldChar w:fldCharType="end"/>
            </w:r>
            <w:r w:rsidRPr="005F7DFB">
              <w:rPr>
                <w:rFonts w:eastAsia="Times New Roman" w:cs="Calibri"/>
                <w:sz w:val="20"/>
                <w:szCs w:val="20"/>
                <w:lang w:val="en-AU"/>
              </w:rPr>
              <w:t>’, funded in the NORFACE research programme “Migration in Europe: Social, economic, cultural and policy dynamics”.</w:t>
            </w:r>
          </w:p>
        </w:tc>
      </w:tr>
      <w:tr w:rsidR="005F7DFB" w:rsidRPr="005F7DFB" w:rsidTr="005F7DFB">
        <w:tc>
          <w:tcPr>
            <w:tcW w:w="9288" w:type="dxa"/>
            <w:gridSpan w:val="2"/>
            <w:shd w:val="clear" w:color="auto" w:fill="99CCFF"/>
            <w:hideMark/>
          </w:tcPr>
          <w:p w:rsidR="005F7DFB" w:rsidRPr="005F7DFB" w:rsidRDefault="005F7DFB" w:rsidP="005F7DFB">
            <w:pPr>
              <w:spacing w:before="60" w:after="0" w:line="240" w:lineRule="auto"/>
              <w:rPr>
                <w:rFonts w:cs="Calibri"/>
                <w:b/>
                <w:sz w:val="20"/>
                <w:szCs w:val="20"/>
                <w:lang w:val="en-US"/>
              </w:rPr>
            </w:pPr>
            <w:r w:rsidRPr="005F7DFB">
              <w:rPr>
                <w:rFonts w:cs="Calibri"/>
                <w:b/>
                <w:sz w:val="20"/>
                <w:szCs w:val="20"/>
                <w:lang w:val="en-US"/>
              </w:rPr>
              <w:lastRenderedPageBreak/>
              <w:t>PRIZES AND AWARDS, STUDENT EVALUATION</w:t>
            </w:r>
          </w:p>
        </w:tc>
      </w:tr>
      <w:tr w:rsidR="005F7DFB" w:rsidRPr="005F7DFB" w:rsidTr="005F7DFB">
        <w:trPr>
          <w:trHeight w:val="440"/>
        </w:trPr>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Prizes and awards for teaching and scholarly/artistic work</w:t>
            </w:r>
          </w:p>
        </w:tc>
        <w:tc>
          <w:tcPr>
            <w:tcW w:w="5884" w:type="dxa"/>
            <w:hideMark/>
          </w:tcPr>
          <w:p w:rsidR="005F7DFB" w:rsidRPr="005F7DFB" w:rsidRDefault="005F7DFB" w:rsidP="00246187">
            <w:pPr>
              <w:numPr>
                <w:ilvl w:val="0"/>
                <w:numId w:val="113"/>
              </w:numPr>
              <w:spacing w:after="0" w:line="360" w:lineRule="auto"/>
              <w:contextualSpacing/>
              <w:rPr>
                <w:rFonts w:cs="Calibri"/>
                <w:sz w:val="20"/>
                <w:szCs w:val="20"/>
              </w:rPr>
            </w:pPr>
            <w:r w:rsidRPr="005F7DFB">
              <w:rPr>
                <w:rFonts w:cs="Calibri"/>
                <w:sz w:val="20"/>
                <w:szCs w:val="20"/>
              </w:rPr>
              <w:t>Nominated and a finalist of the prestigious Amsterdam Science &amp; Innovation Award 2013.</w:t>
            </w:r>
          </w:p>
        </w:tc>
      </w:tr>
    </w:tbl>
    <w:p w:rsidR="005F7DFB" w:rsidRPr="005F7DFB" w:rsidRDefault="005F7DFB" w:rsidP="005F7DFB">
      <w:pPr>
        <w:rPr>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br/>
              <w:t>Title, name, surname</w:t>
            </w:r>
          </w:p>
        </w:tc>
        <w:tc>
          <w:tcPr>
            <w:tcW w:w="5884" w:type="dxa"/>
            <w:hideMark/>
          </w:tcPr>
          <w:p w:rsidR="005F7DFB" w:rsidRPr="005F7DFB" w:rsidRDefault="005F7DFB" w:rsidP="005F7DFB">
            <w:pPr>
              <w:spacing w:after="0" w:line="240" w:lineRule="auto"/>
              <w:rPr>
                <w:rFonts w:cs="Arial"/>
                <w:sz w:val="20"/>
                <w:szCs w:val="20"/>
              </w:rPr>
            </w:pPr>
          </w:p>
          <w:p w:rsidR="005F7DFB" w:rsidRPr="005F7DFB" w:rsidRDefault="005F7DFB" w:rsidP="005F7DFB">
            <w:pPr>
              <w:spacing w:after="0" w:line="240" w:lineRule="auto"/>
              <w:rPr>
                <w:rFonts w:cs="Arial"/>
                <w:b/>
                <w:sz w:val="20"/>
                <w:szCs w:val="20"/>
              </w:rPr>
            </w:pPr>
            <w:r w:rsidRPr="005F7DFB">
              <w:rPr>
                <w:rFonts w:cs="Arial"/>
                <w:b/>
                <w:sz w:val="20"/>
                <w:szCs w:val="20"/>
              </w:rPr>
              <w:t>dr. sc. CARLOS MENDEZ</w:t>
            </w:r>
          </w:p>
          <w:p w:rsidR="005F7DFB" w:rsidRPr="005F7DFB" w:rsidRDefault="005F7DFB" w:rsidP="005F7DFB">
            <w:pPr>
              <w:spacing w:after="0" w:line="240" w:lineRule="auto"/>
              <w:rPr>
                <w:rFonts w:cs="Arial"/>
                <w:sz w:val="20"/>
                <w:szCs w:val="20"/>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Course to be taught in the suggested lifelong learning programme</w:t>
            </w:r>
          </w:p>
        </w:tc>
        <w:tc>
          <w:tcPr>
            <w:tcW w:w="5884" w:type="dxa"/>
            <w:hideMark/>
          </w:tcPr>
          <w:p w:rsidR="005F7DFB" w:rsidRPr="005F7DFB" w:rsidRDefault="005F7DFB" w:rsidP="00246187">
            <w:pPr>
              <w:numPr>
                <w:ilvl w:val="0"/>
                <w:numId w:val="124"/>
              </w:numPr>
              <w:spacing w:after="0" w:line="240" w:lineRule="auto"/>
              <w:ind w:left="357" w:hanging="357"/>
              <w:rPr>
                <w:rFonts w:cs="Arial"/>
                <w:sz w:val="20"/>
                <w:szCs w:val="20"/>
              </w:rPr>
            </w:pPr>
            <w:r w:rsidRPr="005F7DFB">
              <w:rPr>
                <w:rFonts w:cs="Arial"/>
                <w:bCs/>
                <w:sz w:val="20"/>
                <w:szCs w:val="20"/>
              </w:rPr>
              <w:t>(EU) REGIONALNA POLITIKA – REALNOST I PERSPEKTIVE</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rPr>
                <w:rFonts w:cs="Arial"/>
                <w:b/>
                <w:sz w:val="20"/>
                <w:szCs w:val="20"/>
              </w:rPr>
            </w:pPr>
            <w:r w:rsidRPr="005F7DFB">
              <w:rPr>
                <w:rFonts w:cs="Arial"/>
                <w:b/>
                <w:sz w:val="20"/>
                <w:szCs w:val="20"/>
              </w:rPr>
              <w:t>GENERAL INFORMATION ON THE TEACHER</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Address</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40 George Street, Glasgow. G1 1QE</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Phone</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0044 141 548 3334</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e-mail address</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carlos.mendez@strath.ac.uk</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Personal web page</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http://www.eprc-strath.eu/About-us/people/Research-staff/Carlos-Mendez.html</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Year of birth</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1978</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Researcher ID in the Register of researches</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https://orcid.org/0000-0001-7109-4444</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Research or art position and the date of the last appointment</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Research Fellow, since 2003-ongoing</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Research and teaching position, art and teaching position or teaching position and date of the last appointment</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Research Fellow, since 2003-ongoing</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Area and field of election in research or art position</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Public Policy and Admistration (EU Cohesion Policy expert)</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rPr>
                <w:rFonts w:cs="Arial"/>
                <w:b/>
                <w:sz w:val="20"/>
                <w:szCs w:val="20"/>
              </w:rPr>
            </w:pPr>
            <w:r w:rsidRPr="005F7DFB">
              <w:rPr>
                <w:rFonts w:cs="Arial"/>
                <w:b/>
                <w:sz w:val="20"/>
                <w:szCs w:val="20"/>
              </w:rPr>
              <w:t>INFORMATION ON CURRENT EMPLOYMENT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Institution where employed</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University of Strathclyde</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Date of employment</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20.03.2003</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lang w:val="en-GB"/>
              </w:rPr>
              <w:t>Name of position (professor, researcher, associate teacher, etc.)</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Research Fellow</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Field of research</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Public Policy and Admistratin (EU Cohesion Policy expert)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Function</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Research</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rPr>
                <w:rFonts w:cs="Arial"/>
                <w:b/>
                <w:sz w:val="20"/>
                <w:szCs w:val="20"/>
              </w:rPr>
            </w:pPr>
            <w:r w:rsidRPr="005F7DFB">
              <w:rPr>
                <w:rFonts w:cs="Arial"/>
                <w:b/>
                <w:sz w:val="20"/>
                <w:szCs w:val="20"/>
              </w:rPr>
              <w:t>INFORMATION ON EDUCATION – highest degree earned</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Degree</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PhD</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Institution</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University of Strathclyde</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Place</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Scotland, United Kigdom</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Date</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2013</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rPr>
                <w:rFonts w:cs="Arial"/>
                <w:b/>
                <w:sz w:val="20"/>
                <w:szCs w:val="20"/>
              </w:rPr>
            </w:pPr>
            <w:r w:rsidRPr="005F7DFB">
              <w:rPr>
                <w:rFonts w:cs="Arial"/>
                <w:b/>
                <w:sz w:val="20"/>
                <w:szCs w:val="20"/>
              </w:rPr>
              <w:t>INFORMATION ON ADDITIONAL TRAINING</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Year</w:t>
            </w:r>
          </w:p>
        </w:tc>
        <w:tc>
          <w:tcPr>
            <w:tcW w:w="5884" w:type="dxa"/>
          </w:tcPr>
          <w:p w:rsidR="005F7DFB" w:rsidRPr="005F7DFB" w:rsidRDefault="005F7DFB" w:rsidP="005F7DFB">
            <w:pPr>
              <w:spacing w:after="0" w:line="240" w:lineRule="auto"/>
              <w:rPr>
                <w:rFonts w:cs="Arial"/>
                <w:sz w:val="20"/>
                <w:szCs w:val="20"/>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Place</w:t>
            </w:r>
          </w:p>
        </w:tc>
        <w:tc>
          <w:tcPr>
            <w:tcW w:w="5884" w:type="dxa"/>
          </w:tcPr>
          <w:p w:rsidR="005F7DFB" w:rsidRPr="005F7DFB" w:rsidRDefault="005F7DFB" w:rsidP="005F7DFB">
            <w:pPr>
              <w:spacing w:after="0" w:line="240" w:lineRule="auto"/>
              <w:rPr>
                <w:rFonts w:cs="Arial"/>
                <w:sz w:val="20"/>
                <w:szCs w:val="20"/>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Institution</w:t>
            </w:r>
          </w:p>
        </w:tc>
        <w:tc>
          <w:tcPr>
            <w:tcW w:w="5884" w:type="dxa"/>
          </w:tcPr>
          <w:p w:rsidR="005F7DFB" w:rsidRPr="005F7DFB" w:rsidRDefault="005F7DFB" w:rsidP="005F7DFB">
            <w:pPr>
              <w:spacing w:after="0" w:line="240" w:lineRule="auto"/>
              <w:rPr>
                <w:rFonts w:cs="Arial"/>
                <w:sz w:val="20"/>
                <w:szCs w:val="20"/>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Field of additional training</w:t>
            </w:r>
          </w:p>
        </w:tc>
        <w:tc>
          <w:tcPr>
            <w:tcW w:w="5884" w:type="dxa"/>
          </w:tcPr>
          <w:p w:rsidR="005F7DFB" w:rsidRPr="005F7DFB" w:rsidRDefault="005F7DFB" w:rsidP="005F7DFB">
            <w:pPr>
              <w:spacing w:after="0" w:line="240" w:lineRule="auto"/>
              <w:rPr>
                <w:rFonts w:cs="Arial"/>
                <w:sz w:val="20"/>
                <w:szCs w:val="20"/>
              </w:rPr>
            </w:pP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rPr>
                <w:rFonts w:cs="Arial"/>
                <w:b/>
                <w:sz w:val="20"/>
                <w:szCs w:val="20"/>
              </w:rPr>
            </w:pPr>
            <w:r w:rsidRPr="005F7DFB">
              <w:rPr>
                <w:rFonts w:cs="Arial"/>
                <w:b/>
                <w:sz w:val="20"/>
                <w:szCs w:val="20"/>
              </w:rPr>
              <w:t>MOTHER TONGUE AND OTHER LANGUAGES</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Mother tongue</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English</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Foreign language and knowledge of </w:t>
            </w:r>
            <w:r w:rsidRPr="005F7DFB">
              <w:rPr>
                <w:rFonts w:cs="Arial"/>
                <w:b/>
                <w:sz w:val="20"/>
                <w:szCs w:val="20"/>
              </w:rPr>
              <w:lastRenderedPageBreak/>
              <w:t>the language on a scale from 2 (sufficient) to 5 (excellent)</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lastRenderedPageBreak/>
              <w:t>Spanish (5)</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lastRenderedPageBreak/>
              <w:t>Foreign language and knowledge of the language on a scale from 2 (sufficient) to 5 (excellent)</w:t>
            </w:r>
          </w:p>
        </w:tc>
        <w:tc>
          <w:tcPr>
            <w:tcW w:w="5884" w:type="dxa"/>
            <w:hideMark/>
          </w:tcPr>
          <w:p w:rsidR="005F7DFB" w:rsidRPr="005F7DFB" w:rsidRDefault="005F7DFB" w:rsidP="005F7DFB">
            <w:pPr>
              <w:spacing w:after="0" w:line="240" w:lineRule="auto"/>
              <w:rPr>
                <w:rFonts w:cs="Arial"/>
                <w:sz w:val="20"/>
                <w:szCs w:val="20"/>
              </w:rPr>
            </w:pP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rPr>
                <w:rFonts w:cs="Arial"/>
                <w:b/>
                <w:sz w:val="20"/>
                <w:szCs w:val="20"/>
              </w:rPr>
            </w:pPr>
            <w:r w:rsidRPr="005F7DFB">
              <w:rPr>
                <w:rFonts w:cs="Arial"/>
                <w:b/>
                <w:sz w:val="20"/>
                <w:szCs w:val="20"/>
              </w:rPr>
              <w:t>COMPETENCES FOR TEACHING THE COURSE</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Earlier experience in teaching similar courses (state course name)</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Presentations to policymakers in EoRPA and IQ-Net networks (annually, 2004-2018)</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Authorship of universitiy/faculty textbooks from similar areas </w:t>
            </w:r>
          </w:p>
        </w:tc>
        <w:tc>
          <w:tcPr>
            <w:tcW w:w="5884" w:type="dxa"/>
            <w:hideMark/>
          </w:tcPr>
          <w:p w:rsidR="005F7DFB" w:rsidRPr="005F7DFB" w:rsidRDefault="005F7DFB" w:rsidP="005F7DFB">
            <w:pPr>
              <w:rPr>
                <w:sz w:val="20"/>
                <w:szCs w:val="20"/>
              </w:rPr>
            </w:pPr>
            <w:r w:rsidRPr="005F7DFB">
              <w:rPr>
                <w:sz w:val="20"/>
                <w:szCs w:val="20"/>
              </w:rPr>
              <w:t>Bachtler J, Mendez C and Wishlade F (2013) EU Cohesion Policy and European integration: The dynamics of EU budget and regional policy reform, Ashgate, Aldershot.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lang w:val="en-GB"/>
              </w:rPr>
              <w:t>Professional, scholarly and artistic articles published in the last five years in the field of the course (5 works at most)</w:t>
            </w:r>
          </w:p>
        </w:tc>
        <w:tc>
          <w:tcPr>
            <w:tcW w:w="5884" w:type="dxa"/>
            <w:hideMark/>
          </w:tcPr>
          <w:p w:rsidR="005F7DFB" w:rsidRPr="005F7DFB" w:rsidRDefault="005F7DFB" w:rsidP="005F7DFB">
            <w:pPr>
              <w:rPr>
                <w:sz w:val="20"/>
                <w:szCs w:val="20"/>
              </w:rPr>
            </w:pPr>
            <w:r w:rsidRPr="005F7DFB">
              <w:rPr>
                <w:sz w:val="20"/>
                <w:szCs w:val="20"/>
              </w:rPr>
              <w:t>Mendez C and Bachtler J (2017) Financial Compliance in the European Union: A Cross</w:t>
            </w:r>
            <w:r w:rsidRPr="005F7DFB">
              <w:rPr>
                <w:rFonts w:cs="Cambria Math"/>
                <w:sz w:val="20"/>
                <w:szCs w:val="20"/>
              </w:rPr>
              <w:t>‐</w:t>
            </w:r>
            <w:r w:rsidRPr="005F7DFB">
              <w:rPr>
                <w:sz w:val="20"/>
                <w:szCs w:val="20"/>
              </w:rPr>
              <w:t>National Assessment of Financial Correction Patterns and Causes in Cohesion Policy, Journal of Common Market Studies, Vol.55:3, pp569-592</w:t>
            </w:r>
          </w:p>
          <w:p w:rsidR="005F7DFB" w:rsidRPr="005F7DFB" w:rsidRDefault="005F7DFB" w:rsidP="005F7DFB">
            <w:pPr>
              <w:rPr>
                <w:sz w:val="20"/>
                <w:szCs w:val="20"/>
              </w:rPr>
            </w:pPr>
            <w:r w:rsidRPr="005F7DFB">
              <w:rPr>
                <w:sz w:val="20"/>
                <w:szCs w:val="20"/>
              </w:rPr>
              <w:t>Bachtler, J. , Mendez, C. , &amp; Polverari, L. (2016) The Contribution of ESI Funds to Jobs and Growth: How are the New Reforms Working? European Structural and Investment Funds Journal, Volume 4, Issue 3 (2016), pp. 117 - 132</w:t>
            </w:r>
          </w:p>
          <w:p w:rsidR="005F7DFB" w:rsidRPr="005F7DFB" w:rsidRDefault="005F7DFB" w:rsidP="005F7DFB">
            <w:pPr>
              <w:rPr>
                <w:sz w:val="20"/>
                <w:szCs w:val="20"/>
              </w:rPr>
            </w:pPr>
            <w:r w:rsidRPr="005F7DFB">
              <w:rPr>
                <w:sz w:val="20"/>
                <w:szCs w:val="20"/>
              </w:rPr>
              <w:t>Bachtler J, Mendez C and Oraže H (2014) From Conditionality to Europeanization in Central and Eastern Europe: Administrative Performance and Capacity in Cohesion Policy, European Planning Studies, 22:4, pp735-757.</w:t>
            </w:r>
          </w:p>
          <w:p w:rsidR="005F7DFB" w:rsidRPr="005F7DFB" w:rsidRDefault="005F7DFB" w:rsidP="005F7DFB">
            <w:pPr>
              <w:rPr>
                <w:sz w:val="20"/>
                <w:szCs w:val="20"/>
              </w:rPr>
            </w:pPr>
            <w:r w:rsidRPr="005F7DFB">
              <w:rPr>
                <w:sz w:val="20"/>
                <w:szCs w:val="20"/>
              </w:rPr>
              <w:t>Bachtler J and Mendez C (2013) EU Cohesion Policy 2007-2013: Are the goals of the 2006 reform being achieved? European Structural and Investment Funds Journal, 1: 1, pp15-19.</w:t>
            </w:r>
          </w:p>
          <w:p w:rsidR="005F7DFB" w:rsidRPr="005F7DFB" w:rsidRDefault="005F7DFB" w:rsidP="005F7DFB">
            <w:pPr>
              <w:rPr>
                <w:sz w:val="20"/>
                <w:szCs w:val="20"/>
              </w:rPr>
            </w:pPr>
            <w:r w:rsidRPr="005F7DFB">
              <w:rPr>
                <w:sz w:val="20"/>
                <w:szCs w:val="20"/>
              </w:rPr>
              <w:t>Mendez C (2013) The post-2013 reform of EU Cohesion Policy and the place-based narrative, Journal of European Public Policy, Vol. 20:5, pp.639-659.</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Professional and scholarly articles published in the last five years in  areas of teaching methodology and teaching quality (5 works at most)</w:t>
            </w:r>
            <w:r w:rsidRPr="005F7DFB">
              <w:rPr>
                <w:rFonts w:cs="Arial"/>
                <w:b/>
                <w:sz w:val="20"/>
                <w:szCs w:val="20"/>
              </w:rPr>
              <w:tab/>
              <w:t xml:space="preserve">     </w:t>
            </w:r>
          </w:p>
        </w:tc>
        <w:tc>
          <w:tcPr>
            <w:tcW w:w="5884" w:type="dxa"/>
            <w:hideMark/>
          </w:tcPr>
          <w:p w:rsidR="005F7DFB" w:rsidRPr="005F7DFB" w:rsidRDefault="005F7DFB" w:rsidP="005F7DFB">
            <w:pPr>
              <w:spacing w:after="0" w:line="240" w:lineRule="auto"/>
              <w:rPr>
                <w:rFonts w:cs="Arial"/>
                <w:sz w:val="20"/>
                <w:szCs w:val="20"/>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lang w:val="en-GB"/>
              </w:rPr>
              <w:t>Professional, science and artistic projects in the field of the course carried out in the last five years (5 at most)</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 xml:space="preserve">Project manager for Horizon 2020 project COHESIFY: </w:t>
            </w:r>
            <w:hyperlink r:id="rId14" w:history="1">
              <w:r w:rsidRPr="005F7DFB">
                <w:rPr>
                  <w:rFonts w:cs="Arial"/>
                  <w:color w:val="0000FF"/>
                  <w:sz w:val="20"/>
                  <w:szCs w:val="20"/>
                  <w:u w:val="single"/>
                </w:rPr>
                <w:t>www.cohesify.eu</w:t>
              </w:r>
            </w:hyperlink>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Name of the programme and extent in which the teacher acquired methodological-psychological-didactic-pedagogical competences</w:t>
            </w:r>
          </w:p>
        </w:tc>
        <w:tc>
          <w:tcPr>
            <w:tcW w:w="5884" w:type="dxa"/>
            <w:hideMark/>
          </w:tcPr>
          <w:p w:rsidR="005F7DFB" w:rsidRPr="005F7DFB" w:rsidRDefault="005F7DFB" w:rsidP="005F7DFB">
            <w:pPr>
              <w:spacing w:after="0" w:line="240" w:lineRule="auto"/>
              <w:rPr>
                <w:rFonts w:cs="Arial"/>
                <w:sz w:val="20"/>
                <w:szCs w:val="20"/>
              </w:rPr>
            </w:pP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rPr>
                <w:rFonts w:cs="Arial"/>
                <w:b/>
                <w:sz w:val="20"/>
                <w:szCs w:val="20"/>
              </w:rPr>
            </w:pPr>
            <w:r w:rsidRPr="005F7DFB">
              <w:rPr>
                <w:rFonts w:cs="Arial"/>
                <w:b/>
                <w:sz w:val="20"/>
                <w:szCs w:val="20"/>
              </w:rPr>
              <w:t>RECOGNITION AND AWARDS</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Recognition and awards for teaching and research/art work</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Best Article of the Year Prize in 2008 for Journal of Common Market Studies, Vol. 45 article co-authored with John Bachtler.</w:t>
            </w:r>
          </w:p>
        </w:tc>
      </w:tr>
    </w:tbl>
    <w:p w:rsidR="005F7DFB" w:rsidRPr="005F7DFB" w:rsidRDefault="005F7DFB" w:rsidP="005F7DFB">
      <w:pPr>
        <w:rPr>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5F7DFB" w:rsidRPr="005F7DFB" w:rsidTr="005F7DFB">
        <w:trPr>
          <w:trHeight w:val="174"/>
        </w:trPr>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Titula, ime i prezime </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b/>
                <w:sz w:val="20"/>
                <w:szCs w:val="20"/>
              </w:rPr>
            </w:pPr>
            <w:r w:rsidRPr="005F7DFB">
              <w:rPr>
                <w:rFonts w:cs="Calibri"/>
                <w:b/>
                <w:sz w:val="20"/>
                <w:szCs w:val="20"/>
              </w:rPr>
              <w:t>DOC. DR. SC. VINKO MUŠTRA</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Predmet koji predaje na predloženom </w:t>
            </w:r>
            <w:r w:rsidRPr="005F7DFB">
              <w:rPr>
                <w:rFonts w:cs="Calibri"/>
                <w:b/>
                <w:sz w:val="20"/>
                <w:szCs w:val="20"/>
              </w:rPr>
              <w:lastRenderedPageBreak/>
              <w:t>programu cjeloživotnog učenja</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246187">
            <w:pPr>
              <w:numPr>
                <w:ilvl w:val="0"/>
                <w:numId w:val="120"/>
              </w:numPr>
              <w:spacing w:after="0" w:line="240" w:lineRule="auto"/>
              <w:rPr>
                <w:rFonts w:cs="Calibri"/>
                <w:sz w:val="20"/>
                <w:szCs w:val="20"/>
              </w:rPr>
            </w:pPr>
            <w:r w:rsidRPr="005F7DFB">
              <w:rPr>
                <w:rFonts w:cs="Calibri"/>
                <w:bCs/>
                <w:sz w:val="20"/>
                <w:szCs w:val="20"/>
              </w:rPr>
              <w:lastRenderedPageBreak/>
              <w:t xml:space="preserve">REGIONALNI RAZVOJ U POST-KRIZNOM I POST-GLOBALNOM </w:t>
            </w:r>
            <w:r w:rsidRPr="005F7DFB">
              <w:rPr>
                <w:rFonts w:cs="Calibri"/>
                <w:bCs/>
                <w:sz w:val="20"/>
                <w:szCs w:val="20"/>
              </w:rPr>
              <w:lastRenderedPageBreak/>
              <w:t xml:space="preserve">SVIJETU </w:t>
            </w:r>
          </w:p>
          <w:p w:rsidR="005F7DFB" w:rsidRPr="005F7DFB" w:rsidRDefault="005F7DFB" w:rsidP="00246187">
            <w:pPr>
              <w:numPr>
                <w:ilvl w:val="0"/>
                <w:numId w:val="120"/>
              </w:numPr>
              <w:spacing w:after="0" w:line="240" w:lineRule="auto"/>
              <w:rPr>
                <w:rFonts w:cs="Calibri"/>
                <w:sz w:val="20"/>
                <w:szCs w:val="20"/>
              </w:rPr>
            </w:pPr>
            <w:r w:rsidRPr="005F7DFB">
              <w:rPr>
                <w:rFonts w:cs="Calibri"/>
                <w:bCs/>
                <w:sz w:val="20"/>
                <w:szCs w:val="20"/>
              </w:rPr>
              <w:t>(EU) REGIONALNA POLITIKA – REALNOST I PERSPEKTIVE</w:t>
            </w:r>
          </w:p>
        </w:tc>
      </w:tr>
      <w:tr w:rsidR="005F7DFB" w:rsidRPr="005F7DFB" w:rsidTr="005F7DFB">
        <w:tc>
          <w:tcPr>
            <w:tcW w:w="9288" w:type="dxa"/>
            <w:gridSpan w:val="2"/>
            <w:tcBorders>
              <w:top w:val="single" w:sz="4" w:space="0" w:color="auto"/>
              <w:left w:val="single" w:sz="4" w:space="0" w:color="auto"/>
              <w:bottom w:val="single" w:sz="4" w:space="0" w:color="auto"/>
              <w:right w:val="single" w:sz="4" w:space="0" w:color="auto"/>
            </w:tcBorders>
            <w:shd w:val="clear" w:color="auto" w:fill="99CCFF"/>
            <w:hideMark/>
          </w:tcPr>
          <w:p w:rsidR="005F7DFB" w:rsidRPr="005F7DFB" w:rsidRDefault="005F7DFB" w:rsidP="005F7DFB">
            <w:pPr>
              <w:spacing w:after="0" w:line="240" w:lineRule="auto"/>
              <w:jc w:val="center"/>
              <w:rPr>
                <w:rFonts w:cs="Calibri"/>
                <w:b/>
                <w:sz w:val="20"/>
                <w:szCs w:val="20"/>
              </w:rPr>
            </w:pPr>
            <w:r w:rsidRPr="005F7DFB">
              <w:rPr>
                <w:rFonts w:cs="Calibri"/>
                <w:b/>
                <w:sz w:val="20"/>
                <w:szCs w:val="20"/>
              </w:rPr>
              <w:lastRenderedPageBreak/>
              <w:t>OPĆE INFORMACIJE  O NOSITELJU</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Adresa </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Cvite Fiskovića, 5 21000 Split</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Telefon</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00385 21 430771</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E-mail adresa</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vmustra@efst.hr</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Osobna web stranica</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Godina rođenja</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1983.</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Matični broj iz Upisnika znanstvenika</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bCs/>
                <w:color w:val="000000"/>
                <w:sz w:val="20"/>
                <w:szCs w:val="20"/>
              </w:rPr>
              <w:t>293485</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Znanstveno ili umjetničko zvanje i datum posljednjega izbora </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Znanstveno zvanje znanstvenog suradnika; Matični odbor za područje društvenih znanosti – 2014.</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Znanstveno-nastavno, umjetničko-nastavno ili nastavno zvanje i datum posljednjega izbora</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Docent, 2014.</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Područje i polje izbora u znanstveno ili umjetničko zvanje </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Područje društvenih znanost, polje ekonomija</w:t>
            </w:r>
          </w:p>
        </w:tc>
      </w:tr>
      <w:tr w:rsidR="005F7DFB" w:rsidRPr="005F7DFB" w:rsidTr="005F7DFB">
        <w:tc>
          <w:tcPr>
            <w:tcW w:w="9288" w:type="dxa"/>
            <w:gridSpan w:val="2"/>
            <w:tcBorders>
              <w:top w:val="single" w:sz="4" w:space="0" w:color="auto"/>
              <w:left w:val="single" w:sz="4" w:space="0" w:color="auto"/>
              <w:bottom w:val="single" w:sz="4" w:space="0" w:color="auto"/>
              <w:right w:val="single" w:sz="4" w:space="0" w:color="auto"/>
            </w:tcBorders>
            <w:shd w:val="clear" w:color="auto" w:fill="99CCFF"/>
            <w:hideMark/>
          </w:tcPr>
          <w:p w:rsidR="005F7DFB" w:rsidRPr="005F7DFB" w:rsidRDefault="005F7DFB" w:rsidP="005F7DFB">
            <w:pPr>
              <w:spacing w:after="0" w:line="240" w:lineRule="auto"/>
              <w:jc w:val="center"/>
              <w:rPr>
                <w:rFonts w:cs="Calibri"/>
                <w:b/>
                <w:sz w:val="20"/>
                <w:szCs w:val="20"/>
              </w:rPr>
            </w:pPr>
            <w:r w:rsidRPr="005F7DFB">
              <w:rPr>
                <w:rFonts w:cs="Calibri"/>
                <w:b/>
                <w:sz w:val="20"/>
                <w:szCs w:val="20"/>
              </w:rPr>
              <w:t>PODACI O SADAŠNJEM ZAPOSLENJU</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Ustanova zaposlenja</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Sveučilište u Splitu, Ekonomski fakultet</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Datum zaposlenja</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Asistent od 10. 07.2006.; docent od 2014.</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Naziv radnoga mjesta (profesor, istraživač, suradnik i sl.)</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Docent</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Područje rada </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Ekonomija (regionalna ekonomija, regionalna politika, EU fondovi, evaluacija učinaka projekata i politika)</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Funkcija </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p>
        </w:tc>
      </w:tr>
      <w:tr w:rsidR="005F7DFB" w:rsidRPr="005F7DFB" w:rsidTr="005F7DFB">
        <w:tc>
          <w:tcPr>
            <w:tcW w:w="9288" w:type="dxa"/>
            <w:gridSpan w:val="2"/>
            <w:tcBorders>
              <w:top w:val="single" w:sz="4" w:space="0" w:color="auto"/>
              <w:left w:val="single" w:sz="4" w:space="0" w:color="auto"/>
              <w:bottom w:val="single" w:sz="4" w:space="0" w:color="auto"/>
              <w:right w:val="single" w:sz="4" w:space="0" w:color="auto"/>
            </w:tcBorders>
            <w:shd w:val="clear" w:color="auto" w:fill="99CCFF"/>
            <w:hideMark/>
          </w:tcPr>
          <w:p w:rsidR="005F7DFB" w:rsidRPr="005F7DFB" w:rsidRDefault="005F7DFB" w:rsidP="005F7DFB">
            <w:pPr>
              <w:spacing w:after="0" w:line="240" w:lineRule="auto"/>
              <w:jc w:val="center"/>
              <w:rPr>
                <w:rFonts w:cs="Calibri"/>
                <w:b/>
                <w:sz w:val="20"/>
                <w:szCs w:val="20"/>
              </w:rPr>
            </w:pPr>
            <w:r w:rsidRPr="005F7DFB">
              <w:rPr>
                <w:rFonts w:cs="Calibri"/>
                <w:b/>
                <w:sz w:val="20"/>
                <w:szCs w:val="20"/>
              </w:rPr>
              <w:t>PODACI O ŠKOLOVANJU – Najviši postignuti stupanj</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Zvanje </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Doktor društvenih znanosti iz polja ekonomije, grana opće ekonomije</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Ustanova  </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Sveučilište u Splitu, Ekonomski fakultet</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Split</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Nadnevak </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21.6.2012.</w:t>
            </w:r>
          </w:p>
        </w:tc>
      </w:tr>
      <w:tr w:rsidR="005F7DFB" w:rsidRPr="005F7DFB" w:rsidTr="005F7DFB">
        <w:tc>
          <w:tcPr>
            <w:tcW w:w="9288" w:type="dxa"/>
            <w:gridSpan w:val="2"/>
            <w:tcBorders>
              <w:top w:val="single" w:sz="4" w:space="0" w:color="auto"/>
              <w:left w:val="single" w:sz="4" w:space="0" w:color="auto"/>
              <w:bottom w:val="single" w:sz="4" w:space="0" w:color="auto"/>
              <w:right w:val="single" w:sz="4" w:space="0" w:color="auto"/>
            </w:tcBorders>
            <w:shd w:val="clear" w:color="auto" w:fill="99CCFF"/>
            <w:hideMark/>
          </w:tcPr>
          <w:p w:rsidR="005F7DFB" w:rsidRPr="005F7DFB" w:rsidRDefault="005F7DFB" w:rsidP="005F7DFB">
            <w:pPr>
              <w:spacing w:after="0" w:line="240" w:lineRule="auto"/>
              <w:jc w:val="center"/>
              <w:rPr>
                <w:rFonts w:cs="Calibri"/>
                <w:b/>
                <w:sz w:val="20"/>
                <w:szCs w:val="20"/>
              </w:rPr>
            </w:pPr>
            <w:r w:rsidRPr="005F7DFB">
              <w:rPr>
                <w:rFonts w:cs="Calibri"/>
                <w:b/>
                <w:sz w:val="20"/>
                <w:szCs w:val="20"/>
              </w:rPr>
              <w:t>PODACI O USAVRŠAVANJU</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Godina</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2007./2008.</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Prag</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Ustanova</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 xml:space="preserve">Center for Economic Research and Graduate Education of Charles University (CERGE ) </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Područje usavršavanja </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Poslijediplomski doktorski studij</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Godina</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2007 i 2008. (tri semestra)</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Prag, Republika Češka</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Ustanova</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Center for Economic Research and Graduate Education of Charles University (CERGE )</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Područje usavršavanja </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Napredna ekonometrija, statistika, Mikroekonimija !, II i III i Makroekonomija I, II i III.</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Godina</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2008.</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Split</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Ustanova</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Sveučilište u Splitu, Ekonomski fakultet i Razbor d.o.o.</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Područje usavršavanja </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Ekonomska politika EU; Program obuke predavača o upravljanju predpristupnim programima i projektima EU</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Godina</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2012. i 2014.</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Milano</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Ustanova</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University of Milan, Centre for Industrial Studies</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Područje usavršavanja </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2012. - Analiza troškova i koristi, Cost Benefit Analysis of Investment Projects - EU Structural funds, Cohesion fund and Instrumentfor Pre-Accession</w:t>
            </w:r>
          </w:p>
          <w:p w:rsidR="005F7DFB" w:rsidRPr="005F7DFB" w:rsidRDefault="005F7DFB" w:rsidP="005F7DFB">
            <w:pPr>
              <w:spacing w:after="0" w:line="240" w:lineRule="auto"/>
              <w:rPr>
                <w:rFonts w:cs="Calibri"/>
                <w:sz w:val="20"/>
                <w:szCs w:val="20"/>
              </w:rPr>
            </w:pPr>
            <w:r w:rsidRPr="005F7DFB">
              <w:rPr>
                <w:rFonts w:cs="Calibri"/>
                <w:sz w:val="20"/>
                <w:szCs w:val="20"/>
              </w:rPr>
              <w:t>2014. - Milan Summer School in Cost-Benefit Analysis of Investment Projects - The New Programming Period 2014-2020</w:t>
            </w:r>
          </w:p>
        </w:tc>
      </w:tr>
      <w:tr w:rsidR="005F7DFB" w:rsidRPr="005F7DFB" w:rsidTr="005F7DFB">
        <w:tc>
          <w:tcPr>
            <w:tcW w:w="9288" w:type="dxa"/>
            <w:gridSpan w:val="2"/>
            <w:tcBorders>
              <w:top w:val="single" w:sz="4" w:space="0" w:color="auto"/>
              <w:left w:val="single" w:sz="4" w:space="0" w:color="auto"/>
              <w:bottom w:val="single" w:sz="4" w:space="0" w:color="auto"/>
              <w:right w:val="single" w:sz="4" w:space="0" w:color="auto"/>
            </w:tcBorders>
            <w:shd w:val="clear" w:color="auto" w:fill="99CCFF"/>
            <w:hideMark/>
          </w:tcPr>
          <w:p w:rsidR="005F7DFB" w:rsidRPr="005F7DFB" w:rsidRDefault="005F7DFB" w:rsidP="005F7DFB">
            <w:pPr>
              <w:spacing w:after="0" w:line="240" w:lineRule="auto"/>
              <w:jc w:val="center"/>
              <w:rPr>
                <w:rFonts w:cs="Calibri"/>
                <w:b/>
                <w:sz w:val="20"/>
                <w:szCs w:val="20"/>
              </w:rPr>
            </w:pPr>
            <w:r w:rsidRPr="005F7DFB">
              <w:rPr>
                <w:rFonts w:cs="Calibri"/>
                <w:b/>
                <w:sz w:val="20"/>
                <w:szCs w:val="20"/>
              </w:rPr>
              <w:t>MATERINSKI I STRANI JEZICI</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lastRenderedPageBreak/>
              <w:t xml:space="preserve">Materinski jezik </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hrvatski</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Engleski - 5</w:t>
            </w:r>
          </w:p>
        </w:tc>
      </w:tr>
      <w:tr w:rsidR="005F7DFB" w:rsidRPr="005F7DFB" w:rsidTr="005F7DFB">
        <w:tc>
          <w:tcPr>
            <w:tcW w:w="9288" w:type="dxa"/>
            <w:gridSpan w:val="2"/>
            <w:tcBorders>
              <w:top w:val="single" w:sz="4" w:space="0" w:color="auto"/>
              <w:left w:val="single" w:sz="4" w:space="0" w:color="auto"/>
              <w:bottom w:val="single" w:sz="4" w:space="0" w:color="auto"/>
              <w:right w:val="single" w:sz="4" w:space="0" w:color="auto"/>
            </w:tcBorders>
            <w:shd w:val="clear" w:color="auto" w:fill="99CCFF"/>
            <w:hideMark/>
          </w:tcPr>
          <w:p w:rsidR="005F7DFB" w:rsidRPr="005F7DFB" w:rsidRDefault="005F7DFB" w:rsidP="005F7DFB">
            <w:pPr>
              <w:spacing w:after="0" w:line="240" w:lineRule="auto"/>
              <w:jc w:val="center"/>
              <w:rPr>
                <w:rFonts w:cs="Calibri"/>
                <w:b/>
                <w:sz w:val="20"/>
                <w:szCs w:val="20"/>
              </w:rPr>
            </w:pPr>
            <w:r w:rsidRPr="005F7DFB">
              <w:rPr>
                <w:rFonts w:cs="Calibri"/>
                <w:b/>
                <w:sz w:val="20"/>
                <w:szCs w:val="20"/>
              </w:rPr>
              <w:t>KOMPETENCIJE ZA PREDMET</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Ranije iskustvo u nositeljstvu sličnih predmeta (navesti naziv predmeta, programa cjeloživotnog učenja)</w:t>
            </w:r>
          </w:p>
        </w:tc>
        <w:tc>
          <w:tcPr>
            <w:tcW w:w="5884" w:type="dxa"/>
            <w:tcBorders>
              <w:top w:val="single" w:sz="4" w:space="0" w:color="auto"/>
              <w:left w:val="single" w:sz="4" w:space="0" w:color="auto"/>
              <w:bottom w:val="single" w:sz="4" w:space="0" w:color="auto"/>
              <w:right w:val="single" w:sz="4" w:space="0" w:color="auto"/>
            </w:tcBorders>
          </w:tcPr>
          <w:p w:rsidR="005F7DFB" w:rsidRPr="005F7DFB" w:rsidRDefault="005F7DFB" w:rsidP="005F7DFB">
            <w:pPr>
              <w:spacing w:after="0" w:line="240" w:lineRule="auto"/>
              <w:rPr>
                <w:rFonts w:cs="Calibri"/>
                <w:sz w:val="20"/>
                <w:szCs w:val="20"/>
              </w:rPr>
            </w:pPr>
            <w:r w:rsidRPr="005F7DFB">
              <w:rPr>
                <w:rFonts w:cs="Calibri"/>
                <w:sz w:val="20"/>
                <w:szCs w:val="20"/>
              </w:rPr>
              <w:t>Angažirana na sljedećim programima cjeloživotnog obrazovanja i predavanjima:</w:t>
            </w:r>
          </w:p>
          <w:p w:rsidR="005F7DFB" w:rsidRPr="005F7DFB" w:rsidRDefault="005F7DFB" w:rsidP="00246187">
            <w:pPr>
              <w:numPr>
                <w:ilvl w:val="0"/>
                <w:numId w:val="116"/>
              </w:numPr>
              <w:spacing w:after="0" w:line="240" w:lineRule="auto"/>
              <w:contextualSpacing/>
              <w:jc w:val="both"/>
              <w:rPr>
                <w:rFonts w:cs="Calibri"/>
                <w:sz w:val="20"/>
                <w:szCs w:val="20"/>
              </w:rPr>
            </w:pPr>
            <w:r w:rsidRPr="005F7DFB">
              <w:rPr>
                <w:rFonts w:cs="Calibri"/>
                <w:sz w:val="20"/>
                <w:szCs w:val="20"/>
              </w:rPr>
              <w:t>"Upravljanje programima i projektima financiranih iz bespovratnih sredstava Europske unije", (modul 3  - Izrada proračuna i financijske analize)</w:t>
            </w:r>
          </w:p>
          <w:p w:rsidR="005F7DFB" w:rsidRPr="005F7DFB" w:rsidRDefault="005F7DFB" w:rsidP="00246187">
            <w:pPr>
              <w:numPr>
                <w:ilvl w:val="0"/>
                <w:numId w:val="116"/>
              </w:numPr>
              <w:spacing w:after="0" w:line="240" w:lineRule="auto"/>
              <w:contextualSpacing/>
              <w:rPr>
                <w:rFonts w:cs="Calibri"/>
                <w:sz w:val="20"/>
                <w:szCs w:val="20"/>
              </w:rPr>
            </w:pPr>
            <w:r w:rsidRPr="005F7DFB">
              <w:rPr>
                <w:rFonts w:cs="Calibri"/>
                <w:sz w:val="20"/>
                <w:szCs w:val="20"/>
              </w:rPr>
              <w:t>Metodologija upravljanja projektnim ciklusom (Split, svibanj, 2011.)</w:t>
            </w:r>
          </w:p>
          <w:p w:rsidR="005F7DFB" w:rsidRPr="005F7DFB" w:rsidRDefault="005F7DFB" w:rsidP="00246187">
            <w:pPr>
              <w:numPr>
                <w:ilvl w:val="0"/>
                <w:numId w:val="116"/>
              </w:numPr>
              <w:spacing w:after="0" w:line="240" w:lineRule="auto"/>
              <w:contextualSpacing/>
              <w:rPr>
                <w:rFonts w:cs="Calibri"/>
                <w:sz w:val="20"/>
                <w:szCs w:val="20"/>
              </w:rPr>
            </w:pPr>
            <w:r w:rsidRPr="005F7DFB">
              <w:rPr>
                <w:rFonts w:cs="Calibri"/>
                <w:sz w:val="20"/>
                <w:szCs w:val="20"/>
              </w:rPr>
              <w:t>Uvod u strukturne fondove i kohezijski fond – mogućnosti financiranja javne infrastrukture (Split, lipanj, 2011.)</w:t>
            </w:r>
          </w:p>
          <w:p w:rsidR="005F7DFB" w:rsidRPr="005F7DFB" w:rsidRDefault="005F7DFB" w:rsidP="00246187">
            <w:pPr>
              <w:numPr>
                <w:ilvl w:val="0"/>
                <w:numId w:val="116"/>
              </w:numPr>
              <w:spacing w:after="0" w:line="240" w:lineRule="auto"/>
              <w:contextualSpacing/>
              <w:rPr>
                <w:rFonts w:cs="Calibri"/>
                <w:sz w:val="20"/>
                <w:szCs w:val="20"/>
              </w:rPr>
            </w:pPr>
            <w:r w:rsidRPr="005F7DFB">
              <w:rPr>
                <w:rFonts w:cs="Calibri"/>
                <w:sz w:val="20"/>
                <w:szCs w:val="20"/>
              </w:rPr>
              <w:t>Upravljanje programima i projektima financiranih iz bespovratnih sredstava EU (Modul I. – Uvod u politike programe Europske unije)</w:t>
            </w:r>
          </w:p>
          <w:p w:rsidR="005F7DFB" w:rsidRPr="005F7DFB" w:rsidRDefault="005F7DFB" w:rsidP="00246187">
            <w:pPr>
              <w:numPr>
                <w:ilvl w:val="0"/>
                <w:numId w:val="116"/>
              </w:numPr>
              <w:spacing w:after="0" w:line="240" w:lineRule="auto"/>
              <w:contextualSpacing/>
              <w:rPr>
                <w:rFonts w:cs="Calibri"/>
                <w:sz w:val="20"/>
                <w:szCs w:val="20"/>
              </w:rPr>
            </w:pPr>
            <w:r w:rsidRPr="005F7DFB">
              <w:rPr>
                <w:rFonts w:cs="Calibri"/>
                <w:sz w:val="20"/>
                <w:szCs w:val="20"/>
              </w:rPr>
              <w:t>Upravljanje programima i projektima financiranih iz bespovratnih sredstava EU (Modul II. – Osmišljavanje i priprema projekata)</w:t>
            </w:r>
          </w:p>
          <w:p w:rsidR="005F7DFB" w:rsidRPr="005F7DFB" w:rsidRDefault="005F7DFB" w:rsidP="00246187">
            <w:pPr>
              <w:numPr>
                <w:ilvl w:val="0"/>
                <w:numId w:val="116"/>
              </w:numPr>
              <w:spacing w:after="0" w:line="240" w:lineRule="auto"/>
              <w:contextualSpacing/>
              <w:rPr>
                <w:rFonts w:cs="Calibri"/>
                <w:sz w:val="20"/>
                <w:szCs w:val="20"/>
              </w:rPr>
            </w:pPr>
            <w:r w:rsidRPr="005F7DFB">
              <w:rPr>
                <w:rFonts w:cs="Calibri"/>
                <w:sz w:val="20"/>
                <w:szCs w:val="20"/>
              </w:rPr>
              <w:t>Upravljanje programima i projektima financiranih iz bespovratnih sredstava EU (Modul III. - Izrada proračuna i financijske analize)</w:t>
            </w:r>
          </w:p>
          <w:p w:rsidR="005F7DFB" w:rsidRPr="005F7DFB" w:rsidRDefault="005F7DFB" w:rsidP="00246187">
            <w:pPr>
              <w:numPr>
                <w:ilvl w:val="0"/>
                <w:numId w:val="116"/>
              </w:numPr>
              <w:spacing w:after="0" w:line="240" w:lineRule="auto"/>
              <w:contextualSpacing/>
              <w:rPr>
                <w:rFonts w:cs="Calibri"/>
                <w:sz w:val="20"/>
                <w:szCs w:val="20"/>
              </w:rPr>
            </w:pPr>
            <w:r w:rsidRPr="005F7DFB">
              <w:rPr>
                <w:rFonts w:cs="Calibri"/>
                <w:sz w:val="20"/>
                <w:szCs w:val="20"/>
              </w:rPr>
              <w:t>Izrada studija izvedivosti, analiza troškova i koristi, za Razvojnu agenciju Šibensko-kninske županije, srpanj 2013. </w:t>
            </w:r>
          </w:p>
          <w:p w:rsidR="005F7DFB" w:rsidRPr="005F7DFB" w:rsidRDefault="005F7DFB" w:rsidP="00246187">
            <w:pPr>
              <w:numPr>
                <w:ilvl w:val="0"/>
                <w:numId w:val="116"/>
              </w:numPr>
              <w:spacing w:after="0" w:line="240" w:lineRule="auto"/>
              <w:contextualSpacing/>
              <w:rPr>
                <w:rFonts w:cs="Calibri"/>
                <w:sz w:val="20"/>
                <w:szCs w:val="20"/>
              </w:rPr>
            </w:pPr>
            <w:r w:rsidRPr="005F7DFB">
              <w:rPr>
                <w:rFonts w:cs="Calibri"/>
                <w:sz w:val="20"/>
                <w:szCs w:val="20"/>
              </w:rPr>
              <w:t>Analiza troškova i koristi (Cost-benefit analiza)  za Razvojnu agenciju Splitsko-dalmatinske županije, rujan 2013. </w:t>
            </w:r>
          </w:p>
          <w:p w:rsidR="005F7DFB" w:rsidRPr="005F7DFB" w:rsidRDefault="005F7DFB" w:rsidP="00246187">
            <w:pPr>
              <w:numPr>
                <w:ilvl w:val="0"/>
                <w:numId w:val="116"/>
              </w:numPr>
              <w:spacing w:after="0" w:line="240" w:lineRule="auto"/>
              <w:contextualSpacing/>
              <w:rPr>
                <w:rFonts w:cs="Calibri"/>
                <w:sz w:val="20"/>
                <w:szCs w:val="20"/>
              </w:rPr>
            </w:pPr>
            <w:r w:rsidRPr="005F7DFB">
              <w:rPr>
                <w:rFonts w:cs="Calibri"/>
                <w:sz w:val="20"/>
                <w:szCs w:val="20"/>
              </w:rPr>
              <w:t>Analiza troškova i koristi (Cost-benefit analiza)  za Ministarstvo regionalnog razvoja i fondova EU, listopad 2013. </w:t>
            </w:r>
          </w:p>
          <w:p w:rsidR="005F7DFB" w:rsidRPr="005F7DFB" w:rsidRDefault="005F7DFB" w:rsidP="00246187">
            <w:pPr>
              <w:numPr>
                <w:ilvl w:val="0"/>
                <w:numId w:val="116"/>
              </w:numPr>
              <w:spacing w:after="0" w:line="240" w:lineRule="auto"/>
              <w:contextualSpacing/>
              <w:rPr>
                <w:rFonts w:cs="Calibri"/>
                <w:sz w:val="20"/>
                <w:szCs w:val="20"/>
              </w:rPr>
            </w:pPr>
            <w:r w:rsidRPr="005F7DFB">
              <w:rPr>
                <w:rFonts w:cs="Calibri"/>
                <w:sz w:val="20"/>
                <w:szCs w:val="20"/>
              </w:rPr>
              <w:t>„Mogućnosti financiranja udruga i razrada projekata za EU fondove“ za Ministarstvo branitelja, prosinac 2013. </w:t>
            </w:r>
          </w:p>
          <w:p w:rsidR="005F7DFB" w:rsidRPr="005F7DFB" w:rsidRDefault="005F7DFB" w:rsidP="00246187">
            <w:pPr>
              <w:numPr>
                <w:ilvl w:val="0"/>
                <w:numId w:val="116"/>
              </w:numPr>
              <w:spacing w:after="0" w:line="240" w:lineRule="auto"/>
              <w:contextualSpacing/>
              <w:rPr>
                <w:rFonts w:cs="Calibri"/>
                <w:sz w:val="20"/>
                <w:szCs w:val="20"/>
              </w:rPr>
            </w:pPr>
            <w:r w:rsidRPr="005F7DFB">
              <w:rPr>
                <w:rFonts w:cs="Calibri"/>
                <w:sz w:val="20"/>
                <w:szCs w:val="20"/>
              </w:rPr>
              <w:t>„Mogućnosti financiranja udruga i razrada projekata za EU fondove“ za Ministarstvo branitelja, veljača 2014. </w:t>
            </w:r>
          </w:p>
          <w:p w:rsidR="005F7DFB" w:rsidRPr="005F7DFB" w:rsidRDefault="005F7DFB" w:rsidP="00246187">
            <w:pPr>
              <w:numPr>
                <w:ilvl w:val="0"/>
                <w:numId w:val="116"/>
              </w:numPr>
              <w:spacing w:after="0" w:line="240" w:lineRule="auto"/>
              <w:contextualSpacing/>
              <w:rPr>
                <w:rFonts w:cs="Calibri"/>
                <w:sz w:val="20"/>
                <w:szCs w:val="20"/>
              </w:rPr>
            </w:pPr>
            <w:r w:rsidRPr="005F7DFB">
              <w:rPr>
                <w:rFonts w:cs="Calibri"/>
                <w:sz w:val="20"/>
                <w:szCs w:val="20"/>
              </w:rPr>
              <w:t>Osnovni elementi pripreme studije izvodljivosti s analizom troškova i koristi za EU fondove u organizaciji i za potrebe Regionalne razvojne agencije Dubrovačko-neretvanske županije, rujan 2014</w:t>
            </w:r>
          </w:p>
          <w:p w:rsidR="005F7DFB" w:rsidRPr="005F7DFB" w:rsidRDefault="005F7DFB" w:rsidP="00246187">
            <w:pPr>
              <w:numPr>
                <w:ilvl w:val="0"/>
                <w:numId w:val="116"/>
              </w:numPr>
              <w:spacing w:after="0" w:line="240" w:lineRule="auto"/>
              <w:contextualSpacing/>
              <w:rPr>
                <w:rFonts w:cs="Calibri"/>
                <w:sz w:val="20"/>
                <w:szCs w:val="20"/>
              </w:rPr>
            </w:pPr>
            <w:r w:rsidRPr="005F7DFB">
              <w:rPr>
                <w:rFonts w:cs="Calibri"/>
                <w:sz w:val="20"/>
                <w:szCs w:val="20"/>
              </w:rPr>
              <w:t>Osnovni elementi pripreme studije izvodljivosti s analizom troškova i koristi za EU fondove u organizaciji i za potrebe Centra za tehnološki razvoj Slavonski brod, listopad 2014</w:t>
            </w:r>
          </w:p>
          <w:p w:rsidR="005F7DFB" w:rsidRPr="005F7DFB" w:rsidRDefault="005F7DFB" w:rsidP="00246187">
            <w:pPr>
              <w:numPr>
                <w:ilvl w:val="0"/>
                <w:numId w:val="116"/>
              </w:numPr>
              <w:spacing w:after="0" w:line="240" w:lineRule="auto"/>
              <w:contextualSpacing/>
              <w:rPr>
                <w:rFonts w:cs="Calibri"/>
                <w:sz w:val="20"/>
                <w:szCs w:val="20"/>
              </w:rPr>
            </w:pPr>
            <w:r w:rsidRPr="005F7DFB">
              <w:rPr>
                <w:rFonts w:cs="Calibri"/>
                <w:sz w:val="20"/>
                <w:szCs w:val="20"/>
              </w:rPr>
              <w:t>Studija izvedivosti i analiza troškova i koristi u organizaciji i za potrebe Ministarstva regionalnog razvoja i fondova Europske unije Republike Hrvatske, prosinac 2014</w:t>
            </w:r>
          </w:p>
          <w:p w:rsidR="005F7DFB" w:rsidRPr="005F7DFB" w:rsidRDefault="005F7DFB" w:rsidP="00246187">
            <w:pPr>
              <w:numPr>
                <w:ilvl w:val="0"/>
                <w:numId w:val="116"/>
              </w:numPr>
              <w:spacing w:after="0" w:line="240" w:lineRule="auto"/>
              <w:contextualSpacing/>
              <w:rPr>
                <w:rFonts w:cs="Calibri"/>
                <w:sz w:val="20"/>
                <w:szCs w:val="20"/>
              </w:rPr>
            </w:pPr>
            <w:r w:rsidRPr="005F7DFB">
              <w:rPr>
                <w:rFonts w:cs="Calibri"/>
                <w:sz w:val="20"/>
                <w:szCs w:val="20"/>
              </w:rPr>
              <w:t>Europski strukturni i investicijski fondovi – prilike za Sveučilište, organizaciji i za potrebe Sveučilišta u Splitu, 5 i 6. veljače 2015.</w:t>
            </w:r>
          </w:p>
          <w:p w:rsidR="005F7DFB" w:rsidRPr="005F7DFB" w:rsidRDefault="005F7DFB" w:rsidP="00246187">
            <w:pPr>
              <w:numPr>
                <w:ilvl w:val="0"/>
                <w:numId w:val="116"/>
              </w:numPr>
              <w:spacing w:after="0" w:line="240" w:lineRule="auto"/>
              <w:contextualSpacing/>
              <w:rPr>
                <w:rFonts w:cs="Calibri"/>
                <w:sz w:val="20"/>
                <w:szCs w:val="20"/>
              </w:rPr>
            </w:pPr>
            <w:r w:rsidRPr="005F7DFB">
              <w:rPr>
                <w:rFonts w:cs="Calibri"/>
                <w:sz w:val="20"/>
                <w:szCs w:val="20"/>
              </w:rPr>
              <w:t>''Upravljanje projektima financiranim iz Europskih strukturnih i investicijskih fondova u organizaciji i za potrebe LAG-a 5, veljača/ožujak 2015</w:t>
            </w:r>
          </w:p>
          <w:p w:rsidR="005F7DFB" w:rsidRPr="005F7DFB" w:rsidRDefault="005F7DFB" w:rsidP="00246187">
            <w:pPr>
              <w:numPr>
                <w:ilvl w:val="0"/>
                <w:numId w:val="116"/>
              </w:numPr>
              <w:spacing w:after="0" w:line="240" w:lineRule="auto"/>
              <w:contextualSpacing/>
              <w:rPr>
                <w:rFonts w:cs="Calibri"/>
                <w:sz w:val="20"/>
                <w:szCs w:val="20"/>
              </w:rPr>
            </w:pPr>
            <w:r w:rsidRPr="005F7DFB">
              <w:rPr>
                <w:rFonts w:cs="Calibri"/>
                <w:sz w:val="20"/>
                <w:szCs w:val="20"/>
              </w:rPr>
              <w:t>Osnovni elementi pripreme ekonomskog dijela studije izvodljivosti za EU fondove – projekti vodno-komunalnog sektora u organizaciji i za potrebe ustanove EKO Kaštelanski zaljev, ožujak 2015</w:t>
            </w:r>
          </w:p>
          <w:p w:rsidR="005F7DFB" w:rsidRPr="005F7DFB" w:rsidRDefault="005F7DFB" w:rsidP="00246187">
            <w:pPr>
              <w:numPr>
                <w:ilvl w:val="0"/>
                <w:numId w:val="116"/>
              </w:numPr>
              <w:spacing w:after="0" w:line="240" w:lineRule="auto"/>
              <w:contextualSpacing/>
              <w:rPr>
                <w:rFonts w:cs="Calibri"/>
                <w:sz w:val="20"/>
                <w:szCs w:val="20"/>
              </w:rPr>
            </w:pPr>
            <w:r w:rsidRPr="005F7DFB">
              <w:rPr>
                <w:rFonts w:cs="Calibri"/>
                <w:sz w:val="20"/>
                <w:szCs w:val="20"/>
              </w:rPr>
              <w:t>EU fondovi – prilike za male iznajmljivače u sklopu MODULA 3: FINANCIRANJE INVESTICIJA, EU FONDOVI I NAČINI SMANJIVANJA TROŠKOVA u organizaciji i za potrebe Turističke zajednice grada Omiša, ožujak 2015</w:t>
            </w:r>
          </w:p>
          <w:p w:rsidR="005F7DFB" w:rsidRPr="005F7DFB" w:rsidRDefault="005F7DFB" w:rsidP="00246187">
            <w:pPr>
              <w:numPr>
                <w:ilvl w:val="0"/>
                <w:numId w:val="116"/>
              </w:numPr>
              <w:spacing w:after="0" w:line="240" w:lineRule="auto"/>
              <w:contextualSpacing/>
              <w:rPr>
                <w:rFonts w:cs="Calibri"/>
                <w:sz w:val="20"/>
                <w:szCs w:val="20"/>
              </w:rPr>
            </w:pPr>
            <w:r w:rsidRPr="005F7DFB">
              <w:rPr>
                <w:rFonts w:cs="Calibri"/>
                <w:sz w:val="20"/>
                <w:szCs w:val="20"/>
              </w:rPr>
              <w:lastRenderedPageBreak/>
              <w:t>EU fondovi – prilike za male iznajmljivače u sklopu MODULA 3: FINANCIRANJE INVESTICIJA, EU FONDOVI I NAČINI SMANJIVANJA TROŠKOVA u organizaciji i za potrebe Turističke zajednice općine Podstrana, svibanj 2015</w:t>
            </w:r>
          </w:p>
          <w:p w:rsidR="005F7DFB" w:rsidRPr="005F7DFB" w:rsidRDefault="005F7DFB" w:rsidP="00246187">
            <w:pPr>
              <w:numPr>
                <w:ilvl w:val="0"/>
                <w:numId w:val="116"/>
              </w:numPr>
              <w:spacing w:after="0" w:line="240" w:lineRule="auto"/>
              <w:contextualSpacing/>
              <w:rPr>
                <w:rFonts w:cs="Calibri"/>
                <w:sz w:val="20"/>
                <w:szCs w:val="20"/>
              </w:rPr>
            </w:pPr>
            <w:r w:rsidRPr="005F7DFB">
              <w:rPr>
                <w:rFonts w:cs="Calibri"/>
                <w:sz w:val="20"/>
                <w:szCs w:val="20"/>
              </w:rPr>
              <w:t>Osnovni elementi pripreme studije izvodljivosti s analizom troškova i koristi za EU fondove u organizaciji i za potrebe Razvojne agencije grada Slavonski brod, svibanj 2015</w:t>
            </w:r>
          </w:p>
          <w:p w:rsidR="005F7DFB" w:rsidRPr="005F7DFB" w:rsidRDefault="005F7DFB" w:rsidP="00246187">
            <w:pPr>
              <w:numPr>
                <w:ilvl w:val="0"/>
                <w:numId w:val="116"/>
              </w:numPr>
              <w:spacing w:after="0" w:line="240" w:lineRule="auto"/>
              <w:contextualSpacing/>
              <w:rPr>
                <w:rFonts w:cs="Calibri"/>
                <w:sz w:val="20"/>
                <w:szCs w:val="20"/>
              </w:rPr>
            </w:pPr>
            <w:r w:rsidRPr="005F7DFB">
              <w:rPr>
                <w:rFonts w:cs="Calibri"/>
                <w:sz w:val="20"/>
                <w:szCs w:val="20"/>
              </w:rPr>
              <w:t>Izrada studija predizvedivosti/studija izvedivosti/analiza troškova i koristi u organizaciji i za potrebe Upravnog odjela za regionalni razvoj, infrastrukturu i upravljanje projektima Primorsko-goranske županije, rujan 2015</w:t>
            </w:r>
          </w:p>
          <w:p w:rsidR="005F7DFB" w:rsidRPr="005F7DFB" w:rsidRDefault="005F7DFB" w:rsidP="00246187">
            <w:pPr>
              <w:numPr>
                <w:ilvl w:val="0"/>
                <w:numId w:val="116"/>
              </w:numPr>
              <w:spacing w:after="0" w:line="240" w:lineRule="auto"/>
              <w:contextualSpacing/>
              <w:rPr>
                <w:rFonts w:cs="Calibri"/>
                <w:sz w:val="20"/>
                <w:szCs w:val="20"/>
              </w:rPr>
            </w:pPr>
            <w:r w:rsidRPr="005F7DFB">
              <w:rPr>
                <w:rFonts w:cs="Calibri"/>
                <w:sz w:val="20"/>
                <w:szCs w:val="20"/>
              </w:rPr>
              <w:t>Osnovni elementi pripreme studije izvodljivosti s analizom troškova i koristi za EU fondove u organizaciji i za potrebe Centra za tehnološki razvoj Slavonski brod, listopad 2015</w:t>
            </w:r>
          </w:p>
          <w:p w:rsidR="005F7DFB" w:rsidRPr="005F7DFB" w:rsidRDefault="005F7DFB" w:rsidP="005F7DFB">
            <w:pPr>
              <w:spacing w:after="0" w:line="240" w:lineRule="auto"/>
              <w:rPr>
                <w:rFonts w:cs="Calibri"/>
                <w:sz w:val="20"/>
                <w:szCs w:val="20"/>
              </w:rPr>
            </w:pPr>
          </w:p>
          <w:p w:rsidR="005F7DFB" w:rsidRPr="005F7DFB" w:rsidRDefault="005F7DFB" w:rsidP="005F7DFB">
            <w:pPr>
              <w:spacing w:after="0" w:line="240" w:lineRule="auto"/>
              <w:rPr>
                <w:rFonts w:cs="Calibri"/>
                <w:sz w:val="20"/>
                <w:szCs w:val="20"/>
              </w:rPr>
            </w:pPr>
            <w:r w:rsidRPr="005F7DFB">
              <w:rPr>
                <w:rFonts w:cs="Calibri"/>
                <w:sz w:val="20"/>
                <w:szCs w:val="20"/>
              </w:rPr>
              <w:t>Sudjelovao kao nositelj i suradnik u izvođenju nastave na sljedećim kolegijima: Regionalna politika EU, Projekti za EU fondove, Organizacija i management lokalne i regionalne samouprave</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lastRenderedPageBreak/>
              <w:t xml:space="preserve">Autorstvo sveučilišnih/fakultetskih udžbenika iz područja predmeta </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Stručni, znanstveni i umjetnički radovi objavljeni u posljednjih pet godina iz područja predmeta (najviše 5 referenca)</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widowControl w:val="0"/>
              <w:suppressLineNumbers/>
              <w:suppressAutoHyphens/>
              <w:autoSpaceDE w:val="0"/>
              <w:spacing w:after="0" w:line="240" w:lineRule="auto"/>
              <w:rPr>
                <w:rFonts w:eastAsia="SimSun" w:cs="Calibri"/>
                <w:color w:val="000000"/>
                <w:spacing w:val="-6"/>
                <w:kern w:val="2"/>
                <w:sz w:val="20"/>
                <w:szCs w:val="20"/>
                <w:lang w:eastAsia="zh-CN" w:bidi="hi-IN"/>
              </w:rPr>
            </w:pPr>
            <w:r w:rsidRPr="005F7DFB">
              <w:rPr>
                <w:rFonts w:eastAsia="SimSun" w:cs="Calibri"/>
                <w:color w:val="000000"/>
                <w:spacing w:val="-6"/>
                <w:kern w:val="2"/>
                <w:sz w:val="20"/>
                <w:szCs w:val="20"/>
                <w:lang w:eastAsia="zh-CN" w:bidi="hi-IN"/>
              </w:rPr>
              <w:t xml:space="preserve">1. </w:t>
            </w:r>
            <w:r w:rsidRPr="005F7DFB">
              <w:rPr>
                <w:rFonts w:eastAsia="SimSun" w:cs="Calibri"/>
                <w:b/>
                <w:i/>
                <w:color w:val="000000"/>
                <w:spacing w:val="-6"/>
                <w:kern w:val="2"/>
                <w:sz w:val="20"/>
                <w:szCs w:val="20"/>
                <w:lang w:eastAsia="zh-CN" w:bidi="hi-IN"/>
              </w:rPr>
              <w:t>Muštra, V.;</w:t>
            </w:r>
            <w:r w:rsidRPr="005F7DFB">
              <w:rPr>
                <w:rFonts w:eastAsia="SimSun" w:cs="Calibri"/>
                <w:i/>
                <w:color w:val="000000"/>
                <w:spacing w:val="-6"/>
                <w:kern w:val="2"/>
                <w:sz w:val="20"/>
                <w:szCs w:val="20"/>
                <w:lang w:eastAsia="zh-CN" w:bidi="hi-IN"/>
              </w:rPr>
              <w:t>Šimundić, B. (2013):</w:t>
            </w:r>
            <w:r w:rsidRPr="005F7DFB">
              <w:rPr>
                <w:rFonts w:eastAsia="SimSun" w:cs="Calibri"/>
                <w:b/>
                <w:i/>
                <w:color w:val="000000"/>
                <w:spacing w:val="-6"/>
                <w:kern w:val="2"/>
                <w:sz w:val="20"/>
                <w:szCs w:val="20"/>
                <w:lang w:eastAsia="zh-CN" w:bidi="hi-IN"/>
              </w:rPr>
              <w:t xml:space="preserve"> </w:t>
            </w:r>
            <w:r w:rsidRPr="005F7DFB">
              <w:rPr>
                <w:rFonts w:eastAsia="SimSun" w:cs="Calibri"/>
                <w:i/>
                <w:color w:val="000000"/>
                <w:spacing w:val="-6"/>
                <w:kern w:val="2"/>
                <w:sz w:val="20"/>
                <w:szCs w:val="20"/>
                <w:lang w:eastAsia="zh-CN" w:bidi="hi-IN"/>
              </w:rPr>
              <w:t>Report on implementation of the European Structural and investment funds in Croatia, European Structural and Investment Funds Journal, volume 1, number 1,p. 53-56, ISSN 21 96-82</w:t>
            </w:r>
            <w:r w:rsidRPr="005F7DFB">
              <w:rPr>
                <w:rFonts w:eastAsia="SimSun" w:cs="Calibri"/>
                <w:color w:val="000000"/>
                <w:spacing w:val="-6"/>
                <w:kern w:val="2"/>
                <w:sz w:val="20"/>
                <w:szCs w:val="20"/>
                <w:lang w:eastAsia="zh-CN" w:bidi="hi-IN"/>
              </w:rPr>
              <w:t xml:space="preserve"> 68</w:t>
            </w:r>
          </w:p>
          <w:p w:rsidR="005F7DFB" w:rsidRPr="005F7DFB" w:rsidRDefault="005F7DFB" w:rsidP="005F7DFB">
            <w:pPr>
              <w:widowControl w:val="0"/>
              <w:suppressLineNumbers/>
              <w:suppressAutoHyphens/>
              <w:autoSpaceDE w:val="0"/>
              <w:spacing w:after="0" w:line="240" w:lineRule="auto"/>
              <w:rPr>
                <w:rFonts w:eastAsia="SimSun" w:cs="Calibri"/>
                <w:b/>
                <w:i/>
                <w:color w:val="3F3A38"/>
                <w:spacing w:val="-6"/>
                <w:kern w:val="2"/>
                <w:sz w:val="20"/>
                <w:szCs w:val="20"/>
                <w:lang w:eastAsia="zh-CN" w:bidi="hi-IN"/>
              </w:rPr>
            </w:pPr>
            <w:r w:rsidRPr="005F7DFB">
              <w:rPr>
                <w:rFonts w:eastAsia="SimSun" w:cs="Calibri"/>
                <w:color w:val="000000"/>
                <w:spacing w:val="-6"/>
                <w:kern w:val="2"/>
                <w:sz w:val="20"/>
                <w:szCs w:val="20"/>
                <w:lang w:eastAsia="zh-CN" w:bidi="hi-IN"/>
              </w:rPr>
              <w:t xml:space="preserve">2. </w:t>
            </w:r>
            <w:r w:rsidRPr="005F7DFB">
              <w:rPr>
                <w:rFonts w:eastAsia="SimSun" w:cs="Calibri"/>
                <w:b/>
                <w:color w:val="000000"/>
                <w:spacing w:val="-6"/>
                <w:kern w:val="2"/>
                <w:sz w:val="20"/>
                <w:szCs w:val="20"/>
                <w:lang w:eastAsia="zh-CN" w:bidi="hi-IN"/>
              </w:rPr>
              <w:t>Muštra, V.</w:t>
            </w:r>
            <w:r w:rsidRPr="005F7DFB">
              <w:rPr>
                <w:rFonts w:eastAsia="SimSun" w:cs="Calibri"/>
                <w:color w:val="000000"/>
                <w:spacing w:val="-6"/>
                <w:kern w:val="2"/>
                <w:sz w:val="20"/>
                <w:szCs w:val="20"/>
                <w:lang w:eastAsia="zh-CN" w:bidi="hi-IN"/>
              </w:rPr>
              <w:t xml:space="preserve"> and Škrabić Perić, B. (2014.): Regional inequalities in the European union and the role of the institutions, Review of Urban &amp; Regional Development Studies, Vol 26 (1), pp. 20-39, Online ISSN: 1467-940X</w:t>
            </w:r>
          </w:p>
          <w:p w:rsidR="005F7DFB" w:rsidRPr="005F7DFB" w:rsidRDefault="005F7DFB" w:rsidP="005F7DFB">
            <w:pPr>
              <w:widowControl w:val="0"/>
              <w:suppressLineNumbers/>
              <w:suppressAutoHyphens/>
              <w:autoSpaceDE w:val="0"/>
              <w:spacing w:after="0" w:line="240" w:lineRule="auto"/>
              <w:rPr>
                <w:rFonts w:eastAsia="SimSun" w:cs="Calibri"/>
                <w:b/>
                <w:i/>
                <w:color w:val="000000"/>
                <w:spacing w:val="-6"/>
                <w:kern w:val="2"/>
                <w:sz w:val="20"/>
                <w:szCs w:val="20"/>
                <w:lang w:eastAsia="zh-CN" w:bidi="hi-IN"/>
              </w:rPr>
            </w:pPr>
            <w:r w:rsidRPr="005F7DFB">
              <w:rPr>
                <w:rFonts w:eastAsia="SimSun" w:cs="Calibri"/>
                <w:b/>
                <w:i/>
                <w:color w:val="000000"/>
                <w:spacing w:val="-6"/>
                <w:kern w:val="2"/>
                <w:sz w:val="20"/>
                <w:szCs w:val="20"/>
                <w:lang w:eastAsia="zh-CN" w:bidi="hi-IN"/>
              </w:rPr>
              <w:t xml:space="preserve">3. Muštra, V. </w:t>
            </w:r>
            <w:r w:rsidRPr="005F7DFB">
              <w:rPr>
                <w:rFonts w:eastAsia="SimSun" w:cs="Calibri"/>
                <w:i/>
                <w:color w:val="000000"/>
                <w:spacing w:val="-6"/>
                <w:kern w:val="2"/>
                <w:sz w:val="20"/>
                <w:szCs w:val="20"/>
                <w:lang w:eastAsia="zh-CN" w:bidi="hi-IN"/>
              </w:rPr>
              <w:t xml:space="preserve">Malešević Perović, Golem (2014): Social attitudes and regional inequalities, Economy of region, Vol 1,pp. 66-73,2014., </w:t>
            </w:r>
            <w:r w:rsidRPr="005F7DFB">
              <w:rPr>
                <w:rFonts w:eastAsia="SimSun" w:cs="Calibri"/>
                <w:color w:val="000000"/>
                <w:spacing w:val="-6"/>
                <w:kern w:val="2"/>
                <w:sz w:val="20"/>
                <w:szCs w:val="20"/>
                <w:lang w:eastAsia="zh-CN" w:bidi="hi-IN"/>
              </w:rPr>
              <w:t xml:space="preserve">ISSN 2072-6414 </w:t>
            </w:r>
          </w:p>
          <w:p w:rsidR="005F7DFB" w:rsidRPr="005F7DFB" w:rsidRDefault="005F7DFB" w:rsidP="005F7DFB">
            <w:pPr>
              <w:widowControl w:val="0"/>
              <w:suppressLineNumbers/>
              <w:suppressAutoHyphens/>
              <w:autoSpaceDE w:val="0"/>
              <w:spacing w:after="0" w:line="240" w:lineRule="auto"/>
              <w:rPr>
                <w:rFonts w:eastAsia="SimSun" w:cs="Calibri"/>
                <w:color w:val="000000"/>
                <w:spacing w:val="-6"/>
                <w:kern w:val="2"/>
                <w:sz w:val="20"/>
                <w:szCs w:val="20"/>
                <w:lang w:eastAsia="zh-CN" w:bidi="hi-IN"/>
              </w:rPr>
            </w:pPr>
            <w:r w:rsidRPr="005F7DFB">
              <w:rPr>
                <w:rFonts w:eastAsia="SimSun" w:cs="Calibri"/>
                <w:color w:val="000000"/>
                <w:spacing w:val="-6"/>
                <w:kern w:val="2"/>
                <w:sz w:val="20"/>
                <w:szCs w:val="20"/>
                <w:lang w:eastAsia="zh-CN" w:bidi="hi-IN"/>
              </w:rPr>
              <w:t>4.</w:t>
            </w:r>
            <w:r w:rsidRPr="005F7DFB">
              <w:rPr>
                <w:rFonts w:eastAsia="SimSun" w:cs="Calibri"/>
                <w:b/>
                <w:color w:val="000000"/>
                <w:spacing w:val="-6"/>
                <w:kern w:val="2"/>
                <w:sz w:val="20"/>
                <w:szCs w:val="20"/>
                <w:lang w:eastAsia="zh-CN" w:bidi="hi-IN"/>
              </w:rPr>
              <w:t>.Muštra, V</w:t>
            </w:r>
            <w:r w:rsidRPr="005F7DFB">
              <w:rPr>
                <w:rFonts w:eastAsia="SimSun" w:cs="Calibri"/>
                <w:color w:val="000000"/>
                <w:spacing w:val="-6"/>
                <w:kern w:val="2"/>
                <w:sz w:val="20"/>
                <w:szCs w:val="20"/>
                <w:lang w:eastAsia="zh-CN" w:bidi="hi-IN"/>
              </w:rPr>
              <w:t>: Who cares about regional inequalities? Effects of fiscal consolidation (accepted for publication in the Regional Science Inquiry Journal, vol IX, n 1, June 2017)</w:t>
            </w:r>
          </w:p>
          <w:p w:rsidR="005F7DFB" w:rsidRPr="005F7DFB" w:rsidRDefault="005F7DFB" w:rsidP="005F7DFB">
            <w:pPr>
              <w:widowControl w:val="0"/>
              <w:suppressLineNumbers/>
              <w:suppressAutoHyphens/>
              <w:autoSpaceDE w:val="0"/>
              <w:spacing w:after="0" w:line="240" w:lineRule="auto"/>
              <w:rPr>
                <w:rFonts w:eastAsia="SimSun" w:cs="Calibri"/>
                <w:color w:val="000000"/>
                <w:spacing w:val="-6"/>
                <w:kern w:val="2"/>
                <w:sz w:val="20"/>
                <w:szCs w:val="20"/>
                <w:lang w:eastAsia="zh-CN" w:bidi="hi-IN"/>
              </w:rPr>
            </w:pPr>
            <w:r w:rsidRPr="005F7DFB">
              <w:rPr>
                <w:rFonts w:eastAsia="SimSun" w:cs="Calibri"/>
                <w:color w:val="000000"/>
                <w:spacing w:val="-6"/>
                <w:kern w:val="2"/>
                <w:sz w:val="20"/>
                <w:szCs w:val="20"/>
                <w:lang w:eastAsia="zh-CN" w:bidi="hi-IN"/>
              </w:rPr>
              <w:t>5. Muštra, V, Šimundić, B and Kuliš, Z: Effects of smart specialization on regional economic resilience in EU (Regional Revista de Estudios Regionales - I.S.S.N.: 0213-7585, potvrda o prihvaćanju zaprimljena u srpnju  2017)</w:t>
            </w:r>
          </w:p>
          <w:p w:rsidR="005F7DFB" w:rsidRPr="005F7DFB" w:rsidRDefault="005F7DFB" w:rsidP="005F7DFB">
            <w:pPr>
              <w:spacing w:after="0" w:line="240" w:lineRule="auto"/>
              <w:ind w:right="74"/>
              <w:jc w:val="both"/>
              <w:rPr>
                <w:rFonts w:cs="Calibri"/>
                <w:sz w:val="20"/>
                <w:szCs w:val="20"/>
              </w:rPr>
            </w:pPr>
            <w:r w:rsidRPr="005F7DFB">
              <w:rPr>
                <w:rFonts w:eastAsia="SimSun" w:cs="Calibri"/>
                <w:color w:val="000000"/>
                <w:spacing w:val="-6"/>
                <w:kern w:val="2"/>
                <w:sz w:val="20"/>
                <w:szCs w:val="20"/>
                <w:lang w:eastAsia="zh-CN" w:bidi="hi-IN"/>
              </w:rPr>
              <w:t>Veliki broj stručnih radova iz područja predmeta od kojih ističem Izvještaj o upravljanju i implementaciji Strukturnih fondova u EU za programsko razdoblje 2014.-2020., u sklopu programa IQ net, i za naručitelja European Policies Research Centre (EPRC)</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Stručni i znanstveni radovi iz metodike i kvalitete nastave objavljeni u posljednjih pet godina (najviše 5 referenca) </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Stručni, znanstveni i umjetnički projekti iz područja predmeta koji su se provodili u posljednjih pet godina (najviše 5 referenca)</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Sudjelovanje u timu na izradi velikog broj znanstvenih i stručnih projekata od kojih ističem:</w:t>
            </w:r>
          </w:p>
          <w:p w:rsidR="005F7DFB" w:rsidRPr="005F7DFB" w:rsidRDefault="005F7DFB" w:rsidP="00246187">
            <w:pPr>
              <w:numPr>
                <w:ilvl w:val="0"/>
                <w:numId w:val="117"/>
              </w:numPr>
              <w:spacing w:after="0" w:line="240" w:lineRule="auto"/>
              <w:rPr>
                <w:rFonts w:cs="Calibri"/>
                <w:sz w:val="20"/>
                <w:szCs w:val="20"/>
              </w:rPr>
            </w:pPr>
            <w:r w:rsidRPr="005F7DFB">
              <w:rPr>
                <w:rFonts w:cs="Calibri"/>
                <w:sz w:val="20"/>
                <w:szCs w:val="20"/>
              </w:rPr>
              <w:t>Projekt MZOŠ „Regija utemeljena na znanju i umrežavanju lokalnih kompetencija“, voditelj projekta: dr. sc. Branko Grčić (šifra projekta: 055-0231926-0899) (od 2008. -2014 )</w:t>
            </w:r>
          </w:p>
          <w:p w:rsidR="005F7DFB" w:rsidRPr="005F7DFB" w:rsidRDefault="005F7DFB" w:rsidP="00246187">
            <w:pPr>
              <w:numPr>
                <w:ilvl w:val="0"/>
                <w:numId w:val="117"/>
              </w:numPr>
              <w:spacing w:after="0" w:line="240" w:lineRule="auto"/>
              <w:contextualSpacing/>
              <w:rPr>
                <w:rFonts w:cs="Calibri"/>
                <w:i/>
                <w:sz w:val="20"/>
                <w:szCs w:val="20"/>
              </w:rPr>
            </w:pPr>
            <w:r w:rsidRPr="005F7DFB">
              <w:rPr>
                <w:rFonts w:cs="Calibri"/>
                <w:sz w:val="20"/>
                <w:szCs w:val="20"/>
              </w:rPr>
              <w:t xml:space="preserve">Kao istraživač angažiran na projektu </w:t>
            </w:r>
            <w:r w:rsidRPr="005F7DFB">
              <w:rPr>
                <w:rFonts w:cs="Calibri"/>
                <w:i/>
                <w:sz w:val="20"/>
                <w:szCs w:val="20"/>
              </w:rPr>
              <w:t>HORIZONT 2020 project HNV Link (Grant Agreement number: 696391 — HNV-Link — H2020-ISIB-2014-2015/H2020-ISIB-2015-1​)</w:t>
            </w:r>
          </w:p>
          <w:p w:rsidR="005F7DFB" w:rsidRPr="005F7DFB" w:rsidRDefault="005F7DFB" w:rsidP="00246187">
            <w:pPr>
              <w:numPr>
                <w:ilvl w:val="0"/>
                <w:numId w:val="117"/>
              </w:numPr>
              <w:spacing w:after="0" w:line="240" w:lineRule="auto"/>
              <w:contextualSpacing/>
              <w:rPr>
                <w:rFonts w:cs="Calibri"/>
                <w:sz w:val="20"/>
                <w:szCs w:val="20"/>
              </w:rPr>
            </w:pPr>
            <w:r w:rsidRPr="005F7DFB">
              <w:rPr>
                <w:rFonts w:cs="Calibri"/>
                <w:sz w:val="20"/>
                <w:szCs w:val="20"/>
              </w:rPr>
              <w:t>Kao istraživač angažiran na istraživačkom projektu Hrvatske zaklade za znanost pod nazivom: Učinci ekonomskih katastrofa (IP-2016-06-4682 Učinci ekonomskih katastrofa) – 1.1.2017.-31.12.2019.</w:t>
            </w:r>
          </w:p>
          <w:p w:rsidR="005F7DFB" w:rsidRPr="005F7DFB" w:rsidRDefault="005F7DFB" w:rsidP="00246187">
            <w:pPr>
              <w:numPr>
                <w:ilvl w:val="0"/>
                <w:numId w:val="117"/>
              </w:numPr>
              <w:spacing w:after="0" w:line="240" w:lineRule="auto"/>
              <w:contextualSpacing/>
              <w:rPr>
                <w:rFonts w:cs="Calibri"/>
                <w:sz w:val="20"/>
                <w:szCs w:val="20"/>
              </w:rPr>
            </w:pPr>
            <w:r w:rsidRPr="005F7DFB">
              <w:rPr>
                <w:rFonts w:cs="Calibri"/>
                <w:sz w:val="20"/>
                <w:szCs w:val="20"/>
              </w:rPr>
              <w:lastRenderedPageBreak/>
              <w:t>Sudjelujem i na projektu ERASMUS+ pod nazivom:  FINanacial management, Accounting and Controlling curricula development for capacity building of public administration / FINAC (2016 –  2019)</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lastRenderedPageBreak/>
              <w:t xml:space="preserve">U sklopu kojega programa i u kojem je opsegu nositelj stekao metodičko- psihološko-didaktičko -pedagoške kompetencije? </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Uspješno pohađan seminar „Razvoj i usavršavanje pedagoških kompetencija sveučilišnih nastavnika“, Sveučilište u Splitu Filozofski fakultet i CIRCO – Centar za istraživanje i razvoj cjeloživotnog obrazovanja, Split., 17.11. 2014. – 28.11. 2014.</w:t>
            </w:r>
          </w:p>
        </w:tc>
      </w:tr>
      <w:tr w:rsidR="005F7DFB" w:rsidRPr="005F7DFB" w:rsidTr="005F7DFB">
        <w:tc>
          <w:tcPr>
            <w:tcW w:w="9288" w:type="dxa"/>
            <w:gridSpan w:val="2"/>
            <w:tcBorders>
              <w:top w:val="single" w:sz="4" w:space="0" w:color="auto"/>
              <w:left w:val="single" w:sz="4" w:space="0" w:color="auto"/>
              <w:bottom w:val="single" w:sz="4" w:space="0" w:color="auto"/>
              <w:right w:val="single" w:sz="4" w:space="0" w:color="auto"/>
            </w:tcBorders>
            <w:shd w:val="clear" w:color="auto" w:fill="99CCFF"/>
            <w:hideMark/>
          </w:tcPr>
          <w:p w:rsidR="005F7DFB" w:rsidRPr="005F7DFB" w:rsidRDefault="005F7DFB" w:rsidP="005F7DFB">
            <w:pPr>
              <w:spacing w:after="0" w:line="240" w:lineRule="auto"/>
              <w:jc w:val="center"/>
              <w:rPr>
                <w:rFonts w:cs="Calibri"/>
                <w:b/>
                <w:sz w:val="20"/>
                <w:szCs w:val="20"/>
              </w:rPr>
            </w:pPr>
            <w:r w:rsidRPr="005F7DFB">
              <w:rPr>
                <w:rFonts w:cs="Calibri"/>
                <w:b/>
                <w:sz w:val="20"/>
                <w:szCs w:val="20"/>
              </w:rPr>
              <w:t>PRIZNANJA I NAGRADE</w:t>
            </w:r>
          </w:p>
        </w:tc>
      </w:tr>
      <w:tr w:rsidR="005F7DFB" w:rsidRPr="005F7DFB" w:rsidTr="005F7DFB">
        <w:trPr>
          <w:trHeight w:val="1057"/>
        </w:trPr>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Priznanja i nagrade za nastavni i znanstveni rad/umjetnički rad</w:t>
            </w: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r w:rsidRPr="005F7DFB">
              <w:rPr>
                <w:rFonts w:cs="Calibri"/>
                <w:sz w:val="20"/>
                <w:szCs w:val="20"/>
              </w:rPr>
              <w:t>Zahvala Ekonomskog fakulteta, Sveučilišta u Splitu za međunarodnu promociju Ekonomskog fakulteta u Splitu, 2016.</w:t>
            </w:r>
          </w:p>
          <w:p w:rsidR="005F7DFB" w:rsidRPr="005F7DFB" w:rsidRDefault="005F7DFB" w:rsidP="005F7DFB">
            <w:pPr>
              <w:spacing w:after="0" w:line="240" w:lineRule="auto"/>
              <w:rPr>
                <w:rFonts w:cs="Calibri"/>
                <w:sz w:val="20"/>
                <w:szCs w:val="20"/>
              </w:rPr>
            </w:pPr>
            <w:r w:rsidRPr="005F7DFB">
              <w:rPr>
                <w:rFonts w:cs="Calibri"/>
                <w:sz w:val="20"/>
                <w:szCs w:val="20"/>
              </w:rPr>
              <w:t>Zahvala Ekonomskog fakulteta, Sveučilišta u Splitu za doprinos prilikom izrade Strategije razvoja urbane aglomeracije Split, 2016.</w:t>
            </w: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p>
        </w:tc>
      </w:tr>
      <w:tr w:rsidR="005F7DFB" w:rsidRPr="005F7DFB" w:rsidTr="005F7DFB">
        <w:tc>
          <w:tcPr>
            <w:tcW w:w="9288" w:type="dxa"/>
            <w:gridSpan w:val="2"/>
            <w:tcBorders>
              <w:top w:val="single" w:sz="4" w:space="0" w:color="auto"/>
              <w:left w:val="single" w:sz="4" w:space="0" w:color="auto"/>
              <w:bottom w:val="nil"/>
              <w:right w:val="single" w:sz="4" w:space="0" w:color="auto"/>
            </w:tcBorders>
            <w:shd w:val="clear" w:color="auto" w:fill="99CCFF"/>
            <w:hideMark/>
          </w:tcPr>
          <w:p w:rsidR="005F7DFB" w:rsidRPr="005F7DFB" w:rsidRDefault="005F7DFB" w:rsidP="005F7DFB">
            <w:pPr>
              <w:spacing w:after="0" w:line="240" w:lineRule="auto"/>
              <w:jc w:val="center"/>
              <w:rPr>
                <w:rFonts w:cs="Calibri"/>
                <w:b/>
                <w:sz w:val="20"/>
                <w:szCs w:val="20"/>
              </w:rPr>
            </w:pPr>
          </w:p>
        </w:tc>
      </w:tr>
      <w:tr w:rsidR="005F7DFB" w:rsidRPr="005F7DFB" w:rsidTr="005F7DFB">
        <w:tc>
          <w:tcPr>
            <w:tcW w:w="3404" w:type="dxa"/>
            <w:tcBorders>
              <w:top w:val="nil"/>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p>
        </w:tc>
        <w:tc>
          <w:tcPr>
            <w:tcW w:w="5884" w:type="dxa"/>
            <w:tcBorders>
              <w:top w:val="nil"/>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p>
        </w:tc>
      </w:tr>
      <w:tr w:rsidR="005F7DFB" w:rsidRPr="005F7DFB" w:rsidTr="005F7DFB">
        <w:tc>
          <w:tcPr>
            <w:tcW w:w="9288" w:type="dxa"/>
            <w:gridSpan w:val="2"/>
            <w:tcBorders>
              <w:top w:val="single" w:sz="4" w:space="0" w:color="auto"/>
              <w:left w:val="single" w:sz="4" w:space="0" w:color="auto"/>
              <w:bottom w:val="single" w:sz="4" w:space="0" w:color="auto"/>
              <w:right w:val="single" w:sz="4" w:space="0" w:color="auto"/>
            </w:tcBorders>
            <w:shd w:val="clear" w:color="auto" w:fill="99CCFF"/>
            <w:hideMark/>
          </w:tcPr>
          <w:p w:rsidR="005F7DFB" w:rsidRPr="005F7DFB" w:rsidRDefault="005F7DFB" w:rsidP="005F7DFB">
            <w:pPr>
              <w:spacing w:after="0" w:line="240" w:lineRule="auto"/>
              <w:jc w:val="center"/>
              <w:rPr>
                <w:rFonts w:cs="Calibri"/>
                <w:b/>
                <w:sz w:val="20"/>
                <w:szCs w:val="20"/>
              </w:rPr>
            </w:pPr>
          </w:p>
        </w:tc>
      </w:tr>
      <w:tr w:rsidR="005F7DFB" w:rsidRPr="005F7DFB" w:rsidTr="005F7DFB">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p>
        </w:tc>
        <w:tc>
          <w:tcPr>
            <w:tcW w:w="5884" w:type="dxa"/>
            <w:tcBorders>
              <w:top w:val="single" w:sz="4" w:space="0" w:color="auto"/>
              <w:left w:val="single" w:sz="4" w:space="0" w:color="auto"/>
              <w:bottom w:val="single" w:sz="4" w:space="0" w:color="auto"/>
              <w:right w:val="single" w:sz="4" w:space="0" w:color="auto"/>
            </w:tcBorders>
            <w:hideMark/>
          </w:tcPr>
          <w:p w:rsidR="005F7DFB" w:rsidRPr="005F7DFB" w:rsidRDefault="005F7DFB" w:rsidP="005F7DFB">
            <w:pPr>
              <w:spacing w:after="0" w:line="240" w:lineRule="auto"/>
              <w:rPr>
                <w:rFonts w:cs="Calibri"/>
                <w:sz w:val="20"/>
                <w:szCs w:val="20"/>
              </w:rPr>
            </w:pPr>
          </w:p>
        </w:tc>
      </w:tr>
      <w:tr w:rsidR="005F7DFB" w:rsidRPr="005F7DFB" w:rsidTr="005F7DFB">
        <w:tc>
          <w:tcPr>
            <w:tcW w:w="3404" w:type="dxa"/>
            <w:tcBorders>
              <w:top w:val="single" w:sz="4" w:space="0" w:color="auto"/>
              <w:left w:val="single" w:sz="4" w:space="0" w:color="auto"/>
              <w:bottom w:val="nil"/>
              <w:right w:val="single" w:sz="4" w:space="0" w:color="auto"/>
            </w:tcBorders>
            <w:shd w:val="clear" w:color="auto" w:fill="CCFFFF"/>
            <w:hideMark/>
          </w:tcPr>
          <w:p w:rsidR="005F7DFB" w:rsidRPr="005F7DFB" w:rsidRDefault="005F7DFB" w:rsidP="005F7DFB">
            <w:pPr>
              <w:spacing w:after="0" w:line="240" w:lineRule="auto"/>
              <w:rPr>
                <w:rFonts w:cs="Calibri"/>
                <w:b/>
                <w:sz w:val="20"/>
                <w:szCs w:val="20"/>
              </w:rPr>
            </w:pPr>
          </w:p>
        </w:tc>
        <w:tc>
          <w:tcPr>
            <w:tcW w:w="5884" w:type="dxa"/>
            <w:tcBorders>
              <w:top w:val="single" w:sz="4" w:space="0" w:color="auto"/>
              <w:left w:val="single" w:sz="4" w:space="0" w:color="auto"/>
              <w:bottom w:val="nil"/>
              <w:right w:val="single" w:sz="4" w:space="0" w:color="auto"/>
            </w:tcBorders>
            <w:hideMark/>
          </w:tcPr>
          <w:p w:rsidR="005F7DFB" w:rsidRPr="005F7DFB" w:rsidRDefault="005F7DFB" w:rsidP="005F7DFB">
            <w:pPr>
              <w:spacing w:after="0" w:line="240" w:lineRule="auto"/>
              <w:rPr>
                <w:rFonts w:cs="Calibri"/>
                <w:sz w:val="20"/>
                <w:szCs w:val="20"/>
              </w:rPr>
            </w:pPr>
          </w:p>
        </w:tc>
      </w:tr>
    </w:tbl>
    <w:p w:rsidR="005F7DFB" w:rsidRPr="005F7DFB" w:rsidRDefault="005F7DFB" w:rsidP="005F7DFB">
      <w:pPr>
        <w:rPr>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sz w:val="20"/>
                <w:szCs w:val="20"/>
              </w:rPr>
              <w:br w:type="page"/>
            </w:r>
            <w:r w:rsidRPr="005F7DFB">
              <w:rPr>
                <w:rFonts w:cs="Calibri"/>
                <w:sz w:val="20"/>
                <w:szCs w:val="20"/>
              </w:rPr>
              <w:br w:type="page"/>
            </w:r>
            <w:r w:rsidRPr="005F7DFB">
              <w:rPr>
                <w:rFonts w:cs="Calibri"/>
                <w:b/>
                <w:sz w:val="20"/>
                <w:szCs w:val="20"/>
              </w:rPr>
              <w:t xml:space="preserve">Titula, ime i prezime </w:t>
            </w:r>
          </w:p>
        </w:tc>
        <w:tc>
          <w:tcPr>
            <w:tcW w:w="5884" w:type="dxa"/>
            <w:hideMark/>
          </w:tcPr>
          <w:p w:rsidR="005F7DFB" w:rsidRPr="005F7DFB" w:rsidRDefault="005F7DFB" w:rsidP="005F7DFB">
            <w:pPr>
              <w:spacing w:after="0" w:line="240" w:lineRule="auto"/>
              <w:rPr>
                <w:rFonts w:cs="Calibri"/>
                <w:b/>
                <w:sz w:val="20"/>
                <w:szCs w:val="20"/>
              </w:rPr>
            </w:pPr>
            <w:r w:rsidRPr="005F7DFB">
              <w:rPr>
                <w:rFonts w:cs="Calibri"/>
                <w:b/>
                <w:sz w:val="20"/>
                <w:szCs w:val="20"/>
              </w:rPr>
              <w:t>PROF. DR. DR. H.C.MULT. PETER NIJKAMP</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Predmet koji predaje na predloženom programu cjeloživotnog učenja</w:t>
            </w:r>
          </w:p>
        </w:tc>
        <w:tc>
          <w:tcPr>
            <w:tcW w:w="5884" w:type="dxa"/>
            <w:hideMark/>
          </w:tcPr>
          <w:p w:rsidR="005F7DFB" w:rsidRPr="005F7DFB" w:rsidRDefault="005F7DFB" w:rsidP="00246187">
            <w:pPr>
              <w:numPr>
                <w:ilvl w:val="0"/>
                <w:numId w:val="125"/>
              </w:numPr>
              <w:spacing w:after="0" w:line="240" w:lineRule="auto"/>
              <w:contextualSpacing/>
              <w:rPr>
                <w:rFonts w:cs="Calibri"/>
                <w:bCs/>
                <w:sz w:val="20"/>
                <w:szCs w:val="20"/>
              </w:rPr>
            </w:pPr>
            <w:r w:rsidRPr="005F7DFB">
              <w:rPr>
                <w:rFonts w:cs="Calibri"/>
                <w:bCs/>
                <w:sz w:val="20"/>
                <w:szCs w:val="20"/>
              </w:rPr>
              <w:t xml:space="preserve">REGIONALNI RAZVOJ U POST-KRIZNOM I POST-GLOBALNOM SVIJETU </w:t>
            </w:r>
          </w:p>
          <w:p w:rsidR="005F7DFB" w:rsidRPr="005F7DFB" w:rsidRDefault="005F7DFB" w:rsidP="005F7DFB">
            <w:pPr>
              <w:spacing w:after="0" w:line="240" w:lineRule="auto"/>
              <w:ind w:left="360"/>
              <w:contextualSpacing/>
              <w:rPr>
                <w:rFonts w:cs="Calibri"/>
                <w:sz w:val="20"/>
                <w:szCs w:val="20"/>
              </w:rPr>
            </w:pP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Calibri"/>
                <w:b/>
                <w:sz w:val="20"/>
                <w:szCs w:val="20"/>
              </w:rPr>
            </w:pPr>
            <w:r w:rsidRPr="005F7DFB">
              <w:rPr>
                <w:rFonts w:cs="Calibri"/>
                <w:b/>
                <w:sz w:val="20"/>
                <w:szCs w:val="20"/>
              </w:rPr>
              <w:t>OPĆE INFORMACIJE  O NOSITELJU</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Adresa </w:t>
            </w:r>
          </w:p>
        </w:tc>
        <w:tc>
          <w:tcPr>
            <w:tcW w:w="5884" w:type="dxa"/>
          </w:tcPr>
          <w:p w:rsidR="005F7DFB" w:rsidRPr="005F7DFB" w:rsidRDefault="005F7DFB" w:rsidP="005F7DFB">
            <w:pPr>
              <w:spacing w:after="0" w:line="240" w:lineRule="auto"/>
              <w:rPr>
                <w:rFonts w:cs="Calibri"/>
                <w:sz w:val="20"/>
                <w:szCs w:val="20"/>
              </w:rPr>
            </w:pPr>
            <w:r w:rsidRPr="005F7DFB">
              <w:rPr>
                <w:rFonts w:cs="Calibri"/>
                <w:sz w:val="20"/>
                <w:szCs w:val="20"/>
              </w:rPr>
              <w:t>Hermaligunlinder 50, 22IJ Koleihn, Netherlands</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Telefon</w:t>
            </w:r>
          </w:p>
        </w:tc>
        <w:tc>
          <w:tcPr>
            <w:tcW w:w="5884" w:type="dxa"/>
          </w:tcPr>
          <w:p w:rsidR="005F7DFB" w:rsidRPr="005F7DFB" w:rsidRDefault="005F7DFB" w:rsidP="005F7DFB">
            <w:pPr>
              <w:spacing w:after="0" w:line="240" w:lineRule="auto"/>
              <w:rPr>
                <w:rFonts w:cs="Calibri"/>
                <w:sz w:val="20"/>
                <w:szCs w:val="20"/>
              </w:rPr>
            </w:pPr>
            <w:r w:rsidRPr="005F7DFB">
              <w:rPr>
                <w:rFonts w:cs="Calibri"/>
                <w:sz w:val="20"/>
                <w:szCs w:val="20"/>
              </w:rPr>
              <w:t>+31-6-52892490</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E-mail adresa</w:t>
            </w:r>
          </w:p>
        </w:tc>
        <w:tc>
          <w:tcPr>
            <w:tcW w:w="5884" w:type="dxa"/>
          </w:tcPr>
          <w:p w:rsidR="005F7DFB" w:rsidRPr="005F7DFB" w:rsidRDefault="005F7DFB" w:rsidP="005F7DFB">
            <w:pPr>
              <w:spacing w:after="0" w:line="240" w:lineRule="auto"/>
              <w:rPr>
                <w:rFonts w:cs="Calibri"/>
                <w:sz w:val="20"/>
                <w:szCs w:val="20"/>
              </w:rPr>
            </w:pPr>
            <w:r w:rsidRPr="005F7DFB">
              <w:rPr>
                <w:rFonts w:cs="Calibri"/>
                <w:sz w:val="20"/>
                <w:szCs w:val="20"/>
              </w:rPr>
              <w:t>pnijkamp@hotmail.com</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Osobna web stranica</w:t>
            </w:r>
          </w:p>
        </w:tc>
        <w:tc>
          <w:tcPr>
            <w:tcW w:w="5884" w:type="dxa"/>
          </w:tcPr>
          <w:p w:rsidR="005F7DFB" w:rsidRPr="005F7DFB" w:rsidRDefault="005F7DFB" w:rsidP="005F7DFB">
            <w:pPr>
              <w:spacing w:after="0" w:line="240" w:lineRule="auto"/>
              <w:rPr>
                <w:rFonts w:cs="Calibri"/>
                <w:sz w:val="20"/>
                <w:szCs w:val="20"/>
              </w:rPr>
            </w:pPr>
            <w:r w:rsidRPr="005F7DFB">
              <w:rPr>
                <w:rFonts w:cs="Calibri"/>
                <w:sz w:val="20"/>
                <w:szCs w:val="20"/>
              </w:rPr>
              <w: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Godina rođenja</w:t>
            </w:r>
          </w:p>
        </w:tc>
        <w:tc>
          <w:tcPr>
            <w:tcW w:w="5884" w:type="dxa"/>
          </w:tcPr>
          <w:p w:rsidR="005F7DFB" w:rsidRPr="005F7DFB" w:rsidRDefault="005F7DFB" w:rsidP="005F7DFB">
            <w:pPr>
              <w:spacing w:after="0" w:line="240" w:lineRule="auto"/>
              <w:rPr>
                <w:rFonts w:cs="Calibri"/>
                <w:sz w:val="20"/>
                <w:szCs w:val="20"/>
              </w:rPr>
            </w:pPr>
            <w:r w:rsidRPr="005F7DFB">
              <w:rPr>
                <w:rFonts w:cs="Calibri"/>
                <w:sz w:val="20"/>
                <w:szCs w:val="20"/>
              </w:rPr>
              <w:t>1946</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Matični broj iz Upisnika znanstvenika</w:t>
            </w:r>
          </w:p>
        </w:tc>
        <w:tc>
          <w:tcPr>
            <w:tcW w:w="5884" w:type="dxa"/>
          </w:tcPr>
          <w:p w:rsidR="005F7DFB" w:rsidRPr="005F7DFB" w:rsidRDefault="005F7DFB" w:rsidP="005F7DFB">
            <w:pPr>
              <w:spacing w:after="0" w:line="240" w:lineRule="auto"/>
              <w:rPr>
                <w:rFonts w:cs="Calibri"/>
                <w:sz w:val="20"/>
                <w:szCs w:val="20"/>
              </w:rPr>
            </w:pPr>
            <w:r w:rsidRPr="005F7DFB">
              <w:rPr>
                <w:rFonts w:cs="Calibri"/>
                <w:sz w:val="20"/>
                <w:szCs w:val="20"/>
              </w:rPr>
              <w:t>NS4L9J9CI</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Znanstveno ili umjetničko zvanje i datum posljednjega izbora </w:t>
            </w:r>
          </w:p>
        </w:tc>
        <w:tc>
          <w:tcPr>
            <w:tcW w:w="5884" w:type="dxa"/>
          </w:tcPr>
          <w:p w:rsidR="005F7DFB" w:rsidRPr="005F7DFB" w:rsidRDefault="005F7DFB" w:rsidP="005F7DFB">
            <w:pPr>
              <w:spacing w:after="0" w:line="240" w:lineRule="auto"/>
              <w:rPr>
                <w:rFonts w:cs="Calibri"/>
                <w:sz w:val="20"/>
                <w:szCs w:val="20"/>
              </w:rPr>
            </w:pPr>
            <w:r w:rsidRPr="005F7DFB">
              <w:rPr>
                <w:rFonts w:cs="Calibri"/>
                <w:sz w:val="20"/>
                <w:szCs w:val="20"/>
              </w:rPr>
              <w:t xml:space="preserve">Full professor </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Znanstveno-nastavno, umjetničko-nastavno ili nastavno zvanje i datum posljednjega izbora</w:t>
            </w:r>
          </w:p>
        </w:tc>
        <w:tc>
          <w:tcPr>
            <w:tcW w:w="5884" w:type="dxa"/>
          </w:tcPr>
          <w:p w:rsidR="005F7DFB" w:rsidRPr="005F7DFB" w:rsidRDefault="005F7DFB" w:rsidP="005F7DFB">
            <w:pPr>
              <w:spacing w:after="0" w:line="240" w:lineRule="auto"/>
              <w:rPr>
                <w:rFonts w:cs="Calibri"/>
                <w:sz w:val="20"/>
                <w:szCs w:val="20"/>
              </w:rPr>
            </w:pPr>
            <w:r w:rsidRPr="005F7DFB">
              <w:rPr>
                <w:rFonts w:cs="Calibri"/>
                <w:sz w:val="20"/>
                <w:szCs w:val="20"/>
              </w:rPr>
              <w:t>Full professor</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Područje i polje izbora u znanstveno ili umjetničko zvanje </w:t>
            </w:r>
          </w:p>
        </w:tc>
        <w:tc>
          <w:tcPr>
            <w:tcW w:w="5884" w:type="dxa"/>
          </w:tcPr>
          <w:p w:rsidR="005F7DFB" w:rsidRPr="005F7DFB" w:rsidRDefault="005F7DFB" w:rsidP="005F7DFB">
            <w:pPr>
              <w:spacing w:after="0" w:line="240" w:lineRule="auto"/>
              <w:rPr>
                <w:rFonts w:cs="Calibri"/>
                <w:sz w:val="20"/>
                <w:szCs w:val="20"/>
              </w:rPr>
            </w:pPr>
            <w:r w:rsidRPr="005F7DFB">
              <w:rPr>
                <w:rFonts w:cs="Calibri"/>
                <w:sz w:val="20"/>
                <w:szCs w:val="20"/>
              </w:rPr>
              <w:t>1970</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Calibri"/>
                <w:b/>
                <w:sz w:val="20"/>
                <w:szCs w:val="20"/>
              </w:rPr>
            </w:pPr>
            <w:r w:rsidRPr="005F7DFB">
              <w:rPr>
                <w:rFonts w:cs="Calibri"/>
                <w:b/>
                <w:sz w:val="20"/>
                <w:szCs w:val="20"/>
              </w:rPr>
              <w:t>PODACI O SADAŠNJEM ZAPOSLENJU</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Ustanova zaposlenja</w:t>
            </w:r>
          </w:p>
        </w:tc>
        <w:tc>
          <w:tcPr>
            <w:tcW w:w="5884" w:type="dxa"/>
            <w:hideMark/>
          </w:tcPr>
          <w:p w:rsidR="005F7DFB" w:rsidRPr="005F7DFB" w:rsidRDefault="005F7DFB" w:rsidP="005F7DFB">
            <w:pPr>
              <w:spacing w:after="0" w:line="240" w:lineRule="auto"/>
              <w:rPr>
                <w:rFonts w:cs="Calibri"/>
                <w:sz w:val="20"/>
                <w:szCs w:val="20"/>
              </w:rPr>
            </w:pPr>
            <w:r w:rsidRPr="005F7DFB">
              <w:rPr>
                <w:rFonts w:cs="Calibri"/>
                <w:sz w:val="20"/>
                <w:szCs w:val="20"/>
              </w:rPr>
              <w:t>VU University, Amsterdam</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Datum zaposlenja</w:t>
            </w:r>
          </w:p>
        </w:tc>
        <w:tc>
          <w:tcPr>
            <w:tcW w:w="5884" w:type="dxa"/>
            <w:hideMark/>
          </w:tcPr>
          <w:p w:rsidR="005F7DFB" w:rsidRPr="005F7DFB" w:rsidRDefault="005F7DFB" w:rsidP="005F7DFB">
            <w:pPr>
              <w:spacing w:after="0" w:line="240" w:lineRule="auto"/>
              <w:rPr>
                <w:rFonts w:cs="Calibri"/>
                <w:sz w:val="20"/>
                <w:szCs w:val="20"/>
              </w:rPr>
            </w:pPr>
            <w:r w:rsidRPr="005F7DFB">
              <w:rPr>
                <w:rFonts w:cs="Calibri"/>
                <w:sz w:val="20"/>
                <w:szCs w:val="20"/>
              </w:rPr>
              <w:t>1973</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Naziv radnoga mjesta (profesor, istraživač, suradnik i sl.)</w:t>
            </w:r>
          </w:p>
        </w:tc>
        <w:tc>
          <w:tcPr>
            <w:tcW w:w="5884" w:type="dxa"/>
            <w:hideMark/>
          </w:tcPr>
          <w:p w:rsidR="005F7DFB" w:rsidRPr="005F7DFB" w:rsidRDefault="005F7DFB" w:rsidP="005F7DFB">
            <w:pPr>
              <w:spacing w:after="0" w:line="240" w:lineRule="auto"/>
              <w:rPr>
                <w:rFonts w:cs="Calibri"/>
                <w:sz w:val="20"/>
                <w:szCs w:val="20"/>
              </w:rPr>
            </w:pPr>
            <w:r w:rsidRPr="005F7DFB">
              <w:rPr>
                <w:rFonts w:cs="Calibri"/>
                <w:sz w:val="20"/>
                <w:szCs w:val="20"/>
              </w:rPr>
              <w:t>Professor</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Područje rada </w:t>
            </w:r>
          </w:p>
        </w:tc>
        <w:tc>
          <w:tcPr>
            <w:tcW w:w="5884" w:type="dxa"/>
            <w:hideMark/>
          </w:tcPr>
          <w:p w:rsidR="005F7DFB" w:rsidRPr="005F7DFB" w:rsidRDefault="005F7DFB" w:rsidP="005F7DFB">
            <w:pPr>
              <w:spacing w:after="0" w:line="240" w:lineRule="auto"/>
              <w:rPr>
                <w:rFonts w:cs="Calibri"/>
                <w:sz w:val="20"/>
                <w:szCs w:val="20"/>
              </w:rPr>
            </w:pPr>
            <w:r w:rsidRPr="005F7DFB">
              <w:rPr>
                <w:rFonts w:cs="Calibri"/>
                <w:sz w:val="20"/>
                <w:szCs w:val="20"/>
              </w:rPr>
              <w:t xml:space="preserve">Regional Economics, Economic Geography </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Funkcija </w:t>
            </w:r>
          </w:p>
        </w:tc>
        <w:tc>
          <w:tcPr>
            <w:tcW w:w="5884" w:type="dxa"/>
            <w:hideMark/>
          </w:tcPr>
          <w:p w:rsidR="005F7DFB" w:rsidRPr="005F7DFB" w:rsidRDefault="005F7DFB" w:rsidP="005F7DFB">
            <w:pPr>
              <w:spacing w:after="0" w:line="240" w:lineRule="auto"/>
              <w:rPr>
                <w:rFonts w:cs="Calibri"/>
                <w:sz w:val="20"/>
                <w:szCs w:val="20"/>
              </w:rPr>
            </w:pPr>
            <w:r w:rsidRPr="005F7DFB">
              <w:rPr>
                <w:rFonts w:cs="Calibri"/>
                <w:sz w:val="20"/>
                <w:szCs w:val="20"/>
              </w:rPr>
              <w:t xml:space="preserve">Professor </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Calibri"/>
                <w:b/>
                <w:sz w:val="20"/>
                <w:szCs w:val="20"/>
              </w:rPr>
            </w:pPr>
            <w:r w:rsidRPr="005F7DFB">
              <w:rPr>
                <w:rFonts w:cs="Calibri"/>
                <w:b/>
                <w:sz w:val="20"/>
                <w:szCs w:val="20"/>
              </w:rPr>
              <w:t>PODACI O ŠKOLOVANJU – Najviši postignuti stupanj</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Zvanje </w:t>
            </w:r>
          </w:p>
        </w:tc>
        <w:tc>
          <w:tcPr>
            <w:tcW w:w="5884" w:type="dxa"/>
            <w:hideMark/>
          </w:tcPr>
          <w:p w:rsidR="005F7DFB" w:rsidRPr="005F7DFB" w:rsidRDefault="005F7DFB" w:rsidP="005F7DFB">
            <w:pPr>
              <w:spacing w:after="0" w:line="240" w:lineRule="auto"/>
              <w:rPr>
                <w:rFonts w:cs="Calibri"/>
                <w:sz w:val="20"/>
                <w:szCs w:val="20"/>
              </w:rPr>
            </w:pPr>
            <w:r w:rsidRPr="005F7DFB">
              <w:rPr>
                <w:rFonts w:cs="Calibri"/>
                <w:sz w:val="20"/>
                <w:szCs w:val="20"/>
              </w:rPr>
              <w:t>Dr.</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Ustanova  </w:t>
            </w:r>
          </w:p>
        </w:tc>
        <w:tc>
          <w:tcPr>
            <w:tcW w:w="5884" w:type="dxa"/>
            <w:hideMark/>
          </w:tcPr>
          <w:p w:rsidR="005F7DFB" w:rsidRPr="005F7DFB" w:rsidRDefault="005F7DFB" w:rsidP="005F7DFB">
            <w:pPr>
              <w:spacing w:after="0" w:line="240" w:lineRule="auto"/>
              <w:rPr>
                <w:rFonts w:cs="Calibri"/>
                <w:sz w:val="20"/>
                <w:szCs w:val="20"/>
              </w:rPr>
            </w:pPr>
            <w:r w:rsidRPr="005F7DFB">
              <w:rPr>
                <w:rFonts w:cs="Calibri"/>
                <w:sz w:val="20"/>
                <w:szCs w:val="20"/>
              </w:rPr>
              <w:t>Erasmus University, Rotterdam</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Mjesto</w:t>
            </w:r>
          </w:p>
        </w:tc>
        <w:tc>
          <w:tcPr>
            <w:tcW w:w="5884" w:type="dxa"/>
            <w:hideMark/>
          </w:tcPr>
          <w:p w:rsidR="005F7DFB" w:rsidRPr="005F7DFB" w:rsidRDefault="005F7DFB" w:rsidP="005F7DFB">
            <w:pPr>
              <w:spacing w:after="0" w:line="240" w:lineRule="auto"/>
              <w:rPr>
                <w:rFonts w:cs="Calibri"/>
                <w:sz w:val="20"/>
                <w:szCs w:val="20"/>
              </w:rPr>
            </w:pPr>
            <w:r w:rsidRPr="005F7DFB">
              <w:rPr>
                <w:rFonts w:cs="Calibri"/>
                <w:sz w:val="20"/>
                <w:szCs w:val="20"/>
              </w:rPr>
              <w:t>Rotterdam</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Nadnevak </w:t>
            </w:r>
          </w:p>
        </w:tc>
        <w:tc>
          <w:tcPr>
            <w:tcW w:w="5884" w:type="dxa"/>
            <w:hideMark/>
          </w:tcPr>
          <w:p w:rsidR="005F7DFB" w:rsidRPr="005F7DFB" w:rsidRDefault="005F7DFB" w:rsidP="005F7DFB">
            <w:pPr>
              <w:spacing w:after="0" w:line="240" w:lineRule="auto"/>
              <w:rPr>
                <w:rFonts w:cs="Calibri"/>
                <w:sz w:val="20"/>
                <w:szCs w:val="20"/>
              </w:rPr>
            </w:pPr>
            <w:r w:rsidRPr="005F7DFB">
              <w:rPr>
                <w:rFonts w:cs="Calibri"/>
                <w:sz w:val="20"/>
                <w:szCs w:val="20"/>
              </w:rPr>
              <w:t>June 1972</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Calibri"/>
                <w:b/>
                <w:sz w:val="20"/>
                <w:szCs w:val="20"/>
              </w:rPr>
            </w:pPr>
            <w:r w:rsidRPr="005F7DFB">
              <w:rPr>
                <w:rFonts w:cs="Calibri"/>
                <w:b/>
                <w:sz w:val="20"/>
                <w:szCs w:val="20"/>
              </w:rPr>
              <w:t>PODACI O USAVRŠAVANJU</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Godina</w:t>
            </w:r>
          </w:p>
        </w:tc>
        <w:tc>
          <w:tcPr>
            <w:tcW w:w="5884" w:type="dxa"/>
            <w:hideMark/>
          </w:tcPr>
          <w:p w:rsidR="005F7DFB" w:rsidRPr="005F7DFB" w:rsidRDefault="005F7DFB" w:rsidP="005F7DFB">
            <w:pPr>
              <w:spacing w:after="0" w:line="240" w:lineRule="auto"/>
              <w:rPr>
                <w:rFonts w:cs="Calibri"/>
                <w:sz w:val="20"/>
                <w:szCs w:val="20"/>
              </w:rPr>
            </w:pPr>
            <w:r w:rsidRPr="005F7DFB">
              <w:rPr>
                <w:rFonts w:cs="Calibri"/>
                <w:sz w:val="20"/>
                <w:szCs w:val="20"/>
              </w:rPr>
              <w:t>na</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Mjesto</w:t>
            </w:r>
          </w:p>
        </w:tc>
        <w:tc>
          <w:tcPr>
            <w:tcW w:w="5884" w:type="dxa"/>
            <w:hideMark/>
          </w:tcPr>
          <w:p w:rsidR="005F7DFB" w:rsidRPr="005F7DFB" w:rsidRDefault="005F7DFB" w:rsidP="005F7DFB">
            <w:pPr>
              <w:spacing w:after="0" w:line="240" w:lineRule="auto"/>
              <w:rPr>
                <w:rFonts w:cs="Calibri"/>
                <w:sz w:val="20"/>
                <w:szCs w:val="20"/>
              </w:rPr>
            </w:pPr>
            <w:r w:rsidRPr="005F7DFB">
              <w:rPr>
                <w:rFonts w:cs="Calibri"/>
                <w:sz w:val="20"/>
                <w:szCs w:val="20"/>
              </w:rPr>
              <w:t xml:space="preserve">na </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Ustanova</w:t>
            </w:r>
          </w:p>
        </w:tc>
        <w:tc>
          <w:tcPr>
            <w:tcW w:w="5884" w:type="dxa"/>
            <w:hideMark/>
          </w:tcPr>
          <w:p w:rsidR="005F7DFB" w:rsidRPr="005F7DFB" w:rsidRDefault="005F7DFB" w:rsidP="005F7DFB">
            <w:pPr>
              <w:spacing w:after="0" w:line="240" w:lineRule="auto"/>
              <w:rPr>
                <w:rFonts w:cs="Calibri"/>
                <w:sz w:val="20"/>
                <w:szCs w:val="20"/>
              </w:rPr>
            </w:pPr>
            <w:r w:rsidRPr="005F7DFB">
              <w:rPr>
                <w:rFonts w:cs="Calibri"/>
                <w:sz w:val="20"/>
                <w:szCs w:val="20"/>
              </w:rPr>
              <w:t>na</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Područje usavršavanja </w:t>
            </w:r>
          </w:p>
        </w:tc>
        <w:tc>
          <w:tcPr>
            <w:tcW w:w="5884" w:type="dxa"/>
            <w:hideMark/>
          </w:tcPr>
          <w:p w:rsidR="005F7DFB" w:rsidRPr="005F7DFB" w:rsidRDefault="005F7DFB" w:rsidP="005F7DFB">
            <w:pPr>
              <w:spacing w:after="0" w:line="240" w:lineRule="auto"/>
              <w:rPr>
                <w:rFonts w:cs="Calibri"/>
                <w:sz w:val="20"/>
                <w:szCs w:val="20"/>
              </w:rPr>
            </w:pPr>
            <w:r w:rsidRPr="005F7DFB">
              <w:rPr>
                <w:rFonts w:cs="Calibri"/>
                <w:sz w:val="20"/>
                <w:szCs w:val="20"/>
              </w:rPr>
              <w:t>na</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Calibri"/>
                <w:b/>
                <w:sz w:val="20"/>
                <w:szCs w:val="20"/>
              </w:rPr>
            </w:pPr>
            <w:r w:rsidRPr="005F7DFB">
              <w:rPr>
                <w:rFonts w:cs="Calibri"/>
                <w:b/>
                <w:sz w:val="20"/>
                <w:szCs w:val="20"/>
              </w:rPr>
              <w:t>MATERINSKI I STRANI JEZICI</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Materinski jezik </w:t>
            </w:r>
          </w:p>
        </w:tc>
        <w:tc>
          <w:tcPr>
            <w:tcW w:w="5884" w:type="dxa"/>
            <w:hideMark/>
          </w:tcPr>
          <w:p w:rsidR="005F7DFB" w:rsidRPr="005F7DFB" w:rsidRDefault="005F7DFB" w:rsidP="005F7DFB">
            <w:pPr>
              <w:spacing w:after="0" w:line="240" w:lineRule="auto"/>
              <w:rPr>
                <w:rFonts w:cs="Calibri"/>
                <w:sz w:val="20"/>
                <w:szCs w:val="20"/>
              </w:rPr>
            </w:pPr>
            <w:r w:rsidRPr="005F7DFB">
              <w:rPr>
                <w:rFonts w:cs="Calibri"/>
                <w:sz w:val="20"/>
                <w:szCs w:val="20"/>
              </w:rPr>
              <w:t>Dutch</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Strani jezik i poznavanje jezika na ljestvici od 2 (dovoljno) do 5 (izvrsno)</w:t>
            </w:r>
          </w:p>
        </w:tc>
        <w:tc>
          <w:tcPr>
            <w:tcW w:w="5884" w:type="dxa"/>
            <w:hideMark/>
          </w:tcPr>
          <w:p w:rsidR="005F7DFB" w:rsidRPr="005F7DFB" w:rsidRDefault="005F7DFB" w:rsidP="005F7DFB">
            <w:pPr>
              <w:spacing w:after="0" w:line="240" w:lineRule="auto"/>
              <w:rPr>
                <w:rFonts w:cs="Calibri"/>
                <w:sz w:val="20"/>
                <w:szCs w:val="20"/>
              </w:rPr>
            </w:pPr>
            <w:r w:rsidRPr="005F7DFB">
              <w:rPr>
                <w:rFonts w:cs="Calibri"/>
                <w:sz w:val="20"/>
                <w:szCs w:val="20"/>
              </w:rPr>
              <w:t>English 5</w:t>
            </w:r>
          </w:p>
          <w:p w:rsidR="005F7DFB" w:rsidRPr="005F7DFB" w:rsidRDefault="005F7DFB" w:rsidP="005F7DFB">
            <w:pPr>
              <w:spacing w:after="0" w:line="240" w:lineRule="auto"/>
              <w:rPr>
                <w:rFonts w:cs="Calibri"/>
                <w:sz w:val="20"/>
                <w:szCs w:val="20"/>
              </w:rPr>
            </w:pPr>
            <w:r w:rsidRPr="005F7DFB">
              <w:rPr>
                <w:rFonts w:cs="Calibri"/>
                <w:sz w:val="20"/>
                <w:szCs w:val="20"/>
              </w:rPr>
              <w:t>German 4</w:t>
            </w:r>
          </w:p>
          <w:p w:rsidR="005F7DFB" w:rsidRPr="005F7DFB" w:rsidRDefault="005F7DFB" w:rsidP="005F7DFB">
            <w:pPr>
              <w:spacing w:after="0" w:line="240" w:lineRule="auto"/>
              <w:rPr>
                <w:rFonts w:cs="Calibri"/>
                <w:sz w:val="20"/>
                <w:szCs w:val="20"/>
              </w:rPr>
            </w:pPr>
            <w:r w:rsidRPr="005F7DFB">
              <w:rPr>
                <w:rFonts w:cs="Calibri"/>
                <w:sz w:val="20"/>
                <w:szCs w:val="20"/>
              </w:rPr>
              <w:t>French 2</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Calibri"/>
                <w:b/>
                <w:sz w:val="20"/>
                <w:szCs w:val="20"/>
              </w:rPr>
            </w:pPr>
            <w:r w:rsidRPr="005F7DFB">
              <w:rPr>
                <w:rFonts w:cs="Calibri"/>
                <w:b/>
                <w:sz w:val="20"/>
                <w:szCs w:val="20"/>
              </w:rPr>
              <w:lastRenderedPageBreak/>
              <w:t>KOMPETENCIJE ZA PREDMET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Ranije iskustvo u nositeljstvu sličnih predmeta (navesti naziv predmeta, programa cjeloživotnog učenja)</w:t>
            </w:r>
          </w:p>
        </w:tc>
        <w:tc>
          <w:tcPr>
            <w:tcW w:w="5884" w:type="dxa"/>
            <w:hideMark/>
          </w:tcPr>
          <w:p w:rsidR="005F7DFB" w:rsidRPr="005F7DFB" w:rsidRDefault="005F7DFB" w:rsidP="005F7DFB">
            <w:pPr>
              <w:spacing w:after="0" w:line="240" w:lineRule="auto"/>
              <w:rPr>
                <w:rFonts w:cs="Calibri"/>
                <w:sz w:val="20"/>
                <w:szCs w:val="20"/>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Autorstvo sveučilišnih/fakultetskih udžbenika iz područja predmeta </w:t>
            </w:r>
          </w:p>
        </w:tc>
        <w:tc>
          <w:tcPr>
            <w:tcW w:w="5884" w:type="dxa"/>
            <w:hideMark/>
          </w:tcPr>
          <w:p w:rsidR="005F7DFB" w:rsidRPr="005F7DFB" w:rsidRDefault="005F7DFB" w:rsidP="005F7DFB">
            <w:pPr>
              <w:spacing w:after="0" w:line="240" w:lineRule="auto"/>
              <w:rPr>
                <w:rFonts w:cs="Calibri"/>
                <w:sz w:val="20"/>
                <w:szCs w:val="20"/>
              </w:rPr>
            </w:pPr>
            <w:r w:rsidRPr="005F7DFB">
              <w:rPr>
                <w:rFonts w:cs="Calibri"/>
                <w:sz w:val="20"/>
                <w:szCs w:val="20"/>
              </w:rPr>
              <w:t>several</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Stručni, znanstveni i umjetnički radovi objavljeni u posljednjih pet godina iz područja predmeta (najviše 5 referenca)</w:t>
            </w:r>
          </w:p>
        </w:tc>
        <w:tc>
          <w:tcPr>
            <w:tcW w:w="5884" w:type="dxa"/>
            <w:hideMark/>
          </w:tcPr>
          <w:p w:rsidR="005F7DFB" w:rsidRPr="005F7DFB" w:rsidRDefault="005F7DFB" w:rsidP="00246187">
            <w:pPr>
              <w:numPr>
                <w:ilvl w:val="0"/>
                <w:numId w:val="118"/>
              </w:numPr>
              <w:spacing w:after="0" w:line="240" w:lineRule="auto"/>
              <w:contextualSpacing/>
              <w:jc w:val="both"/>
              <w:rPr>
                <w:rFonts w:cs="Calibri"/>
                <w:sz w:val="20"/>
                <w:szCs w:val="20"/>
              </w:rPr>
            </w:pPr>
            <w:r w:rsidRPr="005F7DFB">
              <w:rPr>
                <w:rFonts w:cs="Calibri"/>
                <w:sz w:val="20"/>
                <w:szCs w:val="20"/>
              </w:rPr>
              <w:t>Kourtit, Karima &amp; Royuela, Vicente &amp; Ponce-Dentinho, Tomaz &amp; Nijkamp, Peter, 2016. "</w:t>
            </w:r>
            <w:hyperlink r:id="rId15" w:history="1">
              <w:r w:rsidRPr="005F7DFB">
                <w:rPr>
                  <w:rFonts w:cs="Calibri"/>
                  <w:sz w:val="20"/>
                  <w:szCs w:val="20"/>
                </w:rPr>
                <w:t>Envisioning Experiments on Regional Science Frontiers</w:t>
              </w:r>
            </w:hyperlink>
            <w:r w:rsidRPr="005F7DFB">
              <w:rPr>
                <w:rFonts w:cs="Calibri"/>
                <w:sz w:val="20"/>
                <w:szCs w:val="20"/>
              </w:rPr>
              <w:t xml:space="preserve">," </w:t>
            </w:r>
            <w:hyperlink r:id="rId16" w:history="1">
              <w:r w:rsidRPr="005F7DFB">
                <w:rPr>
                  <w:rFonts w:cs="Calibri"/>
                  <w:sz w:val="20"/>
                  <w:szCs w:val="20"/>
                </w:rPr>
                <w:t>INVESTIGACIONES REGIONALES - Journal of REGIONAL RESEARCH</w:t>
              </w:r>
            </w:hyperlink>
            <w:r w:rsidRPr="005F7DFB">
              <w:rPr>
                <w:rFonts w:cs="Calibri"/>
                <w:sz w:val="20"/>
                <w:szCs w:val="20"/>
              </w:rPr>
              <w:t xml:space="preserve">, Asociación Española de Ciencia Regional, issue 36, pages 35-61. </w:t>
            </w:r>
          </w:p>
          <w:p w:rsidR="005F7DFB" w:rsidRPr="005F7DFB" w:rsidRDefault="005F7DFB" w:rsidP="00246187">
            <w:pPr>
              <w:numPr>
                <w:ilvl w:val="0"/>
                <w:numId w:val="118"/>
              </w:numPr>
              <w:spacing w:after="0" w:line="240" w:lineRule="auto"/>
              <w:contextualSpacing/>
              <w:jc w:val="both"/>
              <w:rPr>
                <w:rFonts w:cs="Calibri"/>
                <w:sz w:val="20"/>
                <w:szCs w:val="20"/>
              </w:rPr>
            </w:pPr>
            <w:r w:rsidRPr="005F7DFB">
              <w:rPr>
                <w:rFonts w:cs="Calibri"/>
                <w:sz w:val="20"/>
                <w:szCs w:val="20"/>
              </w:rPr>
              <w:t>Daniel Arribas-Bel &amp; Karima Kourtit &amp; Peter Nijkamp, 2016. "</w:t>
            </w:r>
            <w:hyperlink r:id="rId17" w:history="1">
              <w:r w:rsidRPr="005F7DFB">
                <w:rPr>
                  <w:rFonts w:cs="Calibri"/>
                  <w:sz w:val="20"/>
                  <w:szCs w:val="20"/>
                </w:rPr>
                <w:t>The sociocultural sources of urban buzz</w:t>
              </w:r>
            </w:hyperlink>
            <w:r w:rsidRPr="005F7DFB">
              <w:rPr>
                <w:rFonts w:cs="Calibri"/>
                <w:sz w:val="20"/>
                <w:szCs w:val="20"/>
              </w:rPr>
              <w:t xml:space="preserve">," </w:t>
            </w:r>
            <w:hyperlink r:id="rId18" w:history="1">
              <w:r w:rsidRPr="005F7DFB">
                <w:rPr>
                  <w:rFonts w:cs="Calibri"/>
                  <w:sz w:val="20"/>
                  <w:szCs w:val="20"/>
                </w:rPr>
                <w:t>Environment and Planning C</w:t>
              </w:r>
            </w:hyperlink>
            <w:r w:rsidRPr="005F7DFB">
              <w:rPr>
                <w:rFonts w:cs="Calibri"/>
                <w:sz w:val="20"/>
                <w:szCs w:val="20"/>
              </w:rPr>
              <w:t>, , vol. 34(1), pages 188-204, February.</w:t>
            </w:r>
          </w:p>
          <w:p w:rsidR="005F7DFB" w:rsidRPr="005F7DFB" w:rsidRDefault="005F7DFB" w:rsidP="00246187">
            <w:pPr>
              <w:numPr>
                <w:ilvl w:val="0"/>
                <w:numId w:val="118"/>
              </w:numPr>
              <w:spacing w:after="0" w:line="240" w:lineRule="auto"/>
              <w:contextualSpacing/>
              <w:jc w:val="both"/>
              <w:rPr>
                <w:rFonts w:cs="Calibri"/>
                <w:sz w:val="20"/>
                <w:szCs w:val="20"/>
              </w:rPr>
            </w:pPr>
            <w:r w:rsidRPr="005F7DFB">
              <w:rPr>
                <w:rFonts w:cs="Calibri"/>
                <w:sz w:val="20"/>
                <w:szCs w:val="20"/>
              </w:rPr>
              <w:t>Annie Tubadji &amp; Peter Nijkamp &amp; Vassilis Angelis, 2016. "</w:t>
            </w:r>
            <w:hyperlink r:id="rId19" w:history="1">
              <w:r w:rsidRPr="005F7DFB">
                <w:rPr>
                  <w:rFonts w:cs="Calibri"/>
                  <w:sz w:val="20"/>
                  <w:szCs w:val="20"/>
                </w:rPr>
                <w:t>Cultural hysteresis, entrepreneurship and economic crisisAn analysis of buffers to unemployment after economic shocks</w:t>
              </w:r>
            </w:hyperlink>
            <w:r w:rsidRPr="005F7DFB">
              <w:rPr>
                <w:rFonts w:cs="Calibri"/>
                <w:sz w:val="20"/>
                <w:szCs w:val="20"/>
              </w:rPr>
              <w:t xml:space="preserve">," </w:t>
            </w:r>
            <w:hyperlink r:id="rId20" w:history="1">
              <w:r w:rsidRPr="005F7DFB">
                <w:rPr>
                  <w:rFonts w:cs="Calibri"/>
                  <w:sz w:val="20"/>
                  <w:szCs w:val="20"/>
                </w:rPr>
                <w:t>Cambridge Journal of Regions, Economy and Society</w:t>
              </w:r>
            </w:hyperlink>
            <w:r w:rsidRPr="005F7DFB">
              <w:rPr>
                <w:rFonts w:cs="Calibri"/>
                <w:sz w:val="20"/>
                <w:szCs w:val="20"/>
              </w:rPr>
              <w:t>, Cambridge Political Economy Society, vol. 9(1), pages 103-136.</w:t>
            </w:r>
          </w:p>
          <w:p w:rsidR="005F7DFB" w:rsidRPr="005F7DFB" w:rsidRDefault="005F7DFB" w:rsidP="00246187">
            <w:pPr>
              <w:numPr>
                <w:ilvl w:val="0"/>
                <w:numId w:val="118"/>
              </w:numPr>
              <w:spacing w:after="0" w:line="240" w:lineRule="auto"/>
              <w:contextualSpacing/>
              <w:jc w:val="both"/>
              <w:rPr>
                <w:rFonts w:cs="Calibri"/>
                <w:sz w:val="20"/>
                <w:szCs w:val="20"/>
              </w:rPr>
            </w:pPr>
            <w:r w:rsidRPr="005F7DFB">
              <w:rPr>
                <w:rFonts w:cs="Calibri"/>
                <w:sz w:val="20"/>
                <w:szCs w:val="20"/>
              </w:rPr>
              <w:t>Karima Kourtit &amp; Peter Nijkamp &amp; H.S. Geyer, 2015. "</w:t>
            </w:r>
            <w:hyperlink r:id="rId21" w:history="1">
              <w:r w:rsidRPr="005F7DFB">
                <w:rPr>
                  <w:rFonts w:cs="Calibri"/>
                  <w:sz w:val="20"/>
                  <w:szCs w:val="20"/>
                </w:rPr>
                <w:t>Managing the Urban Century</w:t>
              </w:r>
            </w:hyperlink>
            <w:r w:rsidRPr="005F7DFB">
              <w:rPr>
                <w:rFonts w:cs="Calibri"/>
                <w:sz w:val="20"/>
                <w:szCs w:val="20"/>
              </w:rPr>
              <w:t xml:space="preserve">," </w:t>
            </w:r>
            <w:hyperlink r:id="rId22" w:history="1">
              <w:r w:rsidRPr="005F7DFB">
                <w:rPr>
                  <w:rFonts w:cs="Calibri"/>
                  <w:sz w:val="20"/>
                  <w:szCs w:val="20"/>
                </w:rPr>
                <w:t>International Planning Studies</w:t>
              </w:r>
            </w:hyperlink>
            <w:r w:rsidRPr="005F7DFB">
              <w:rPr>
                <w:rFonts w:cs="Calibri"/>
                <w:sz w:val="20"/>
                <w:szCs w:val="20"/>
              </w:rPr>
              <w:t>, Taylor &amp; Francis Journals, vol. 20(1-2), pages 1-3, May.</w:t>
            </w:r>
          </w:p>
          <w:p w:rsidR="005F7DFB" w:rsidRPr="005F7DFB" w:rsidRDefault="005F7DFB" w:rsidP="00246187">
            <w:pPr>
              <w:numPr>
                <w:ilvl w:val="0"/>
                <w:numId w:val="118"/>
              </w:numPr>
              <w:spacing w:after="0" w:line="240" w:lineRule="auto"/>
              <w:contextualSpacing/>
              <w:jc w:val="both"/>
              <w:rPr>
                <w:rFonts w:cs="Calibri"/>
                <w:sz w:val="20"/>
                <w:szCs w:val="20"/>
              </w:rPr>
            </w:pPr>
            <w:r w:rsidRPr="005F7DFB">
              <w:rPr>
                <w:rFonts w:cs="Calibri"/>
                <w:sz w:val="20"/>
                <w:szCs w:val="20"/>
              </w:rPr>
              <w:t>arima Kourtit &amp; Peter Nijkamp &amp; Teresa De Noronha Vaz, 2015. "</w:t>
            </w:r>
            <w:hyperlink r:id="rId23" w:history="1">
              <w:r w:rsidRPr="005F7DFB">
                <w:rPr>
                  <w:rFonts w:cs="Calibri"/>
                  <w:sz w:val="20"/>
                  <w:szCs w:val="20"/>
                </w:rPr>
                <w:t>Cities in a shrinking globe</w:t>
              </w:r>
            </w:hyperlink>
            <w:r w:rsidRPr="005F7DFB">
              <w:rPr>
                <w:rFonts w:cs="Calibri"/>
                <w:sz w:val="20"/>
                <w:szCs w:val="20"/>
              </w:rPr>
              <w:t xml:space="preserve">," </w:t>
            </w:r>
            <w:hyperlink r:id="rId24" w:history="1">
              <w:r w:rsidRPr="005F7DFB">
                <w:rPr>
                  <w:rFonts w:cs="Calibri"/>
                  <w:sz w:val="20"/>
                  <w:szCs w:val="20"/>
                </w:rPr>
                <w:t>International Journal of Global Environmental Issues</w:t>
              </w:r>
            </w:hyperlink>
            <w:r w:rsidRPr="005F7DFB">
              <w:rPr>
                <w:rFonts w:cs="Calibri"/>
                <w:sz w:val="20"/>
                <w:szCs w:val="20"/>
              </w:rPr>
              <w:t>, Inderscience Enterprises Ltd, vol. 14(1/2), pages 6-16.</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Stručni i znanstveni radovi iz metodike i kvalitete nastave objavljeni u posljednjih pet godina (najviše 5 referenca) </w:t>
            </w:r>
          </w:p>
        </w:tc>
        <w:tc>
          <w:tcPr>
            <w:tcW w:w="5884" w:type="dxa"/>
            <w:hideMark/>
          </w:tcPr>
          <w:p w:rsidR="005F7DFB" w:rsidRPr="005F7DFB" w:rsidRDefault="005F7DFB" w:rsidP="005F7DFB">
            <w:pPr>
              <w:spacing w:after="0" w:line="240" w:lineRule="auto"/>
              <w:rPr>
                <w:rFonts w:cs="Calibri"/>
                <w:sz w:val="20"/>
                <w:szCs w:val="20"/>
              </w:rPr>
            </w:pPr>
            <w:r w:rsidRPr="005F7DFB">
              <w:rPr>
                <w:rFonts w:cs="Calibri"/>
                <w:sz w:val="20"/>
                <w:szCs w:val="20"/>
              </w:rPr>
              <w:t>several</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Stručni, znanstveni i umjetnički projekti iz područja predmeta koji su se provodili u posljednjih pet godina (najviše 5 referenca)</w:t>
            </w:r>
          </w:p>
        </w:tc>
        <w:tc>
          <w:tcPr>
            <w:tcW w:w="5884" w:type="dxa"/>
            <w:hideMark/>
          </w:tcPr>
          <w:p w:rsidR="005F7DFB" w:rsidRPr="005F7DFB" w:rsidRDefault="005F7DFB" w:rsidP="005F7DFB">
            <w:pPr>
              <w:spacing w:after="0" w:line="240" w:lineRule="auto"/>
              <w:rPr>
                <w:rFonts w:cs="Calibri"/>
                <w:sz w:val="20"/>
                <w:szCs w:val="20"/>
              </w:rPr>
            </w:pPr>
            <w:r w:rsidRPr="005F7DFB">
              <w:rPr>
                <w:rFonts w:cs="Calibri"/>
                <w:sz w:val="20"/>
                <w:szCs w:val="20"/>
              </w:rPr>
              <w:t>several</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Calibri"/>
                <w:b/>
                <w:sz w:val="20"/>
                <w:szCs w:val="20"/>
              </w:rPr>
            </w:pPr>
            <w:r w:rsidRPr="005F7DFB">
              <w:rPr>
                <w:rFonts w:cs="Calibri"/>
                <w:b/>
                <w:sz w:val="20"/>
                <w:szCs w:val="20"/>
              </w:rPr>
              <w:t>PRIZNANJA I NAGRADE</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rPr>
            </w:pPr>
            <w:r w:rsidRPr="005F7DFB">
              <w:rPr>
                <w:rFonts w:cs="Calibri"/>
                <w:b/>
                <w:sz w:val="20"/>
                <w:szCs w:val="20"/>
              </w:rPr>
              <w:t>Priznanja i nagrade za nastavni i znanstveni rad/umjetnički rad</w:t>
            </w:r>
          </w:p>
        </w:tc>
        <w:tc>
          <w:tcPr>
            <w:tcW w:w="5884" w:type="dxa"/>
            <w:hideMark/>
          </w:tcPr>
          <w:p w:rsidR="005F7DFB" w:rsidRPr="005F7DFB" w:rsidRDefault="005F7DFB" w:rsidP="005F7DFB">
            <w:pPr>
              <w:spacing w:after="0" w:line="240" w:lineRule="auto"/>
              <w:rPr>
                <w:rFonts w:cs="Calibri"/>
                <w:sz w:val="20"/>
                <w:szCs w:val="20"/>
              </w:rPr>
            </w:pPr>
            <w:r w:rsidRPr="005F7DFB">
              <w:rPr>
                <w:rFonts w:cs="Calibri"/>
                <w:sz w:val="20"/>
                <w:szCs w:val="20"/>
              </w:rPr>
              <w:t>Spinoza Award 1996</w:t>
            </w:r>
          </w:p>
        </w:tc>
      </w:tr>
    </w:tbl>
    <w:p w:rsidR="005F7DFB" w:rsidRPr="005F7DFB" w:rsidRDefault="005F7DFB" w:rsidP="005F7DFB">
      <w:pPr>
        <w:rPr>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rPr>
              <w:br w:type="page"/>
            </w:r>
            <w:r w:rsidRPr="005F7DFB">
              <w:rPr>
                <w:rFonts w:cs="Calibri"/>
                <w:b/>
                <w:sz w:val="20"/>
                <w:szCs w:val="20"/>
              </w:rPr>
              <w:br w:type="page"/>
            </w:r>
            <w:r w:rsidRPr="005F7DFB">
              <w:rPr>
                <w:rFonts w:cs="Calibri"/>
                <w:b/>
                <w:sz w:val="20"/>
                <w:szCs w:val="20"/>
                <w:lang w:val="en-US"/>
              </w:rPr>
              <w:t>First and last name and title of teacher</w:t>
            </w:r>
          </w:p>
        </w:tc>
        <w:tc>
          <w:tcPr>
            <w:tcW w:w="5884" w:type="dxa"/>
          </w:tcPr>
          <w:p w:rsidR="005F7DFB" w:rsidRPr="005F7DFB" w:rsidRDefault="005F7DFB" w:rsidP="005F7DFB">
            <w:pPr>
              <w:spacing w:after="0" w:line="240" w:lineRule="auto"/>
              <w:rPr>
                <w:rFonts w:cs="Calibri"/>
                <w:b/>
                <w:sz w:val="20"/>
                <w:szCs w:val="20"/>
                <w:lang w:val="en-US"/>
              </w:rPr>
            </w:pPr>
          </w:p>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PROFESSOR ANDRÉS RODRÍGUEZ-POSE</w:t>
            </w:r>
          </w:p>
          <w:p w:rsidR="005F7DFB" w:rsidRPr="005F7DFB" w:rsidRDefault="005F7DFB" w:rsidP="005F7DFB">
            <w:pPr>
              <w:spacing w:after="0" w:line="240" w:lineRule="auto"/>
              <w:rPr>
                <w:rFonts w:cs="Calibri"/>
                <w:b/>
                <w:sz w:val="20"/>
                <w:szCs w:val="20"/>
                <w:lang w:val="en-US"/>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The course he/she teaches in the proposed study programme</w:t>
            </w:r>
          </w:p>
        </w:tc>
        <w:tc>
          <w:tcPr>
            <w:tcW w:w="5884" w:type="dxa"/>
          </w:tcPr>
          <w:p w:rsidR="005F7DFB" w:rsidRPr="005F7DFB" w:rsidRDefault="005F7DFB" w:rsidP="00246187">
            <w:pPr>
              <w:numPr>
                <w:ilvl w:val="0"/>
                <w:numId w:val="120"/>
              </w:numPr>
              <w:spacing w:after="0" w:line="240" w:lineRule="auto"/>
              <w:contextualSpacing/>
              <w:rPr>
                <w:rFonts w:cs="Calibri"/>
                <w:sz w:val="20"/>
                <w:szCs w:val="20"/>
              </w:rPr>
            </w:pPr>
            <w:r w:rsidRPr="005F7DFB">
              <w:rPr>
                <w:rFonts w:cs="Calibri"/>
                <w:bCs/>
                <w:sz w:val="20"/>
                <w:szCs w:val="20"/>
              </w:rPr>
              <w:t xml:space="preserve">REGIONALNI RAZVOJ U POST-KRIZNOM I POST-GLOBALNOM SVIJETU </w:t>
            </w:r>
          </w:p>
          <w:p w:rsidR="005F7DFB" w:rsidRPr="005F7DFB" w:rsidRDefault="005F7DFB" w:rsidP="00246187">
            <w:pPr>
              <w:numPr>
                <w:ilvl w:val="0"/>
                <w:numId w:val="120"/>
              </w:numPr>
              <w:spacing w:after="0" w:line="240" w:lineRule="auto"/>
              <w:contextualSpacing/>
              <w:rPr>
                <w:rFonts w:cs="Calibri"/>
                <w:sz w:val="20"/>
                <w:szCs w:val="20"/>
              </w:rPr>
            </w:pPr>
            <w:r w:rsidRPr="005F7DFB">
              <w:rPr>
                <w:rFonts w:cs="Calibri"/>
                <w:bCs/>
                <w:sz w:val="20"/>
                <w:szCs w:val="20"/>
              </w:rPr>
              <w:t>(EU) REGIONALNA POLITIKA – REALNOST I PERSPEKTIVE</w:t>
            </w:r>
          </w:p>
        </w:tc>
      </w:tr>
      <w:tr w:rsidR="005F7DFB" w:rsidRPr="005F7DFB" w:rsidTr="005F7DFB">
        <w:tc>
          <w:tcPr>
            <w:tcW w:w="9288" w:type="dxa"/>
            <w:gridSpan w:val="2"/>
            <w:shd w:val="clear" w:color="auto" w:fill="99CCFF"/>
            <w:hideMark/>
          </w:tcPr>
          <w:p w:rsidR="005F7DFB" w:rsidRPr="005F7DFB" w:rsidRDefault="005F7DFB" w:rsidP="005F7DFB">
            <w:pPr>
              <w:spacing w:before="60" w:after="0" w:line="240" w:lineRule="auto"/>
              <w:rPr>
                <w:rFonts w:cs="Calibri"/>
                <w:b/>
                <w:sz w:val="20"/>
                <w:szCs w:val="20"/>
                <w:lang w:val="en-US"/>
              </w:rPr>
            </w:pPr>
            <w:r w:rsidRPr="005F7DFB">
              <w:rPr>
                <w:rFonts w:cs="Calibri"/>
                <w:b/>
                <w:sz w:val="20"/>
                <w:szCs w:val="20"/>
                <w:lang w:val="en-US"/>
              </w:rPr>
              <w:t>GENERAL INFORMATION ON COURSE TEACHER</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Address</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Costa Brava, 22</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Telephone number</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+34 672887030</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E-mail address</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a.rodriguez-pose@lse.ac.uk</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Personal web page</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http://personal.lse.ac.uk/rodrigu1/default.html#intro</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Year of birth</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1966</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Scientist ID</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https://orcid.org/0000-0002-8041-0856</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Research or art rank, and date of last rank appointment</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Professor, 2004</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 xml:space="preserve">Research-and-teaching, art-and-teaching or teaching rank, and date of </w:t>
            </w:r>
            <w:r w:rsidRPr="005F7DFB">
              <w:rPr>
                <w:rFonts w:cs="Calibri"/>
                <w:b/>
                <w:sz w:val="20"/>
                <w:szCs w:val="20"/>
                <w:lang w:val="en-US"/>
              </w:rPr>
              <w:lastRenderedPageBreak/>
              <w:t>last rank appointment</w:t>
            </w:r>
          </w:p>
        </w:tc>
        <w:tc>
          <w:tcPr>
            <w:tcW w:w="5884" w:type="dxa"/>
          </w:tcPr>
          <w:p w:rsidR="005F7DFB" w:rsidRPr="005F7DFB" w:rsidRDefault="005F7DFB" w:rsidP="005F7DFB">
            <w:pPr>
              <w:spacing w:after="0" w:line="240" w:lineRule="auto"/>
              <w:rPr>
                <w:rFonts w:cs="Calibri"/>
                <w:sz w:val="20"/>
                <w:szCs w:val="20"/>
                <w:lang w:val="en-US"/>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lastRenderedPageBreak/>
              <w:t>Area and field of election into research or art rank</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Economic Geography</w:t>
            </w:r>
          </w:p>
        </w:tc>
      </w:tr>
      <w:tr w:rsidR="005F7DFB" w:rsidRPr="005F7DFB" w:rsidTr="005F7DFB">
        <w:tc>
          <w:tcPr>
            <w:tcW w:w="9288" w:type="dxa"/>
            <w:gridSpan w:val="2"/>
            <w:shd w:val="clear" w:color="auto" w:fill="99CCFF"/>
            <w:hideMark/>
          </w:tcPr>
          <w:p w:rsidR="005F7DFB" w:rsidRPr="005F7DFB" w:rsidRDefault="005F7DFB" w:rsidP="005F7DFB">
            <w:pPr>
              <w:spacing w:before="60" w:after="0" w:line="240" w:lineRule="auto"/>
              <w:rPr>
                <w:rFonts w:cs="Calibri"/>
                <w:b/>
                <w:sz w:val="20"/>
                <w:szCs w:val="20"/>
                <w:lang w:val="en-US"/>
              </w:rPr>
            </w:pPr>
            <w:r w:rsidRPr="005F7DFB">
              <w:rPr>
                <w:rFonts w:cs="Calibri"/>
                <w:b/>
                <w:sz w:val="20"/>
                <w:szCs w:val="20"/>
                <w:lang w:val="en-US"/>
              </w:rPr>
              <w:t>INFORMATION ON CURRENT EMPLOYMENT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Institution where employed</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London School of Economics</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Date of employment</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1/11/1995</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Name of position (professor, researcher, associate teacher, etc.)</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Professor</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Field of research</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Economic Geography</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 xml:space="preserve">Function </w:t>
            </w:r>
          </w:p>
        </w:tc>
        <w:tc>
          <w:tcPr>
            <w:tcW w:w="5884" w:type="dxa"/>
          </w:tcPr>
          <w:p w:rsidR="005F7DFB" w:rsidRPr="005F7DFB" w:rsidRDefault="005F7DFB" w:rsidP="005F7DFB">
            <w:pPr>
              <w:spacing w:after="0" w:line="240" w:lineRule="auto"/>
              <w:rPr>
                <w:rFonts w:cs="Calibri"/>
                <w:sz w:val="20"/>
                <w:szCs w:val="20"/>
                <w:lang w:val="en-US"/>
              </w:rPr>
            </w:pPr>
          </w:p>
        </w:tc>
      </w:tr>
      <w:tr w:rsidR="005F7DFB" w:rsidRPr="005F7DFB" w:rsidTr="005F7DFB">
        <w:tc>
          <w:tcPr>
            <w:tcW w:w="9288" w:type="dxa"/>
            <w:gridSpan w:val="2"/>
            <w:shd w:val="clear" w:color="auto" w:fill="99CCFF"/>
            <w:hideMark/>
          </w:tcPr>
          <w:p w:rsidR="005F7DFB" w:rsidRPr="005F7DFB" w:rsidRDefault="005F7DFB" w:rsidP="005F7DFB">
            <w:pPr>
              <w:spacing w:before="60" w:after="0" w:line="240" w:lineRule="auto"/>
              <w:rPr>
                <w:rFonts w:cs="Calibri"/>
                <w:b/>
                <w:sz w:val="20"/>
                <w:szCs w:val="20"/>
                <w:lang w:val="en-US"/>
              </w:rPr>
            </w:pPr>
            <w:r w:rsidRPr="005F7DFB">
              <w:rPr>
                <w:rFonts w:cs="Calibri"/>
                <w:b/>
                <w:sz w:val="20"/>
                <w:szCs w:val="20"/>
                <w:lang w:val="en-US"/>
              </w:rPr>
              <w:t>INFORMATION ON EDUCATION – Highest degree earned</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 xml:space="preserve">Degree </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PhD</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 xml:space="preserve">Institution  </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European University Institute</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Place</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Florence</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 xml:space="preserve">Date </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20/1/1996</w:t>
            </w:r>
          </w:p>
        </w:tc>
      </w:tr>
      <w:tr w:rsidR="005F7DFB" w:rsidRPr="005F7DFB" w:rsidTr="005F7DFB">
        <w:tc>
          <w:tcPr>
            <w:tcW w:w="9288" w:type="dxa"/>
            <w:gridSpan w:val="2"/>
            <w:shd w:val="clear" w:color="auto" w:fill="99CCFF"/>
            <w:hideMark/>
          </w:tcPr>
          <w:p w:rsidR="005F7DFB" w:rsidRPr="005F7DFB" w:rsidRDefault="005F7DFB" w:rsidP="005F7DFB">
            <w:pPr>
              <w:spacing w:before="60" w:after="0" w:line="240" w:lineRule="auto"/>
              <w:rPr>
                <w:rFonts w:cs="Calibri"/>
                <w:b/>
                <w:sz w:val="20"/>
                <w:szCs w:val="20"/>
                <w:lang w:val="en-US"/>
              </w:rPr>
            </w:pPr>
            <w:r w:rsidRPr="005F7DFB">
              <w:rPr>
                <w:rFonts w:cs="Calibri"/>
                <w:b/>
                <w:sz w:val="20"/>
                <w:szCs w:val="20"/>
                <w:lang w:val="en-US"/>
              </w:rPr>
              <w:t>INFORMATION ON ADDITIONAL TRAINING</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Year</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PhD</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Place</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Madrid</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Institution</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Universidad Complutense</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Field of training</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Human Geography</w:t>
            </w:r>
          </w:p>
        </w:tc>
      </w:tr>
      <w:tr w:rsidR="005F7DFB" w:rsidRPr="005F7DFB" w:rsidTr="005F7DFB">
        <w:tc>
          <w:tcPr>
            <w:tcW w:w="9288" w:type="dxa"/>
            <w:gridSpan w:val="2"/>
            <w:shd w:val="clear" w:color="auto" w:fill="99CCFF"/>
            <w:hideMark/>
          </w:tcPr>
          <w:p w:rsidR="005F7DFB" w:rsidRPr="005F7DFB" w:rsidRDefault="005F7DFB" w:rsidP="005F7DFB">
            <w:pPr>
              <w:spacing w:before="60" w:after="0" w:line="240" w:lineRule="auto"/>
              <w:rPr>
                <w:rFonts w:cs="Calibri"/>
                <w:b/>
                <w:sz w:val="20"/>
                <w:szCs w:val="20"/>
                <w:lang w:val="en-US"/>
              </w:rPr>
            </w:pPr>
            <w:r w:rsidRPr="005F7DFB">
              <w:rPr>
                <w:rFonts w:cs="Calibri"/>
                <w:b/>
                <w:sz w:val="20"/>
                <w:szCs w:val="20"/>
                <w:lang w:val="en-US"/>
              </w:rPr>
              <w:t>MOTHER TONGUE AND FOREIGN LANGUAGES</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Mother tongue</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Spanish</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Foreign language and command of foreign language on a scale from 2 (sufficient) to 5 (excellent)</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English (5)</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Foreign language and command of foreign language on a scale from 2 (sufficient) to 5 (excellent)</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French (5)</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Foreign language and command of foreign language on a scale from 2 (sufficient) to 5 (excellent)</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Italian (5)</w:t>
            </w:r>
          </w:p>
        </w:tc>
      </w:tr>
      <w:tr w:rsidR="005F7DFB" w:rsidRPr="005F7DFB" w:rsidTr="005F7DFB">
        <w:tc>
          <w:tcPr>
            <w:tcW w:w="9288" w:type="dxa"/>
            <w:gridSpan w:val="2"/>
            <w:shd w:val="clear" w:color="auto" w:fill="99CCFF"/>
            <w:hideMark/>
          </w:tcPr>
          <w:p w:rsidR="005F7DFB" w:rsidRPr="005F7DFB" w:rsidRDefault="005F7DFB" w:rsidP="005F7DFB">
            <w:pPr>
              <w:spacing w:before="60" w:after="0" w:line="240" w:lineRule="auto"/>
              <w:rPr>
                <w:rFonts w:cs="Calibri"/>
                <w:b/>
                <w:sz w:val="20"/>
                <w:szCs w:val="20"/>
                <w:lang w:val="en-US"/>
              </w:rPr>
            </w:pPr>
            <w:r w:rsidRPr="005F7DFB">
              <w:rPr>
                <w:rFonts w:cs="Calibri"/>
                <w:b/>
                <w:sz w:val="20"/>
                <w:szCs w:val="20"/>
                <w:lang w:val="en-US"/>
              </w:rPr>
              <w:t>COMPETENCES FOR THE COURSE</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Earlier experience as course teacher of similar courses (name title of course, study programme where it is/was offered, and level of study programme)</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Director of the MSc in Local Economic Development, London School of Economics, between 1996 and 2006</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Authorship of university/faculty textbooks in the field of the course</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Local and Regional Development, London: Routledge (2006), second edition, 2017</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Professional, scholarly and artistic articles published in the last five years in the field of the course (5 works at most)</w:t>
            </w:r>
          </w:p>
        </w:tc>
        <w:tc>
          <w:tcPr>
            <w:tcW w:w="5884" w:type="dxa"/>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Frick, S. and Rodríguez-Pose, A. (2017) Big or small cities? On city size and economic growth. Growth and Change forthcoming.</w:t>
            </w:r>
          </w:p>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Frick, S. and Rodríguez-Pose, A. (2016) Average city size and economic growth. Cambridge Journal of Regions, Economy and Society 9, 2, 301-318.</w:t>
            </w:r>
          </w:p>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Lee, N. and Rodríguez-Pose, A. (2016) Is there trickle-down from tech? Poverty, employment, and the high-technology multiplier in US cities. Annals of the American</w:t>
            </w:r>
          </w:p>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Association of Geographers 106, 5, 1114-1134.</w:t>
            </w:r>
          </w:p>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Lee, N. and Rodríguez-Pose, A. (2014) Innovation in creative cities: Evidence from British small firms. Industry and Innovation 21, 6, 494-512.</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 xml:space="preserve">Professional and scholarly articles published in the last five years in  subjects of teaching methodology and </w:t>
            </w:r>
            <w:r w:rsidRPr="005F7DFB">
              <w:rPr>
                <w:rFonts w:cs="Calibri"/>
                <w:b/>
                <w:sz w:val="20"/>
                <w:szCs w:val="20"/>
                <w:lang w:val="en-US"/>
              </w:rPr>
              <w:lastRenderedPageBreak/>
              <w:t>teaching quality (5 works at most)</w:t>
            </w:r>
          </w:p>
        </w:tc>
        <w:tc>
          <w:tcPr>
            <w:tcW w:w="5884" w:type="dxa"/>
          </w:tcPr>
          <w:p w:rsidR="005F7DFB" w:rsidRPr="005F7DFB" w:rsidRDefault="005F7DFB" w:rsidP="005F7DFB">
            <w:pPr>
              <w:spacing w:after="0" w:line="240" w:lineRule="auto"/>
              <w:ind w:left="705"/>
              <w:contextualSpacing/>
              <w:rPr>
                <w:rFonts w:cs="Calibri"/>
                <w:sz w:val="20"/>
                <w:szCs w:val="20"/>
                <w:lang w:val="en-US"/>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lastRenderedPageBreak/>
              <w:t>Professional, science and artistic projects in the field of the course carried out in the last five years (5 at most)</w:t>
            </w:r>
          </w:p>
        </w:tc>
        <w:tc>
          <w:tcPr>
            <w:tcW w:w="5884" w:type="dxa"/>
            <w:hideMark/>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Spatial spikes: bridging geography and economics to study distance, agglomeration, and policy</w:t>
            </w:r>
          </w:p>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European Research Council Advanced Grant</w:t>
            </w:r>
          </w:p>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From 2011-03-01 to 2016-02-29</w:t>
            </w:r>
          </w:p>
        </w:tc>
      </w:tr>
      <w:tr w:rsidR="005F7DFB" w:rsidRPr="005F7DFB" w:rsidTr="005F7DFB">
        <w:tc>
          <w:tcPr>
            <w:tcW w:w="9288" w:type="dxa"/>
            <w:gridSpan w:val="2"/>
            <w:shd w:val="clear" w:color="auto" w:fill="99CCFF"/>
            <w:hideMark/>
          </w:tcPr>
          <w:p w:rsidR="005F7DFB" w:rsidRPr="005F7DFB" w:rsidRDefault="005F7DFB" w:rsidP="005F7DFB">
            <w:pPr>
              <w:spacing w:before="60" w:after="0" w:line="240" w:lineRule="auto"/>
              <w:rPr>
                <w:rFonts w:cs="Calibri"/>
                <w:b/>
                <w:sz w:val="20"/>
                <w:szCs w:val="20"/>
                <w:lang w:val="en-US"/>
              </w:rPr>
            </w:pPr>
            <w:r w:rsidRPr="005F7DFB">
              <w:rPr>
                <w:rFonts w:cs="Calibri"/>
                <w:b/>
                <w:sz w:val="20"/>
                <w:szCs w:val="20"/>
                <w:lang w:val="en-US"/>
              </w:rPr>
              <w:t>PRIZES AND AWARDS, STUDENT EVALUATION</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Calibri"/>
                <w:b/>
                <w:sz w:val="20"/>
                <w:szCs w:val="20"/>
                <w:lang w:val="en-US"/>
              </w:rPr>
            </w:pPr>
            <w:r w:rsidRPr="005F7DFB">
              <w:rPr>
                <w:rFonts w:cs="Calibri"/>
                <w:b/>
                <w:sz w:val="20"/>
                <w:szCs w:val="20"/>
                <w:lang w:val="en-US"/>
              </w:rPr>
              <w:t>Prizes and awards for teaching and scholarly/artistic work</w:t>
            </w:r>
          </w:p>
        </w:tc>
        <w:tc>
          <w:tcPr>
            <w:tcW w:w="5884" w:type="dxa"/>
            <w:hideMark/>
          </w:tcPr>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Winner of the 2014 Regional Studies Best Paper Award for “Do Institutions Matter for Regional Development?” (Regional Studies 47(7), 1034-1047). The prize is voted for by the editors of Regional Studies</w:t>
            </w:r>
          </w:p>
          <w:p w:rsidR="005F7DFB" w:rsidRPr="005F7DFB" w:rsidRDefault="005F7DFB" w:rsidP="005F7DFB">
            <w:pPr>
              <w:spacing w:after="0" w:line="240" w:lineRule="auto"/>
              <w:rPr>
                <w:rFonts w:cs="Calibri"/>
                <w:sz w:val="20"/>
                <w:szCs w:val="20"/>
                <w:lang w:val="en-US"/>
              </w:rPr>
            </w:pPr>
          </w:p>
          <w:p w:rsidR="005F7DFB" w:rsidRPr="005F7DFB" w:rsidRDefault="005F7DFB" w:rsidP="005F7DFB">
            <w:pPr>
              <w:spacing w:after="0" w:line="240" w:lineRule="auto"/>
              <w:rPr>
                <w:rFonts w:cs="Calibri"/>
                <w:sz w:val="20"/>
                <w:szCs w:val="20"/>
                <w:lang w:val="en-US"/>
              </w:rPr>
            </w:pPr>
            <w:r w:rsidRPr="005F7DFB">
              <w:rPr>
                <w:rFonts w:cs="Calibri"/>
                <w:sz w:val="20"/>
                <w:szCs w:val="20"/>
                <w:lang w:val="en-US"/>
              </w:rPr>
              <w:t>Winner of the 2012 Regional Studies Association (RSA) Best Book Award for the Handbook of Local and Regional Development (Routledge, 2011, co-written with Andy Pike and John Tomaney). The prize is voted for by the RSA membership.</w:t>
            </w:r>
          </w:p>
        </w:tc>
      </w:tr>
    </w:tbl>
    <w:p w:rsidR="005F7DFB" w:rsidRPr="005F7DFB" w:rsidRDefault="005F7DFB" w:rsidP="005F7DFB">
      <w:pPr>
        <w:rPr>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Titula, ime i prezime </w:t>
            </w:r>
          </w:p>
        </w:tc>
        <w:tc>
          <w:tcPr>
            <w:tcW w:w="5884" w:type="dxa"/>
            <w:hideMark/>
          </w:tcPr>
          <w:p w:rsidR="005F7DFB" w:rsidRPr="005F7DFB" w:rsidRDefault="005F7DFB" w:rsidP="005F7DFB">
            <w:pPr>
              <w:spacing w:after="0" w:line="240" w:lineRule="auto"/>
              <w:jc w:val="center"/>
              <w:rPr>
                <w:rFonts w:cs="Arial"/>
                <w:b/>
                <w:sz w:val="20"/>
                <w:szCs w:val="20"/>
              </w:rPr>
            </w:pPr>
          </w:p>
          <w:p w:rsidR="005F7DFB" w:rsidRPr="005F7DFB" w:rsidRDefault="005F7DFB" w:rsidP="005F7DFB">
            <w:pPr>
              <w:spacing w:after="0" w:line="240" w:lineRule="auto"/>
              <w:rPr>
                <w:rFonts w:cs="Arial"/>
                <w:b/>
                <w:sz w:val="20"/>
                <w:szCs w:val="20"/>
              </w:rPr>
            </w:pPr>
            <w:r w:rsidRPr="005F7DFB">
              <w:rPr>
                <w:rFonts w:cs="Arial"/>
                <w:b/>
                <w:sz w:val="20"/>
                <w:szCs w:val="20"/>
              </w:rPr>
              <w:t>DOC.DR.SC. BLANKA ŠIMUNDIĆ</w:t>
            </w:r>
          </w:p>
          <w:p w:rsidR="005F7DFB" w:rsidRPr="005F7DFB" w:rsidRDefault="005F7DFB" w:rsidP="005F7DFB">
            <w:pPr>
              <w:spacing w:after="0" w:line="240" w:lineRule="auto"/>
              <w:rPr>
                <w:rFonts w:cs="Arial"/>
                <w:b/>
                <w:sz w:val="20"/>
                <w:szCs w:val="20"/>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Predmet koji predaje na predloženom programu cjeloživotnog učenja</w:t>
            </w:r>
          </w:p>
        </w:tc>
        <w:tc>
          <w:tcPr>
            <w:tcW w:w="5884" w:type="dxa"/>
            <w:hideMark/>
          </w:tcPr>
          <w:p w:rsidR="005F7DFB" w:rsidRPr="005F7DFB" w:rsidRDefault="005F7DFB" w:rsidP="00246187">
            <w:pPr>
              <w:numPr>
                <w:ilvl w:val="0"/>
                <w:numId w:val="120"/>
              </w:numPr>
              <w:spacing w:after="0" w:line="240" w:lineRule="auto"/>
              <w:contextualSpacing/>
              <w:rPr>
                <w:rFonts w:cs="Arial"/>
                <w:bCs/>
                <w:sz w:val="20"/>
                <w:szCs w:val="20"/>
              </w:rPr>
            </w:pPr>
            <w:r w:rsidRPr="005F7DFB">
              <w:rPr>
                <w:rFonts w:cs="Arial"/>
                <w:bCs/>
                <w:sz w:val="20"/>
                <w:szCs w:val="20"/>
              </w:rPr>
              <w:t xml:space="preserve">REGIONALNI RAZVOJ U POST-KRIZNOM I POST-GLOBALNOM SVIJETU </w:t>
            </w:r>
          </w:p>
          <w:p w:rsidR="005F7DFB" w:rsidRPr="005F7DFB" w:rsidRDefault="005F7DFB" w:rsidP="00246187">
            <w:pPr>
              <w:numPr>
                <w:ilvl w:val="0"/>
                <w:numId w:val="120"/>
              </w:numPr>
              <w:spacing w:after="0" w:line="240" w:lineRule="auto"/>
              <w:contextualSpacing/>
              <w:rPr>
                <w:rFonts w:cs="Arial"/>
                <w:bCs/>
                <w:sz w:val="20"/>
                <w:szCs w:val="20"/>
              </w:rPr>
            </w:pPr>
            <w:r w:rsidRPr="005F7DFB">
              <w:rPr>
                <w:rFonts w:cs="Arial"/>
                <w:bCs/>
                <w:sz w:val="20"/>
                <w:szCs w:val="20"/>
              </w:rPr>
              <w:t>(EU) REGIONALNA POLITIKA – REALNOST I PERSPEKTIVE</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OPĆE INFORMACIJE  O NOSITELJU</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Adresa </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Cvite Fiskovića, 5 21000 Split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Telefon</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00385 21 430728</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E-mail adresa</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blans@efst.hr</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Osobna web stranica</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Godina rođenja</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1977.</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Matični broj iz Upisnika znanstvenika</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306693</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Znanstveno ili umjetničko zvanje i datum posljednjega izbora </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Znanstveni suradnik, 30.09. 2016.</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Znanstveno-nastavno, umjetničko-nastavno ili nastavno zvanje i datum posljednjega izbora</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Docent, 1.11.2017.</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Područje i polje izbora u znanstveno ili umjetničko zvanje </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Društvene znanosti, Ekonomija</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PODACI O SADAŠNJEM ZAPOSLENJU</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Ustanova zaposlenja</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Sveučilište u Splitu, Ekonomski fakultet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Datum zaposlenja</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15.07.2002.</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Naziv radnoga mjesta (profesor, istraživač, suradnik i sl.)</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Docentica</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Područje rada </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Ekonomika prometa i turizma, Ekonomska politika, Regionalna politika, Gospodarski rast i razvoj, Infrastruktura i infrastrukturni učinci</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Funkcija </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PODACI O ŠKOLOVANJU – Najviši postignuti stupanj</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Zvanje </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Dr.sc.</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Ustanova  </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Sveučilište u Splitu, Ekonomski fakultet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Mjesto</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Split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Nadnevak </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15.05.2015.</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PODACI O USAVRŠAVANJU</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Godina</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 xml:space="preserve">2012. </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Mjesto</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Milano</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Ustanova</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University of Milan, Centre for Industrial Studies</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lastRenderedPageBreak/>
              <w:t xml:space="preserve">Područje usavršavanja </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Analiza troškova i koristi, Cost Benefit Analysis of Investment Projects - EU Structural funds, Cohesion fund and Instrumen for Pre-Accession</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Godina</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2008.</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Mjesto</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Split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Ustanova</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Sveučilište u Splitu, Ekonomski fakultet i Razbor d.o.o.</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Područje usavršavanja </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Ekonomska politika EU; Program obuke predavača o upravljanju predpristupnim programima i projektima EU</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Godina</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2008.</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Mjesto</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Zagreb</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Ustanova</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Sveučilište u Zagrebu, Ekonomski fakultet, Centar za makroekonomska istraživanja</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Područje usavršavanja </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Metodologija; Applied Econometrics Course</w:t>
            </w:r>
          </w:p>
        </w:tc>
      </w:tr>
      <w:tr w:rsidR="005F7DFB" w:rsidRPr="005F7DFB" w:rsidTr="005F7DFB">
        <w:tc>
          <w:tcPr>
            <w:tcW w:w="3404" w:type="dxa"/>
            <w:shd w:val="clear" w:color="auto" w:fill="CCFFFF"/>
          </w:tcPr>
          <w:p w:rsidR="005F7DFB" w:rsidRPr="005F7DFB" w:rsidRDefault="005F7DFB" w:rsidP="005F7DFB">
            <w:pPr>
              <w:spacing w:after="0" w:line="240" w:lineRule="auto"/>
              <w:rPr>
                <w:rFonts w:cs="Calibri"/>
                <w:b/>
                <w:sz w:val="20"/>
                <w:szCs w:val="20"/>
              </w:rPr>
            </w:pPr>
            <w:r w:rsidRPr="005F7DFB">
              <w:rPr>
                <w:rFonts w:cs="Calibri"/>
                <w:b/>
                <w:sz w:val="20"/>
                <w:szCs w:val="20"/>
              </w:rPr>
              <w:t>Godina</w:t>
            </w:r>
          </w:p>
        </w:tc>
        <w:tc>
          <w:tcPr>
            <w:tcW w:w="5884" w:type="dxa"/>
          </w:tcPr>
          <w:p w:rsidR="005F7DFB" w:rsidRPr="005F7DFB" w:rsidRDefault="005F7DFB" w:rsidP="005F7DFB">
            <w:pPr>
              <w:spacing w:after="0" w:line="240" w:lineRule="auto"/>
              <w:rPr>
                <w:rFonts w:cs="Calibri"/>
                <w:sz w:val="20"/>
                <w:szCs w:val="20"/>
              </w:rPr>
            </w:pPr>
            <w:r w:rsidRPr="005F7DFB">
              <w:rPr>
                <w:rFonts w:cs="Calibri"/>
                <w:sz w:val="20"/>
                <w:szCs w:val="20"/>
              </w:rPr>
              <w:t>Rujan- prosinac 2005.</w:t>
            </w:r>
          </w:p>
        </w:tc>
      </w:tr>
      <w:tr w:rsidR="005F7DFB" w:rsidRPr="005F7DFB" w:rsidTr="005F7DFB">
        <w:tc>
          <w:tcPr>
            <w:tcW w:w="3404" w:type="dxa"/>
            <w:shd w:val="clear" w:color="auto" w:fill="CCFFFF"/>
          </w:tcPr>
          <w:p w:rsidR="005F7DFB" w:rsidRPr="005F7DFB" w:rsidRDefault="005F7DFB" w:rsidP="005F7DFB">
            <w:pPr>
              <w:spacing w:after="0" w:line="240" w:lineRule="auto"/>
              <w:rPr>
                <w:rFonts w:cs="Calibri"/>
                <w:b/>
                <w:sz w:val="20"/>
                <w:szCs w:val="20"/>
              </w:rPr>
            </w:pPr>
            <w:r w:rsidRPr="005F7DFB">
              <w:rPr>
                <w:rFonts w:cs="Calibri"/>
                <w:b/>
                <w:sz w:val="20"/>
                <w:szCs w:val="20"/>
              </w:rPr>
              <w:t>Mjesto</w:t>
            </w:r>
          </w:p>
        </w:tc>
        <w:tc>
          <w:tcPr>
            <w:tcW w:w="5884" w:type="dxa"/>
          </w:tcPr>
          <w:p w:rsidR="005F7DFB" w:rsidRPr="005F7DFB" w:rsidRDefault="005F7DFB" w:rsidP="005F7DFB">
            <w:pPr>
              <w:spacing w:after="0" w:line="240" w:lineRule="auto"/>
              <w:rPr>
                <w:rFonts w:cs="Calibri"/>
                <w:sz w:val="20"/>
                <w:szCs w:val="20"/>
              </w:rPr>
            </w:pPr>
            <w:r w:rsidRPr="005F7DFB">
              <w:rPr>
                <w:rFonts w:cs="Calibri"/>
                <w:sz w:val="20"/>
                <w:szCs w:val="20"/>
              </w:rPr>
              <w:t>Ancona , Italija</w:t>
            </w:r>
          </w:p>
        </w:tc>
      </w:tr>
      <w:tr w:rsidR="005F7DFB" w:rsidRPr="005F7DFB" w:rsidTr="005F7DFB">
        <w:tc>
          <w:tcPr>
            <w:tcW w:w="3404" w:type="dxa"/>
            <w:shd w:val="clear" w:color="auto" w:fill="CCFFFF"/>
          </w:tcPr>
          <w:p w:rsidR="005F7DFB" w:rsidRPr="005F7DFB" w:rsidRDefault="005F7DFB" w:rsidP="005F7DFB">
            <w:pPr>
              <w:spacing w:after="0" w:line="240" w:lineRule="auto"/>
              <w:rPr>
                <w:rFonts w:cs="Calibri"/>
                <w:b/>
                <w:sz w:val="20"/>
                <w:szCs w:val="20"/>
              </w:rPr>
            </w:pPr>
            <w:r w:rsidRPr="005F7DFB">
              <w:rPr>
                <w:rFonts w:cs="Calibri"/>
                <w:b/>
                <w:sz w:val="20"/>
                <w:szCs w:val="20"/>
              </w:rPr>
              <w:t>Ustanova</w:t>
            </w:r>
          </w:p>
        </w:tc>
        <w:tc>
          <w:tcPr>
            <w:tcW w:w="5884" w:type="dxa"/>
          </w:tcPr>
          <w:p w:rsidR="005F7DFB" w:rsidRPr="005F7DFB" w:rsidRDefault="005F7DFB" w:rsidP="005F7DFB">
            <w:pPr>
              <w:spacing w:after="0" w:line="240" w:lineRule="auto"/>
              <w:rPr>
                <w:rFonts w:cs="Calibri"/>
                <w:sz w:val="20"/>
                <w:szCs w:val="20"/>
              </w:rPr>
            </w:pPr>
            <w:r w:rsidRPr="005F7DFB">
              <w:rPr>
                <w:rFonts w:cs="Calibri"/>
                <w:sz w:val="20"/>
                <w:szCs w:val="20"/>
              </w:rPr>
              <w:t>Facoltà di Economia "Giorgio Fuà"</w:t>
            </w:r>
          </w:p>
        </w:tc>
      </w:tr>
      <w:tr w:rsidR="005F7DFB" w:rsidRPr="005F7DFB" w:rsidTr="005F7DFB">
        <w:tc>
          <w:tcPr>
            <w:tcW w:w="3404" w:type="dxa"/>
            <w:shd w:val="clear" w:color="auto" w:fill="CCFFFF"/>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Područje usavršavanja </w:t>
            </w:r>
          </w:p>
        </w:tc>
        <w:tc>
          <w:tcPr>
            <w:tcW w:w="5884" w:type="dxa"/>
          </w:tcPr>
          <w:p w:rsidR="005F7DFB" w:rsidRPr="005F7DFB" w:rsidRDefault="005F7DFB" w:rsidP="005F7DFB">
            <w:pPr>
              <w:spacing w:after="0" w:line="240" w:lineRule="auto"/>
              <w:rPr>
                <w:rFonts w:cs="Calibri"/>
                <w:sz w:val="20"/>
                <w:szCs w:val="20"/>
              </w:rPr>
            </w:pPr>
            <w:r w:rsidRPr="005F7DFB">
              <w:rPr>
                <w:rFonts w:cs="Calibri"/>
                <w:sz w:val="20"/>
                <w:szCs w:val="20"/>
              </w:rPr>
              <w:t>Ekonomija razvoja</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MATERINSKI I STRANI JEZICI</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Materinski jezik </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Hrvatski</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Strani jezik i poznavanje jezika na ljestvici od 2 (dovoljno) do 5 (izvrsno)</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Engleski - 5</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Strani jezik i poznavanje jezika na  ljestvici od 2 (dovoljno) do 5 (izvrsno)</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Talijanski - 4</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Strani jezik i poznavanje jezika na ljestvici od 2 (dovoljno) do 5 (izvrsno)</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Njemački - 2</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KOMPETENCIJE ZA PREDMET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Ranije iskustvo u nositeljstvu sličnih predmeta (navesti naziv predmeta, programa cjeloživotnog učenja)</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Angažirana na sljedećim programima cjeloživotnog obrazovanja koje je provodio Ekonomski fakultet u Splitu:</w:t>
            </w:r>
          </w:p>
          <w:p w:rsidR="005F7DFB" w:rsidRPr="005F7DFB" w:rsidRDefault="005F7DFB" w:rsidP="00246187">
            <w:pPr>
              <w:numPr>
                <w:ilvl w:val="0"/>
                <w:numId w:val="100"/>
              </w:numPr>
              <w:spacing w:after="0" w:line="240" w:lineRule="auto"/>
              <w:ind w:left="0"/>
              <w:rPr>
                <w:rFonts w:cs="Arial"/>
                <w:sz w:val="20"/>
                <w:szCs w:val="20"/>
              </w:rPr>
            </w:pPr>
            <w:r w:rsidRPr="005F7DFB">
              <w:rPr>
                <w:rFonts w:cs="Arial"/>
                <w:sz w:val="20"/>
                <w:szCs w:val="20"/>
              </w:rPr>
              <w:t>Izrada predinvesticijske studije – analiza troškova i koristi. Naručitelj: Razvojna agencija Splitsko-dalmatinske županije, 2014.</w:t>
            </w:r>
          </w:p>
          <w:p w:rsidR="005F7DFB" w:rsidRPr="005F7DFB" w:rsidRDefault="005F7DFB" w:rsidP="00246187">
            <w:pPr>
              <w:numPr>
                <w:ilvl w:val="0"/>
                <w:numId w:val="100"/>
              </w:numPr>
              <w:spacing w:after="0" w:line="240" w:lineRule="auto"/>
              <w:ind w:left="0"/>
              <w:rPr>
                <w:rFonts w:cs="Arial"/>
                <w:sz w:val="20"/>
                <w:szCs w:val="20"/>
              </w:rPr>
            </w:pPr>
            <w:r w:rsidRPr="005F7DFB">
              <w:rPr>
                <w:rFonts w:cs="Arial"/>
                <w:sz w:val="20"/>
                <w:szCs w:val="20"/>
              </w:rPr>
              <w:t>Državne potpore i EU fondovi te izrada predinvesticijske studije – analiza troškova i koristi. Naručitelj: Razvojna agencija Šibensko-kninske županije, 2013.</w:t>
            </w:r>
          </w:p>
          <w:p w:rsidR="005F7DFB" w:rsidRPr="005F7DFB" w:rsidRDefault="005F7DFB" w:rsidP="00246187">
            <w:pPr>
              <w:numPr>
                <w:ilvl w:val="0"/>
                <w:numId w:val="100"/>
              </w:numPr>
              <w:spacing w:after="0" w:line="240" w:lineRule="auto"/>
              <w:ind w:left="0"/>
              <w:rPr>
                <w:rFonts w:cs="Arial"/>
                <w:sz w:val="20"/>
                <w:szCs w:val="20"/>
              </w:rPr>
            </w:pPr>
            <w:r w:rsidRPr="005F7DFB">
              <w:rPr>
                <w:rFonts w:cs="Arial"/>
                <w:sz w:val="20"/>
                <w:szCs w:val="20"/>
              </w:rPr>
              <w:t>Pretpristupni program EU – Razvoj projektnog planiranja, Naručitelj: regionalna agencija Splitsko-dalmatinske županije, 2009.</w:t>
            </w:r>
          </w:p>
          <w:p w:rsidR="005F7DFB" w:rsidRPr="005F7DFB" w:rsidRDefault="005F7DFB" w:rsidP="005F7DFB">
            <w:pPr>
              <w:spacing w:after="0" w:line="240" w:lineRule="auto"/>
              <w:rPr>
                <w:rFonts w:cs="Arial"/>
                <w:sz w:val="20"/>
                <w:szCs w:val="20"/>
              </w:rPr>
            </w:pPr>
          </w:p>
          <w:p w:rsidR="005F7DFB" w:rsidRPr="005F7DFB" w:rsidRDefault="005F7DFB" w:rsidP="005F7DFB">
            <w:pPr>
              <w:spacing w:after="0" w:line="240" w:lineRule="auto"/>
              <w:rPr>
                <w:rFonts w:cs="Arial"/>
                <w:sz w:val="20"/>
                <w:szCs w:val="20"/>
              </w:rPr>
            </w:pPr>
            <w:r w:rsidRPr="005F7DFB">
              <w:rPr>
                <w:rFonts w:cs="Arial"/>
                <w:sz w:val="20"/>
                <w:szCs w:val="20"/>
              </w:rPr>
              <w:t xml:space="preserve">Od 2011. godine izvođač (asistent, a sada nositelj) kolegija </w:t>
            </w:r>
            <w:r w:rsidRPr="005F7DFB">
              <w:rPr>
                <w:rFonts w:cs="Arial"/>
                <w:b/>
                <w:sz w:val="20"/>
                <w:szCs w:val="20"/>
              </w:rPr>
              <w:t>Ekonomika prometa</w:t>
            </w:r>
            <w:r w:rsidRPr="005F7DFB">
              <w:rPr>
                <w:rFonts w:cs="Arial"/>
                <w:sz w:val="20"/>
                <w:szCs w:val="20"/>
              </w:rPr>
              <w:t xml:space="preserve"> (preddiplomska razna) te kolegija </w:t>
            </w:r>
            <w:r w:rsidRPr="005F7DFB">
              <w:rPr>
                <w:rFonts w:cs="Arial"/>
                <w:b/>
                <w:sz w:val="20"/>
                <w:szCs w:val="20"/>
              </w:rPr>
              <w:t>Projekti za EU fondove</w:t>
            </w:r>
            <w:r w:rsidRPr="005F7DFB">
              <w:rPr>
                <w:rFonts w:cs="Arial"/>
                <w:sz w:val="20"/>
                <w:szCs w:val="20"/>
              </w:rPr>
              <w:t xml:space="preserve"> na stručnom specijalističkom studiju.</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Autorstvo sveučilišnih/fakultetskih udžbenika iz područja predmeta </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Stručni, znanstveni i umjetnički radovi objavljeni u posljednjih pet godina iz područja predmeta (najviše 5 referenca)</w:t>
            </w:r>
          </w:p>
        </w:tc>
        <w:tc>
          <w:tcPr>
            <w:tcW w:w="5884" w:type="dxa"/>
            <w:hideMark/>
          </w:tcPr>
          <w:p w:rsidR="005F7DFB" w:rsidRPr="005F7DFB" w:rsidRDefault="005F7DFB" w:rsidP="005F7DFB">
            <w:pPr>
              <w:spacing w:after="0" w:line="240" w:lineRule="auto"/>
              <w:rPr>
                <w:rFonts w:cs="Mangal"/>
                <w:sz w:val="20"/>
                <w:szCs w:val="20"/>
              </w:rPr>
            </w:pPr>
            <w:r w:rsidRPr="005F7DFB">
              <w:rPr>
                <w:rFonts w:cs="Arial"/>
                <w:sz w:val="20"/>
                <w:szCs w:val="20"/>
              </w:rPr>
              <w:t xml:space="preserve">Muštra, V.; </w:t>
            </w:r>
            <w:r w:rsidRPr="005F7DFB">
              <w:rPr>
                <w:rFonts w:cs="Arial"/>
                <w:b/>
                <w:sz w:val="20"/>
                <w:szCs w:val="20"/>
              </w:rPr>
              <w:t>Šimundić, B.</w:t>
            </w:r>
            <w:r w:rsidRPr="005F7DFB">
              <w:rPr>
                <w:rFonts w:cs="Arial"/>
                <w:sz w:val="20"/>
                <w:szCs w:val="20"/>
              </w:rPr>
              <w:t xml:space="preserve"> (2013):</w:t>
            </w:r>
            <w:r w:rsidRPr="005F7DFB">
              <w:rPr>
                <w:rFonts w:cs="Arial"/>
                <w:b/>
                <w:i/>
                <w:sz w:val="20"/>
                <w:szCs w:val="20"/>
              </w:rPr>
              <w:t xml:space="preserve"> </w:t>
            </w:r>
            <w:r w:rsidRPr="005F7DFB">
              <w:rPr>
                <w:rFonts w:cs="Arial"/>
                <w:i/>
                <w:sz w:val="20"/>
                <w:szCs w:val="20"/>
              </w:rPr>
              <w:t xml:space="preserve">Report on implementation of the European Structural and investment funds in Croatia, European Structural and Investment Funds Journal, volume 1, number 1,p. 53-56, </w:t>
            </w:r>
            <w:r w:rsidRPr="005F7DFB">
              <w:rPr>
                <w:rFonts w:cs="Arial"/>
                <w:sz w:val="20"/>
                <w:szCs w:val="20"/>
              </w:rPr>
              <w:t>ISSN 21 96-82 68.</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Stručni i znanstveni radovi iz metodike i kvalitete nastave objavljeni u posljednjih pet godina (najviše 5 referenca) </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Stručni, znanstveni i umjetnički projekti iz područja predmeta koji su se provodili u posljednjih pet godina (najviše 5 referenca)</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Sudjelovanje u timu na izradi sljedećih znanstvenih i stručnih projekata:</w:t>
            </w:r>
          </w:p>
          <w:p w:rsidR="005F7DFB" w:rsidRPr="005F7DFB" w:rsidRDefault="005F7DFB" w:rsidP="00246187">
            <w:pPr>
              <w:numPr>
                <w:ilvl w:val="0"/>
                <w:numId w:val="101"/>
              </w:numPr>
              <w:spacing w:after="0" w:line="240" w:lineRule="auto"/>
              <w:rPr>
                <w:rFonts w:cs="Arial"/>
                <w:sz w:val="20"/>
                <w:szCs w:val="20"/>
              </w:rPr>
            </w:pPr>
            <w:r w:rsidRPr="005F7DFB">
              <w:rPr>
                <w:rFonts w:cs="Arial"/>
                <w:sz w:val="20"/>
                <w:szCs w:val="20"/>
              </w:rPr>
              <w:t>Projekt MZOŠ „Regija utemeljena na znanju i umrežavanju lokalnih kompetencija“, voditelj projekta: dr. sc. Branko Grčić (šifra projekta: 055-0231926-0899) (od 2008. - )</w:t>
            </w:r>
          </w:p>
          <w:p w:rsidR="005F7DFB" w:rsidRPr="005F7DFB" w:rsidRDefault="005F7DFB" w:rsidP="00246187">
            <w:pPr>
              <w:numPr>
                <w:ilvl w:val="0"/>
                <w:numId w:val="101"/>
              </w:numPr>
              <w:spacing w:after="0" w:line="240" w:lineRule="auto"/>
              <w:contextualSpacing/>
              <w:rPr>
                <w:rFonts w:cs="Arial"/>
                <w:sz w:val="20"/>
                <w:szCs w:val="20"/>
              </w:rPr>
            </w:pPr>
            <w:r w:rsidRPr="005F7DFB">
              <w:rPr>
                <w:rFonts w:cs="Arial"/>
                <w:sz w:val="20"/>
                <w:szCs w:val="20"/>
              </w:rPr>
              <w:t xml:space="preserve">Kao istraživač angažirana na projektu </w:t>
            </w:r>
            <w:r w:rsidRPr="005F7DFB">
              <w:rPr>
                <w:rFonts w:cs="Arial"/>
                <w:i/>
                <w:sz w:val="20"/>
                <w:szCs w:val="20"/>
              </w:rPr>
              <w:t>HORIZONT 2020 project HNV Link (Grant Agreement number: 696391 — HNV-Link — H2020-ISIB-2014-2015/H2020-ISIB-2015-1)</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lastRenderedPageBreak/>
              <w:t xml:space="preserve">U sklopu kojega programa i u kojem je opsegu nositelj stekao metodičko- psihološko-didaktičko -pedagoške kompetencije? </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Seminar „Academic writing and persuasive proposals, British Council, 2017</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PRIZNANJA I NAGRADE</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Priznanja i nagrade za nastavni i znanstveni rad/umjetnički rad</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Zahvala Ekonomskog fakulteta, Sveučilišta u Splitu za doprinos prilikom izrade Strategije razvoja urbane aglomeracije Split, 2016.</w:t>
            </w:r>
          </w:p>
        </w:tc>
      </w:tr>
    </w:tbl>
    <w:p w:rsidR="005F7DFB" w:rsidRPr="005F7DFB" w:rsidRDefault="005F7DFB" w:rsidP="005F7DFB">
      <w:pPr>
        <w:rPr>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br/>
              <w:t>Title, name, surname</w:t>
            </w:r>
          </w:p>
        </w:tc>
        <w:tc>
          <w:tcPr>
            <w:tcW w:w="5884" w:type="dxa"/>
            <w:hideMark/>
          </w:tcPr>
          <w:p w:rsidR="005F7DFB" w:rsidRPr="005F7DFB" w:rsidRDefault="005F7DFB" w:rsidP="005F7DFB">
            <w:pPr>
              <w:spacing w:after="0" w:line="240" w:lineRule="auto"/>
              <w:rPr>
                <w:rFonts w:cs="Arial"/>
                <w:b/>
                <w:sz w:val="20"/>
                <w:szCs w:val="20"/>
              </w:rPr>
            </w:pPr>
          </w:p>
          <w:p w:rsidR="005F7DFB" w:rsidRPr="005F7DFB" w:rsidRDefault="005F7DFB" w:rsidP="005F7DFB">
            <w:pPr>
              <w:spacing w:after="0" w:line="240" w:lineRule="auto"/>
              <w:rPr>
                <w:rFonts w:cs="Arial"/>
                <w:b/>
                <w:sz w:val="20"/>
                <w:szCs w:val="20"/>
              </w:rPr>
            </w:pPr>
            <w:r w:rsidRPr="005F7DFB">
              <w:rPr>
                <w:rFonts w:cs="Arial"/>
                <w:b/>
                <w:sz w:val="20"/>
                <w:szCs w:val="20"/>
              </w:rPr>
              <w:t>DR. SC.  JUKKA TERÄS</w:t>
            </w:r>
          </w:p>
          <w:p w:rsidR="005F7DFB" w:rsidRPr="005F7DFB" w:rsidRDefault="005F7DFB" w:rsidP="005F7DFB">
            <w:pPr>
              <w:spacing w:after="0" w:line="240" w:lineRule="auto"/>
              <w:rPr>
                <w:rFonts w:cs="Arial"/>
                <w:b/>
                <w:sz w:val="20"/>
                <w:szCs w:val="20"/>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Course to be taught in the suggested lifelong learning programme</w:t>
            </w:r>
          </w:p>
        </w:tc>
        <w:tc>
          <w:tcPr>
            <w:tcW w:w="5884" w:type="dxa"/>
            <w:hideMark/>
          </w:tcPr>
          <w:p w:rsidR="005F7DFB" w:rsidRPr="005F7DFB" w:rsidRDefault="005F7DFB" w:rsidP="00246187">
            <w:pPr>
              <w:numPr>
                <w:ilvl w:val="0"/>
                <w:numId w:val="120"/>
              </w:numPr>
              <w:spacing w:after="0" w:line="240" w:lineRule="auto"/>
              <w:contextualSpacing/>
              <w:rPr>
                <w:rFonts w:cs="Arial"/>
                <w:bCs/>
                <w:sz w:val="20"/>
                <w:szCs w:val="20"/>
              </w:rPr>
            </w:pPr>
            <w:r w:rsidRPr="005F7DFB">
              <w:rPr>
                <w:rFonts w:cs="Arial"/>
                <w:bCs/>
                <w:sz w:val="20"/>
                <w:szCs w:val="20"/>
              </w:rPr>
              <w:t xml:space="preserve">REGIONALNI RAZVOJ U POST-KRIZNOM I POST-GLOBALNOM SVIJETU </w:t>
            </w:r>
          </w:p>
          <w:p w:rsidR="005F7DFB" w:rsidRPr="005F7DFB" w:rsidRDefault="005F7DFB" w:rsidP="005F7DFB">
            <w:pPr>
              <w:spacing w:after="0" w:line="240" w:lineRule="auto"/>
              <w:rPr>
                <w:rFonts w:cs="Arial"/>
                <w:sz w:val="20"/>
                <w:szCs w:val="20"/>
              </w:rPr>
            </w:pP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GENERAL INFORMATION ON THE TEACHER</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Address</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 xml:space="preserve">Nordregio,  Holmamiralens Väg 10,Stockholm, Sweden </w:t>
            </w:r>
          </w:p>
          <w:p w:rsidR="005F7DFB" w:rsidRPr="005F7DFB" w:rsidRDefault="005F7DFB" w:rsidP="005F7DFB">
            <w:pPr>
              <w:spacing w:after="0" w:line="240" w:lineRule="auto"/>
              <w:rPr>
                <w:rFonts w:cs="Arial"/>
                <w:sz w:val="20"/>
                <w:szCs w:val="20"/>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Phone</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+46-70-243 8260</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e-mail address</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Jukka.teras@nordregio.org</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Personal web page</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 xml:space="preserve">Nordregio: </w:t>
            </w:r>
            <w:hyperlink r:id="rId25" w:history="1">
              <w:r w:rsidRPr="005F7DFB">
                <w:rPr>
                  <w:rFonts w:cs="Arial"/>
                  <w:color w:val="0000FF"/>
                  <w:sz w:val="20"/>
                  <w:szCs w:val="20"/>
                  <w:u w:val="single"/>
                </w:rPr>
                <w:t>http://www.nordregio.org/staff/jukka-teras/</w:t>
              </w:r>
            </w:hyperlink>
            <w:r w:rsidRPr="005F7DFB">
              <w:rPr>
                <w:rFonts w:cs="Arial"/>
                <w:sz w:val="20"/>
                <w:szCs w:val="20"/>
              </w:rPr>
              <w:t xml:space="preserve"> </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Year of birth</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1960</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Researcher ID in the Register of researches</w:t>
            </w:r>
          </w:p>
        </w:tc>
        <w:tc>
          <w:tcPr>
            <w:tcW w:w="5884" w:type="dxa"/>
          </w:tcPr>
          <w:p w:rsidR="005F7DFB" w:rsidRPr="005F7DFB" w:rsidRDefault="005F7DFB" w:rsidP="005F7DFB">
            <w:pPr>
              <w:spacing w:after="0" w:line="240" w:lineRule="auto"/>
              <w:rPr>
                <w:rFonts w:cs="Arial"/>
                <w:sz w:val="20"/>
                <w:szCs w:val="20"/>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Research or art position and the date of the last appointment</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Senior Research Fellow,  Nordregio,  since 2013</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Research and teaching position, art and teaching position or teaching position and date of the last appointment</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Previous position before Nordregio  as Senior Researcher at the University of Turku, Finland,  Economic Geography</w:t>
            </w:r>
            <w:r w:rsidRPr="005F7DFB">
              <w:rPr>
                <w:rFonts w:cs="Arial"/>
                <w:sz w:val="20"/>
                <w:szCs w:val="20"/>
                <w:highlight w:val="yellow"/>
              </w:rPr>
              <w:t xml:space="preserve"> </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Area and field of election in research or art position</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Economic geography / regional development</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INFORMATION ON CURRENT EMPLOYMENT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Institution where employed</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Nordregio</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Date of employment</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2013</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lang w:val="en-GB"/>
              </w:rPr>
              <w:t>Name of position (professor, researcher, associate teacher, etc.)</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Senior Research Fellow</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Field of research</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Regional Development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Function</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Researcher</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INFORMATION ON EDUCATION – highest degree earned</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Degree</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Doctor of Science (Tech.)</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Institution</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University of Oulu, Finland /Production Economy</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Place</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Oulu, Finland</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Date</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2008</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INFORMATION ON ADDITIONAL TRAINING</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Year</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1990</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Place</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Arizona, USA</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Institution</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AGSIM</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Field of additional training</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MBA</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MOTHER TONGUE AND OTHER LANGUAGES</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Mother tongue</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Finnish</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Foreign language and knowledge of the language on a scale from 2 (sufficient) to 5 (excellent)</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Enligh (5)</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Foreign language and knowledge of </w:t>
            </w:r>
            <w:r w:rsidRPr="005F7DFB">
              <w:rPr>
                <w:rFonts w:cs="Arial"/>
                <w:b/>
                <w:sz w:val="20"/>
                <w:szCs w:val="20"/>
              </w:rPr>
              <w:lastRenderedPageBreak/>
              <w:t>the language on a scale from 2 (sufficient) to 5 (excellent)</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lastRenderedPageBreak/>
              <w:t>Swedish (5)</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lastRenderedPageBreak/>
              <w:t>Foreign language and knowledge of the language on a scale from 2 (sufficient) to 5 (excellent)</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Italian (3)</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COMPETENCES FOR TEACHING THE COURSE</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Earlier experience in teaching similar courses (state course name)</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 xml:space="preserve">Courses on Economic geography &amp; Innovation, University of Turku </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Authorship of universitiy/faculty textbooks from similar areas </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Book chapters,  Routledge</w:t>
            </w:r>
          </w:p>
          <w:p w:rsidR="005F7DFB" w:rsidRPr="005F7DFB" w:rsidRDefault="005F7DFB" w:rsidP="005F7DFB">
            <w:pPr>
              <w:spacing w:after="0" w:line="240" w:lineRule="auto"/>
              <w:rPr>
                <w:rFonts w:cs="Arial"/>
                <w:sz w:val="20"/>
                <w:szCs w:val="20"/>
              </w:rPr>
            </w:pPr>
            <w:r w:rsidRPr="005F7DFB">
              <w:rPr>
                <w:rFonts w:cs="Arial"/>
                <w:sz w:val="20"/>
                <w:szCs w:val="20"/>
              </w:rPr>
              <w:t>Co-editing book on Smart Experimentation,  Routledge (out in 2019)</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lang w:val="en-GB"/>
              </w:rPr>
              <w:t>Professional, scholarly and artistic articles published in the last five years in the field of the course (5 works at most)</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Teräs, Jukka – Mäenpää, Antti: Smart Specialisation Implementation Processes in the North · Lessons Learned from Two Finnish Regions. ESTIF Journal 2016.</w:t>
            </w:r>
          </w:p>
          <w:p w:rsidR="005F7DFB" w:rsidRPr="005F7DFB" w:rsidRDefault="005F7DFB" w:rsidP="005F7DFB">
            <w:pPr>
              <w:spacing w:after="0" w:line="240" w:lineRule="auto"/>
              <w:rPr>
                <w:rFonts w:cs="Arial"/>
                <w:sz w:val="20"/>
                <w:szCs w:val="20"/>
              </w:rPr>
            </w:pPr>
          </w:p>
          <w:p w:rsidR="005F7DFB" w:rsidRPr="005F7DFB" w:rsidRDefault="005F7DFB" w:rsidP="005F7DFB">
            <w:pPr>
              <w:spacing w:after="0" w:line="240" w:lineRule="auto"/>
              <w:rPr>
                <w:rFonts w:cs="Arial"/>
                <w:sz w:val="20"/>
                <w:szCs w:val="20"/>
              </w:rPr>
            </w:pPr>
            <w:r w:rsidRPr="005F7DFB">
              <w:rPr>
                <w:rFonts w:cs="Arial"/>
                <w:sz w:val="20"/>
                <w:szCs w:val="20"/>
              </w:rPr>
              <w:t xml:space="preserve">From flexible to smart specialization. </w:t>
            </w:r>
            <w:r w:rsidRPr="005F7DFB">
              <w:rPr>
                <w:rFonts w:cs="Arial"/>
                <w:i/>
                <w:iCs/>
                <w:sz w:val="20"/>
                <w:szCs w:val="20"/>
              </w:rPr>
              <w:t>Ylinenpää</w:t>
            </w:r>
            <w:r w:rsidRPr="005F7DFB">
              <w:rPr>
                <w:rFonts w:cs="Arial"/>
                <w:sz w:val="20"/>
                <w:szCs w:val="20"/>
              </w:rPr>
              <w:t xml:space="preserve">. H, </w:t>
            </w:r>
            <w:r w:rsidRPr="005F7DFB">
              <w:rPr>
                <w:rFonts w:cs="Arial"/>
                <w:i/>
                <w:iCs/>
                <w:sz w:val="20"/>
                <w:szCs w:val="20"/>
              </w:rPr>
              <w:t>Teräs</w:t>
            </w:r>
            <w:r w:rsidRPr="005F7DFB">
              <w:rPr>
                <w:rFonts w:cs="Arial"/>
                <w:sz w:val="20"/>
                <w:szCs w:val="20"/>
              </w:rPr>
              <w:t>. J, Örtqvist. D. European Journal of Spatial Development. 2016.</w:t>
            </w:r>
          </w:p>
          <w:p w:rsidR="005F7DFB" w:rsidRPr="005F7DFB" w:rsidRDefault="005F7DFB" w:rsidP="005F7DFB">
            <w:pPr>
              <w:spacing w:after="0" w:line="240" w:lineRule="auto"/>
              <w:rPr>
                <w:rFonts w:cs="Arial"/>
                <w:sz w:val="20"/>
                <w:szCs w:val="20"/>
              </w:rPr>
            </w:pPr>
          </w:p>
          <w:p w:rsidR="005F7DFB" w:rsidRPr="005F7DFB" w:rsidRDefault="005F7DFB" w:rsidP="005F7DFB">
            <w:pPr>
              <w:spacing w:after="0" w:line="240" w:lineRule="auto"/>
              <w:rPr>
                <w:rFonts w:cs="Arial"/>
                <w:sz w:val="20"/>
                <w:szCs w:val="20"/>
              </w:rPr>
            </w:pPr>
            <w:r w:rsidRPr="005F7DFB">
              <w:rPr>
                <w:rFonts w:cs="Arial"/>
                <w:sz w:val="20"/>
                <w:szCs w:val="20"/>
              </w:rPr>
              <w:t>Teräs, Jukka – Ylinenpää, Håkan (2012): Regional Dynamics in Non-metropolitan Hi-tech Clusters: A longitudinal study of two Nordic regions. Book chapter. In: Innovation Governance in an Open Economy. Shaping Regional Nodes in a Globalized World. Edited by Annika Rickne, Staffan Laestadius, Henry Etzkowitz. Published 24th April 2012 by Routledge. 314 pages</w:t>
            </w:r>
          </w:p>
          <w:p w:rsidR="005F7DFB" w:rsidRPr="005F7DFB" w:rsidRDefault="005F7DFB" w:rsidP="005F7DFB">
            <w:pPr>
              <w:spacing w:after="0" w:line="240" w:lineRule="auto"/>
              <w:rPr>
                <w:rFonts w:cs="Arial"/>
                <w:sz w:val="20"/>
                <w:szCs w:val="20"/>
              </w:rPr>
            </w:pPr>
          </w:p>
          <w:p w:rsidR="005F7DFB" w:rsidRPr="005F7DFB" w:rsidRDefault="005F7DFB" w:rsidP="005F7DFB">
            <w:pPr>
              <w:spacing w:after="0" w:line="240" w:lineRule="auto"/>
              <w:rPr>
                <w:rFonts w:cs="Arial"/>
                <w:sz w:val="20"/>
                <w:szCs w:val="20"/>
              </w:rPr>
            </w:pPr>
            <w:r w:rsidRPr="005F7DFB">
              <w:rPr>
                <w:rFonts w:cs="Arial"/>
                <w:sz w:val="20"/>
                <w:szCs w:val="20"/>
              </w:rPr>
              <w:t>Pasquinelli, Cecilia – Teräs, Jukka (2012): Branding knowledge-intensive Regions. A comparative Study of Pisa and Oulu High-Tech Brands. European Planning Studies. DOI:10.1080/09654313.2012.722962.</w:t>
            </w:r>
          </w:p>
          <w:p w:rsidR="005F7DFB" w:rsidRPr="005F7DFB" w:rsidRDefault="005F7DFB" w:rsidP="005F7DFB">
            <w:pPr>
              <w:spacing w:after="0" w:line="240" w:lineRule="auto"/>
              <w:rPr>
                <w:rFonts w:cs="Arial"/>
                <w:sz w:val="20"/>
                <w:szCs w:val="20"/>
              </w:rPr>
            </w:pPr>
          </w:p>
          <w:p w:rsidR="005F7DFB" w:rsidRPr="005F7DFB" w:rsidRDefault="005F7DFB" w:rsidP="005F7DFB">
            <w:pPr>
              <w:spacing w:after="0" w:line="240" w:lineRule="auto"/>
              <w:rPr>
                <w:rFonts w:cs="Arial"/>
                <w:sz w:val="20"/>
                <w:szCs w:val="20"/>
              </w:rPr>
            </w:pPr>
            <w:r w:rsidRPr="005F7DFB">
              <w:rPr>
                <w:rFonts w:cs="Arial"/>
                <w:sz w:val="20"/>
                <w:szCs w:val="20"/>
              </w:rPr>
              <w:t>Giacometti A., Teräs J., Perjo L., Wøien M., Sigurjonsdottir H., &amp; Rinne T (2018), Regional Economic and Social Resilience: Conceptual Debate and Implications for Nordic Regions. Discussion paper prepared for Nordic thematic group for innovative and resilient regions, January 2018, Stockholm.</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Professional and scholarly articles published in the last five years in  areas of teaching methodology and teaching quality (5 works at most)</w:t>
            </w:r>
            <w:r w:rsidRPr="005F7DFB">
              <w:rPr>
                <w:rFonts w:cs="Arial"/>
                <w:b/>
                <w:sz w:val="20"/>
                <w:szCs w:val="20"/>
              </w:rPr>
              <w:tab/>
              <w:t xml:space="preserve">     </w:t>
            </w:r>
          </w:p>
        </w:tc>
        <w:tc>
          <w:tcPr>
            <w:tcW w:w="5884" w:type="dxa"/>
            <w:hideMark/>
          </w:tcPr>
          <w:p w:rsidR="005F7DFB" w:rsidRPr="005F7DFB" w:rsidRDefault="005F7DFB" w:rsidP="005F7DFB">
            <w:pPr>
              <w:spacing w:after="0" w:line="240" w:lineRule="auto"/>
              <w:rPr>
                <w:rFonts w:cs="Arial"/>
                <w:sz w:val="20"/>
                <w:szCs w:val="20"/>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lang w:val="en-GB"/>
              </w:rPr>
              <w:t>Professional, science and artistic projects in the field of the course carried out in the last five years (5 at most)</w:t>
            </w:r>
          </w:p>
        </w:tc>
        <w:tc>
          <w:tcPr>
            <w:tcW w:w="5884" w:type="dxa"/>
            <w:hideMark/>
          </w:tcPr>
          <w:p w:rsidR="005F7DFB" w:rsidRPr="005F7DFB" w:rsidRDefault="005F7DFB" w:rsidP="00246187">
            <w:pPr>
              <w:numPr>
                <w:ilvl w:val="0"/>
                <w:numId w:val="122"/>
              </w:numPr>
              <w:spacing w:after="0" w:line="240" w:lineRule="auto"/>
              <w:contextualSpacing/>
              <w:rPr>
                <w:rFonts w:cs="Arial"/>
                <w:sz w:val="20"/>
                <w:szCs w:val="20"/>
              </w:rPr>
            </w:pPr>
            <w:r w:rsidRPr="005F7DFB">
              <w:rPr>
                <w:rFonts w:cs="Arial"/>
                <w:sz w:val="20"/>
                <w:szCs w:val="20"/>
              </w:rPr>
              <w:t>Nordic Social and Economic Resilience project. Commissioned by the Nordic Council of Ministers (2017-2018)</w:t>
            </w:r>
          </w:p>
          <w:p w:rsidR="005F7DFB" w:rsidRPr="005F7DFB" w:rsidRDefault="005F7DFB" w:rsidP="00246187">
            <w:pPr>
              <w:numPr>
                <w:ilvl w:val="0"/>
                <w:numId w:val="122"/>
              </w:numPr>
              <w:spacing w:after="0" w:line="240" w:lineRule="auto"/>
              <w:contextualSpacing/>
              <w:rPr>
                <w:rFonts w:cs="Arial"/>
                <w:sz w:val="20"/>
                <w:szCs w:val="20"/>
              </w:rPr>
            </w:pPr>
            <w:r w:rsidRPr="005F7DFB">
              <w:rPr>
                <w:rFonts w:cs="Arial"/>
                <w:sz w:val="20"/>
                <w:szCs w:val="20"/>
              </w:rPr>
              <w:t>Green growth – innovation and entrepreneurship (2013-2016). Commissioned by the Nordic Council of Ministers. Including sub-projects of bioeconomy and industrial symbiosis</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Name of the programme and extent in which the teacher acquired methodological-psychological-didactic-pedagogical competences</w:t>
            </w:r>
          </w:p>
        </w:tc>
        <w:tc>
          <w:tcPr>
            <w:tcW w:w="5884" w:type="dxa"/>
            <w:hideMark/>
          </w:tcPr>
          <w:p w:rsidR="005F7DFB" w:rsidRPr="005F7DFB" w:rsidRDefault="005F7DFB" w:rsidP="005F7DFB">
            <w:pPr>
              <w:spacing w:after="0" w:line="240" w:lineRule="auto"/>
              <w:rPr>
                <w:rFonts w:cs="Arial"/>
                <w:sz w:val="20"/>
                <w:szCs w:val="20"/>
              </w:rPr>
            </w:pP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RECOGNITION AND AWARDS</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Recognition and awards for teaching and research/art work</w:t>
            </w:r>
          </w:p>
        </w:tc>
        <w:tc>
          <w:tcPr>
            <w:tcW w:w="5884" w:type="dxa"/>
            <w:hideMark/>
          </w:tcPr>
          <w:p w:rsidR="005F7DFB" w:rsidRPr="005F7DFB" w:rsidRDefault="005F7DFB" w:rsidP="005F7DFB">
            <w:pPr>
              <w:spacing w:after="0" w:line="240" w:lineRule="auto"/>
              <w:rPr>
                <w:rFonts w:cs="Arial"/>
                <w:sz w:val="20"/>
                <w:szCs w:val="20"/>
              </w:rPr>
            </w:pPr>
          </w:p>
        </w:tc>
      </w:tr>
    </w:tbl>
    <w:p w:rsidR="005F7DFB" w:rsidRPr="005F7DFB" w:rsidRDefault="005F7DFB" w:rsidP="005F7DFB"/>
    <w:p w:rsidR="005F7DFB" w:rsidRDefault="005F7DFB" w:rsidP="005F7DFB"/>
    <w:p w:rsidR="005F7DFB" w:rsidRPr="005F7DFB" w:rsidRDefault="005F7DFB" w:rsidP="005F7DFB"/>
    <w:p w:rsidR="00DB2703" w:rsidRDefault="005F7DFB" w:rsidP="00227E35">
      <w:pPr>
        <w:pStyle w:val="Heading1"/>
      </w:pPr>
      <w:r>
        <w:lastRenderedPageBreak/>
        <w:t>2</w:t>
      </w:r>
      <w:r w:rsidR="00227E35">
        <w:t>. Filozofski fakultet</w:t>
      </w:r>
      <w:bookmarkEnd w:id="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812"/>
      </w:tblGrid>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Titula, ime i prezime </w:t>
            </w:r>
          </w:p>
        </w:tc>
        <w:tc>
          <w:tcPr>
            <w:tcW w:w="5812" w:type="dxa"/>
            <w:hideMark/>
          </w:tcPr>
          <w:p w:rsidR="00227E35" w:rsidRPr="00012A7E" w:rsidRDefault="00D91C5C" w:rsidP="0013728D">
            <w:pPr>
              <w:spacing w:after="0" w:line="240" w:lineRule="auto"/>
              <w:rPr>
                <w:rFonts w:asciiTheme="minorHAnsi" w:eastAsiaTheme="minorHAnsi" w:hAnsiTheme="minorHAnsi" w:cs="Arial"/>
                <w:b/>
                <w:color w:val="FF0000"/>
                <w:sz w:val="20"/>
                <w:szCs w:val="20"/>
              </w:rPr>
            </w:pPr>
            <w:r>
              <w:rPr>
                <w:rFonts w:asciiTheme="minorHAnsi" w:eastAsiaTheme="minorHAnsi" w:hAnsiTheme="minorHAnsi" w:cs="Arial"/>
                <w:b/>
                <w:sz w:val="20"/>
                <w:szCs w:val="20"/>
              </w:rPr>
              <w:t>I</w:t>
            </w:r>
            <w:r w:rsidR="00227E35" w:rsidRPr="00012A7E">
              <w:rPr>
                <w:rFonts w:asciiTheme="minorHAnsi" w:eastAsiaTheme="minorHAnsi" w:hAnsiTheme="minorHAnsi" w:cs="Arial"/>
                <w:b/>
                <w:sz w:val="20"/>
                <w:szCs w:val="20"/>
              </w:rPr>
              <w:t>zv. prof. dr. sc. Ivana Batarelo Kokić</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Predmet koji predaje na predloženom programu cjeloživotnog učenja</w:t>
            </w:r>
          </w:p>
        </w:tc>
        <w:tc>
          <w:tcPr>
            <w:tcW w:w="5812" w:type="dxa"/>
            <w:hideMark/>
          </w:tcPr>
          <w:p w:rsidR="00227E35" w:rsidRPr="00D91C5C" w:rsidRDefault="00227E35" w:rsidP="0013728D">
            <w:pPr>
              <w:spacing w:after="0" w:line="240" w:lineRule="auto"/>
              <w:rPr>
                <w:rFonts w:asciiTheme="minorHAnsi" w:eastAsiaTheme="minorHAnsi" w:hAnsiTheme="minorHAnsi" w:cs="Arial"/>
                <w:color w:val="FF0000"/>
                <w:sz w:val="20"/>
                <w:szCs w:val="20"/>
              </w:rPr>
            </w:pPr>
            <w:r w:rsidRPr="00D91C5C">
              <w:rPr>
                <w:rFonts w:asciiTheme="minorHAnsi" w:eastAsiaTheme="minorHAnsi" w:hAnsiTheme="minorHAnsi" w:cs="Arial"/>
                <w:sz w:val="20"/>
                <w:szCs w:val="20"/>
              </w:rPr>
              <w:t>Dijete i kreativnost</w:t>
            </w:r>
          </w:p>
        </w:tc>
      </w:tr>
      <w:tr w:rsidR="00227E35" w:rsidRPr="00012A7E" w:rsidTr="0013728D">
        <w:tc>
          <w:tcPr>
            <w:tcW w:w="9322"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OPĆE INFORMACIJE  O NASTAVNIKU</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Adresa </w:t>
            </w:r>
          </w:p>
        </w:tc>
        <w:tc>
          <w:tcPr>
            <w:tcW w:w="5812"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Sinjska 2, Split</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Telefon</w:t>
            </w:r>
          </w:p>
        </w:tc>
        <w:tc>
          <w:tcPr>
            <w:tcW w:w="5812"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021-541-910</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E-mail adresa</w:t>
            </w:r>
          </w:p>
        </w:tc>
        <w:tc>
          <w:tcPr>
            <w:tcW w:w="5812" w:type="dxa"/>
          </w:tcPr>
          <w:p w:rsidR="00227E35" w:rsidRPr="00012A7E" w:rsidRDefault="008F1AFA" w:rsidP="0013728D">
            <w:pPr>
              <w:spacing w:after="0" w:line="240" w:lineRule="auto"/>
              <w:rPr>
                <w:rFonts w:asciiTheme="minorHAnsi" w:eastAsiaTheme="minorHAnsi" w:hAnsiTheme="minorHAnsi" w:cstheme="minorHAnsi"/>
                <w:sz w:val="20"/>
                <w:szCs w:val="20"/>
              </w:rPr>
            </w:pPr>
            <w:hyperlink r:id="rId26" w:history="1">
              <w:r w:rsidR="00227E35" w:rsidRPr="00012A7E">
                <w:rPr>
                  <w:rFonts w:asciiTheme="minorHAnsi" w:eastAsiaTheme="minorHAnsi" w:hAnsiTheme="minorHAnsi" w:cstheme="minorHAnsi"/>
                  <w:color w:val="0000FF"/>
                  <w:sz w:val="20"/>
                  <w:szCs w:val="20"/>
                  <w:u w:val="single"/>
                </w:rPr>
                <w:t>batarelo@ffst.hr</w:t>
              </w:r>
            </w:hyperlink>
            <w:r w:rsidR="00227E35" w:rsidRPr="00012A7E">
              <w:rPr>
                <w:rFonts w:asciiTheme="minorHAnsi" w:eastAsiaTheme="minorHAnsi" w:hAnsiTheme="minorHAnsi" w:cstheme="minorHAnsi"/>
                <w:sz w:val="20"/>
                <w:szCs w:val="20"/>
              </w:rPr>
              <w:t xml:space="preserve"> </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Osobna web stranica</w:t>
            </w:r>
          </w:p>
        </w:tc>
        <w:tc>
          <w:tcPr>
            <w:tcW w:w="5812" w:type="dxa"/>
          </w:tcPr>
          <w:p w:rsidR="00227E35" w:rsidRPr="00012A7E" w:rsidRDefault="008F1AFA" w:rsidP="0013728D">
            <w:pPr>
              <w:spacing w:after="0" w:line="240" w:lineRule="auto"/>
              <w:rPr>
                <w:rFonts w:asciiTheme="minorHAnsi" w:eastAsiaTheme="minorHAnsi" w:hAnsiTheme="minorHAnsi" w:cstheme="minorHAnsi"/>
                <w:sz w:val="20"/>
                <w:szCs w:val="20"/>
              </w:rPr>
            </w:pPr>
            <w:hyperlink r:id="rId27" w:history="1">
              <w:r w:rsidR="00227E35" w:rsidRPr="00012A7E">
                <w:rPr>
                  <w:rFonts w:asciiTheme="minorHAnsi" w:eastAsiaTheme="minorHAnsi" w:hAnsiTheme="minorHAnsi" w:cstheme="minorHAnsi"/>
                  <w:color w:val="0000FF"/>
                  <w:sz w:val="20"/>
                  <w:szCs w:val="20"/>
                  <w:u w:val="single"/>
                </w:rPr>
                <w:t>http://marul.ffst.hr/~batarelo/dokuwiki</w:t>
              </w:r>
            </w:hyperlink>
            <w:r w:rsidR="00227E35" w:rsidRPr="00012A7E">
              <w:rPr>
                <w:rFonts w:asciiTheme="minorHAnsi" w:eastAsiaTheme="minorHAnsi" w:hAnsiTheme="minorHAnsi" w:cstheme="minorHAnsi"/>
                <w:sz w:val="20"/>
                <w:szCs w:val="20"/>
              </w:rPr>
              <w:t xml:space="preserve"> </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Godina rođenja</w:t>
            </w:r>
          </w:p>
        </w:tc>
        <w:tc>
          <w:tcPr>
            <w:tcW w:w="5812"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1972.</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Matični broj iz Upisnika znanstvenika</w:t>
            </w:r>
          </w:p>
        </w:tc>
        <w:tc>
          <w:tcPr>
            <w:tcW w:w="5812"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257575</w:t>
            </w:r>
          </w:p>
          <w:p w:rsidR="00227E35" w:rsidRPr="00012A7E" w:rsidRDefault="00227E35" w:rsidP="0013728D">
            <w:pPr>
              <w:spacing w:after="0" w:line="240" w:lineRule="auto"/>
              <w:rPr>
                <w:rFonts w:asciiTheme="minorHAnsi" w:eastAsiaTheme="minorHAnsi" w:hAnsiTheme="minorHAnsi" w:cstheme="minorHAnsi"/>
                <w:sz w:val="20"/>
                <w:szCs w:val="20"/>
              </w:rPr>
            </w:pP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Znanstveno ili umjetničko zvanje i datum posljednjega izbora </w:t>
            </w:r>
          </w:p>
        </w:tc>
        <w:tc>
          <w:tcPr>
            <w:tcW w:w="5812"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viši znanstveni suradnik, 23.05.2012.</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Znanstveno-nastavno, umjetničko-nastavno ili nastavno zvanje i datum posljednjega izbora</w:t>
            </w:r>
          </w:p>
        </w:tc>
        <w:tc>
          <w:tcPr>
            <w:tcW w:w="5812"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izvanredni profesor, 16.06.2012.</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i polje izbora u znanstveno ili umjetničko zvanje </w:t>
            </w:r>
          </w:p>
        </w:tc>
        <w:tc>
          <w:tcPr>
            <w:tcW w:w="5812"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Pedagogija, Opća pedagogija</w:t>
            </w:r>
          </w:p>
        </w:tc>
      </w:tr>
      <w:tr w:rsidR="00227E35" w:rsidRPr="00012A7E" w:rsidTr="0013728D">
        <w:tc>
          <w:tcPr>
            <w:tcW w:w="9322"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SADAŠNJEM ZAPOSLENJU</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Ustanova zaposlenja</w:t>
            </w:r>
          </w:p>
        </w:tc>
        <w:tc>
          <w:tcPr>
            <w:tcW w:w="581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Filozofski fakultet  Sveučilišta u Splitu</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Datum zaposlenja</w:t>
            </w:r>
          </w:p>
        </w:tc>
        <w:tc>
          <w:tcPr>
            <w:tcW w:w="581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1.10.2008.</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Naziv radnoga mjesta (profesor, istraživač, suradnik i sl.)</w:t>
            </w:r>
          </w:p>
        </w:tc>
        <w:tc>
          <w:tcPr>
            <w:tcW w:w="581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izvanredni profesor</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rada </w:t>
            </w:r>
          </w:p>
        </w:tc>
        <w:tc>
          <w:tcPr>
            <w:tcW w:w="581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nastava, istraživanja</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Funkcija </w:t>
            </w:r>
          </w:p>
        </w:tc>
        <w:tc>
          <w:tcPr>
            <w:tcW w:w="581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w:t>
            </w:r>
          </w:p>
        </w:tc>
      </w:tr>
      <w:tr w:rsidR="00227E35" w:rsidRPr="00012A7E" w:rsidTr="0013728D">
        <w:tc>
          <w:tcPr>
            <w:tcW w:w="9322"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ŠKOLOVANJU – Najviši postignuti stupanj</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Zvanje </w:t>
            </w:r>
          </w:p>
        </w:tc>
        <w:tc>
          <w:tcPr>
            <w:tcW w:w="581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Ph.D.</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Ustanova  </w:t>
            </w:r>
          </w:p>
        </w:tc>
        <w:tc>
          <w:tcPr>
            <w:tcW w:w="581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Arizona State University</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Mjesto</w:t>
            </w:r>
          </w:p>
        </w:tc>
        <w:tc>
          <w:tcPr>
            <w:tcW w:w="581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Tempe, AZ, SAD</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Nadnevak </w:t>
            </w:r>
          </w:p>
        </w:tc>
        <w:tc>
          <w:tcPr>
            <w:tcW w:w="581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prosinac, 2002</w:t>
            </w:r>
          </w:p>
        </w:tc>
      </w:tr>
      <w:tr w:rsidR="00227E35" w:rsidRPr="00012A7E" w:rsidTr="0013728D">
        <w:tc>
          <w:tcPr>
            <w:tcW w:w="9322"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USAVRŠAVANJU</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Godina</w:t>
            </w:r>
          </w:p>
        </w:tc>
        <w:tc>
          <w:tcPr>
            <w:tcW w:w="581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2003; 2006</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Mjesto</w:t>
            </w:r>
          </w:p>
        </w:tc>
        <w:tc>
          <w:tcPr>
            <w:tcW w:w="581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Tempe, AZ, SAD; Tuebingen, Njemačka</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Ustanova</w:t>
            </w:r>
          </w:p>
        </w:tc>
        <w:tc>
          <w:tcPr>
            <w:tcW w:w="581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Arizona State University; KMRC</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usavršavanja </w:t>
            </w:r>
          </w:p>
        </w:tc>
        <w:tc>
          <w:tcPr>
            <w:tcW w:w="581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obrazovni dizajn</w:t>
            </w:r>
          </w:p>
        </w:tc>
      </w:tr>
      <w:tr w:rsidR="00227E35" w:rsidRPr="00012A7E" w:rsidTr="0013728D">
        <w:tc>
          <w:tcPr>
            <w:tcW w:w="9322"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MATERINSKI I STRANI JEZICI</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Materinski jezik </w:t>
            </w:r>
          </w:p>
        </w:tc>
        <w:tc>
          <w:tcPr>
            <w:tcW w:w="581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hrvatski</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Strani jezik i poznavanje jezika na ljestvici od 2 (dovoljno) do 5 (izvrsno)</w:t>
            </w:r>
          </w:p>
        </w:tc>
        <w:tc>
          <w:tcPr>
            <w:tcW w:w="581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engleski ,5</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Strani jezik i poznavanje jezika na  ljestvici od 2 (dovoljno) do 5 (izvrsno)</w:t>
            </w:r>
          </w:p>
        </w:tc>
        <w:tc>
          <w:tcPr>
            <w:tcW w:w="581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talijanski, 3</w:t>
            </w:r>
          </w:p>
        </w:tc>
      </w:tr>
      <w:tr w:rsidR="00227E35" w:rsidRPr="00012A7E" w:rsidTr="0013728D">
        <w:tc>
          <w:tcPr>
            <w:tcW w:w="9322"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KOMPETENCIJE ZA PREDMET</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Ranije iskustvo u nositeljstvu sličnih predmeta (navesti naziv predmeta, programa cjeloživotnog učenja)</w:t>
            </w:r>
          </w:p>
        </w:tc>
        <w:tc>
          <w:tcPr>
            <w:tcW w:w="5812" w:type="dxa"/>
            <w:hideMark/>
          </w:tcPr>
          <w:p w:rsidR="00227E35" w:rsidRPr="00012A7E" w:rsidRDefault="00227E35" w:rsidP="0013728D">
            <w:pPr>
              <w:spacing w:after="0" w:line="240" w:lineRule="auto"/>
              <w:jc w:val="both"/>
              <w:rPr>
                <w:rFonts w:asciiTheme="minorHAnsi" w:eastAsiaTheme="minorHAnsi" w:hAnsiTheme="minorHAnsi" w:cstheme="minorHAnsi"/>
                <w:sz w:val="20"/>
                <w:szCs w:val="20"/>
                <w:lang w:val="en-US"/>
              </w:rPr>
            </w:pPr>
            <w:r w:rsidRPr="00012A7E">
              <w:rPr>
                <w:rFonts w:asciiTheme="minorHAnsi" w:eastAsiaTheme="minorHAnsi" w:hAnsiTheme="minorHAnsi" w:cstheme="minorHAnsi"/>
                <w:i/>
                <w:sz w:val="20"/>
                <w:szCs w:val="20"/>
                <w:lang w:val="en-US"/>
              </w:rPr>
              <w:t>Orientation to Education of Exceptional Children</w:t>
            </w:r>
            <w:r w:rsidRPr="00012A7E">
              <w:rPr>
                <w:rFonts w:asciiTheme="minorHAnsi" w:eastAsiaTheme="minorHAnsi" w:hAnsiTheme="minorHAnsi" w:cstheme="minorHAnsi"/>
                <w:sz w:val="20"/>
                <w:szCs w:val="20"/>
                <w:lang w:val="en-US"/>
              </w:rPr>
              <w:t xml:space="preserve"> - obvezni kolegij na preddiplomskom studijskom programu za buduće nastavnike, Arizona State University</w:t>
            </w:r>
          </w:p>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i/>
                <w:sz w:val="20"/>
                <w:szCs w:val="20"/>
              </w:rPr>
              <w:t>Pedagogija darovitih</w:t>
            </w:r>
            <w:r w:rsidRPr="00012A7E">
              <w:rPr>
                <w:rFonts w:asciiTheme="minorHAnsi" w:eastAsiaTheme="minorHAnsi" w:hAnsiTheme="minorHAnsi" w:cstheme="minorHAnsi"/>
                <w:sz w:val="20"/>
                <w:szCs w:val="20"/>
              </w:rPr>
              <w:t xml:space="preserve"> – izborni kolegij na preddiplomskom studiju pedagogije, Filozofski fakultet, Svučilište u Zagrebu</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Stručni, znanstveni i umjetnički radovi objavljeni u posljednjih pet godina iz područja predmeta (najviše 5 referenca)</w:t>
            </w:r>
          </w:p>
        </w:tc>
        <w:tc>
          <w:tcPr>
            <w:tcW w:w="5812" w:type="dxa"/>
            <w:hideMark/>
          </w:tcPr>
          <w:p w:rsidR="00227E35" w:rsidRPr="00012A7E" w:rsidRDefault="00227E35" w:rsidP="0074556E">
            <w:pPr>
              <w:numPr>
                <w:ilvl w:val="0"/>
                <w:numId w:val="1"/>
              </w:numPr>
              <w:spacing w:after="0" w:line="240" w:lineRule="auto"/>
              <w:ind w:left="411"/>
              <w:jc w:val="both"/>
              <w:rPr>
                <w:rFonts w:asciiTheme="minorHAnsi" w:eastAsiaTheme="minorHAnsi" w:hAnsiTheme="minorHAnsi" w:cstheme="minorHAnsi"/>
                <w:sz w:val="20"/>
                <w:szCs w:val="20"/>
                <w:lang w:val="en-US"/>
              </w:rPr>
            </w:pPr>
            <w:r w:rsidRPr="00F24156">
              <w:rPr>
                <w:rFonts w:asciiTheme="minorHAnsi" w:eastAsiaTheme="minorHAnsi" w:hAnsiTheme="minorHAnsi" w:cstheme="minorHAnsi"/>
                <w:sz w:val="20"/>
                <w:szCs w:val="20"/>
              </w:rPr>
              <w:t>Batarelo</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Koki</w:t>
            </w:r>
            <w:r w:rsidRPr="00012A7E">
              <w:rPr>
                <w:rFonts w:asciiTheme="minorHAnsi" w:eastAsiaTheme="minorHAnsi" w:hAnsiTheme="minorHAnsi" w:cstheme="minorHAnsi"/>
                <w:sz w:val="20"/>
                <w:szCs w:val="20"/>
              </w:rPr>
              <w:t xml:space="preserve">ć, </w:t>
            </w:r>
            <w:r w:rsidRPr="00F24156">
              <w:rPr>
                <w:rFonts w:asciiTheme="minorHAnsi" w:eastAsiaTheme="minorHAnsi" w:hAnsiTheme="minorHAnsi" w:cstheme="minorHAnsi"/>
                <w:sz w:val="20"/>
                <w:szCs w:val="20"/>
              </w:rPr>
              <w:t>I</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Kurz</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T</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L</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Novosel</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V</w:t>
            </w:r>
            <w:r w:rsidRPr="00012A7E">
              <w:rPr>
                <w:rFonts w:asciiTheme="minorHAnsi" w:eastAsiaTheme="minorHAnsi" w:hAnsiTheme="minorHAnsi" w:cstheme="minorHAnsi"/>
                <w:sz w:val="20"/>
                <w:szCs w:val="20"/>
              </w:rPr>
              <w:t xml:space="preserve">. (2016). </w:t>
            </w:r>
            <w:r w:rsidRPr="00012A7E">
              <w:rPr>
                <w:rFonts w:asciiTheme="minorHAnsi" w:eastAsiaTheme="minorHAnsi" w:hAnsiTheme="minorHAnsi" w:cstheme="minorHAnsi"/>
                <w:sz w:val="20"/>
                <w:szCs w:val="20"/>
                <w:lang w:val="en-US"/>
              </w:rPr>
              <w:t xml:space="preserve">Student Teachers’ Perceptions of an Inclusive Future. U Kurbanoğlu, S., Boustany, J., Špiranec, S., Grassian, E., Mizrachi, D., Roy, L., ; Çakmak, Tolga (ur.). </w:t>
            </w:r>
            <w:r w:rsidRPr="00012A7E">
              <w:rPr>
                <w:rFonts w:asciiTheme="minorHAnsi" w:eastAsiaTheme="minorHAnsi" w:hAnsiTheme="minorHAnsi" w:cstheme="minorHAnsi"/>
                <w:i/>
                <w:sz w:val="20"/>
                <w:szCs w:val="20"/>
                <w:lang w:val="en-US"/>
              </w:rPr>
              <w:t xml:space="preserve">Information Literacy: Key to an Inclusive Society </w:t>
            </w:r>
            <w:r w:rsidRPr="00012A7E">
              <w:rPr>
                <w:rFonts w:asciiTheme="minorHAnsi" w:eastAsiaTheme="minorHAnsi" w:hAnsiTheme="minorHAnsi" w:cstheme="minorHAnsi"/>
                <w:sz w:val="20"/>
                <w:szCs w:val="20"/>
                <w:lang w:val="en-US"/>
              </w:rPr>
              <w:t xml:space="preserve">(str. 3-11.) Cham : Springer International Publishing. </w:t>
            </w:r>
          </w:p>
          <w:p w:rsidR="00227E35" w:rsidRPr="00012A7E" w:rsidRDefault="00227E35" w:rsidP="0074556E">
            <w:pPr>
              <w:numPr>
                <w:ilvl w:val="0"/>
                <w:numId w:val="1"/>
              </w:numPr>
              <w:spacing w:after="0" w:line="240" w:lineRule="auto"/>
              <w:ind w:left="411"/>
              <w:jc w:val="both"/>
              <w:rPr>
                <w:rFonts w:asciiTheme="minorHAnsi" w:eastAsiaTheme="minorHAnsi" w:hAnsiTheme="minorHAnsi" w:cstheme="minorHAnsi"/>
                <w:sz w:val="20"/>
                <w:szCs w:val="20"/>
                <w:lang w:val="en-US"/>
              </w:rPr>
            </w:pPr>
            <w:r w:rsidRPr="00012A7E">
              <w:rPr>
                <w:rFonts w:asciiTheme="minorHAnsi" w:eastAsiaTheme="minorHAnsi" w:hAnsiTheme="minorHAnsi" w:cstheme="minorHAnsi"/>
                <w:sz w:val="20"/>
                <w:szCs w:val="20"/>
                <w:lang w:val="fr-FR"/>
              </w:rPr>
              <w:t xml:space="preserve">Batarelo Kokić, I., Kisovar-Ivanda, T. (2014). Utjecaj informacijsko-komunikacijske tehnologije na obrazovanje </w:t>
            </w:r>
            <w:r w:rsidRPr="00012A7E">
              <w:rPr>
                <w:rFonts w:asciiTheme="minorHAnsi" w:eastAsiaTheme="minorHAnsi" w:hAnsiTheme="minorHAnsi" w:cstheme="minorHAnsi"/>
                <w:sz w:val="20"/>
                <w:szCs w:val="20"/>
                <w:lang w:val="fr-FR"/>
              </w:rPr>
              <w:lastRenderedPageBreak/>
              <w:t xml:space="preserve">odraslih osoba s invaliditetom. </w:t>
            </w:r>
            <w:r w:rsidRPr="00012A7E">
              <w:rPr>
                <w:rFonts w:asciiTheme="minorHAnsi" w:eastAsiaTheme="minorHAnsi" w:hAnsiTheme="minorHAnsi" w:cstheme="minorHAnsi"/>
                <w:i/>
                <w:sz w:val="20"/>
                <w:szCs w:val="20"/>
                <w:lang w:val="en-US"/>
              </w:rPr>
              <w:t>Školski vjesnik: časopis za pedagoška i školska pitanja, 64</w:t>
            </w:r>
            <w:r w:rsidRPr="00012A7E">
              <w:rPr>
                <w:rFonts w:asciiTheme="minorHAnsi" w:eastAsiaTheme="minorHAnsi" w:hAnsiTheme="minorHAnsi" w:cstheme="minorHAnsi"/>
                <w:sz w:val="20"/>
                <w:szCs w:val="20"/>
                <w:lang w:val="en-US"/>
              </w:rPr>
              <w:t>(4), 501-514.</w:t>
            </w:r>
          </w:p>
          <w:p w:rsidR="00227E35" w:rsidRPr="00012A7E" w:rsidRDefault="00227E35" w:rsidP="0074556E">
            <w:pPr>
              <w:numPr>
                <w:ilvl w:val="0"/>
                <w:numId w:val="1"/>
              </w:numPr>
              <w:spacing w:after="0" w:line="240" w:lineRule="auto"/>
              <w:ind w:left="411"/>
              <w:jc w:val="both"/>
              <w:rPr>
                <w:rFonts w:asciiTheme="minorHAnsi" w:eastAsiaTheme="minorHAnsi" w:hAnsiTheme="minorHAnsi" w:cstheme="minorHAnsi"/>
                <w:sz w:val="20"/>
                <w:szCs w:val="20"/>
                <w:lang w:val="en-US"/>
              </w:rPr>
            </w:pPr>
            <w:r w:rsidRPr="00012A7E">
              <w:rPr>
                <w:rFonts w:asciiTheme="minorHAnsi" w:eastAsiaTheme="minorHAnsi" w:hAnsiTheme="minorHAnsi" w:cstheme="minorHAnsi"/>
                <w:sz w:val="20"/>
                <w:szCs w:val="20"/>
                <w:lang w:val="en-US"/>
              </w:rPr>
              <w:t xml:space="preserve">Macura Milovanović, S., Batarelo Kokic, I., Dzemidzic Kristiansen, S., Gera, I., Ikonomi, E. Kafedzic, L., Milic, T., Rexhaj, X., Spasovski, O., and Closs, A. (2014). Dearth of early education experience: a significant barrier to subsequent educational and social inclusion in the Western Balkans. </w:t>
            </w:r>
            <w:r w:rsidRPr="00012A7E">
              <w:rPr>
                <w:rFonts w:asciiTheme="minorHAnsi" w:eastAsiaTheme="minorHAnsi" w:hAnsiTheme="minorHAnsi" w:cstheme="minorHAnsi"/>
                <w:i/>
                <w:sz w:val="20"/>
                <w:szCs w:val="20"/>
                <w:lang w:val="en-US"/>
              </w:rPr>
              <w:t>International Journal of Inclusive Education, 18</w:t>
            </w:r>
            <w:r w:rsidRPr="00012A7E">
              <w:rPr>
                <w:rFonts w:asciiTheme="minorHAnsi" w:eastAsiaTheme="minorHAnsi" w:hAnsiTheme="minorHAnsi" w:cstheme="minorHAnsi"/>
                <w:sz w:val="20"/>
                <w:szCs w:val="20"/>
                <w:lang w:val="en-US"/>
              </w:rPr>
              <w:t>(1), 1-19.</w:t>
            </w:r>
          </w:p>
          <w:p w:rsidR="00227E35" w:rsidRPr="00012A7E" w:rsidRDefault="00227E35" w:rsidP="0074556E">
            <w:pPr>
              <w:numPr>
                <w:ilvl w:val="0"/>
                <w:numId w:val="1"/>
              </w:numPr>
              <w:spacing w:after="0" w:line="240" w:lineRule="auto"/>
              <w:ind w:left="411"/>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lang w:val="en-US"/>
              </w:rPr>
              <w:t>Batarelo Kokić, I., Šimić, M. (2011). Evaluation of Educational Software for the Gifted Students</w:t>
            </w:r>
            <w:r w:rsidRPr="00012A7E">
              <w:rPr>
                <w:rFonts w:asciiTheme="minorHAnsi" w:eastAsiaTheme="minorHAnsi" w:hAnsiTheme="minorHAnsi" w:cstheme="minorHAnsi"/>
                <w:i/>
                <w:sz w:val="20"/>
                <w:szCs w:val="20"/>
                <w:lang w:val="en-US"/>
              </w:rPr>
              <w:t>. ITRO: a journal for information technology, education development and teaching methods of technical and natural sciences, 1</w:t>
            </w:r>
            <w:r w:rsidRPr="00012A7E">
              <w:rPr>
                <w:rFonts w:asciiTheme="minorHAnsi" w:eastAsiaTheme="minorHAnsi" w:hAnsiTheme="minorHAnsi" w:cstheme="minorHAnsi"/>
                <w:sz w:val="20"/>
                <w:szCs w:val="20"/>
                <w:lang w:val="en-US"/>
              </w:rPr>
              <w:t xml:space="preserve">(1), 14-19.  </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lastRenderedPageBreak/>
              <w:t xml:space="preserve">Stručni i znanstveni radovi iz metodike i kvalitete nastave objavljeni u posljednjih pet godina (najviše 5 referenca) </w:t>
            </w:r>
          </w:p>
        </w:tc>
        <w:tc>
          <w:tcPr>
            <w:tcW w:w="5812" w:type="dxa"/>
            <w:hideMark/>
          </w:tcPr>
          <w:p w:rsidR="00227E35" w:rsidRPr="00012A7E" w:rsidRDefault="00227E35" w:rsidP="0074556E">
            <w:pPr>
              <w:numPr>
                <w:ilvl w:val="0"/>
                <w:numId w:val="1"/>
              </w:numPr>
              <w:spacing w:after="0" w:line="240" w:lineRule="auto"/>
              <w:ind w:left="411"/>
              <w:jc w:val="both"/>
              <w:rPr>
                <w:rFonts w:asciiTheme="minorHAnsi" w:eastAsiaTheme="minorHAnsi" w:hAnsiTheme="minorHAnsi" w:cstheme="minorHAnsi"/>
                <w:sz w:val="20"/>
                <w:szCs w:val="20"/>
                <w:lang w:val="en-US"/>
              </w:rPr>
            </w:pPr>
            <w:r w:rsidRPr="00F24156">
              <w:rPr>
                <w:rFonts w:asciiTheme="minorHAnsi" w:eastAsiaTheme="minorHAnsi" w:hAnsiTheme="minorHAnsi" w:cstheme="minorHAnsi"/>
                <w:sz w:val="20"/>
                <w:szCs w:val="20"/>
              </w:rPr>
              <w:t>Batarelo</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Koki</w:t>
            </w:r>
            <w:r w:rsidRPr="00012A7E">
              <w:rPr>
                <w:rFonts w:asciiTheme="minorHAnsi" w:eastAsiaTheme="minorHAnsi" w:hAnsiTheme="minorHAnsi" w:cstheme="minorHAnsi"/>
                <w:sz w:val="20"/>
                <w:szCs w:val="20"/>
              </w:rPr>
              <w:t xml:space="preserve">ć, </w:t>
            </w:r>
            <w:r w:rsidRPr="00F24156">
              <w:rPr>
                <w:rFonts w:asciiTheme="minorHAnsi" w:eastAsiaTheme="minorHAnsi" w:hAnsiTheme="minorHAnsi" w:cstheme="minorHAnsi"/>
                <w:sz w:val="20"/>
                <w:szCs w:val="20"/>
              </w:rPr>
              <w:t>I</w:t>
            </w:r>
            <w:r w:rsidRPr="00012A7E">
              <w:rPr>
                <w:rFonts w:asciiTheme="minorHAnsi" w:eastAsiaTheme="minorHAnsi" w:hAnsiTheme="minorHAnsi" w:cstheme="minorHAnsi"/>
                <w:sz w:val="20"/>
                <w:szCs w:val="20"/>
              </w:rPr>
              <w:t xml:space="preserve">.  (2014). </w:t>
            </w:r>
            <w:r w:rsidRPr="00F24156">
              <w:rPr>
                <w:rFonts w:asciiTheme="minorHAnsi" w:eastAsiaTheme="minorHAnsi" w:hAnsiTheme="minorHAnsi" w:cstheme="minorHAnsi"/>
                <w:sz w:val="20"/>
                <w:szCs w:val="20"/>
              </w:rPr>
              <w:t>Razvoj</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interkulturalne</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kompetencije</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studenata</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nastavni</w:t>
            </w:r>
            <w:r w:rsidRPr="00012A7E">
              <w:rPr>
                <w:rFonts w:asciiTheme="minorHAnsi" w:eastAsiaTheme="minorHAnsi" w:hAnsiTheme="minorHAnsi" w:cstheme="minorHAnsi"/>
                <w:sz w:val="20"/>
                <w:szCs w:val="20"/>
              </w:rPr>
              <w:t>č</w:t>
            </w:r>
            <w:r w:rsidRPr="00F24156">
              <w:rPr>
                <w:rFonts w:asciiTheme="minorHAnsi" w:eastAsiaTheme="minorHAnsi" w:hAnsiTheme="minorHAnsi" w:cstheme="minorHAnsi"/>
                <w:sz w:val="20"/>
                <w:szCs w:val="20"/>
              </w:rPr>
              <w:t>kih</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studija</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uz</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kori</w:t>
            </w:r>
            <w:r w:rsidRPr="00012A7E">
              <w:rPr>
                <w:rFonts w:asciiTheme="minorHAnsi" w:eastAsiaTheme="minorHAnsi" w:hAnsiTheme="minorHAnsi" w:cstheme="minorHAnsi"/>
                <w:sz w:val="20"/>
                <w:szCs w:val="20"/>
              </w:rPr>
              <w:t>š</w:t>
            </w:r>
            <w:r w:rsidRPr="00F24156">
              <w:rPr>
                <w:rFonts w:asciiTheme="minorHAnsi" w:eastAsiaTheme="minorHAnsi" w:hAnsiTheme="minorHAnsi" w:cstheme="minorHAnsi"/>
                <w:sz w:val="20"/>
                <w:szCs w:val="20"/>
              </w:rPr>
              <w:t>tenje</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informacijsko</w:t>
            </w:r>
            <w:r w:rsidRPr="00012A7E">
              <w:rPr>
                <w:rFonts w:asciiTheme="minorHAnsi" w:eastAsiaTheme="minorHAnsi" w:hAnsiTheme="minorHAnsi" w:cstheme="minorHAnsi"/>
                <w:sz w:val="20"/>
                <w:szCs w:val="20"/>
              </w:rPr>
              <w:t>-</w:t>
            </w:r>
            <w:r w:rsidRPr="00F24156">
              <w:rPr>
                <w:rFonts w:asciiTheme="minorHAnsi" w:eastAsiaTheme="minorHAnsi" w:hAnsiTheme="minorHAnsi" w:cstheme="minorHAnsi"/>
                <w:sz w:val="20"/>
                <w:szCs w:val="20"/>
              </w:rPr>
              <w:t>komunikacijske</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tehnologije</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
                <w:sz w:val="20"/>
                <w:szCs w:val="20"/>
                <w:lang w:val="en-US"/>
              </w:rPr>
              <w:t>Pedagogijska istraživanja, 11</w:t>
            </w:r>
            <w:r w:rsidRPr="00012A7E">
              <w:rPr>
                <w:rFonts w:asciiTheme="minorHAnsi" w:eastAsiaTheme="minorHAnsi" w:hAnsiTheme="minorHAnsi" w:cstheme="minorHAnsi"/>
                <w:sz w:val="20"/>
                <w:szCs w:val="20"/>
                <w:lang w:val="en-US"/>
              </w:rPr>
              <w:t>(2), 41-50.</w:t>
            </w:r>
          </w:p>
          <w:p w:rsidR="00227E35" w:rsidRPr="00012A7E" w:rsidRDefault="00227E35" w:rsidP="0074556E">
            <w:pPr>
              <w:numPr>
                <w:ilvl w:val="0"/>
                <w:numId w:val="1"/>
              </w:numPr>
              <w:spacing w:after="0" w:line="240" w:lineRule="auto"/>
              <w:ind w:left="411"/>
              <w:jc w:val="both"/>
              <w:rPr>
                <w:rFonts w:asciiTheme="minorHAnsi" w:eastAsiaTheme="minorHAnsi" w:hAnsiTheme="minorHAnsi" w:cstheme="minorHAnsi"/>
                <w:sz w:val="20"/>
                <w:szCs w:val="20"/>
                <w:lang w:val="en-US"/>
              </w:rPr>
            </w:pPr>
            <w:r w:rsidRPr="00012A7E">
              <w:rPr>
                <w:rFonts w:asciiTheme="minorHAnsi" w:eastAsiaTheme="minorHAnsi" w:hAnsiTheme="minorHAnsi" w:cstheme="minorHAnsi"/>
                <w:sz w:val="20"/>
                <w:szCs w:val="20"/>
                <w:lang w:val="it-IT"/>
              </w:rPr>
              <w:t xml:space="preserve">Kurz, T. L., Batarelo Kokić, I. (2012). </w:t>
            </w:r>
            <w:r w:rsidRPr="00012A7E">
              <w:rPr>
                <w:rFonts w:asciiTheme="minorHAnsi" w:eastAsiaTheme="minorHAnsi" w:hAnsiTheme="minorHAnsi" w:cstheme="minorHAnsi"/>
                <w:sz w:val="20"/>
                <w:szCs w:val="20"/>
                <w:lang w:val="en-US"/>
              </w:rPr>
              <w:t xml:space="preserve">Designing and incorporating mathematics-based video cases highlighting virtual and physical tool use. </w:t>
            </w:r>
            <w:r w:rsidRPr="00012A7E">
              <w:rPr>
                <w:rFonts w:asciiTheme="minorHAnsi" w:eastAsiaTheme="minorHAnsi" w:hAnsiTheme="minorHAnsi" w:cstheme="minorHAnsi"/>
                <w:i/>
                <w:sz w:val="20"/>
                <w:szCs w:val="20"/>
                <w:lang w:val="en-US"/>
              </w:rPr>
              <w:t>Journal of Digital Learning in Teacher Education, 29</w:t>
            </w:r>
            <w:r w:rsidRPr="00012A7E">
              <w:rPr>
                <w:rFonts w:asciiTheme="minorHAnsi" w:eastAsiaTheme="minorHAnsi" w:hAnsiTheme="minorHAnsi" w:cstheme="minorHAnsi"/>
                <w:sz w:val="20"/>
                <w:szCs w:val="20"/>
                <w:lang w:val="en-US"/>
              </w:rPr>
              <w:t xml:space="preserve">(1), 23-29. </w:t>
            </w:r>
          </w:p>
          <w:p w:rsidR="00227E35" w:rsidRPr="00012A7E" w:rsidRDefault="00227E35" w:rsidP="0074556E">
            <w:pPr>
              <w:numPr>
                <w:ilvl w:val="0"/>
                <w:numId w:val="1"/>
              </w:numPr>
              <w:spacing w:after="0" w:line="240" w:lineRule="auto"/>
              <w:ind w:left="411"/>
              <w:jc w:val="both"/>
              <w:rPr>
                <w:rFonts w:asciiTheme="minorHAnsi" w:eastAsiaTheme="minorHAnsi" w:hAnsiTheme="minorHAnsi" w:cstheme="minorHAnsi"/>
                <w:sz w:val="20"/>
                <w:szCs w:val="20"/>
                <w:lang w:val="en-US"/>
              </w:rPr>
            </w:pPr>
            <w:r w:rsidRPr="00012A7E">
              <w:rPr>
                <w:rFonts w:asciiTheme="minorHAnsi" w:eastAsiaTheme="minorHAnsi" w:hAnsiTheme="minorHAnsi" w:cstheme="minorHAnsi"/>
                <w:sz w:val="20"/>
                <w:szCs w:val="20"/>
                <w:lang w:val="it-IT"/>
              </w:rPr>
              <w:t xml:space="preserve">Batarelo Kokić, I., Rukavina, S. (2011). Primjena suradničkog učenja u hibridnom okruženju. </w:t>
            </w:r>
            <w:r w:rsidRPr="00012A7E">
              <w:rPr>
                <w:rFonts w:asciiTheme="minorHAnsi" w:eastAsiaTheme="minorHAnsi" w:hAnsiTheme="minorHAnsi" w:cstheme="minorHAnsi"/>
                <w:i/>
                <w:sz w:val="20"/>
                <w:szCs w:val="20"/>
                <w:lang w:val="en-US"/>
              </w:rPr>
              <w:t>Život i škola, 25</w:t>
            </w:r>
            <w:r w:rsidRPr="00012A7E">
              <w:rPr>
                <w:rFonts w:asciiTheme="minorHAnsi" w:eastAsiaTheme="minorHAnsi" w:hAnsiTheme="minorHAnsi" w:cstheme="minorHAnsi"/>
                <w:sz w:val="20"/>
                <w:szCs w:val="20"/>
                <w:lang w:val="en-US"/>
              </w:rPr>
              <w:t>(1), 24-34.</w:t>
            </w:r>
          </w:p>
          <w:p w:rsidR="00227E35" w:rsidRPr="00012A7E" w:rsidRDefault="00227E35" w:rsidP="0074556E">
            <w:pPr>
              <w:numPr>
                <w:ilvl w:val="0"/>
                <w:numId w:val="1"/>
              </w:numPr>
              <w:spacing w:after="0" w:line="240" w:lineRule="auto"/>
              <w:ind w:left="411"/>
              <w:jc w:val="both"/>
              <w:rPr>
                <w:rFonts w:asciiTheme="minorHAnsi" w:eastAsiaTheme="minorHAnsi" w:hAnsiTheme="minorHAnsi" w:cstheme="minorHAnsi"/>
                <w:sz w:val="20"/>
                <w:szCs w:val="20"/>
                <w:lang w:val="en-US"/>
              </w:rPr>
            </w:pPr>
            <w:r w:rsidRPr="00012A7E">
              <w:rPr>
                <w:rFonts w:asciiTheme="minorHAnsi" w:eastAsiaTheme="minorHAnsi" w:hAnsiTheme="minorHAnsi" w:cstheme="minorHAnsi"/>
                <w:sz w:val="20"/>
                <w:szCs w:val="20"/>
                <w:lang w:val="it-IT"/>
              </w:rPr>
              <w:t xml:space="preserve">Batarelo Kokić, I., Šimić, M. (2011). </w:t>
            </w:r>
            <w:r w:rsidRPr="00012A7E">
              <w:rPr>
                <w:rFonts w:asciiTheme="minorHAnsi" w:eastAsiaTheme="minorHAnsi" w:hAnsiTheme="minorHAnsi" w:cstheme="minorHAnsi"/>
                <w:sz w:val="20"/>
                <w:szCs w:val="20"/>
                <w:lang w:val="en-US"/>
              </w:rPr>
              <w:t xml:space="preserve">Evaluation of Educational Software for the Gifted Students. </w:t>
            </w:r>
            <w:r w:rsidRPr="00012A7E">
              <w:rPr>
                <w:rFonts w:asciiTheme="minorHAnsi" w:eastAsiaTheme="minorHAnsi" w:hAnsiTheme="minorHAnsi" w:cstheme="minorHAnsi"/>
                <w:i/>
                <w:sz w:val="20"/>
                <w:szCs w:val="20"/>
                <w:lang w:val="en-US"/>
              </w:rPr>
              <w:t>ITRO: a journal for information technology, education development and teaching methods of technical and natural sciences, 1</w:t>
            </w:r>
            <w:r w:rsidRPr="00012A7E">
              <w:rPr>
                <w:rFonts w:asciiTheme="minorHAnsi" w:eastAsiaTheme="minorHAnsi" w:hAnsiTheme="minorHAnsi" w:cstheme="minorHAnsi"/>
                <w:sz w:val="20"/>
                <w:szCs w:val="20"/>
                <w:lang w:val="en-US"/>
              </w:rPr>
              <w:t xml:space="preserve">(1), 14-19. </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Stručni, znanstveni i umjetnički projekti iz područja predmeta koji su se provodili u posljednjih pet godina (najviše 5 referenca)</w:t>
            </w:r>
          </w:p>
        </w:tc>
        <w:tc>
          <w:tcPr>
            <w:tcW w:w="5812" w:type="dxa"/>
            <w:hideMark/>
          </w:tcPr>
          <w:p w:rsidR="00227E35" w:rsidRPr="00012A7E" w:rsidRDefault="00227E35" w:rsidP="0074556E">
            <w:pPr>
              <w:numPr>
                <w:ilvl w:val="0"/>
                <w:numId w:val="2"/>
              </w:numPr>
              <w:spacing w:after="0" w:line="240" w:lineRule="auto"/>
              <w:ind w:left="411"/>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Voditelj projekta: TaSDI-PBS; Erasmus Plus  K2 (2016-2018)</w:t>
            </w:r>
          </w:p>
          <w:p w:rsidR="00227E35" w:rsidRPr="00012A7E" w:rsidRDefault="00227E35" w:rsidP="0074556E">
            <w:pPr>
              <w:numPr>
                <w:ilvl w:val="0"/>
                <w:numId w:val="2"/>
              </w:numPr>
              <w:spacing w:after="0" w:line="240" w:lineRule="auto"/>
              <w:ind w:left="411"/>
              <w:jc w:val="both"/>
              <w:rPr>
                <w:rFonts w:asciiTheme="minorHAnsi" w:eastAsiaTheme="minorHAnsi" w:hAnsiTheme="minorHAnsi" w:cstheme="minorHAnsi"/>
              </w:rPr>
            </w:pPr>
            <w:r w:rsidRPr="00012A7E">
              <w:rPr>
                <w:rFonts w:asciiTheme="minorHAnsi" w:eastAsiaTheme="minorHAnsi" w:hAnsiTheme="minorHAnsi" w:cstheme="minorHAnsi"/>
                <w:sz w:val="20"/>
                <w:szCs w:val="20"/>
              </w:rPr>
              <w:t>Voditelj projektnog tima: COMMIX; Erasmus Plus  K2 (2016-2018)</w:t>
            </w:r>
          </w:p>
          <w:p w:rsidR="00227E35" w:rsidRPr="00012A7E" w:rsidRDefault="00227E35" w:rsidP="0074556E">
            <w:pPr>
              <w:numPr>
                <w:ilvl w:val="0"/>
                <w:numId w:val="2"/>
              </w:numPr>
              <w:spacing w:after="0" w:line="240" w:lineRule="auto"/>
              <w:ind w:left="411"/>
              <w:jc w:val="both"/>
              <w:rPr>
                <w:rFonts w:asciiTheme="minorHAnsi" w:eastAsiaTheme="minorHAnsi" w:hAnsiTheme="minorHAnsi" w:cstheme="minorHAnsi"/>
              </w:rPr>
            </w:pPr>
            <w:r w:rsidRPr="00012A7E">
              <w:rPr>
                <w:rFonts w:asciiTheme="minorHAnsi" w:eastAsiaTheme="minorHAnsi" w:hAnsiTheme="minorHAnsi" w:cstheme="minorHAnsi"/>
                <w:sz w:val="20"/>
                <w:szCs w:val="20"/>
              </w:rPr>
              <w:t xml:space="preserve">Evaluator projekta: iDECIDE; </w:t>
            </w:r>
            <w:r w:rsidRPr="00012A7E">
              <w:rPr>
                <w:rFonts w:asciiTheme="minorHAnsi" w:eastAsiaTheme="minorHAnsi" w:hAnsiTheme="minorHAnsi" w:cstheme="minorHAnsi"/>
              </w:rPr>
              <w:t>Erasmus Plus K3 (2015-2018)</w:t>
            </w:r>
          </w:p>
          <w:p w:rsidR="00227E35" w:rsidRPr="00012A7E" w:rsidRDefault="00227E35" w:rsidP="0074556E">
            <w:pPr>
              <w:numPr>
                <w:ilvl w:val="0"/>
                <w:numId w:val="2"/>
              </w:numPr>
              <w:spacing w:after="0" w:line="240" w:lineRule="auto"/>
              <w:ind w:left="411"/>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Voditelj projekta: Boys reading; Erasmus Plus  K2 (2014-2016)</w:t>
            </w:r>
          </w:p>
          <w:p w:rsidR="00227E35" w:rsidRPr="00012A7E" w:rsidRDefault="00227E35" w:rsidP="0074556E">
            <w:pPr>
              <w:numPr>
                <w:ilvl w:val="0"/>
                <w:numId w:val="2"/>
              </w:numPr>
              <w:spacing w:after="0" w:line="240" w:lineRule="auto"/>
              <w:ind w:left="411"/>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Scientist in Charge: NEWFELPRO; Marie Curie FP7-PEOPLE-2011-COFUND (2015/2016)</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U sklopu kojega programa i u kojem je opsegu nositelj stekao metodičko- psihološko-didaktičko -pedagoške kompetencije? </w:t>
            </w:r>
          </w:p>
        </w:tc>
        <w:tc>
          <w:tcPr>
            <w:tcW w:w="5812" w:type="dxa"/>
            <w:hideMark/>
          </w:tcPr>
          <w:p w:rsidR="00227E35" w:rsidRPr="00012A7E" w:rsidRDefault="00227E35" w:rsidP="0074556E">
            <w:pPr>
              <w:numPr>
                <w:ilvl w:val="0"/>
                <w:numId w:val="2"/>
              </w:numPr>
              <w:spacing w:after="0" w:line="240" w:lineRule="auto"/>
              <w:ind w:left="411"/>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studij pedagogije na Filozofskom fakultetu u Zagrebu</w:t>
            </w:r>
          </w:p>
          <w:p w:rsidR="00227E35" w:rsidRPr="00012A7E" w:rsidRDefault="00227E35" w:rsidP="0074556E">
            <w:pPr>
              <w:numPr>
                <w:ilvl w:val="0"/>
                <w:numId w:val="2"/>
              </w:numPr>
              <w:spacing w:after="0" w:line="240" w:lineRule="auto"/>
              <w:ind w:left="411"/>
              <w:jc w:val="both"/>
              <w:rPr>
                <w:rFonts w:asciiTheme="minorHAnsi" w:eastAsiaTheme="minorHAnsi" w:hAnsiTheme="minorHAnsi" w:cstheme="minorHAnsi"/>
                <w:sz w:val="20"/>
                <w:szCs w:val="20"/>
                <w:lang w:val="en-US"/>
              </w:rPr>
            </w:pPr>
            <w:r w:rsidRPr="00012A7E">
              <w:rPr>
                <w:rFonts w:asciiTheme="minorHAnsi" w:eastAsiaTheme="minorHAnsi" w:hAnsiTheme="minorHAnsi" w:cstheme="minorHAnsi"/>
                <w:sz w:val="20"/>
                <w:szCs w:val="20"/>
                <w:lang w:val="en-US"/>
              </w:rPr>
              <w:t>magistarski studij 'Educational Media and Computers' na Arizona State University</w:t>
            </w:r>
          </w:p>
          <w:p w:rsidR="00227E35" w:rsidRPr="00012A7E" w:rsidRDefault="00227E35" w:rsidP="0074556E">
            <w:pPr>
              <w:numPr>
                <w:ilvl w:val="0"/>
                <w:numId w:val="2"/>
              </w:numPr>
              <w:spacing w:after="0" w:line="240" w:lineRule="auto"/>
              <w:ind w:left="411"/>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lang w:val="en-US"/>
              </w:rPr>
              <w:t>doktorski studij 'Curriculum and Instruction' na Arizona State University</w:t>
            </w:r>
          </w:p>
        </w:tc>
      </w:tr>
      <w:tr w:rsidR="00227E35" w:rsidRPr="00012A7E" w:rsidTr="0013728D">
        <w:tc>
          <w:tcPr>
            <w:tcW w:w="9322"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PRIZNANJA I NAGRADE</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Priznanja i nagrade za nastavni i znanstveni rad/umjetnički rad</w:t>
            </w:r>
          </w:p>
        </w:tc>
        <w:tc>
          <w:tcPr>
            <w:tcW w:w="5812" w:type="dxa"/>
            <w:hideMark/>
          </w:tcPr>
          <w:p w:rsidR="00227E35" w:rsidRPr="00012A7E" w:rsidRDefault="00227E35" w:rsidP="0013728D">
            <w:pPr>
              <w:spacing w:after="0" w:line="240" w:lineRule="auto"/>
              <w:jc w:val="both"/>
              <w:rPr>
                <w:rFonts w:asciiTheme="minorHAnsi" w:eastAsiaTheme="minorHAnsi" w:hAnsiTheme="minorHAnsi" w:cstheme="minorHAnsi"/>
                <w:sz w:val="20"/>
                <w:szCs w:val="20"/>
                <w:lang w:val="en-US"/>
              </w:rPr>
            </w:pPr>
            <w:r w:rsidRPr="00012A7E">
              <w:rPr>
                <w:rFonts w:asciiTheme="minorHAnsi" w:eastAsiaTheme="minorHAnsi" w:hAnsiTheme="minorHAnsi" w:cstheme="minorHAnsi"/>
                <w:sz w:val="20"/>
                <w:szCs w:val="20"/>
                <w:lang w:val="en-US"/>
              </w:rPr>
              <w:t>DAAD Fellowship (KMRC, Tuebingen;  2005.-2006.)</w:t>
            </w:r>
          </w:p>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lang w:val="en-US"/>
              </w:rPr>
              <w:t>Graduate Academic Scholarship (Arizona State University; 2000.-2001.)</w:t>
            </w:r>
          </w:p>
        </w:tc>
      </w:tr>
    </w:tbl>
    <w:p w:rsidR="00227E35" w:rsidRDefault="00227E35" w:rsidP="00227E35"/>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812"/>
      </w:tblGrid>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Titula, ime i prezime </w:t>
            </w:r>
          </w:p>
        </w:tc>
        <w:tc>
          <w:tcPr>
            <w:tcW w:w="5812" w:type="dxa"/>
            <w:hideMark/>
          </w:tcPr>
          <w:p w:rsidR="0013728D" w:rsidRPr="00012A7E" w:rsidRDefault="00D91C5C" w:rsidP="0013728D">
            <w:pPr>
              <w:spacing w:after="0" w:line="240" w:lineRule="auto"/>
              <w:rPr>
                <w:rFonts w:asciiTheme="minorHAnsi" w:eastAsiaTheme="minorHAnsi" w:hAnsiTheme="minorHAnsi" w:cstheme="minorHAnsi"/>
                <w:b/>
                <w:sz w:val="20"/>
                <w:szCs w:val="20"/>
              </w:rPr>
            </w:pPr>
            <w:r>
              <w:rPr>
                <w:rFonts w:asciiTheme="minorHAnsi" w:eastAsiaTheme="minorHAnsi" w:hAnsiTheme="minorHAnsi" w:cstheme="minorHAnsi"/>
                <w:b/>
                <w:sz w:val="20"/>
                <w:szCs w:val="20"/>
              </w:rPr>
              <w:t>D</w:t>
            </w:r>
            <w:r w:rsidR="0013728D" w:rsidRPr="00012A7E">
              <w:rPr>
                <w:rFonts w:asciiTheme="minorHAnsi" w:eastAsiaTheme="minorHAnsi" w:hAnsiTheme="minorHAnsi" w:cstheme="minorHAnsi"/>
                <w:b/>
                <w:sz w:val="20"/>
                <w:szCs w:val="20"/>
              </w:rPr>
              <w:t>oc. dr. sc. Andreja Bubić</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Predmet koji predaje na predloženom programu cjeloživotnog učenja</w:t>
            </w:r>
          </w:p>
        </w:tc>
        <w:tc>
          <w:tcPr>
            <w:tcW w:w="5812" w:type="dxa"/>
            <w:hideMark/>
          </w:tcPr>
          <w:p w:rsidR="0013728D" w:rsidRPr="00D91C5C" w:rsidRDefault="0013728D" w:rsidP="0013728D">
            <w:pPr>
              <w:spacing w:after="0" w:line="240" w:lineRule="auto"/>
              <w:rPr>
                <w:rFonts w:asciiTheme="minorHAnsi" w:eastAsiaTheme="minorHAnsi" w:hAnsiTheme="minorHAnsi" w:cstheme="minorHAnsi"/>
                <w:sz w:val="20"/>
                <w:szCs w:val="20"/>
              </w:rPr>
            </w:pPr>
            <w:r w:rsidRPr="00D91C5C">
              <w:rPr>
                <w:rFonts w:asciiTheme="minorHAnsi" w:eastAsiaTheme="minorHAnsi" w:hAnsiTheme="minorHAnsi" w:cstheme="minorHAnsi"/>
                <w:sz w:val="20"/>
                <w:szCs w:val="20"/>
              </w:rPr>
              <w:t>Dijete i kreativnost</w:t>
            </w:r>
          </w:p>
        </w:tc>
      </w:tr>
      <w:tr w:rsidR="0013728D" w:rsidRPr="00012A7E" w:rsidTr="0013728D">
        <w:tc>
          <w:tcPr>
            <w:tcW w:w="9322"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OPĆE INFORMACIJE  O NOSITELJU</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Adresa </w:t>
            </w:r>
          </w:p>
        </w:tc>
        <w:tc>
          <w:tcPr>
            <w:tcW w:w="5812" w:type="dxa"/>
          </w:tcPr>
          <w:p w:rsidR="0013728D" w:rsidRPr="00012A7E" w:rsidRDefault="0013728D"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Sinjska 2, 21 000 Split</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Telefon</w:t>
            </w:r>
          </w:p>
        </w:tc>
        <w:tc>
          <w:tcPr>
            <w:tcW w:w="5812" w:type="dxa"/>
          </w:tcPr>
          <w:p w:rsidR="0013728D" w:rsidRPr="00012A7E" w:rsidRDefault="0013728D"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021 541 916</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E-mail adresa</w:t>
            </w:r>
          </w:p>
        </w:tc>
        <w:tc>
          <w:tcPr>
            <w:tcW w:w="5812" w:type="dxa"/>
          </w:tcPr>
          <w:p w:rsidR="0013728D" w:rsidRPr="00012A7E" w:rsidRDefault="008F1AFA" w:rsidP="0013728D">
            <w:pPr>
              <w:spacing w:after="0" w:line="240" w:lineRule="auto"/>
              <w:jc w:val="both"/>
              <w:rPr>
                <w:rFonts w:asciiTheme="minorHAnsi" w:eastAsiaTheme="minorHAnsi" w:hAnsiTheme="minorHAnsi" w:cstheme="minorHAnsi"/>
                <w:sz w:val="20"/>
                <w:szCs w:val="20"/>
              </w:rPr>
            </w:pPr>
            <w:hyperlink r:id="rId28" w:history="1">
              <w:r w:rsidR="0013728D" w:rsidRPr="00012A7E">
                <w:rPr>
                  <w:rFonts w:asciiTheme="minorHAnsi" w:eastAsiaTheme="minorHAnsi" w:hAnsiTheme="minorHAnsi" w:cstheme="minorHAnsi"/>
                  <w:color w:val="0000FF"/>
                  <w:sz w:val="20"/>
                  <w:szCs w:val="20"/>
                  <w:u w:val="single"/>
                </w:rPr>
                <w:t>abubic@ffst.hr</w:t>
              </w:r>
            </w:hyperlink>
            <w:r w:rsidR="0013728D" w:rsidRPr="00012A7E">
              <w:rPr>
                <w:rFonts w:asciiTheme="minorHAnsi" w:eastAsiaTheme="minorHAnsi" w:hAnsiTheme="minorHAnsi" w:cstheme="minorHAnsi"/>
                <w:sz w:val="20"/>
                <w:szCs w:val="20"/>
              </w:rPr>
              <w:t xml:space="preserve"> </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Osobna web stranica</w:t>
            </w:r>
          </w:p>
        </w:tc>
        <w:tc>
          <w:tcPr>
            <w:tcW w:w="5812" w:type="dxa"/>
          </w:tcPr>
          <w:p w:rsidR="0013728D" w:rsidRPr="00012A7E" w:rsidRDefault="008F1AFA" w:rsidP="0013728D">
            <w:pPr>
              <w:spacing w:after="0" w:line="240" w:lineRule="auto"/>
              <w:jc w:val="both"/>
              <w:rPr>
                <w:rFonts w:asciiTheme="minorHAnsi" w:eastAsiaTheme="minorHAnsi" w:hAnsiTheme="minorHAnsi" w:cstheme="minorHAnsi"/>
                <w:sz w:val="20"/>
                <w:szCs w:val="20"/>
              </w:rPr>
            </w:pPr>
            <w:hyperlink r:id="rId29" w:history="1">
              <w:r w:rsidR="0013728D" w:rsidRPr="00012A7E">
                <w:rPr>
                  <w:rFonts w:asciiTheme="minorHAnsi" w:eastAsiaTheme="minorHAnsi" w:hAnsiTheme="minorHAnsi" w:cstheme="minorHAnsi"/>
                  <w:color w:val="0000FF"/>
                  <w:sz w:val="20"/>
                  <w:szCs w:val="20"/>
                  <w:u w:val="single"/>
                </w:rPr>
                <w:t>http://www.ffst.hr/andreja.bubic</w:t>
              </w:r>
            </w:hyperlink>
            <w:r w:rsidR="0013728D" w:rsidRPr="00012A7E">
              <w:rPr>
                <w:rFonts w:asciiTheme="minorHAnsi" w:eastAsiaTheme="minorHAnsi" w:hAnsiTheme="minorHAnsi" w:cstheme="minorHAnsi"/>
                <w:sz w:val="20"/>
                <w:szCs w:val="20"/>
              </w:rPr>
              <w:t xml:space="preserve"> </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Godina rođenja</w:t>
            </w:r>
          </w:p>
        </w:tc>
        <w:tc>
          <w:tcPr>
            <w:tcW w:w="5812" w:type="dxa"/>
          </w:tcPr>
          <w:p w:rsidR="0013728D" w:rsidRPr="00012A7E" w:rsidRDefault="0013728D"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28.04.1978.</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Matični broj iz Upisnika znanstvenika</w:t>
            </w:r>
          </w:p>
        </w:tc>
        <w:tc>
          <w:tcPr>
            <w:tcW w:w="5812" w:type="dxa"/>
          </w:tcPr>
          <w:p w:rsidR="0013728D" w:rsidRPr="00012A7E" w:rsidRDefault="0013728D"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264933</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Znanstveno ili umjetničko zvanje i datum posljednjega izbora </w:t>
            </w:r>
          </w:p>
        </w:tc>
        <w:tc>
          <w:tcPr>
            <w:tcW w:w="5812" w:type="dxa"/>
          </w:tcPr>
          <w:p w:rsidR="0013728D" w:rsidRPr="00012A7E" w:rsidRDefault="0013728D"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znanstveni suradnik, 9.12.2011.</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lastRenderedPageBreak/>
              <w:t>Znanstveno-nastavno, umjetničko-nastavno ili nastavno zvanje i datum posljednjega izbora</w:t>
            </w:r>
          </w:p>
        </w:tc>
        <w:tc>
          <w:tcPr>
            <w:tcW w:w="5812" w:type="dxa"/>
          </w:tcPr>
          <w:p w:rsidR="0013728D" w:rsidRPr="00012A7E" w:rsidRDefault="0013728D"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docent, 26.01.2012.</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i polje izbora u znanstveno ili umjetničko zvanje </w:t>
            </w:r>
          </w:p>
        </w:tc>
        <w:tc>
          <w:tcPr>
            <w:tcW w:w="5812" w:type="dxa"/>
          </w:tcPr>
          <w:p w:rsidR="0013728D" w:rsidRPr="00012A7E" w:rsidRDefault="0013728D"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Društvene znanosti, Psihologija</w:t>
            </w:r>
          </w:p>
        </w:tc>
      </w:tr>
      <w:tr w:rsidR="0013728D" w:rsidRPr="00012A7E" w:rsidTr="0013728D">
        <w:tc>
          <w:tcPr>
            <w:tcW w:w="9322"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SADAŠNJEM ZAPOSLENJU</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Ustanova zaposlenja</w:t>
            </w:r>
          </w:p>
        </w:tc>
        <w:tc>
          <w:tcPr>
            <w:tcW w:w="5812"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Filozofski fakultet Sveučilišta u Splitu</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Datum zaposlenja</w:t>
            </w:r>
          </w:p>
        </w:tc>
        <w:tc>
          <w:tcPr>
            <w:tcW w:w="5812" w:type="dxa"/>
            <w:hideMark/>
          </w:tcPr>
          <w:p w:rsidR="0013728D" w:rsidRPr="00012A7E" w:rsidRDefault="0013728D"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1.03.2011.</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Naziv radnoga mjesta (profesor, istraživač, suradnik i sl.)</w:t>
            </w:r>
          </w:p>
        </w:tc>
        <w:tc>
          <w:tcPr>
            <w:tcW w:w="5812" w:type="dxa"/>
          </w:tcPr>
          <w:p w:rsidR="0013728D" w:rsidRPr="00012A7E" w:rsidRDefault="0013728D"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docent</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rada </w:t>
            </w:r>
          </w:p>
        </w:tc>
        <w:tc>
          <w:tcPr>
            <w:tcW w:w="5812" w:type="dxa"/>
          </w:tcPr>
          <w:p w:rsidR="0013728D" w:rsidRPr="00012A7E" w:rsidRDefault="0013728D"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psihologija</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Funkcija </w:t>
            </w:r>
          </w:p>
        </w:tc>
        <w:tc>
          <w:tcPr>
            <w:tcW w:w="5812" w:type="dxa"/>
          </w:tcPr>
          <w:p w:rsidR="0013728D" w:rsidRPr="00012A7E" w:rsidRDefault="0013728D" w:rsidP="0013728D">
            <w:pPr>
              <w:spacing w:after="0" w:line="240" w:lineRule="auto"/>
              <w:jc w:val="both"/>
              <w:rPr>
                <w:rFonts w:asciiTheme="minorHAnsi" w:eastAsiaTheme="minorHAnsi" w:hAnsiTheme="minorHAnsi" w:cstheme="minorHAnsi"/>
                <w:sz w:val="20"/>
                <w:szCs w:val="20"/>
              </w:rPr>
            </w:pPr>
          </w:p>
        </w:tc>
      </w:tr>
      <w:tr w:rsidR="0013728D" w:rsidRPr="00012A7E" w:rsidTr="0013728D">
        <w:tc>
          <w:tcPr>
            <w:tcW w:w="9322"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ŠKOLOVANJU – Najviši postignuti stupanj</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Zvanje </w:t>
            </w:r>
          </w:p>
        </w:tc>
        <w:tc>
          <w:tcPr>
            <w:tcW w:w="5812" w:type="dxa"/>
            <w:hideMark/>
          </w:tcPr>
          <w:p w:rsidR="0013728D" w:rsidRPr="00012A7E" w:rsidRDefault="0013728D"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doktor znanosti</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Ustanova  </w:t>
            </w:r>
          </w:p>
        </w:tc>
        <w:tc>
          <w:tcPr>
            <w:tcW w:w="5812" w:type="dxa"/>
            <w:hideMark/>
          </w:tcPr>
          <w:p w:rsidR="0013728D" w:rsidRPr="00012A7E" w:rsidRDefault="0013728D"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Faculty for Biosciences, Pharmacy and Psychology, University of Leipzig</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Mjesto</w:t>
            </w:r>
          </w:p>
        </w:tc>
        <w:tc>
          <w:tcPr>
            <w:tcW w:w="5812" w:type="dxa"/>
            <w:hideMark/>
          </w:tcPr>
          <w:p w:rsidR="0013728D" w:rsidRPr="00012A7E" w:rsidRDefault="0013728D"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Leipzig, Njemačka</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Nadnevak </w:t>
            </w:r>
          </w:p>
        </w:tc>
        <w:tc>
          <w:tcPr>
            <w:tcW w:w="5812" w:type="dxa"/>
            <w:hideMark/>
          </w:tcPr>
          <w:p w:rsidR="0013728D" w:rsidRPr="00012A7E" w:rsidRDefault="0013728D"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10.10.2009.</w:t>
            </w:r>
          </w:p>
        </w:tc>
      </w:tr>
      <w:tr w:rsidR="0013728D" w:rsidRPr="00012A7E" w:rsidTr="0013728D">
        <w:tc>
          <w:tcPr>
            <w:tcW w:w="9322"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USAVRŠAVANJU</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Godina</w:t>
            </w:r>
          </w:p>
        </w:tc>
        <w:tc>
          <w:tcPr>
            <w:tcW w:w="5812" w:type="dxa"/>
            <w:hideMark/>
          </w:tcPr>
          <w:p w:rsidR="0013728D" w:rsidRPr="00012A7E" w:rsidRDefault="0013728D"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2010</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Mjesto</w:t>
            </w:r>
          </w:p>
        </w:tc>
        <w:tc>
          <w:tcPr>
            <w:tcW w:w="5812" w:type="dxa"/>
            <w:hideMark/>
          </w:tcPr>
          <w:p w:rsidR="0013728D" w:rsidRPr="00012A7E" w:rsidRDefault="0013728D"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Boston, USA</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Ustanova</w:t>
            </w:r>
          </w:p>
        </w:tc>
        <w:tc>
          <w:tcPr>
            <w:tcW w:w="5812" w:type="dxa"/>
            <w:hideMark/>
          </w:tcPr>
          <w:p w:rsidR="0013728D" w:rsidRPr="00012A7E" w:rsidRDefault="0013728D"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Athinoula A. Martinos Center for Biomedical Imaging, Massachusetts General Hospital, Harvard Medical School, Boston, SAD</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usavršavanja </w:t>
            </w:r>
          </w:p>
        </w:tc>
        <w:tc>
          <w:tcPr>
            <w:tcW w:w="5812" w:type="dxa"/>
            <w:hideMark/>
          </w:tcPr>
          <w:p w:rsidR="0013728D" w:rsidRPr="00012A7E" w:rsidRDefault="0013728D"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Kognitivna neuroznanost</w:t>
            </w:r>
          </w:p>
        </w:tc>
      </w:tr>
      <w:tr w:rsidR="0013728D" w:rsidRPr="00012A7E" w:rsidTr="0013728D">
        <w:tc>
          <w:tcPr>
            <w:tcW w:w="9322"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MATERINSKI I STRANI JEZICI</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Materinski jezik </w:t>
            </w:r>
          </w:p>
        </w:tc>
        <w:tc>
          <w:tcPr>
            <w:tcW w:w="5812"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hrvatski</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Strani jezik i poznavanje jezika na ljestvici od 2 (dovoljno) do 5 (izvrsno)</w:t>
            </w:r>
          </w:p>
        </w:tc>
        <w:tc>
          <w:tcPr>
            <w:tcW w:w="5812"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engleski, 5</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Strani jezik i poznavanje jezika na  ljestvici od 2 (dovoljno) do 5 (izvrsno)</w:t>
            </w:r>
          </w:p>
        </w:tc>
        <w:tc>
          <w:tcPr>
            <w:tcW w:w="5812" w:type="dxa"/>
            <w:hideMark/>
          </w:tcPr>
          <w:p w:rsidR="0013728D" w:rsidRPr="00012A7E" w:rsidRDefault="0013728D"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njemački, 3</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Strani jezik i poznavanje jezika na ljestvici od 2 (dovoljno) do 5 (izvrsno)</w:t>
            </w:r>
          </w:p>
        </w:tc>
        <w:tc>
          <w:tcPr>
            <w:tcW w:w="5812" w:type="dxa"/>
            <w:hideMark/>
          </w:tcPr>
          <w:p w:rsidR="0013728D" w:rsidRPr="00012A7E" w:rsidRDefault="0013728D"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francuski, 3</w:t>
            </w:r>
          </w:p>
        </w:tc>
      </w:tr>
      <w:tr w:rsidR="0013728D" w:rsidRPr="00012A7E" w:rsidTr="0013728D">
        <w:tc>
          <w:tcPr>
            <w:tcW w:w="9322"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KOMPETENCIJE ZA PREDMET</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Ranije iskustvo u nositeljstvu sličnih predmeta (navesti naziv predmeta, programa cjeloživotnog učenja)</w:t>
            </w:r>
          </w:p>
        </w:tc>
        <w:tc>
          <w:tcPr>
            <w:tcW w:w="5812"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Autorstvo sveučilišnih/fakultetskih udžbenika iz područja predmeta </w:t>
            </w:r>
          </w:p>
        </w:tc>
        <w:tc>
          <w:tcPr>
            <w:tcW w:w="5812"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Stručni, znanstveni i umjetnički radovi objavljeni u posljednjih pet godina iz područja predmeta (najviše 5 referenca)</w:t>
            </w:r>
          </w:p>
        </w:tc>
        <w:tc>
          <w:tcPr>
            <w:tcW w:w="5812"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F24156">
              <w:rPr>
                <w:rFonts w:asciiTheme="minorHAnsi" w:eastAsiaTheme="minorHAnsi" w:hAnsiTheme="minorHAnsi" w:cstheme="minorHAnsi"/>
                <w:sz w:val="20"/>
                <w:szCs w:val="20"/>
              </w:rPr>
              <w:t>Bubi</w:t>
            </w:r>
            <w:r w:rsidRPr="00012A7E">
              <w:rPr>
                <w:rFonts w:asciiTheme="minorHAnsi" w:eastAsiaTheme="minorHAnsi" w:hAnsiTheme="minorHAnsi" w:cstheme="minorHAnsi"/>
                <w:sz w:val="20"/>
                <w:szCs w:val="20"/>
              </w:rPr>
              <w:t xml:space="preserve">ć, </w:t>
            </w:r>
            <w:r w:rsidRPr="00F24156">
              <w:rPr>
                <w:rFonts w:asciiTheme="minorHAnsi" w:eastAsiaTheme="minorHAnsi" w:hAnsiTheme="minorHAnsi" w:cstheme="minorHAnsi"/>
                <w:sz w:val="20"/>
                <w:szCs w:val="20"/>
              </w:rPr>
              <w:t>A</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Juki</w:t>
            </w:r>
            <w:r w:rsidRPr="00012A7E">
              <w:rPr>
                <w:rFonts w:asciiTheme="minorHAnsi" w:eastAsiaTheme="minorHAnsi" w:hAnsiTheme="minorHAnsi" w:cstheme="minorHAnsi"/>
                <w:sz w:val="20"/>
                <w:szCs w:val="20"/>
              </w:rPr>
              <w:t xml:space="preserve">ć, </w:t>
            </w:r>
            <w:r w:rsidRPr="00F24156">
              <w:rPr>
                <w:rFonts w:asciiTheme="minorHAnsi" w:eastAsiaTheme="minorHAnsi" w:hAnsiTheme="minorHAnsi" w:cstheme="minorHAnsi"/>
                <w:sz w:val="20"/>
                <w:szCs w:val="20"/>
              </w:rPr>
              <w:t>T</w:t>
            </w:r>
            <w:r w:rsidRPr="00012A7E">
              <w:rPr>
                <w:rFonts w:asciiTheme="minorHAnsi" w:eastAsiaTheme="minorHAnsi" w:hAnsiTheme="minorHAnsi" w:cstheme="minorHAnsi"/>
                <w:sz w:val="20"/>
                <w:szCs w:val="20"/>
              </w:rPr>
              <w:t>., Š</w:t>
            </w:r>
            <w:r w:rsidRPr="00F24156">
              <w:rPr>
                <w:rFonts w:asciiTheme="minorHAnsi" w:eastAsiaTheme="minorHAnsi" w:hAnsiTheme="minorHAnsi" w:cstheme="minorHAnsi"/>
                <w:sz w:val="20"/>
                <w:szCs w:val="20"/>
              </w:rPr>
              <w:t>ijakovi</w:t>
            </w:r>
            <w:r w:rsidRPr="00012A7E">
              <w:rPr>
                <w:rFonts w:asciiTheme="minorHAnsi" w:eastAsiaTheme="minorHAnsi" w:hAnsiTheme="minorHAnsi" w:cstheme="minorHAnsi"/>
                <w:sz w:val="20"/>
                <w:szCs w:val="20"/>
              </w:rPr>
              <w:t xml:space="preserve">ć, </w:t>
            </w:r>
            <w:r w:rsidRPr="00F24156">
              <w:rPr>
                <w:rFonts w:asciiTheme="minorHAnsi" w:eastAsiaTheme="minorHAnsi" w:hAnsiTheme="minorHAnsi" w:cstheme="minorHAnsi"/>
                <w:sz w:val="20"/>
                <w:szCs w:val="20"/>
              </w:rPr>
              <w:t>E</w:t>
            </w:r>
            <w:r w:rsidRPr="00012A7E">
              <w:rPr>
                <w:rFonts w:asciiTheme="minorHAnsi" w:eastAsiaTheme="minorHAnsi" w:hAnsiTheme="minorHAnsi" w:cstheme="minorHAnsi"/>
                <w:sz w:val="20"/>
                <w:szCs w:val="20"/>
              </w:rPr>
              <w:t>. (2016).</w:t>
            </w:r>
            <w:r w:rsidRPr="00012A7E">
              <w:rPr>
                <w:rFonts w:asciiTheme="minorHAnsi" w:eastAsiaTheme="minorHAnsi" w:hAnsiTheme="minorHAnsi" w:cstheme="minorHAnsi"/>
                <w:sz w:val="20"/>
                <w:szCs w:val="20"/>
              </w:rPr>
              <w:br/>
            </w:r>
            <w:r w:rsidRPr="00012A7E">
              <w:rPr>
                <w:rFonts w:asciiTheme="minorHAnsi" w:eastAsiaTheme="minorHAnsi" w:hAnsiTheme="minorHAnsi" w:cstheme="minorHAnsi"/>
                <w:bCs/>
                <w:sz w:val="20"/>
                <w:szCs w:val="20"/>
              </w:rPr>
              <w:t>Č</w:t>
            </w:r>
            <w:r w:rsidRPr="00F24156">
              <w:rPr>
                <w:rFonts w:asciiTheme="minorHAnsi" w:eastAsiaTheme="minorHAnsi" w:hAnsiTheme="minorHAnsi" w:cstheme="minorHAnsi"/>
                <w:bCs/>
                <w:sz w:val="20"/>
                <w:szCs w:val="20"/>
              </w:rPr>
              <w:t>itanje</w:t>
            </w:r>
            <w:r w:rsidRPr="00012A7E">
              <w:rPr>
                <w:rFonts w:asciiTheme="minorHAnsi" w:eastAsiaTheme="minorHAnsi" w:hAnsiTheme="minorHAnsi" w:cstheme="minorHAnsi"/>
                <w:bCs/>
                <w:sz w:val="20"/>
                <w:szCs w:val="20"/>
              </w:rPr>
              <w:t xml:space="preserve"> </w:t>
            </w:r>
            <w:r w:rsidRPr="00F24156">
              <w:rPr>
                <w:rFonts w:asciiTheme="minorHAnsi" w:eastAsiaTheme="minorHAnsi" w:hAnsiTheme="minorHAnsi" w:cstheme="minorHAnsi"/>
                <w:bCs/>
                <w:sz w:val="20"/>
                <w:szCs w:val="20"/>
              </w:rPr>
              <w:t>kroz</w:t>
            </w:r>
            <w:r w:rsidRPr="00012A7E">
              <w:rPr>
                <w:rFonts w:asciiTheme="minorHAnsi" w:eastAsiaTheme="minorHAnsi" w:hAnsiTheme="minorHAnsi" w:cstheme="minorHAnsi"/>
                <w:bCs/>
                <w:sz w:val="20"/>
                <w:szCs w:val="20"/>
              </w:rPr>
              <w:t xml:space="preserve"> </w:t>
            </w:r>
            <w:r w:rsidRPr="00F24156">
              <w:rPr>
                <w:rFonts w:asciiTheme="minorHAnsi" w:eastAsiaTheme="minorHAnsi" w:hAnsiTheme="minorHAnsi" w:cstheme="minorHAnsi"/>
                <w:bCs/>
                <w:sz w:val="20"/>
                <w:szCs w:val="20"/>
              </w:rPr>
              <w:t>igru</w:t>
            </w:r>
            <w:r w:rsidRPr="00012A7E">
              <w:rPr>
                <w:rFonts w:asciiTheme="minorHAnsi" w:eastAsiaTheme="minorHAnsi" w:hAnsiTheme="minorHAnsi" w:cstheme="minorHAnsi"/>
                <w:bCs/>
                <w:sz w:val="20"/>
                <w:szCs w:val="20"/>
              </w:rPr>
              <w:t xml:space="preserve">: </w:t>
            </w:r>
            <w:r w:rsidRPr="00F24156">
              <w:rPr>
                <w:rFonts w:asciiTheme="minorHAnsi" w:eastAsiaTheme="minorHAnsi" w:hAnsiTheme="minorHAnsi" w:cstheme="minorHAnsi"/>
                <w:bCs/>
                <w:sz w:val="20"/>
                <w:szCs w:val="20"/>
              </w:rPr>
              <w:t>va</w:t>
            </w:r>
            <w:r w:rsidRPr="00012A7E">
              <w:rPr>
                <w:rFonts w:asciiTheme="minorHAnsi" w:eastAsiaTheme="minorHAnsi" w:hAnsiTheme="minorHAnsi" w:cstheme="minorHAnsi"/>
                <w:bCs/>
                <w:sz w:val="20"/>
                <w:szCs w:val="20"/>
              </w:rPr>
              <w:t>ž</w:t>
            </w:r>
            <w:r w:rsidRPr="00F24156">
              <w:rPr>
                <w:rFonts w:asciiTheme="minorHAnsi" w:eastAsiaTheme="minorHAnsi" w:hAnsiTheme="minorHAnsi" w:cstheme="minorHAnsi"/>
                <w:bCs/>
                <w:sz w:val="20"/>
                <w:szCs w:val="20"/>
              </w:rPr>
              <w:t>nost</w:t>
            </w:r>
            <w:r w:rsidRPr="00012A7E">
              <w:rPr>
                <w:rFonts w:asciiTheme="minorHAnsi" w:eastAsiaTheme="minorHAnsi" w:hAnsiTheme="minorHAnsi" w:cstheme="minorHAnsi"/>
                <w:bCs/>
                <w:sz w:val="20"/>
                <w:szCs w:val="20"/>
              </w:rPr>
              <w:t xml:space="preserve"> </w:t>
            </w:r>
            <w:r w:rsidRPr="00F24156">
              <w:rPr>
                <w:rFonts w:asciiTheme="minorHAnsi" w:eastAsiaTheme="minorHAnsi" w:hAnsiTheme="minorHAnsi" w:cstheme="minorHAnsi"/>
                <w:bCs/>
                <w:sz w:val="20"/>
                <w:szCs w:val="20"/>
              </w:rPr>
              <w:t>poticanja</w:t>
            </w:r>
            <w:r w:rsidRPr="00012A7E">
              <w:rPr>
                <w:rFonts w:asciiTheme="minorHAnsi" w:eastAsiaTheme="minorHAnsi" w:hAnsiTheme="minorHAnsi" w:cstheme="minorHAnsi"/>
                <w:bCs/>
                <w:sz w:val="20"/>
                <w:szCs w:val="20"/>
              </w:rPr>
              <w:t xml:space="preserve"> č</w:t>
            </w:r>
            <w:r w:rsidRPr="00F24156">
              <w:rPr>
                <w:rFonts w:asciiTheme="minorHAnsi" w:eastAsiaTheme="minorHAnsi" w:hAnsiTheme="minorHAnsi" w:cstheme="minorHAnsi"/>
                <w:bCs/>
                <w:sz w:val="20"/>
                <w:szCs w:val="20"/>
              </w:rPr>
              <w:t>itanja</w:t>
            </w:r>
            <w:r w:rsidRPr="00012A7E">
              <w:rPr>
                <w:rFonts w:asciiTheme="minorHAnsi" w:eastAsiaTheme="minorHAnsi" w:hAnsiTheme="minorHAnsi" w:cstheme="minorHAnsi"/>
                <w:bCs/>
                <w:sz w:val="20"/>
                <w:szCs w:val="20"/>
              </w:rPr>
              <w:t xml:space="preserve"> </w:t>
            </w:r>
            <w:r w:rsidRPr="00F24156">
              <w:rPr>
                <w:rFonts w:asciiTheme="minorHAnsi" w:eastAsiaTheme="minorHAnsi" w:hAnsiTheme="minorHAnsi" w:cstheme="minorHAnsi"/>
                <w:bCs/>
                <w:sz w:val="20"/>
                <w:szCs w:val="20"/>
              </w:rPr>
              <w:t>od</w:t>
            </w:r>
            <w:r w:rsidRPr="00012A7E">
              <w:rPr>
                <w:rFonts w:asciiTheme="minorHAnsi" w:eastAsiaTheme="minorHAnsi" w:hAnsiTheme="minorHAnsi" w:cstheme="minorHAnsi"/>
                <w:bCs/>
                <w:sz w:val="20"/>
                <w:szCs w:val="20"/>
              </w:rPr>
              <w:t xml:space="preserve"> </w:t>
            </w:r>
            <w:r w:rsidRPr="00F24156">
              <w:rPr>
                <w:rFonts w:asciiTheme="minorHAnsi" w:eastAsiaTheme="minorHAnsi" w:hAnsiTheme="minorHAnsi" w:cstheme="minorHAnsi"/>
                <w:bCs/>
                <w:sz w:val="20"/>
                <w:szCs w:val="20"/>
              </w:rPr>
              <w:t>najranije</w:t>
            </w:r>
            <w:r w:rsidRPr="00012A7E">
              <w:rPr>
                <w:rFonts w:asciiTheme="minorHAnsi" w:eastAsiaTheme="minorHAnsi" w:hAnsiTheme="minorHAnsi" w:cstheme="minorHAnsi"/>
                <w:bCs/>
                <w:sz w:val="20"/>
                <w:szCs w:val="20"/>
              </w:rPr>
              <w:t xml:space="preserve"> </w:t>
            </w:r>
            <w:r w:rsidRPr="00F24156">
              <w:rPr>
                <w:rFonts w:asciiTheme="minorHAnsi" w:eastAsiaTheme="minorHAnsi" w:hAnsiTheme="minorHAnsi" w:cstheme="minorHAnsi"/>
                <w:bCs/>
                <w:sz w:val="20"/>
                <w:szCs w:val="20"/>
              </w:rPr>
              <w:t>dobi</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U</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Ivon</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H</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I</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Mende</w:t>
            </w:r>
            <w:r w:rsidRPr="00012A7E">
              <w:rPr>
                <w:rFonts w:asciiTheme="minorHAnsi" w:eastAsiaTheme="minorHAnsi" w:hAnsiTheme="minorHAnsi" w:cstheme="minorHAnsi"/>
                <w:sz w:val="20"/>
                <w:szCs w:val="20"/>
              </w:rPr>
              <w:t xml:space="preserve">š, </w:t>
            </w:r>
            <w:r w:rsidRPr="00F24156">
              <w:rPr>
                <w:rFonts w:asciiTheme="minorHAnsi" w:eastAsiaTheme="minorHAnsi" w:hAnsiTheme="minorHAnsi" w:cstheme="minorHAnsi"/>
                <w:sz w:val="20"/>
                <w:szCs w:val="20"/>
              </w:rPr>
              <w:t>B</w:t>
            </w:r>
            <w:r w:rsidRPr="00012A7E">
              <w:rPr>
                <w:rFonts w:asciiTheme="minorHAnsi" w:eastAsiaTheme="minorHAnsi" w:hAnsiTheme="minorHAnsi" w:cstheme="minorHAnsi"/>
                <w:sz w:val="20"/>
                <w:szCs w:val="20"/>
              </w:rPr>
              <w:t>. (</w:t>
            </w:r>
            <w:r w:rsidRPr="00F24156">
              <w:rPr>
                <w:rFonts w:asciiTheme="minorHAnsi" w:eastAsiaTheme="minorHAnsi" w:hAnsiTheme="minorHAnsi" w:cstheme="minorHAnsi"/>
                <w:sz w:val="20"/>
                <w:szCs w:val="20"/>
              </w:rPr>
              <w:t>ur</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i/>
                <w:iCs/>
                <w:sz w:val="20"/>
                <w:szCs w:val="20"/>
              </w:rPr>
              <w:t>Zbornik</w:t>
            </w:r>
            <w:r w:rsidRPr="00012A7E">
              <w:rPr>
                <w:rFonts w:asciiTheme="minorHAnsi" w:eastAsiaTheme="minorHAnsi" w:hAnsiTheme="minorHAnsi" w:cstheme="minorHAnsi"/>
                <w:i/>
                <w:iCs/>
                <w:sz w:val="20"/>
                <w:szCs w:val="20"/>
              </w:rPr>
              <w:t xml:space="preserve"> </w:t>
            </w:r>
            <w:r w:rsidRPr="00F24156">
              <w:rPr>
                <w:rFonts w:asciiTheme="minorHAnsi" w:eastAsiaTheme="minorHAnsi" w:hAnsiTheme="minorHAnsi" w:cstheme="minorHAnsi"/>
                <w:i/>
                <w:iCs/>
                <w:sz w:val="20"/>
                <w:szCs w:val="20"/>
              </w:rPr>
              <w:t>radova</w:t>
            </w:r>
            <w:r w:rsidRPr="00012A7E">
              <w:rPr>
                <w:rFonts w:asciiTheme="minorHAnsi" w:eastAsiaTheme="minorHAnsi" w:hAnsiTheme="minorHAnsi" w:cstheme="minorHAnsi"/>
                <w:i/>
                <w:iCs/>
                <w:sz w:val="20"/>
                <w:szCs w:val="20"/>
              </w:rPr>
              <w:t xml:space="preserve"> </w:t>
            </w:r>
            <w:r w:rsidRPr="00F24156">
              <w:rPr>
                <w:rFonts w:asciiTheme="minorHAnsi" w:eastAsiaTheme="minorHAnsi" w:hAnsiTheme="minorHAnsi" w:cstheme="minorHAnsi"/>
                <w:i/>
                <w:iCs/>
                <w:sz w:val="20"/>
                <w:szCs w:val="20"/>
              </w:rPr>
              <w:t>znanstvene</w:t>
            </w:r>
            <w:r w:rsidRPr="00012A7E">
              <w:rPr>
                <w:rFonts w:asciiTheme="minorHAnsi" w:eastAsiaTheme="minorHAnsi" w:hAnsiTheme="minorHAnsi" w:cstheme="minorHAnsi"/>
                <w:i/>
                <w:iCs/>
                <w:sz w:val="20"/>
                <w:szCs w:val="20"/>
              </w:rPr>
              <w:t xml:space="preserve"> </w:t>
            </w:r>
            <w:r w:rsidRPr="00F24156">
              <w:rPr>
                <w:rFonts w:asciiTheme="minorHAnsi" w:eastAsiaTheme="minorHAnsi" w:hAnsiTheme="minorHAnsi" w:cstheme="minorHAnsi"/>
                <w:i/>
                <w:iCs/>
                <w:sz w:val="20"/>
                <w:szCs w:val="20"/>
              </w:rPr>
              <w:t>konferencije</w:t>
            </w:r>
            <w:r w:rsidRPr="00012A7E">
              <w:rPr>
                <w:rFonts w:asciiTheme="minorHAnsi" w:eastAsiaTheme="minorHAnsi" w:hAnsiTheme="minorHAnsi" w:cstheme="minorHAnsi"/>
                <w:i/>
                <w:iCs/>
                <w:sz w:val="20"/>
                <w:szCs w:val="20"/>
              </w:rPr>
              <w:t xml:space="preserve"> </w:t>
            </w:r>
            <w:r w:rsidRPr="00F24156">
              <w:rPr>
                <w:rFonts w:asciiTheme="minorHAnsi" w:eastAsiaTheme="minorHAnsi" w:hAnsiTheme="minorHAnsi" w:cstheme="minorHAnsi"/>
                <w:i/>
                <w:iCs/>
                <w:sz w:val="20"/>
                <w:szCs w:val="20"/>
              </w:rPr>
              <w:t>s</w:t>
            </w:r>
            <w:r w:rsidRPr="00012A7E">
              <w:rPr>
                <w:rFonts w:asciiTheme="minorHAnsi" w:eastAsiaTheme="minorHAnsi" w:hAnsiTheme="minorHAnsi" w:cstheme="minorHAnsi"/>
                <w:i/>
                <w:iCs/>
                <w:sz w:val="20"/>
                <w:szCs w:val="20"/>
              </w:rPr>
              <w:t xml:space="preserve"> </w:t>
            </w:r>
            <w:r w:rsidRPr="00F24156">
              <w:rPr>
                <w:rFonts w:asciiTheme="minorHAnsi" w:eastAsiaTheme="minorHAnsi" w:hAnsiTheme="minorHAnsi" w:cstheme="minorHAnsi"/>
                <w:i/>
                <w:iCs/>
                <w:sz w:val="20"/>
                <w:szCs w:val="20"/>
              </w:rPr>
              <w:t>me</w:t>
            </w:r>
            <w:r w:rsidRPr="00012A7E">
              <w:rPr>
                <w:rFonts w:asciiTheme="minorHAnsi" w:eastAsiaTheme="minorHAnsi" w:hAnsiTheme="minorHAnsi" w:cstheme="minorHAnsi"/>
                <w:i/>
                <w:iCs/>
                <w:sz w:val="20"/>
                <w:szCs w:val="20"/>
              </w:rPr>
              <w:t>đ</w:t>
            </w:r>
            <w:r w:rsidRPr="00F24156">
              <w:rPr>
                <w:rFonts w:asciiTheme="minorHAnsi" w:eastAsiaTheme="minorHAnsi" w:hAnsiTheme="minorHAnsi" w:cstheme="minorHAnsi"/>
                <w:i/>
                <w:iCs/>
                <w:sz w:val="20"/>
                <w:szCs w:val="20"/>
              </w:rPr>
              <w:t>unarodnom</w:t>
            </w:r>
            <w:r w:rsidRPr="00012A7E">
              <w:rPr>
                <w:rFonts w:asciiTheme="minorHAnsi" w:eastAsiaTheme="minorHAnsi" w:hAnsiTheme="minorHAnsi" w:cstheme="minorHAnsi"/>
                <w:i/>
                <w:iCs/>
                <w:sz w:val="20"/>
                <w:szCs w:val="20"/>
              </w:rPr>
              <w:t xml:space="preserve"> </w:t>
            </w:r>
            <w:r w:rsidRPr="00F24156">
              <w:rPr>
                <w:rFonts w:asciiTheme="minorHAnsi" w:eastAsiaTheme="minorHAnsi" w:hAnsiTheme="minorHAnsi" w:cstheme="minorHAnsi"/>
                <w:i/>
                <w:iCs/>
                <w:sz w:val="20"/>
                <w:szCs w:val="20"/>
              </w:rPr>
              <w:t>suradnjom</w:t>
            </w:r>
            <w:r w:rsidRPr="00012A7E">
              <w:rPr>
                <w:rFonts w:asciiTheme="minorHAnsi" w:eastAsiaTheme="minorHAnsi" w:hAnsiTheme="minorHAnsi" w:cstheme="minorHAnsi"/>
                <w:i/>
                <w:iCs/>
                <w:sz w:val="20"/>
                <w:szCs w:val="20"/>
              </w:rPr>
              <w:t xml:space="preserve"> "</w:t>
            </w:r>
            <w:r w:rsidRPr="00F24156">
              <w:rPr>
                <w:rFonts w:asciiTheme="minorHAnsi" w:eastAsiaTheme="minorHAnsi" w:hAnsiTheme="minorHAnsi" w:cstheme="minorHAnsi"/>
                <w:i/>
                <w:iCs/>
                <w:sz w:val="20"/>
                <w:szCs w:val="20"/>
              </w:rPr>
              <w:t>Dijete</w:t>
            </w:r>
            <w:r w:rsidRPr="00012A7E">
              <w:rPr>
                <w:rFonts w:asciiTheme="minorHAnsi" w:eastAsiaTheme="minorHAnsi" w:hAnsiTheme="minorHAnsi" w:cstheme="minorHAnsi"/>
                <w:i/>
                <w:iCs/>
                <w:sz w:val="20"/>
                <w:szCs w:val="20"/>
              </w:rPr>
              <w:t xml:space="preserve">, </w:t>
            </w:r>
            <w:r w:rsidRPr="00F24156">
              <w:rPr>
                <w:rFonts w:asciiTheme="minorHAnsi" w:eastAsiaTheme="minorHAnsi" w:hAnsiTheme="minorHAnsi" w:cstheme="minorHAnsi"/>
                <w:i/>
                <w:iCs/>
                <w:sz w:val="20"/>
                <w:szCs w:val="20"/>
              </w:rPr>
              <w:t>igra</w:t>
            </w:r>
            <w:r w:rsidRPr="00012A7E">
              <w:rPr>
                <w:rFonts w:asciiTheme="minorHAnsi" w:eastAsiaTheme="minorHAnsi" w:hAnsiTheme="minorHAnsi" w:cstheme="minorHAnsi"/>
                <w:i/>
                <w:iCs/>
                <w:sz w:val="20"/>
                <w:szCs w:val="20"/>
              </w:rPr>
              <w:t xml:space="preserve">, </w:t>
            </w:r>
            <w:r w:rsidRPr="00F24156">
              <w:rPr>
                <w:rFonts w:asciiTheme="minorHAnsi" w:eastAsiaTheme="minorHAnsi" w:hAnsiTheme="minorHAnsi" w:cstheme="minorHAnsi"/>
                <w:i/>
                <w:iCs/>
                <w:sz w:val="20"/>
                <w:szCs w:val="20"/>
              </w:rPr>
              <w:t>stvarala</w:t>
            </w:r>
            <w:r w:rsidRPr="00012A7E">
              <w:rPr>
                <w:rFonts w:asciiTheme="minorHAnsi" w:eastAsiaTheme="minorHAnsi" w:hAnsiTheme="minorHAnsi" w:cstheme="minorHAnsi"/>
                <w:i/>
                <w:iCs/>
                <w:sz w:val="20"/>
                <w:szCs w:val="20"/>
              </w:rPr>
              <w:t>š</w:t>
            </w:r>
            <w:r w:rsidRPr="00F24156">
              <w:rPr>
                <w:rFonts w:asciiTheme="minorHAnsi" w:eastAsiaTheme="minorHAnsi" w:hAnsiTheme="minorHAnsi" w:cstheme="minorHAnsi"/>
                <w:i/>
                <w:iCs/>
                <w:sz w:val="20"/>
                <w:szCs w:val="20"/>
              </w:rPr>
              <w:t>tvo</w:t>
            </w:r>
            <w:r w:rsidRPr="00012A7E">
              <w:rPr>
                <w:rFonts w:asciiTheme="minorHAnsi" w:eastAsiaTheme="minorHAnsi" w:hAnsiTheme="minorHAnsi" w:cstheme="minorHAnsi"/>
                <w:i/>
                <w:iCs/>
                <w:sz w:val="20"/>
                <w:szCs w:val="20"/>
              </w:rPr>
              <w:t>"</w:t>
            </w:r>
            <w:r w:rsidRPr="00012A7E">
              <w:rPr>
                <w:rFonts w:asciiTheme="minorHAnsi" w:eastAsiaTheme="minorHAnsi" w:hAnsiTheme="minorHAnsi" w:cstheme="minorHAnsi"/>
                <w:i/>
                <w:sz w:val="20"/>
                <w:szCs w:val="20"/>
              </w:rPr>
              <w:t>.</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Split</w:t>
            </w:r>
            <w:r w:rsidRPr="00012A7E">
              <w:rPr>
                <w:rFonts w:asciiTheme="minorHAnsi" w:eastAsiaTheme="minorHAnsi" w:hAnsiTheme="minorHAnsi" w:cstheme="minorHAnsi"/>
                <w:sz w:val="20"/>
                <w:szCs w:val="20"/>
              </w:rPr>
              <w:t xml:space="preserve"> - </w:t>
            </w:r>
            <w:r w:rsidRPr="00F24156">
              <w:rPr>
                <w:rFonts w:asciiTheme="minorHAnsi" w:eastAsiaTheme="minorHAnsi" w:hAnsiTheme="minorHAnsi" w:cstheme="minorHAnsi"/>
                <w:sz w:val="20"/>
                <w:szCs w:val="20"/>
              </w:rPr>
              <w:t>Zagreb</w:t>
            </w:r>
            <w:r w:rsidRPr="00012A7E">
              <w:rPr>
                <w:rFonts w:asciiTheme="minorHAnsi" w:eastAsiaTheme="minorHAnsi" w:hAnsiTheme="minorHAnsi" w:cstheme="minorHAnsi"/>
                <w:sz w:val="20"/>
                <w:szCs w:val="20"/>
              </w:rPr>
              <w:t xml:space="preserve"> : </w:t>
            </w:r>
            <w:r w:rsidRPr="00F24156">
              <w:rPr>
                <w:rFonts w:asciiTheme="minorHAnsi" w:eastAsiaTheme="minorHAnsi" w:hAnsiTheme="minorHAnsi" w:cstheme="minorHAnsi"/>
                <w:sz w:val="20"/>
                <w:szCs w:val="20"/>
              </w:rPr>
              <w:t>Filozofski</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fakultet</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u</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Splitu</w:t>
            </w:r>
            <w:r w:rsidRPr="00012A7E">
              <w:rPr>
                <w:rFonts w:asciiTheme="minorHAnsi" w:eastAsiaTheme="minorHAnsi" w:hAnsiTheme="minorHAnsi" w:cstheme="minorHAnsi"/>
                <w:sz w:val="20"/>
                <w:szCs w:val="20"/>
              </w:rPr>
              <w:t xml:space="preserve"> ; </w:t>
            </w:r>
            <w:r w:rsidRPr="00F24156">
              <w:rPr>
                <w:rFonts w:asciiTheme="minorHAnsi" w:eastAsiaTheme="minorHAnsi" w:hAnsiTheme="minorHAnsi" w:cstheme="minorHAnsi"/>
                <w:sz w:val="20"/>
                <w:szCs w:val="20"/>
              </w:rPr>
              <w:t>Savez</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dru</w:t>
            </w:r>
            <w:r w:rsidRPr="00012A7E">
              <w:rPr>
                <w:rFonts w:asciiTheme="minorHAnsi" w:eastAsiaTheme="minorHAnsi" w:hAnsiTheme="minorHAnsi" w:cstheme="minorHAnsi"/>
                <w:sz w:val="20"/>
                <w:szCs w:val="20"/>
              </w:rPr>
              <w:t>š</w:t>
            </w:r>
            <w:r w:rsidRPr="00F24156">
              <w:rPr>
                <w:rFonts w:asciiTheme="minorHAnsi" w:eastAsiaTheme="minorHAnsi" w:hAnsiTheme="minorHAnsi" w:cstheme="minorHAnsi"/>
                <w:sz w:val="20"/>
                <w:szCs w:val="20"/>
              </w:rPr>
              <w:t>tava</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Na</w:t>
            </w:r>
            <w:r w:rsidRPr="00012A7E">
              <w:rPr>
                <w:rFonts w:asciiTheme="minorHAnsi" w:eastAsiaTheme="minorHAnsi" w:hAnsiTheme="minorHAnsi" w:cstheme="minorHAnsi"/>
                <w:sz w:val="20"/>
                <w:szCs w:val="20"/>
              </w:rPr>
              <w:t>š</w:t>
            </w:r>
            <w:r w:rsidRPr="00F24156">
              <w:rPr>
                <w:rFonts w:asciiTheme="minorHAnsi" w:eastAsiaTheme="minorHAnsi" w:hAnsiTheme="minorHAnsi" w:cstheme="minorHAnsi"/>
                <w:sz w:val="20"/>
                <w:szCs w:val="20"/>
              </w:rPr>
              <w:t>a</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djeca</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Hrvatske</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str</w:t>
            </w:r>
            <w:r w:rsidRPr="00012A7E">
              <w:rPr>
                <w:rFonts w:asciiTheme="minorHAnsi" w:eastAsiaTheme="minorHAnsi" w:hAnsiTheme="minorHAnsi" w:cstheme="minorHAnsi"/>
                <w:sz w:val="20"/>
                <w:szCs w:val="20"/>
              </w:rPr>
              <w:t>. 53-64.</w:t>
            </w:r>
          </w:p>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Bubic, A., von Cramon, D.Y., Schubotz, R.I. (2010). Prediction, cognition and the brain. Frontiers in Human Neuroscience, 4, 25. doi:10.3389/fnhum.2010.00025.</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Stručni i znanstveni radovi iz metodike i kvalitete nastave objavljeni u posljednjih pet godina (najviše 5 referenca) </w:t>
            </w:r>
          </w:p>
        </w:tc>
        <w:tc>
          <w:tcPr>
            <w:tcW w:w="5812" w:type="dxa"/>
            <w:hideMark/>
          </w:tcPr>
          <w:p w:rsidR="0013728D" w:rsidRPr="00012A7E" w:rsidRDefault="0013728D"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Bubić, A., Hren, D. (2011). Glas nastavnika o glasu studenata: Prihvaćenost i korištenje studentskih procjena o učinkovitosti nastavnika na Sveučilištu u Splitu. Zbornik radova Filozofskog fakulteta u Splitu, 4, 4, 291-312.</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Stručni, znanstveni i umjetnički projekti iz područja predmeta koji su se provodili u posljednjih pet godina (najviše 5 referenca)</w:t>
            </w:r>
          </w:p>
        </w:tc>
        <w:tc>
          <w:tcPr>
            <w:tcW w:w="5812" w:type="dxa"/>
            <w:hideMark/>
          </w:tcPr>
          <w:p w:rsidR="0013728D" w:rsidRPr="00012A7E" w:rsidRDefault="0013728D" w:rsidP="0013728D">
            <w:pPr>
              <w:spacing w:before="100" w:after="100" w:line="240" w:lineRule="auto"/>
              <w:rPr>
                <w:rFonts w:asciiTheme="minorHAnsi" w:hAnsiTheme="minorHAnsi" w:cstheme="minorHAnsi"/>
                <w:sz w:val="20"/>
                <w:szCs w:val="20"/>
              </w:rPr>
            </w:pPr>
            <w:r w:rsidRPr="00012A7E">
              <w:rPr>
                <w:rFonts w:asciiTheme="minorHAnsi" w:eastAsiaTheme="minorHAnsi" w:hAnsiTheme="minorHAnsi" w:cstheme="minorHAnsi"/>
                <w:sz w:val="20"/>
                <w:szCs w:val="20"/>
              </w:rPr>
              <w:t xml:space="preserve">Član projektnog tima </w:t>
            </w:r>
            <w:r w:rsidRPr="00012A7E">
              <w:rPr>
                <w:rFonts w:asciiTheme="minorHAnsi" w:hAnsiTheme="minorHAnsi" w:cstheme="minorHAnsi"/>
                <w:sz w:val="20"/>
                <w:szCs w:val="20"/>
              </w:rPr>
              <w:t xml:space="preserve">Erasmus Plus K2 Boys reading  br. 2014-1-HR01-KA200-007171 (2014-2016). </w:t>
            </w:r>
          </w:p>
          <w:p w:rsidR="0013728D" w:rsidRPr="00012A7E" w:rsidRDefault="0013728D" w:rsidP="0013728D">
            <w:pPr>
              <w:spacing w:before="100" w:after="100" w:line="240" w:lineRule="auto"/>
              <w:rPr>
                <w:rFonts w:asciiTheme="minorHAnsi" w:hAnsiTheme="minorHAnsi" w:cstheme="minorHAnsi"/>
                <w:sz w:val="20"/>
                <w:szCs w:val="20"/>
              </w:rPr>
            </w:pPr>
            <w:r w:rsidRPr="00012A7E">
              <w:rPr>
                <w:rFonts w:asciiTheme="minorHAnsi" w:eastAsiaTheme="minorHAnsi" w:hAnsiTheme="minorHAnsi" w:cstheme="minorHAnsi"/>
                <w:sz w:val="20"/>
                <w:szCs w:val="20"/>
              </w:rPr>
              <w:t xml:space="preserve">Član projektnog tima </w:t>
            </w:r>
            <w:r w:rsidRPr="00012A7E">
              <w:rPr>
                <w:rFonts w:asciiTheme="minorHAnsi" w:hAnsiTheme="minorHAnsi" w:cstheme="minorHAnsi"/>
                <w:sz w:val="20"/>
                <w:szCs w:val="20"/>
              </w:rPr>
              <w:t xml:space="preserve">Erasmus Plus K2 projekt </w:t>
            </w:r>
            <w:r w:rsidRPr="00012A7E">
              <w:rPr>
                <w:rFonts w:asciiTheme="minorHAnsi" w:hAnsiTheme="minorHAnsi" w:cstheme="minorHAnsi"/>
                <w:i/>
                <w:sz w:val="20"/>
                <w:szCs w:val="20"/>
              </w:rPr>
              <w:t xml:space="preserve">COMMIX </w:t>
            </w:r>
            <w:r w:rsidRPr="00012A7E">
              <w:rPr>
                <w:rFonts w:asciiTheme="minorHAnsi" w:hAnsiTheme="minorHAnsi" w:cstheme="minorHAnsi"/>
                <w:sz w:val="20"/>
                <w:szCs w:val="20"/>
              </w:rPr>
              <w:t>br. 2016-1-</w:t>
            </w:r>
            <w:r w:rsidRPr="00012A7E">
              <w:rPr>
                <w:rFonts w:asciiTheme="minorHAnsi" w:hAnsiTheme="minorHAnsi" w:cstheme="minorHAnsi"/>
                <w:sz w:val="20"/>
                <w:szCs w:val="20"/>
              </w:rPr>
              <w:lastRenderedPageBreak/>
              <w:t>BG01-KA201-023657 (2016 - 2018)</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lastRenderedPageBreak/>
              <w:t xml:space="preserve">U sklopu kojega programa i u kojem je opsegu nositelj stekao metodičko- psihološko-didaktičko -pedagoške kompetencije? </w:t>
            </w:r>
          </w:p>
        </w:tc>
        <w:tc>
          <w:tcPr>
            <w:tcW w:w="5812" w:type="dxa"/>
            <w:hideMark/>
          </w:tcPr>
          <w:p w:rsidR="0013728D" w:rsidRPr="00012A7E" w:rsidRDefault="0013728D"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Kolegiji u području edukacijske psihologije u okviru diplomskog studija psihologije.</w:t>
            </w:r>
          </w:p>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Edukacija „Ishodi učenja u visokoškolskom obrazovanju“ na Filozofskom fakultetu u Splitu.</w:t>
            </w:r>
          </w:p>
        </w:tc>
      </w:tr>
      <w:tr w:rsidR="0013728D" w:rsidRPr="00012A7E" w:rsidTr="0013728D">
        <w:tc>
          <w:tcPr>
            <w:tcW w:w="9322"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PRIZNANJA I NAGRADE</w:t>
            </w:r>
          </w:p>
        </w:tc>
      </w:tr>
      <w:tr w:rsidR="0013728D" w:rsidRPr="00012A7E" w:rsidTr="0013728D">
        <w:tc>
          <w:tcPr>
            <w:tcW w:w="3510"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Priznanja i nagrade za nastavni i znanstveni rad/umjetnički rad</w:t>
            </w:r>
          </w:p>
        </w:tc>
        <w:tc>
          <w:tcPr>
            <w:tcW w:w="5812" w:type="dxa"/>
            <w:hideMark/>
          </w:tcPr>
          <w:p w:rsidR="0013728D" w:rsidRPr="00012A7E" w:rsidRDefault="0013728D"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-Stipendija, Lab for Multisensory Research (EU projekt MIRG-CT-205357)</w:t>
            </w:r>
          </w:p>
          <w:p w:rsidR="0013728D" w:rsidRPr="00012A7E" w:rsidRDefault="0013728D"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-Doktorska stipendija, German Research Foundation u okviru poslijediplomskog programa Function of Attention in Cognition (DFG 1182)</w:t>
            </w:r>
          </w:p>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-Nagrada Zlatna značka Ramira Bujasa za najbolji diplomski rad u psihologiji za akademsku godinu 2002/2003, Filozofski fakultet, Sveučilište u Zagrebu</w:t>
            </w:r>
          </w:p>
        </w:tc>
      </w:tr>
    </w:tbl>
    <w:p w:rsidR="00C169DB" w:rsidRDefault="00C169DB"/>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812"/>
      </w:tblGrid>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Titula, ime i prezime </w:t>
            </w:r>
          </w:p>
        </w:tc>
        <w:tc>
          <w:tcPr>
            <w:tcW w:w="5812" w:type="dxa"/>
            <w:hideMark/>
          </w:tcPr>
          <w:p w:rsidR="00227E35" w:rsidRPr="00012A7E" w:rsidRDefault="00D91C5C" w:rsidP="0013728D">
            <w:pPr>
              <w:spacing w:after="0" w:line="240" w:lineRule="auto"/>
              <w:rPr>
                <w:rFonts w:asciiTheme="minorHAnsi" w:eastAsiaTheme="minorHAnsi" w:hAnsiTheme="minorHAnsi" w:cs="Calibri"/>
                <w:b/>
                <w:sz w:val="20"/>
                <w:szCs w:val="20"/>
              </w:rPr>
            </w:pPr>
            <w:r>
              <w:rPr>
                <w:rFonts w:asciiTheme="minorHAnsi" w:eastAsiaTheme="minorHAnsi" w:hAnsiTheme="minorHAnsi" w:cs="Calibri"/>
                <w:b/>
                <w:sz w:val="20"/>
                <w:szCs w:val="20"/>
              </w:rPr>
              <w:t>D</w:t>
            </w:r>
            <w:r w:rsidR="00227E35" w:rsidRPr="00012A7E">
              <w:rPr>
                <w:rFonts w:asciiTheme="minorHAnsi" w:eastAsiaTheme="minorHAnsi" w:hAnsiTheme="minorHAnsi" w:cs="Calibri"/>
                <w:b/>
                <w:sz w:val="20"/>
                <w:szCs w:val="20"/>
              </w:rPr>
              <w:t>r. sc. Anita Mandarić Vukušić, pred.</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Predmet koji predaje na predloženom programu cjeloživotnog učenja</w:t>
            </w:r>
          </w:p>
        </w:tc>
        <w:tc>
          <w:tcPr>
            <w:tcW w:w="5812" w:type="dxa"/>
            <w:hideMark/>
          </w:tcPr>
          <w:p w:rsidR="00227E35" w:rsidRPr="00D91C5C" w:rsidRDefault="00227E35" w:rsidP="0013728D">
            <w:pPr>
              <w:spacing w:after="0" w:line="240" w:lineRule="auto"/>
              <w:rPr>
                <w:rFonts w:asciiTheme="minorHAnsi" w:eastAsiaTheme="minorHAnsi" w:hAnsiTheme="minorHAnsi" w:cs="Calibri"/>
                <w:sz w:val="20"/>
                <w:szCs w:val="20"/>
              </w:rPr>
            </w:pPr>
            <w:r w:rsidRPr="00D91C5C">
              <w:rPr>
                <w:rFonts w:asciiTheme="minorHAnsi" w:eastAsiaTheme="minorHAnsi" w:hAnsiTheme="minorHAnsi" w:cs="Calibri"/>
                <w:sz w:val="20"/>
                <w:szCs w:val="20"/>
              </w:rPr>
              <w:t>Dijete i kreativnost</w:t>
            </w:r>
          </w:p>
        </w:tc>
      </w:tr>
      <w:tr w:rsidR="00227E35" w:rsidRPr="00012A7E" w:rsidTr="0013728D">
        <w:tc>
          <w:tcPr>
            <w:tcW w:w="9322"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OPĆE INFORMACIJE  O NASTAVNIKU</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Adresa </w:t>
            </w:r>
          </w:p>
        </w:tc>
        <w:tc>
          <w:tcPr>
            <w:tcW w:w="5812" w:type="dxa"/>
          </w:tcPr>
          <w:p w:rsidR="00227E35" w:rsidRPr="00012A7E" w:rsidRDefault="00227E35" w:rsidP="0013728D">
            <w:p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Hrvatskih velikana 17, Dugi Rat</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Telefon</w:t>
            </w:r>
          </w:p>
        </w:tc>
        <w:tc>
          <w:tcPr>
            <w:tcW w:w="5812" w:type="dxa"/>
          </w:tcPr>
          <w:p w:rsidR="00227E35" w:rsidRPr="00012A7E" w:rsidRDefault="00227E35" w:rsidP="0013728D">
            <w:p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099 8224124</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E-mail adresa</w:t>
            </w:r>
          </w:p>
        </w:tc>
        <w:tc>
          <w:tcPr>
            <w:tcW w:w="5812" w:type="dxa"/>
          </w:tcPr>
          <w:p w:rsidR="00227E35" w:rsidRPr="00012A7E" w:rsidRDefault="00227E35" w:rsidP="0013728D">
            <w:p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amandari@ffst.hr</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Osobna web stranica</w:t>
            </w:r>
          </w:p>
        </w:tc>
        <w:tc>
          <w:tcPr>
            <w:tcW w:w="5812" w:type="dxa"/>
          </w:tcPr>
          <w:p w:rsidR="00227E35" w:rsidRPr="00012A7E" w:rsidRDefault="00227E35" w:rsidP="0013728D">
            <w:p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http://www.ffst.unist.hr/anita.mandaric_vukusic</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Godina rođenja</w:t>
            </w:r>
          </w:p>
        </w:tc>
        <w:tc>
          <w:tcPr>
            <w:tcW w:w="5812" w:type="dxa"/>
          </w:tcPr>
          <w:p w:rsidR="00227E35" w:rsidRPr="00012A7E" w:rsidRDefault="00227E35" w:rsidP="0013728D">
            <w:p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1983.</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Matični broj iz Upisnika znanstvenika</w:t>
            </w:r>
          </w:p>
        </w:tc>
        <w:tc>
          <w:tcPr>
            <w:tcW w:w="5812" w:type="dxa"/>
          </w:tcPr>
          <w:p w:rsidR="00227E35" w:rsidRPr="00012A7E" w:rsidRDefault="00227E35" w:rsidP="0013728D">
            <w:p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323396</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Znanstveno ili umjetničko zvanje i datum posljednjega izbora </w:t>
            </w:r>
          </w:p>
        </w:tc>
        <w:tc>
          <w:tcPr>
            <w:tcW w:w="5812" w:type="dxa"/>
          </w:tcPr>
          <w:p w:rsidR="00227E35" w:rsidRPr="00012A7E" w:rsidRDefault="00227E35" w:rsidP="0013728D">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Znanstveno-nastavno, umjetničko-nastavno ili nastavno zvanje i datum posljednjega izbora</w:t>
            </w:r>
          </w:p>
        </w:tc>
        <w:tc>
          <w:tcPr>
            <w:tcW w:w="5812" w:type="dxa"/>
          </w:tcPr>
          <w:p w:rsidR="00227E35" w:rsidRPr="00012A7E" w:rsidRDefault="00227E35" w:rsidP="0013728D">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i polje izbora u znanstveno ili umjetničko zvanje </w:t>
            </w:r>
          </w:p>
        </w:tc>
        <w:tc>
          <w:tcPr>
            <w:tcW w:w="5812" w:type="dxa"/>
          </w:tcPr>
          <w:p w:rsidR="00227E35" w:rsidRPr="00012A7E" w:rsidRDefault="00227E35" w:rsidP="0013728D">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r w:rsidR="00227E35" w:rsidRPr="00012A7E" w:rsidTr="0013728D">
        <w:tc>
          <w:tcPr>
            <w:tcW w:w="9322"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SADAŠNJEM ZAPOSLENJU</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Ustanova zaposlenja</w:t>
            </w:r>
          </w:p>
        </w:tc>
        <w:tc>
          <w:tcPr>
            <w:tcW w:w="5812" w:type="dxa"/>
            <w:hideMark/>
          </w:tcPr>
          <w:p w:rsidR="00227E35" w:rsidRPr="00012A7E" w:rsidRDefault="00227E35" w:rsidP="0013728D">
            <w:p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Filozofski fakultet Sveučilišta u Splitu</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Datum zaposlenja</w:t>
            </w:r>
          </w:p>
        </w:tc>
        <w:tc>
          <w:tcPr>
            <w:tcW w:w="5812" w:type="dxa"/>
            <w:hideMark/>
          </w:tcPr>
          <w:p w:rsidR="00227E35" w:rsidRPr="00012A7E" w:rsidRDefault="00227E35" w:rsidP="0013728D">
            <w:p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1.11.2009.</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Naziv radnoga mjesta (profesor, istraživač, suradnik i sl.)</w:t>
            </w:r>
          </w:p>
        </w:tc>
        <w:tc>
          <w:tcPr>
            <w:tcW w:w="5812" w:type="dxa"/>
            <w:hideMark/>
          </w:tcPr>
          <w:p w:rsidR="00227E35" w:rsidRPr="00012A7E" w:rsidRDefault="00227E35" w:rsidP="0013728D">
            <w:p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predavač</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rada </w:t>
            </w:r>
          </w:p>
        </w:tc>
        <w:tc>
          <w:tcPr>
            <w:tcW w:w="5812" w:type="dxa"/>
            <w:hideMark/>
          </w:tcPr>
          <w:p w:rsidR="00227E35" w:rsidRPr="00012A7E" w:rsidRDefault="00227E35" w:rsidP="0013728D">
            <w:p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opća pedagogija, obiteljska pedagogija, predškolska pedagogija</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Funkcija </w:t>
            </w:r>
          </w:p>
        </w:tc>
        <w:tc>
          <w:tcPr>
            <w:tcW w:w="5812" w:type="dxa"/>
            <w:hideMark/>
          </w:tcPr>
          <w:p w:rsidR="00227E35" w:rsidRPr="00012A7E" w:rsidRDefault="00227E35" w:rsidP="0013728D">
            <w:p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predavač</w:t>
            </w:r>
          </w:p>
        </w:tc>
      </w:tr>
      <w:tr w:rsidR="00227E35" w:rsidRPr="00012A7E" w:rsidTr="0013728D">
        <w:tc>
          <w:tcPr>
            <w:tcW w:w="9322"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ŠKOLOVANJU – Najviši postignuti stupanj</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Zvanje </w:t>
            </w:r>
          </w:p>
        </w:tc>
        <w:tc>
          <w:tcPr>
            <w:tcW w:w="5812" w:type="dxa"/>
            <w:hideMark/>
          </w:tcPr>
          <w:p w:rsidR="00227E35" w:rsidRPr="00012A7E" w:rsidRDefault="00227E35" w:rsidP="0013728D">
            <w:p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doktor znanosti</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Ustanova  </w:t>
            </w:r>
          </w:p>
        </w:tc>
        <w:tc>
          <w:tcPr>
            <w:tcW w:w="5812" w:type="dxa"/>
            <w:hideMark/>
          </w:tcPr>
          <w:p w:rsidR="00227E35" w:rsidRPr="00012A7E" w:rsidRDefault="00227E35" w:rsidP="0013728D">
            <w:p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Filozofski fakultet Sveučilišta u Zagrebu</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Mjesto</w:t>
            </w:r>
          </w:p>
        </w:tc>
        <w:tc>
          <w:tcPr>
            <w:tcW w:w="5812" w:type="dxa"/>
            <w:hideMark/>
          </w:tcPr>
          <w:p w:rsidR="00227E35" w:rsidRPr="00012A7E" w:rsidRDefault="00227E35" w:rsidP="0013728D">
            <w:p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Zagreb</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Nadnevak </w:t>
            </w:r>
          </w:p>
        </w:tc>
        <w:tc>
          <w:tcPr>
            <w:tcW w:w="5812" w:type="dxa"/>
            <w:hideMark/>
          </w:tcPr>
          <w:p w:rsidR="00227E35" w:rsidRPr="00012A7E" w:rsidRDefault="00227E35" w:rsidP="0013728D">
            <w:p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6.07.2016.</w:t>
            </w:r>
          </w:p>
        </w:tc>
      </w:tr>
      <w:tr w:rsidR="00227E35" w:rsidRPr="00012A7E" w:rsidTr="0013728D">
        <w:tc>
          <w:tcPr>
            <w:tcW w:w="9322"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USAVRŠAVANJU</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Godina</w:t>
            </w:r>
          </w:p>
        </w:tc>
        <w:tc>
          <w:tcPr>
            <w:tcW w:w="5812" w:type="dxa"/>
            <w:hideMark/>
          </w:tcPr>
          <w:p w:rsidR="00227E35" w:rsidRPr="00012A7E" w:rsidRDefault="00227E35" w:rsidP="0013728D">
            <w:p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2012.</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Mjesto</w:t>
            </w:r>
          </w:p>
        </w:tc>
        <w:tc>
          <w:tcPr>
            <w:tcW w:w="5812" w:type="dxa"/>
            <w:hideMark/>
          </w:tcPr>
          <w:p w:rsidR="00227E35" w:rsidRPr="00012A7E" w:rsidRDefault="00227E35" w:rsidP="0013728D">
            <w:p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Zagreb</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Ustanova</w:t>
            </w:r>
          </w:p>
        </w:tc>
        <w:tc>
          <w:tcPr>
            <w:tcW w:w="5812" w:type="dxa"/>
            <w:hideMark/>
          </w:tcPr>
          <w:p w:rsidR="00227E35" w:rsidRPr="00012A7E" w:rsidRDefault="00227E35" w:rsidP="0013728D">
            <w:p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Sveučilište u Zagrebu</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usavršavanja </w:t>
            </w:r>
          </w:p>
        </w:tc>
        <w:tc>
          <w:tcPr>
            <w:tcW w:w="5812" w:type="dxa"/>
            <w:hideMark/>
          </w:tcPr>
          <w:p w:rsidR="00227E35" w:rsidRPr="00012A7E" w:rsidRDefault="00227E35" w:rsidP="0013728D">
            <w:p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i/>
                <w:iCs/>
                <w:sz w:val="20"/>
                <w:szCs w:val="20"/>
              </w:rPr>
              <w:t>Education for Equal Opportunities at Croatian Universities-EduQuality</w:t>
            </w:r>
          </w:p>
        </w:tc>
      </w:tr>
      <w:tr w:rsidR="00227E35" w:rsidRPr="00012A7E" w:rsidTr="0013728D">
        <w:tc>
          <w:tcPr>
            <w:tcW w:w="9322"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MATERINSKI I STRANI JEZICI</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Materinski jezik </w:t>
            </w:r>
          </w:p>
        </w:tc>
        <w:tc>
          <w:tcPr>
            <w:tcW w:w="5812" w:type="dxa"/>
            <w:hideMark/>
          </w:tcPr>
          <w:p w:rsidR="00227E35" w:rsidRPr="00012A7E" w:rsidRDefault="00227E35" w:rsidP="0013728D">
            <w:p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hrvatski jezik</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Strani jezik i poznavanje jezika na ljestvici od 2 (dovoljno) do 5 (izvrsno)</w:t>
            </w:r>
          </w:p>
        </w:tc>
        <w:tc>
          <w:tcPr>
            <w:tcW w:w="5812" w:type="dxa"/>
            <w:hideMark/>
          </w:tcPr>
          <w:p w:rsidR="00227E35" w:rsidRPr="00012A7E" w:rsidRDefault="00227E35" w:rsidP="0013728D">
            <w:p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engleski jezik, 4</w:t>
            </w:r>
          </w:p>
        </w:tc>
      </w:tr>
      <w:tr w:rsidR="00227E35" w:rsidRPr="00012A7E" w:rsidTr="0013728D">
        <w:trPr>
          <w:trHeight w:val="583"/>
        </w:trPr>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lastRenderedPageBreak/>
              <w:t>Strani jezik i poznavanje jezika na  ljestvici od 2 (dovoljno) do 5 (izvrsno)</w:t>
            </w:r>
          </w:p>
        </w:tc>
        <w:tc>
          <w:tcPr>
            <w:tcW w:w="5812" w:type="dxa"/>
            <w:hideMark/>
          </w:tcPr>
          <w:p w:rsidR="00227E35" w:rsidRPr="00012A7E" w:rsidRDefault="00227E35" w:rsidP="0013728D">
            <w:p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talijanski jezik, 2</w:t>
            </w:r>
          </w:p>
        </w:tc>
      </w:tr>
      <w:tr w:rsidR="00227E35" w:rsidRPr="00012A7E" w:rsidTr="0013728D">
        <w:tc>
          <w:tcPr>
            <w:tcW w:w="9322"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KOMPETENCIJE ZA PREDMET</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Ranije iskustvo u nositeljstvu sličnih predmeta (navesti naziv predmeta, programa cjeloživotnog učenja)</w:t>
            </w:r>
          </w:p>
        </w:tc>
        <w:tc>
          <w:tcPr>
            <w:tcW w:w="581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Autorstvo sveučilišnih/fakultetskih udžbenika iz područja predmeta </w:t>
            </w:r>
          </w:p>
        </w:tc>
        <w:tc>
          <w:tcPr>
            <w:tcW w:w="581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Stručni, znanstveni i umjetnički radovi objavljeni u posljednjih pet godina iz područja predmeta (najviše 5 referenca)</w:t>
            </w:r>
          </w:p>
        </w:tc>
        <w:tc>
          <w:tcPr>
            <w:tcW w:w="5812" w:type="dxa"/>
            <w:hideMark/>
          </w:tcPr>
          <w:p w:rsidR="00227E35" w:rsidRPr="00012A7E" w:rsidRDefault="00227E35" w:rsidP="0074556E">
            <w:pPr>
              <w:numPr>
                <w:ilvl w:val="0"/>
                <w:numId w:val="3"/>
              </w:num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Mandarić Vukušić, Anita (2015). Prema emancipaciji odgajatelja za potrebe suvremene prakse. Hicela Ivon i Branimir Mendeš (ur.):Kompetencije suvremenog učitelja i odgajatelja-izazovi za promjene.Filozofski fakultet Split, 141-148.</w:t>
            </w:r>
          </w:p>
          <w:p w:rsidR="00227E35" w:rsidRPr="00012A7E" w:rsidRDefault="00227E35" w:rsidP="0074556E">
            <w:pPr>
              <w:numPr>
                <w:ilvl w:val="0"/>
                <w:numId w:val="3"/>
              </w:num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 xml:space="preserve">Ljubetić, Maja; Mandarić Vukušić, Anita (2012). </w:t>
            </w:r>
            <w:hyperlink r:id="rId30" w:tgtFrame="_blank" w:history="1">
              <w:r w:rsidRPr="00012A7E">
                <w:rPr>
                  <w:rFonts w:asciiTheme="minorHAnsi" w:eastAsiaTheme="minorHAnsi" w:hAnsiTheme="minorHAnsi" w:cs="Calibri"/>
                  <w:bCs/>
                  <w:color w:val="0000FF"/>
                  <w:sz w:val="20"/>
                  <w:szCs w:val="20"/>
                  <w:u w:val="single"/>
                </w:rPr>
                <w:t>Razumijevanje partnerstva i osposobljenost odgojitelja za građenje partnerskih odnosa s roditeljima</w:t>
              </w:r>
            </w:hyperlink>
            <w:r w:rsidRPr="00012A7E">
              <w:rPr>
                <w:rFonts w:asciiTheme="minorHAnsi" w:eastAsiaTheme="minorHAnsi" w:hAnsiTheme="minorHAnsi" w:cs="Calibri"/>
                <w:sz w:val="20"/>
                <w:szCs w:val="20"/>
              </w:rPr>
              <w:t>. Pehlić, Izet ; Vejo, Edina ; Hasanagić, Anela (ur.):Suvremeni tokovi u ranom odgoju.Zenica : Islamski pedagoški fakultet Univerziteta u Zenici, 591-609.</w:t>
            </w:r>
          </w:p>
          <w:p w:rsidR="00227E35" w:rsidRPr="00012A7E" w:rsidRDefault="00227E35" w:rsidP="0074556E">
            <w:pPr>
              <w:numPr>
                <w:ilvl w:val="0"/>
                <w:numId w:val="3"/>
              </w:num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Mandarić Vukušić, Anita (2012).</w:t>
            </w:r>
            <w:r w:rsidRPr="00012A7E">
              <w:rPr>
                <w:rFonts w:asciiTheme="minorHAnsi" w:eastAsiaTheme="minorHAnsi" w:hAnsiTheme="minorHAnsi" w:cs="Calibri"/>
                <w:sz w:val="20"/>
                <w:szCs w:val="20"/>
              </w:rPr>
              <w:br/>
            </w:r>
            <w:hyperlink r:id="rId31" w:tgtFrame="_blank" w:history="1">
              <w:r w:rsidRPr="00012A7E">
                <w:rPr>
                  <w:rFonts w:asciiTheme="minorHAnsi" w:eastAsiaTheme="minorHAnsi" w:hAnsiTheme="minorHAnsi" w:cs="Calibri"/>
                  <w:bCs/>
                  <w:color w:val="0000FF"/>
                  <w:sz w:val="20"/>
                  <w:szCs w:val="20"/>
                  <w:u w:val="single"/>
                </w:rPr>
                <w:t>Usklađenost ili raskorak - obrazovanje odgojitelja djece rane i predškolske dobi i potrebe prakse</w:t>
              </w:r>
            </w:hyperlink>
            <w:r w:rsidRPr="00012A7E">
              <w:rPr>
                <w:rFonts w:asciiTheme="minorHAnsi" w:eastAsiaTheme="minorHAnsi" w:hAnsiTheme="minorHAnsi" w:cs="Calibri"/>
                <w:sz w:val="20"/>
                <w:szCs w:val="20"/>
              </w:rPr>
              <w:t>. Ljubetić, Maja ; Mendeš, Branimir (ur.): Prema kulturi (samo)vrjednovanja ustanove ranog i predškolskog odgoja - izazovi za promjene, Split : Nomen Nostrum Mudnić d.o.o., str. 63-71.</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Stručni i znanstveni radovi iz metodike i kvalitete nastave objavljeni u posljednjih pet godina (najviše 5 referenca) </w:t>
            </w:r>
          </w:p>
        </w:tc>
        <w:tc>
          <w:tcPr>
            <w:tcW w:w="581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Stručni, znanstveni i umjetnički projekti iz područja predmeta koji su se provodili u posljednjih pet godina (najviše 5 referenca)</w:t>
            </w:r>
          </w:p>
        </w:tc>
        <w:tc>
          <w:tcPr>
            <w:tcW w:w="5812" w:type="dxa"/>
            <w:hideMark/>
          </w:tcPr>
          <w:p w:rsidR="00227E35" w:rsidRPr="00012A7E" w:rsidRDefault="00227E35" w:rsidP="0013728D">
            <w:pPr>
              <w:spacing w:before="100" w:after="10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 xml:space="preserve">Član projektnog tima Erasmus Plus K2 Boys reading  br. 2014-1-HR01-KA200-007171 (2014-2016). </w:t>
            </w:r>
          </w:p>
          <w:p w:rsidR="00227E35" w:rsidRPr="00012A7E" w:rsidRDefault="00227E35" w:rsidP="0013728D">
            <w:pPr>
              <w:rPr>
                <w:rFonts w:asciiTheme="minorHAnsi" w:eastAsiaTheme="minorHAnsi" w:hAnsiTheme="minorHAnsi" w:cs="Calibri"/>
                <w:sz w:val="20"/>
                <w:szCs w:val="20"/>
              </w:rPr>
            </w:pPr>
            <w:r w:rsidRPr="00012A7E">
              <w:rPr>
                <w:rFonts w:asciiTheme="minorHAnsi" w:eastAsiaTheme="minorHAnsi" w:hAnsiTheme="minorHAnsi" w:cs="Calibri"/>
                <w:sz w:val="20"/>
                <w:szCs w:val="20"/>
              </w:rPr>
              <w:t xml:space="preserve">Član projektnog tima Erasmus Plus K2 projekt </w:t>
            </w:r>
            <w:r w:rsidRPr="00012A7E">
              <w:rPr>
                <w:rFonts w:asciiTheme="minorHAnsi" w:eastAsiaTheme="minorHAnsi" w:hAnsiTheme="minorHAnsi" w:cs="Calibri"/>
                <w:i/>
                <w:sz w:val="20"/>
                <w:szCs w:val="20"/>
              </w:rPr>
              <w:t xml:space="preserve">COMMIX </w:t>
            </w:r>
            <w:r w:rsidRPr="00012A7E">
              <w:rPr>
                <w:rFonts w:asciiTheme="minorHAnsi" w:eastAsiaTheme="minorHAnsi" w:hAnsiTheme="minorHAnsi" w:cs="Calibri"/>
                <w:sz w:val="20"/>
                <w:szCs w:val="20"/>
              </w:rPr>
              <w:t>br. 2016-1-BG01-KA201-023657 (2016 - 2018)</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U sklopu kojega programa i u kojem je opsegu nositelj stekao metodičko- psihološko-didaktičko -pedagoške kompetencije? </w:t>
            </w:r>
          </w:p>
        </w:tc>
        <w:tc>
          <w:tcPr>
            <w:tcW w:w="5812" w:type="dxa"/>
            <w:hideMark/>
          </w:tcPr>
          <w:p w:rsidR="00227E35" w:rsidRPr="00012A7E" w:rsidRDefault="00227E35" w:rsidP="0013728D">
            <w:p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Filozofski fakultet Sveučilišta u Zadru, Odjel za pedagogiju (4 godine)</w:t>
            </w:r>
          </w:p>
          <w:p w:rsidR="00227E35" w:rsidRPr="00012A7E" w:rsidRDefault="00227E35" w:rsidP="0013728D">
            <w:pPr>
              <w:spacing w:after="0" w:line="240" w:lineRule="auto"/>
              <w:rPr>
                <w:rFonts w:asciiTheme="minorHAnsi" w:eastAsiaTheme="minorHAnsi" w:hAnsiTheme="minorHAnsi" w:cs="Calibri"/>
                <w:sz w:val="20"/>
                <w:szCs w:val="20"/>
              </w:rPr>
            </w:pPr>
            <w:r w:rsidRPr="00012A7E">
              <w:rPr>
                <w:rFonts w:asciiTheme="minorHAnsi" w:eastAsiaTheme="minorHAnsi" w:hAnsiTheme="minorHAnsi" w:cs="Calibri"/>
                <w:sz w:val="20"/>
                <w:szCs w:val="20"/>
              </w:rPr>
              <w:t>Filozofski fakultet Sveučilišta u Splitu, Odsjek za predškolski odgoj (2 godine)</w:t>
            </w:r>
          </w:p>
        </w:tc>
      </w:tr>
      <w:tr w:rsidR="00227E35" w:rsidRPr="00012A7E" w:rsidTr="0013728D">
        <w:tc>
          <w:tcPr>
            <w:tcW w:w="9322"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PRIZNANJA I NAGRADE</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Priznanja i nagrade za nastavni i znanstveni rad/umjetnički rad</w:t>
            </w:r>
          </w:p>
        </w:tc>
        <w:tc>
          <w:tcPr>
            <w:tcW w:w="581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bl>
    <w:p w:rsidR="00227E35" w:rsidRDefault="00227E35" w:rsidP="00227E35"/>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9"/>
        <w:gridCol w:w="5892"/>
      </w:tblGrid>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Titula, ime i prezime </w:t>
            </w:r>
          </w:p>
        </w:tc>
        <w:tc>
          <w:tcPr>
            <w:tcW w:w="5892" w:type="dxa"/>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Sani Kunac, asist.</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Predmet koji predaje na predloženom programu cjeloživotnog učenja</w:t>
            </w:r>
          </w:p>
        </w:tc>
        <w:tc>
          <w:tcPr>
            <w:tcW w:w="5892" w:type="dxa"/>
            <w:hideMark/>
          </w:tcPr>
          <w:p w:rsidR="00227E35" w:rsidRPr="00D91C5C" w:rsidRDefault="00227E35" w:rsidP="0013728D">
            <w:pPr>
              <w:spacing w:after="0" w:line="240" w:lineRule="auto"/>
              <w:rPr>
                <w:rFonts w:asciiTheme="minorHAnsi" w:eastAsiaTheme="minorHAnsi" w:hAnsiTheme="minorHAnsi" w:cstheme="minorHAnsi"/>
                <w:sz w:val="20"/>
                <w:szCs w:val="20"/>
              </w:rPr>
            </w:pPr>
            <w:r w:rsidRPr="00D91C5C">
              <w:rPr>
                <w:rFonts w:asciiTheme="minorHAnsi" w:eastAsiaTheme="minorHAnsi" w:hAnsiTheme="minorHAnsi" w:cstheme="minorHAnsi"/>
                <w:sz w:val="20"/>
                <w:szCs w:val="20"/>
              </w:rPr>
              <w:t>Dijete i kreativnost</w:t>
            </w:r>
          </w:p>
        </w:tc>
      </w:tr>
      <w:tr w:rsidR="00227E35" w:rsidRPr="00012A7E" w:rsidTr="0013728D">
        <w:tc>
          <w:tcPr>
            <w:tcW w:w="9351"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OPĆE INFORMACIJE  O NASTAVNIKU</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Adresa </w:t>
            </w:r>
          </w:p>
        </w:tc>
        <w:tc>
          <w:tcPr>
            <w:tcW w:w="5892"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Mosećka 23</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Telefon</w:t>
            </w:r>
          </w:p>
        </w:tc>
        <w:tc>
          <w:tcPr>
            <w:tcW w:w="5892"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021 501896</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E-mail adresa</w:t>
            </w:r>
          </w:p>
        </w:tc>
        <w:tc>
          <w:tcPr>
            <w:tcW w:w="5892"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skunac@ffst.hr</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Osobna web stranica</w:t>
            </w:r>
          </w:p>
        </w:tc>
        <w:tc>
          <w:tcPr>
            <w:tcW w:w="5892" w:type="dxa"/>
          </w:tcPr>
          <w:p w:rsidR="00227E35" w:rsidRPr="00012A7E" w:rsidRDefault="00227E35" w:rsidP="0013728D">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Godina rođenja</w:t>
            </w:r>
          </w:p>
        </w:tc>
        <w:tc>
          <w:tcPr>
            <w:tcW w:w="5892"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1990.</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Matični broj iz Upisnika znanstvenika</w:t>
            </w:r>
          </w:p>
        </w:tc>
        <w:tc>
          <w:tcPr>
            <w:tcW w:w="5892"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352646</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Znanstveno ili umjetničko zvanje i datum posljednjega izbora </w:t>
            </w:r>
          </w:p>
        </w:tc>
        <w:tc>
          <w:tcPr>
            <w:tcW w:w="5892" w:type="dxa"/>
          </w:tcPr>
          <w:p w:rsidR="00227E35" w:rsidRPr="00012A7E" w:rsidRDefault="00227E35" w:rsidP="0013728D">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Znanstveno-nastavno, umjetničko-nastavno ili nastavno zvanje i datum </w:t>
            </w:r>
            <w:r w:rsidRPr="00012A7E">
              <w:rPr>
                <w:rFonts w:asciiTheme="minorHAnsi" w:eastAsiaTheme="minorHAnsi" w:hAnsiTheme="minorHAnsi" w:cstheme="minorHAnsi"/>
                <w:b/>
                <w:sz w:val="20"/>
                <w:szCs w:val="20"/>
              </w:rPr>
              <w:lastRenderedPageBreak/>
              <w:t>posljednjega izbora</w:t>
            </w:r>
          </w:p>
        </w:tc>
        <w:tc>
          <w:tcPr>
            <w:tcW w:w="5892" w:type="dxa"/>
          </w:tcPr>
          <w:p w:rsidR="00227E35" w:rsidRPr="00012A7E" w:rsidRDefault="00227E35" w:rsidP="0013728D">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lastRenderedPageBreak/>
              <w:t>/</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lastRenderedPageBreak/>
              <w:t xml:space="preserve">Područje i polje izbora u znanstveno ili umjetničko zvanje </w:t>
            </w:r>
          </w:p>
        </w:tc>
        <w:tc>
          <w:tcPr>
            <w:tcW w:w="5892" w:type="dxa"/>
          </w:tcPr>
          <w:p w:rsidR="00227E35" w:rsidRPr="00012A7E" w:rsidRDefault="00227E35" w:rsidP="0013728D">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r w:rsidR="00227E35" w:rsidRPr="00012A7E" w:rsidTr="0013728D">
        <w:tc>
          <w:tcPr>
            <w:tcW w:w="9351"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SADAŠNJEM ZAPOSLENJU</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Ustanova zaposlenja</w:t>
            </w:r>
          </w:p>
        </w:tc>
        <w:tc>
          <w:tcPr>
            <w:tcW w:w="589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Filozofski fakultet Sveučilišta u Splitu</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Datum zaposlenja</w:t>
            </w:r>
          </w:p>
        </w:tc>
        <w:tc>
          <w:tcPr>
            <w:tcW w:w="589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1.04.2016.</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Naziv radnoga mjesta (profesor, istraživač, suradnik i sl.)</w:t>
            </w:r>
          </w:p>
        </w:tc>
        <w:tc>
          <w:tcPr>
            <w:tcW w:w="589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asistent</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rada </w:t>
            </w:r>
          </w:p>
        </w:tc>
        <w:tc>
          <w:tcPr>
            <w:tcW w:w="589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pedagogija</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Funkcija </w:t>
            </w:r>
          </w:p>
        </w:tc>
        <w:tc>
          <w:tcPr>
            <w:tcW w:w="589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asistentica na kolegiju Metodologija pedagoškog istraživanja i na kolegiju Opća pedagogija</w:t>
            </w:r>
          </w:p>
        </w:tc>
      </w:tr>
      <w:tr w:rsidR="00227E35" w:rsidRPr="00012A7E" w:rsidTr="0013728D">
        <w:tc>
          <w:tcPr>
            <w:tcW w:w="9351"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ŠKOLOVANJU – Najviši postignuti stupanj</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Zvanje </w:t>
            </w:r>
          </w:p>
        </w:tc>
        <w:tc>
          <w:tcPr>
            <w:tcW w:w="589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mag. paed. i mag. educ. philol. croat.</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Ustanova  </w:t>
            </w:r>
          </w:p>
        </w:tc>
        <w:tc>
          <w:tcPr>
            <w:tcW w:w="589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Filozofski fakultet Sveučilišta u Splitu</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Mjesto</w:t>
            </w:r>
          </w:p>
        </w:tc>
        <w:tc>
          <w:tcPr>
            <w:tcW w:w="589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Split</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Nadnevak </w:t>
            </w:r>
          </w:p>
        </w:tc>
        <w:tc>
          <w:tcPr>
            <w:tcW w:w="589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15.7.2014.</w:t>
            </w:r>
          </w:p>
        </w:tc>
      </w:tr>
      <w:tr w:rsidR="00227E35" w:rsidRPr="00012A7E" w:rsidTr="0013728D">
        <w:tc>
          <w:tcPr>
            <w:tcW w:w="9351"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MATERINSKI I STRANI JEZICI</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Materinski jezik </w:t>
            </w:r>
          </w:p>
        </w:tc>
        <w:tc>
          <w:tcPr>
            <w:tcW w:w="589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hrvatski jezik</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Strani jezik i poznavanje jezika na ljestvici od 2 (dovoljno) do 5 (izvrsno)</w:t>
            </w:r>
          </w:p>
        </w:tc>
        <w:tc>
          <w:tcPr>
            <w:tcW w:w="589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engleski jezik, 4</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Strani jezik i poznavanje jezika na  ljestvici od 2 (dovoljno) do 5 (izvrsno)</w:t>
            </w:r>
          </w:p>
        </w:tc>
        <w:tc>
          <w:tcPr>
            <w:tcW w:w="589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talijanski jezik, 2</w:t>
            </w:r>
          </w:p>
        </w:tc>
      </w:tr>
      <w:tr w:rsidR="00227E35" w:rsidRPr="00012A7E" w:rsidTr="0013728D">
        <w:tc>
          <w:tcPr>
            <w:tcW w:w="9351"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KOMPETENCIJE ZA PREDMET</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Ranije iskustvo u nositeljstvu sličnih predmeta (navesti naziv predmeta, programa cjeloživotnog učenja)</w:t>
            </w:r>
          </w:p>
        </w:tc>
        <w:tc>
          <w:tcPr>
            <w:tcW w:w="589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Autorstvo sveučilišnih/fakultetskih udžbenika iz područja predmeta </w:t>
            </w:r>
          </w:p>
        </w:tc>
        <w:tc>
          <w:tcPr>
            <w:tcW w:w="589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Stručni, znanstveni i umjetnički radovi objavljeni u posljednjih pet godina iz područja predmeta (najviše 5 referenca)</w:t>
            </w:r>
          </w:p>
        </w:tc>
        <w:tc>
          <w:tcPr>
            <w:tcW w:w="589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Kunac, S. (2015). Kreativnost i pedagogija, </w:t>
            </w:r>
            <w:r w:rsidRPr="00012A7E">
              <w:rPr>
                <w:rFonts w:asciiTheme="minorHAnsi" w:eastAsiaTheme="minorHAnsi" w:hAnsiTheme="minorHAnsi" w:cstheme="minorHAnsi"/>
                <w:i/>
                <w:sz w:val="20"/>
                <w:szCs w:val="20"/>
              </w:rPr>
              <w:t>Napredak: časopis za pedagogijsku teoriju i praksu</w:t>
            </w:r>
            <w:r w:rsidRPr="00012A7E">
              <w:rPr>
                <w:rFonts w:asciiTheme="minorHAnsi" w:eastAsiaTheme="minorHAnsi" w:hAnsiTheme="minorHAnsi" w:cstheme="minorHAnsi"/>
                <w:sz w:val="20"/>
                <w:szCs w:val="20"/>
              </w:rPr>
              <w:t>, 156(4), 423-446.</w:t>
            </w:r>
          </w:p>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Jukić, T., Kostović-Vranješ, V., Kunac, S. (2015). Poticanje kreativnosti u visokoškolskoj nastavi s ciljem unaprjeđenja kvalitete života studenata. U: Kaljača, S., Nikolić, M. (ur.) </w:t>
            </w:r>
            <w:r w:rsidRPr="00012A7E">
              <w:rPr>
                <w:rFonts w:asciiTheme="minorHAnsi" w:eastAsiaTheme="minorHAnsi" w:hAnsiTheme="minorHAnsi" w:cstheme="minorHAnsi"/>
                <w:i/>
                <w:sz w:val="20"/>
                <w:szCs w:val="20"/>
              </w:rPr>
              <w:t xml:space="preserve">Unapređenje kvalitete života djece i mladih. Tematski zbornik (1 dio). </w:t>
            </w:r>
            <w:r w:rsidRPr="00012A7E">
              <w:rPr>
                <w:rFonts w:asciiTheme="minorHAnsi" w:eastAsiaTheme="minorHAnsi" w:hAnsiTheme="minorHAnsi" w:cstheme="minorHAnsi"/>
                <w:sz w:val="20"/>
                <w:szCs w:val="20"/>
              </w:rPr>
              <w:t>Tuzla : Udruženje za podršku i kreativni razvoj djece i mladih i Edukacijsko-rehabilitacijski fakultet Univerziteta u Tuzli, 314-323.</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Stručni i znanstveni radovi iz metodike i kvalitete nastave objavljeni u posljednjih pet godina (najviše 5 referenca) </w:t>
            </w:r>
          </w:p>
        </w:tc>
        <w:tc>
          <w:tcPr>
            <w:tcW w:w="589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Stručni, znanstveni i umjetnički projekti iz područja predmeta koji su se provodili u posljednjih pet godina (najviše 5 referenca)</w:t>
            </w:r>
          </w:p>
        </w:tc>
        <w:tc>
          <w:tcPr>
            <w:tcW w:w="589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Član projektnog tima TaSDI-PBS; Erasmus Plus  K2 (2016-2018)</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U sklopu kojega programa i u kojem je opsegu nositelj stekao metodičko- psihološko-didaktičko -pedagoške kompetencije? </w:t>
            </w:r>
          </w:p>
        </w:tc>
        <w:tc>
          <w:tcPr>
            <w:tcW w:w="589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r w:rsidR="00227E35" w:rsidRPr="00012A7E" w:rsidTr="0013728D">
        <w:tc>
          <w:tcPr>
            <w:tcW w:w="9351"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PRIZNANJA I NAGRADE</w:t>
            </w:r>
          </w:p>
        </w:tc>
      </w:tr>
      <w:tr w:rsidR="00227E35" w:rsidRPr="00012A7E" w:rsidTr="0013728D">
        <w:tc>
          <w:tcPr>
            <w:tcW w:w="3459"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Priznanja i nagrade za nastavni i znanstveni rad/umjetnički rad</w:t>
            </w:r>
          </w:p>
        </w:tc>
        <w:tc>
          <w:tcPr>
            <w:tcW w:w="5892"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bl>
    <w:p w:rsidR="00227E35" w:rsidRDefault="00227E35" w:rsidP="00227E35"/>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1"/>
        <w:gridCol w:w="5900"/>
      </w:tblGrid>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Titula, ime i prezime </w:t>
            </w:r>
          </w:p>
        </w:tc>
        <w:tc>
          <w:tcPr>
            <w:tcW w:w="5900" w:type="dxa"/>
            <w:hideMark/>
          </w:tcPr>
          <w:p w:rsidR="00227E35" w:rsidRPr="00012A7E" w:rsidRDefault="00D91C5C" w:rsidP="0013728D">
            <w:pPr>
              <w:spacing w:after="0" w:line="240" w:lineRule="auto"/>
              <w:rPr>
                <w:rFonts w:asciiTheme="minorHAnsi" w:eastAsiaTheme="minorHAnsi" w:hAnsiTheme="minorHAnsi" w:cs="Arial"/>
                <w:b/>
                <w:sz w:val="20"/>
                <w:szCs w:val="20"/>
              </w:rPr>
            </w:pPr>
            <w:r>
              <w:rPr>
                <w:rFonts w:asciiTheme="minorHAnsi" w:eastAsiaTheme="minorHAnsi" w:hAnsiTheme="minorHAnsi" w:cs="Arial"/>
                <w:b/>
                <w:sz w:val="20"/>
                <w:szCs w:val="20"/>
              </w:rPr>
              <w:t>D</w:t>
            </w:r>
            <w:r w:rsidR="00227E35" w:rsidRPr="00012A7E">
              <w:rPr>
                <w:rFonts w:asciiTheme="minorHAnsi" w:eastAsiaTheme="minorHAnsi" w:hAnsiTheme="minorHAnsi" w:cs="Arial"/>
                <w:b/>
                <w:sz w:val="20"/>
                <w:szCs w:val="20"/>
              </w:rPr>
              <w:t>oc. dr. sc. Ina Reić Ercegovac</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Predmet koji predaje na predloženom programu cjeloživotnog učenja</w:t>
            </w:r>
          </w:p>
        </w:tc>
        <w:tc>
          <w:tcPr>
            <w:tcW w:w="5900" w:type="dxa"/>
            <w:hideMark/>
          </w:tcPr>
          <w:p w:rsidR="00227E35" w:rsidRPr="00D91C5C" w:rsidRDefault="00227E35" w:rsidP="0013728D">
            <w:pPr>
              <w:spacing w:before="60" w:after="60" w:line="240" w:lineRule="auto"/>
              <w:ind w:left="397" w:hanging="397"/>
              <w:rPr>
                <w:rFonts w:asciiTheme="minorHAnsi" w:eastAsiaTheme="minorHAnsi" w:hAnsiTheme="minorHAnsi" w:cs="Arial"/>
                <w:sz w:val="20"/>
                <w:szCs w:val="20"/>
              </w:rPr>
            </w:pPr>
            <w:r w:rsidRPr="00D91C5C">
              <w:rPr>
                <w:rFonts w:asciiTheme="minorHAnsi" w:eastAsiaTheme="minorHAnsi" w:hAnsiTheme="minorHAnsi" w:cstheme="minorHAnsi"/>
                <w:sz w:val="20"/>
                <w:szCs w:val="20"/>
              </w:rPr>
              <w:t xml:space="preserve">Glazba kao sredstvo razvijanja interkulturalnih kompetencija: </w:t>
            </w:r>
            <w:r w:rsidRPr="00D91C5C">
              <w:rPr>
                <w:rFonts w:asciiTheme="minorHAnsi" w:eastAsiaTheme="minorHAnsi" w:hAnsiTheme="minorHAnsi" w:cstheme="minorHAnsi"/>
                <w:sz w:val="20"/>
                <w:szCs w:val="20"/>
              </w:rPr>
              <w:lastRenderedPageBreak/>
              <w:t>psihološka i pedagoška perspektiva</w:t>
            </w:r>
          </w:p>
        </w:tc>
      </w:tr>
      <w:tr w:rsidR="00227E35" w:rsidRPr="00012A7E" w:rsidTr="0013728D">
        <w:tc>
          <w:tcPr>
            <w:tcW w:w="9351"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lastRenderedPageBreak/>
              <w:t>OPĆE INFORMACIJE  O NOSITELJU</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Adresa </w:t>
            </w:r>
          </w:p>
        </w:tc>
        <w:tc>
          <w:tcPr>
            <w:tcW w:w="5900" w:type="dxa"/>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Put iza nove bolnice 10c, 21000 Split</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Telefon</w:t>
            </w:r>
          </w:p>
        </w:tc>
        <w:tc>
          <w:tcPr>
            <w:tcW w:w="5900" w:type="dxa"/>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021 541940</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E-mail adresa</w:t>
            </w:r>
          </w:p>
        </w:tc>
        <w:tc>
          <w:tcPr>
            <w:tcW w:w="5900" w:type="dxa"/>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inareic@ffst.hr</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Osobna web stranica</w:t>
            </w:r>
          </w:p>
        </w:tc>
        <w:tc>
          <w:tcPr>
            <w:tcW w:w="5900" w:type="dxa"/>
          </w:tcPr>
          <w:p w:rsidR="00227E35" w:rsidRPr="00012A7E" w:rsidRDefault="00227E35" w:rsidP="0013728D">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Godina rođenja</w:t>
            </w:r>
          </w:p>
        </w:tc>
        <w:tc>
          <w:tcPr>
            <w:tcW w:w="5900" w:type="dxa"/>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1977.</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Matični broj iz Upisnika znanstvenika</w:t>
            </w:r>
          </w:p>
        </w:tc>
        <w:tc>
          <w:tcPr>
            <w:tcW w:w="5900" w:type="dxa"/>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235650</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Znanstveno ili umjetničko zvanje i datum posljednjega izbora </w:t>
            </w:r>
          </w:p>
        </w:tc>
        <w:tc>
          <w:tcPr>
            <w:tcW w:w="5900" w:type="dxa"/>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znanstveni suradnik, 9.12.2011.</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Znanstveno-nastavno, umjetničko-nastavno ili nastavno zvanje i datum posljednjega izbora</w:t>
            </w:r>
          </w:p>
        </w:tc>
        <w:tc>
          <w:tcPr>
            <w:tcW w:w="5900" w:type="dxa"/>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docent, 26.01.2012.</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i polje izbora u znanstveno ili umjetničko zvanje </w:t>
            </w:r>
          </w:p>
        </w:tc>
        <w:tc>
          <w:tcPr>
            <w:tcW w:w="5900" w:type="dxa"/>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Društvene znanosti, Psihologija</w:t>
            </w:r>
          </w:p>
        </w:tc>
      </w:tr>
      <w:tr w:rsidR="00227E35" w:rsidRPr="00012A7E" w:rsidTr="0013728D">
        <w:tc>
          <w:tcPr>
            <w:tcW w:w="9351"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SADAŠNJEM ZAPOSLENJU</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Ustanova zaposlenja</w:t>
            </w:r>
          </w:p>
        </w:tc>
        <w:tc>
          <w:tcPr>
            <w:tcW w:w="590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Filozofski fakultet Sveučilišta u Splitu</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Datum zaposlenja</w:t>
            </w:r>
          </w:p>
        </w:tc>
        <w:tc>
          <w:tcPr>
            <w:tcW w:w="590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1.12.2006.</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Naziv radnoga mjesta (profesor, istraživač, suradnik i sl.)</w:t>
            </w:r>
          </w:p>
        </w:tc>
        <w:tc>
          <w:tcPr>
            <w:tcW w:w="590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docent</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rada </w:t>
            </w:r>
          </w:p>
        </w:tc>
        <w:tc>
          <w:tcPr>
            <w:tcW w:w="590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nastava i istraživanje</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Funkcija </w:t>
            </w:r>
          </w:p>
        </w:tc>
        <w:tc>
          <w:tcPr>
            <w:tcW w:w="590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Voditeljica Centra za istraživanje i razvoj cjeloživotnog obrazovanja</w:t>
            </w:r>
          </w:p>
        </w:tc>
      </w:tr>
      <w:tr w:rsidR="00227E35" w:rsidRPr="00012A7E" w:rsidTr="0013728D">
        <w:tc>
          <w:tcPr>
            <w:tcW w:w="9351"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ŠKOLOVANJU – Najviši postignuti stupanj</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Zvanje </w:t>
            </w:r>
          </w:p>
        </w:tc>
        <w:tc>
          <w:tcPr>
            <w:tcW w:w="590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doktor znanosti</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Ustanova  </w:t>
            </w:r>
          </w:p>
        </w:tc>
        <w:tc>
          <w:tcPr>
            <w:tcW w:w="590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Filozofski fakultet Sveučilišta u Zagrebu</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Mjesto</w:t>
            </w:r>
          </w:p>
        </w:tc>
        <w:tc>
          <w:tcPr>
            <w:tcW w:w="590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Zagreb, Hrvatska</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Nadnevak </w:t>
            </w:r>
          </w:p>
        </w:tc>
        <w:tc>
          <w:tcPr>
            <w:tcW w:w="590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4.5.2010.</w:t>
            </w:r>
          </w:p>
        </w:tc>
      </w:tr>
      <w:tr w:rsidR="00227E35" w:rsidRPr="00012A7E" w:rsidTr="0013728D">
        <w:tc>
          <w:tcPr>
            <w:tcW w:w="9351"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USAVRŠAVANJU</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Godina</w:t>
            </w:r>
          </w:p>
        </w:tc>
        <w:tc>
          <w:tcPr>
            <w:tcW w:w="590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 xml:space="preserve">2012. </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Mjesto</w:t>
            </w:r>
          </w:p>
        </w:tc>
        <w:tc>
          <w:tcPr>
            <w:tcW w:w="590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Zagreb, Hrvatska</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Ustanova</w:t>
            </w:r>
          </w:p>
        </w:tc>
        <w:tc>
          <w:tcPr>
            <w:tcW w:w="590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Sveučilište u Zagrebu</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usavršavanja </w:t>
            </w:r>
          </w:p>
        </w:tc>
        <w:tc>
          <w:tcPr>
            <w:tcW w:w="590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Izjednačavanje mogućnosti studenata s invaliditetom na hrvatskim sveučilištima</w:t>
            </w:r>
          </w:p>
        </w:tc>
      </w:tr>
      <w:tr w:rsidR="00227E35" w:rsidRPr="00012A7E" w:rsidTr="0013728D">
        <w:tc>
          <w:tcPr>
            <w:tcW w:w="9351"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MATERINSKI I STRANI JEZICI</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Materinski jezik </w:t>
            </w:r>
          </w:p>
        </w:tc>
        <w:tc>
          <w:tcPr>
            <w:tcW w:w="590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hrvatski</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90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engleski, 4</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90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talijanski, 2</w:t>
            </w:r>
          </w:p>
        </w:tc>
      </w:tr>
      <w:tr w:rsidR="00227E35" w:rsidRPr="00012A7E" w:rsidTr="0013728D">
        <w:tc>
          <w:tcPr>
            <w:tcW w:w="9351"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KOMPETENCIJE ZA PREDMET</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Ranije iskustvo u nositeljstvu sličnih predmeta (navesti naziv predmeta, programa cjeloživotnog učenja)</w:t>
            </w:r>
          </w:p>
        </w:tc>
        <w:tc>
          <w:tcPr>
            <w:tcW w:w="5900" w:type="dxa"/>
            <w:hideMark/>
          </w:tcPr>
          <w:p w:rsidR="00227E35" w:rsidRPr="00012A7E" w:rsidRDefault="00227E35" w:rsidP="0013728D">
            <w:pPr>
              <w:spacing w:after="0" w:line="240" w:lineRule="auto"/>
              <w:jc w:val="both"/>
              <w:rPr>
                <w:rFonts w:asciiTheme="minorHAnsi" w:eastAsiaTheme="minorHAnsi" w:hAnsiTheme="minorHAnsi" w:cs="Arial"/>
                <w:sz w:val="20"/>
                <w:szCs w:val="20"/>
              </w:rPr>
            </w:pPr>
            <w:r w:rsidRPr="00012A7E">
              <w:rPr>
                <w:rFonts w:asciiTheme="minorHAnsi" w:eastAsiaTheme="minorHAnsi" w:hAnsiTheme="minorHAnsi" w:cs="Arial"/>
                <w:sz w:val="20"/>
                <w:szCs w:val="20"/>
              </w:rPr>
              <w:t>Nositelj predmeta: Osnove razvojne psihologije, Razvojna psihologija, Psihologija nastave, Samovrednovanje i vrednovanje u nastavi, Privrženost u cjeloživotnoj perspektivi, Zlostavljanje i zanemarivanje djece, Nasilje u bliskim vezama, Psihologija roditeljstva na Filozofskom fakultetu Sveučilišta u Splitu.</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Autorstvo sveučilišnih/fakultetskih udžbenika iz područja predmeta </w:t>
            </w:r>
          </w:p>
        </w:tc>
        <w:tc>
          <w:tcPr>
            <w:tcW w:w="5900" w:type="dxa"/>
            <w:hideMark/>
          </w:tcPr>
          <w:p w:rsidR="00227E35" w:rsidRPr="00012A7E" w:rsidRDefault="00227E35" w:rsidP="0074556E">
            <w:pPr>
              <w:numPr>
                <w:ilvl w:val="0"/>
                <w:numId w:val="5"/>
              </w:numPr>
              <w:spacing w:line="240" w:lineRule="auto"/>
              <w:ind w:left="424" w:hanging="424"/>
              <w:contextualSpacing/>
              <w:jc w:val="both"/>
              <w:rPr>
                <w:rFonts w:asciiTheme="minorHAnsi" w:eastAsiaTheme="minorHAnsi" w:hAnsiTheme="minorHAnsi" w:cs="Arial"/>
                <w:sz w:val="20"/>
              </w:rPr>
            </w:pPr>
            <w:r w:rsidRPr="00012A7E">
              <w:rPr>
                <w:rFonts w:asciiTheme="minorHAnsi" w:eastAsiaTheme="minorHAnsi" w:hAnsiTheme="minorHAnsi" w:cs="Arial"/>
                <w:sz w:val="20"/>
              </w:rPr>
              <w:t xml:space="preserve">Dobrota, S. i Reić Ercegovac, I. (2016). </w:t>
            </w:r>
            <w:r w:rsidRPr="00012A7E">
              <w:rPr>
                <w:rFonts w:asciiTheme="minorHAnsi" w:eastAsiaTheme="minorHAnsi" w:hAnsiTheme="minorHAnsi" w:cs="Arial"/>
                <w:i/>
                <w:sz w:val="20"/>
              </w:rPr>
              <w:t>Zašto volimo ono što slušamo: glazbeno-pedagoški i psihologijski aspekti glazbenih preferencija</w:t>
            </w:r>
            <w:r w:rsidRPr="00012A7E">
              <w:rPr>
                <w:rFonts w:asciiTheme="minorHAnsi" w:eastAsiaTheme="minorHAnsi" w:hAnsiTheme="minorHAnsi" w:cs="Arial"/>
                <w:sz w:val="20"/>
              </w:rPr>
              <w:t>. Split: Filozofski fakultet u Splitu.</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Stručni, znanstveni i umjetnički radovi objavljeni u posljednjih pet godina iz područja predmeta (najviše 5 referenca)</w:t>
            </w:r>
          </w:p>
        </w:tc>
        <w:tc>
          <w:tcPr>
            <w:tcW w:w="5900" w:type="dxa"/>
            <w:hideMark/>
          </w:tcPr>
          <w:p w:rsidR="00227E35" w:rsidRPr="00012A7E" w:rsidRDefault="00227E35" w:rsidP="0074556E">
            <w:pPr>
              <w:numPr>
                <w:ilvl w:val="0"/>
                <w:numId w:val="4"/>
              </w:numPr>
              <w:spacing w:line="240" w:lineRule="auto"/>
              <w:contextualSpacing/>
              <w:rPr>
                <w:rFonts w:asciiTheme="minorHAnsi" w:eastAsiaTheme="minorHAnsi" w:hAnsiTheme="minorHAnsi" w:cs="Arial"/>
                <w:sz w:val="20"/>
              </w:rPr>
            </w:pPr>
            <w:r w:rsidRPr="00012A7E">
              <w:rPr>
                <w:rFonts w:asciiTheme="minorHAnsi" w:eastAsiaTheme="minorHAnsi" w:hAnsiTheme="minorHAnsi" w:cs="Arial"/>
                <w:sz w:val="20"/>
              </w:rPr>
              <w:t xml:space="preserve">Dobrota, S. &amp; Reić Ercegovac, I. (2016). Music preferences with regard to music education, informal influences and familiarity of music. </w:t>
            </w:r>
            <w:r w:rsidRPr="00012A7E">
              <w:rPr>
                <w:rFonts w:asciiTheme="minorHAnsi" w:eastAsiaTheme="minorHAnsi" w:hAnsiTheme="minorHAnsi" w:cs="Arial"/>
                <w:i/>
                <w:sz w:val="20"/>
              </w:rPr>
              <w:t>British Journal of Music Education</w:t>
            </w:r>
            <w:r w:rsidRPr="00012A7E">
              <w:rPr>
                <w:rFonts w:asciiTheme="minorHAnsi" w:eastAsiaTheme="minorHAnsi" w:hAnsiTheme="minorHAnsi" w:cs="Arial"/>
                <w:sz w:val="20"/>
              </w:rPr>
              <w:t>, doi: https://doi.org/10.1017/S0265051716000358, Published online: 25 October 2016, pp. 1-15.</w:t>
            </w:r>
          </w:p>
          <w:p w:rsidR="00227E35" w:rsidRPr="00012A7E" w:rsidRDefault="00227E35" w:rsidP="0074556E">
            <w:pPr>
              <w:numPr>
                <w:ilvl w:val="0"/>
                <w:numId w:val="4"/>
              </w:numPr>
              <w:spacing w:line="240" w:lineRule="auto"/>
              <w:contextualSpacing/>
              <w:rPr>
                <w:rFonts w:asciiTheme="minorHAnsi" w:eastAsiaTheme="minorHAnsi" w:hAnsiTheme="minorHAnsi" w:cs="Arial"/>
                <w:sz w:val="20"/>
              </w:rPr>
            </w:pPr>
            <w:r w:rsidRPr="00012A7E">
              <w:rPr>
                <w:rFonts w:asciiTheme="minorHAnsi" w:eastAsiaTheme="minorHAnsi" w:hAnsiTheme="minorHAnsi" w:cs="Arial"/>
                <w:sz w:val="20"/>
              </w:rPr>
              <w:t xml:space="preserve">Reić Ercegovac, I., Dobrota, S. &amp; Kuščević, D. (2015).  Relationship Between Music and Visual Art Preferences and </w:t>
            </w:r>
            <w:r w:rsidRPr="00012A7E">
              <w:rPr>
                <w:rFonts w:asciiTheme="minorHAnsi" w:eastAsiaTheme="minorHAnsi" w:hAnsiTheme="minorHAnsi" w:cs="Arial"/>
                <w:sz w:val="20"/>
              </w:rPr>
              <w:lastRenderedPageBreak/>
              <w:t xml:space="preserve">Some Personality Traits. </w:t>
            </w:r>
            <w:r w:rsidRPr="00012A7E">
              <w:rPr>
                <w:rFonts w:asciiTheme="minorHAnsi" w:eastAsiaTheme="minorHAnsi" w:hAnsiTheme="minorHAnsi" w:cs="Arial"/>
                <w:i/>
                <w:sz w:val="20"/>
              </w:rPr>
              <w:t>Empirical Studies of the Arts</w:t>
            </w:r>
            <w:r w:rsidRPr="00012A7E">
              <w:rPr>
                <w:rFonts w:asciiTheme="minorHAnsi" w:eastAsiaTheme="minorHAnsi" w:hAnsiTheme="minorHAnsi" w:cs="Arial"/>
                <w:sz w:val="20"/>
              </w:rPr>
              <w:t>, 33: 207-227, doi:10.1177/0276237415597390.</w:t>
            </w:r>
          </w:p>
          <w:p w:rsidR="00227E35" w:rsidRPr="00012A7E" w:rsidRDefault="00227E35" w:rsidP="0074556E">
            <w:pPr>
              <w:numPr>
                <w:ilvl w:val="0"/>
                <w:numId w:val="4"/>
              </w:numPr>
              <w:spacing w:after="0" w:line="240" w:lineRule="auto"/>
              <w:contextualSpacing/>
              <w:rPr>
                <w:rFonts w:asciiTheme="minorHAnsi" w:eastAsiaTheme="minorHAnsi" w:hAnsiTheme="minorHAnsi" w:cs="Arial"/>
                <w:sz w:val="20"/>
              </w:rPr>
            </w:pPr>
            <w:r w:rsidRPr="00012A7E">
              <w:rPr>
                <w:rFonts w:asciiTheme="minorHAnsi" w:eastAsiaTheme="minorHAnsi" w:hAnsiTheme="minorHAnsi" w:cs="Arial"/>
                <w:sz w:val="20"/>
              </w:rPr>
              <w:t xml:space="preserve">Dobrota, S. &amp; Reić Ercegovac, I. (2014). Students’ Musical Preferences: The Role of Music Education, Characteristics of Music and Personality Traits. </w:t>
            </w:r>
            <w:r w:rsidRPr="00012A7E">
              <w:rPr>
                <w:rFonts w:asciiTheme="minorHAnsi" w:eastAsiaTheme="minorHAnsi" w:hAnsiTheme="minorHAnsi" w:cs="Arial"/>
                <w:i/>
                <w:sz w:val="20"/>
              </w:rPr>
              <w:t>Croatian Journal of Education</w:t>
            </w:r>
            <w:r w:rsidRPr="00012A7E">
              <w:rPr>
                <w:rFonts w:asciiTheme="minorHAnsi" w:eastAsiaTheme="minorHAnsi" w:hAnsiTheme="minorHAnsi" w:cs="Arial"/>
                <w:sz w:val="20"/>
              </w:rPr>
              <w:t>, 16(2): 363-384.</w:t>
            </w:r>
          </w:p>
          <w:p w:rsidR="00227E35" w:rsidRPr="00012A7E" w:rsidRDefault="00227E35" w:rsidP="0074556E">
            <w:pPr>
              <w:numPr>
                <w:ilvl w:val="0"/>
                <w:numId w:val="4"/>
              </w:numPr>
              <w:spacing w:after="0" w:line="240" w:lineRule="auto"/>
              <w:contextualSpacing/>
              <w:rPr>
                <w:rFonts w:asciiTheme="minorHAnsi" w:eastAsiaTheme="minorHAnsi" w:hAnsiTheme="minorHAnsi" w:cs="Arial"/>
                <w:sz w:val="20"/>
              </w:rPr>
            </w:pPr>
            <w:r w:rsidRPr="00012A7E">
              <w:rPr>
                <w:rFonts w:asciiTheme="minorHAnsi" w:eastAsiaTheme="minorHAnsi" w:hAnsiTheme="minorHAnsi" w:cs="Arial"/>
                <w:sz w:val="20"/>
              </w:rPr>
              <w:t xml:space="preserve">Dobrota, S. &amp; Reić Ercegovac, I. (2014). The relationship between music preferences of different mode and tempo and personality traits – implications for music pedagogy. </w:t>
            </w:r>
            <w:r w:rsidRPr="00012A7E">
              <w:rPr>
                <w:rFonts w:asciiTheme="minorHAnsi" w:eastAsiaTheme="minorHAnsi" w:hAnsiTheme="minorHAnsi" w:cs="Arial"/>
                <w:i/>
                <w:sz w:val="20"/>
              </w:rPr>
              <w:t>Music Education Research</w:t>
            </w:r>
            <w:r w:rsidRPr="00012A7E">
              <w:rPr>
                <w:rFonts w:asciiTheme="minorHAnsi" w:eastAsiaTheme="minorHAnsi" w:hAnsiTheme="minorHAnsi" w:cs="Arial"/>
                <w:sz w:val="20"/>
              </w:rPr>
              <w:t>, 17(2): 234-247. doi: 10.1080/14613808.2014.933790.</w:t>
            </w:r>
          </w:p>
          <w:p w:rsidR="00227E35" w:rsidRPr="00012A7E" w:rsidRDefault="00227E35" w:rsidP="0074556E">
            <w:pPr>
              <w:numPr>
                <w:ilvl w:val="0"/>
                <w:numId w:val="4"/>
              </w:numPr>
              <w:spacing w:line="240" w:lineRule="auto"/>
              <w:contextualSpacing/>
              <w:rPr>
                <w:rFonts w:asciiTheme="minorHAnsi" w:eastAsiaTheme="minorHAnsi" w:hAnsiTheme="minorHAnsi" w:cs="Arial"/>
                <w:sz w:val="20"/>
              </w:rPr>
            </w:pPr>
            <w:r w:rsidRPr="00012A7E">
              <w:rPr>
                <w:rFonts w:asciiTheme="minorHAnsi" w:eastAsiaTheme="minorHAnsi" w:hAnsiTheme="minorHAnsi" w:cs="Arial"/>
                <w:sz w:val="20"/>
              </w:rPr>
              <w:t xml:space="preserve">Dobrota, S. i Reić Ercegovac, I. (2012). Odnos emocionalne kompetentnosti i prepoznavanja emocija u glazbi. </w:t>
            </w:r>
            <w:r w:rsidRPr="00012A7E">
              <w:rPr>
                <w:rFonts w:asciiTheme="minorHAnsi" w:eastAsiaTheme="minorHAnsi" w:hAnsiTheme="minorHAnsi" w:cs="Arial"/>
                <w:i/>
                <w:sz w:val="20"/>
              </w:rPr>
              <w:t>Društvena istraživanja</w:t>
            </w:r>
            <w:r w:rsidRPr="00012A7E">
              <w:rPr>
                <w:rFonts w:asciiTheme="minorHAnsi" w:eastAsiaTheme="minorHAnsi" w:hAnsiTheme="minorHAnsi" w:cs="Arial"/>
                <w:sz w:val="20"/>
              </w:rPr>
              <w:t>, 21(4): 969-988.</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lastRenderedPageBreak/>
              <w:t xml:space="preserve">Stručni i znanstveni radovi iz metodike i kvalitete nastave objavljeni u posljednjih pet godina (najviše 5 referenca) </w:t>
            </w:r>
          </w:p>
        </w:tc>
        <w:tc>
          <w:tcPr>
            <w:tcW w:w="5900" w:type="dxa"/>
            <w:hideMark/>
          </w:tcPr>
          <w:p w:rsidR="00227E35" w:rsidRPr="00012A7E" w:rsidRDefault="00227E35" w:rsidP="0074556E">
            <w:pPr>
              <w:numPr>
                <w:ilvl w:val="0"/>
                <w:numId w:val="6"/>
              </w:numPr>
              <w:spacing w:after="0" w:line="240" w:lineRule="auto"/>
              <w:ind w:left="424" w:hanging="426"/>
              <w:contextualSpacing/>
              <w:rPr>
                <w:rFonts w:asciiTheme="minorHAnsi" w:eastAsiaTheme="minorHAnsi" w:hAnsiTheme="minorHAnsi" w:cs="Arial"/>
                <w:sz w:val="20"/>
              </w:rPr>
            </w:pPr>
            <w:r w:rsidRPr="00012A7E">
              <w:rPr>
                <w:rFonts w:asciiTheme="minorHAnsi" w:eastAsiaTheme="minorHAnsi" w:hAnsiTheme="minorHAnsi" w:cs="Arial"/>
                <w:sz w:val="20"/>
              </w:rPr>
              <w:t xml:space="preserve">Reić Ercegovac, I., Koludrović, M. i Bubić, A. (2016). School governance models and school boards: Educational and administrative aspects. U: N. Alfirević, J. Burušić, J.  Pavičić, R. Relja (Eds.)., </w:t>
            </w:r>
            <w:r w:rsidRPr="00012A7E">
              <w:rPr>
                <w:rFonts w:asciiTheme="minorHAnsi" w:eastAsiaTheme="minorHAnsi" w:hAnsiTheme="minorHAnsi" w:cs="Arial"/>
                <w:i/>
                <w:sz w:val="20"/>
              </w:rPr>
              <w:t>School Effectiveness and Educational Management – Towards a (South-East) European research and public policy agenda</w:t>
            </w:r>
            <w:r w:rsidRPr="00012A7E">
              <w:rPr>
                <w:rFonts w:asciiTheme="minorHAnsi" w:eastAsiaTheme="minorHAnsi" w:hAnsiTheme="minorHAnsi" w:cs="Arial"/>
                <w:sz w:val="20"/>
              </w:rPr>
              <w:t>. (pp.107-124). Palgrave Macmillan. doi:10.1007/978-3-319-29880-1.</w:t>
            </w:r>
          </w:p>
          <w:p w:rsidR="00227E35" w:rsidRPr="00012A7E" w:rsidRDefault="00227E35" w:rsidP="0074556E">
            <w:pPr>
              <w:numPr>
                <w:ilvl w:val="0"/>
                <w:numId w:val="6"/>
              </w:numPr>
              <w:spacing w:after="0" w:line="240" w:lineRule="auto"/>
              <w:ind w:left="424" w:hanging="426"/>
              <w:contextualSpacing/>
              <w:rPr>
                <w:rFonts w:asciiTheme="minorHAnsi" w:eastAsiaTheme="minorHAnsi" w:hAnsiTheme="minorHAnsi" w:cs="Arial"/>
                <w:sz w:val="20"/>
              </w:rPr>
            </w:pPr>
            <w:r w:rsidRPr="00012A7E">
              <w:rPr>
                <w:rFonts w:asciiTheme="minorHAnsi" w:eastAsiaTheme="minorHAnsi" w:hAnsiTheme="minorHAnsi" w:cs="Arial"/>
                <w:sz w:val="20"/>
              </w:rPr>
              <w:t xml:space="preserve">Reić Ercegovac, I. (2016). Psihologijski sadržaji i ishodi učenja u obrazovanju odraslih. U: M. Brčić Kuljiš i M. Koludrović (ur.)., </w:t>
            </w:r>
            <w:r w:rsidRPr="00012A7E">
              <w:rPr>
                <w:rFonts w:asciiTheme="minorHAnsi" w:eastAsiaTheme="minorHAnsi" w:hAnsiTheme="minorHAnsi" w:cs="Arial"/>
                <w:i/>
                <w:sz w:val="20"/>
              </w:rPr>
              <w:t>Komparativna analiza i metodologija izrade visokoškolskih kurikuluma namijenjenih osposobljavanju stručnjaka u obrazovanju odraslih</w:t>
            </w:r>
            <w:r w:rsidRPr="00012A7E">
              <w:rPr>
                <w:rFonts w:asciiTheme="minorHAnsi" w:eastAsiaTheme="minorHAnsi" w:hAnsiTheme="minorHAnsi" w:cs="Arial"/>
                <w:sz w:val="20"/>
              </w:rPr>
              <w:t>. Split: Filozofski fakultet.</w:t>
            </w:r>
          </w:p>
          <w:p w:rsidR="00227E35" w:rsidRPr="00012A7E" w:rsidRDefault="00227E35" w:rsidP="0074556E">
            <w:pPr>
              <w:numPr>
                <w:ilvl w:val="0"/>
                <w:numId w:val="6"/>
              </w:numPr>
              <w:spacing w:after="0" w:line="240" w:lineRule="auto"/>
              <w:ind w:left="424" w:hanging="426"/>
              <w:contextualSpacing/>
              <w:rPr>
                <w:rFonts w:asciiTheme="minorHAnsi" w:eastAsiaTheme="minorHAnsi" w:hAnsiTheme="minorHAnsi" w:cs="Arial"/>
                <w:sz w:val="20"/>
              </w:rPr>
            </w:pPr>
            <w:r w:rsidRPr="00012A7E">
              <w:rPr>
                <w:rFonts w:asciiTheme="minorHAnsi" w:eastAsiaTheme="minorHAnsi" w:hAnsiTheme="minorHAnsi" w:cs="Arial"/>
                <w:sz w:val="20"/>
              </w:rPr>
              <w:t xml:space="preserve">Reić Ercegovac, I., Alfirević, N. &amp; Koludrović, M. (2016). School Principals' Communication and Co-Operation Assessment: The Croatian Experience. In: V. Potočan, M. C. Ünğan, Z. Nedelko (Eds.), </w:t>
            </w:r>
            <w:r w:rsidRPr="00012A7E">
              <w:rPr>
                <w:rFonts w:asciiTheme="minorHAnsi" w:eastAsiaTheme="minorHAnsi" w:hAnsiTheme="minorHAnsi" w:cs="Arial"/>
                <w:i/>
                <w:sz w:val="20"/>
              </w:rPr>
              <w:t>Handbook of Research on Managerial Solutions in Non-Profit Organizations</w:t>
            </w:r>
            <w:r w:rsidRPr="00012A7E">
              <w:rPr>
                <w:rFonts w:asciiTheme="minorHAnsi" w:eastAsiaTheme="minorHAnsi" w:hAnsiTheme="minorHAnsi" w:cs="Arial"/>
                <w:sz w:val="20"/>
              </w:rPr>
              <w:t xml:space="preserve"> (pp. 276-297). USA, Hershey, Pennsylvania: IGI Global. doi: 10.4018/978-1-5225-0731-4. </w:t>
            </w:r>
          </w:p>
          <w:p w:rsidR="00227E35" w:rsidRPr="00012A7E" w:rsidRDefault="00227E35" w:rsidP="0074556E">
            <w:pPr>
              <w:numPr>
                <w:ilvl w:val="0"/>
                <w:numId w:val="6"/>
              </w:numPr>
              <w:spacing w:after="0" w:line="240" w:lineRule="auto"/>
              <w:ind w:left="424" w:hanging="426"/>
              <w:contextualSpacing/>
              <w:rPr>
                <w:rFonts w:asciiTheme="minorHAnsi" w:eastAsiaTheme="minorHAnsi" w:hAnsiTheme="minorHAnsi" w:cs="Arial"/>
                <w:sz w:val="20"/>
              </w:rPr>
            </w:pPr>
            <w:r w:rsidRPr="00012A7E">
              <w:rPr>
                <w:rFonts w:asciiTheme="minorHAnsi" w:eastAsiaTheme="minorHAnsi" w:hAnsiTheme="minorHAnsi" w:cs="Arial"/>
                <w:sz w:val="20"/>
              </w:rPr>
              <w:t xml:space="preserve">Koludrović, M. &amp; Reić Ercegovac, I. (2015). Academic Motivation in the Context of Self-Determination Theory in Initial Teacher Education. </w:t>
            </w:r>
            <w:r w:rsidRPr="00012A7E">
              <w:rPr>
                <w:rFonts w:asciiTheme="minorHAnsi" w:eastAsiaTheme="minorHAnsi" w:hAnsiTheme="minorHAnsi" w:cs="Arial"/>
                <w:i/>
                <w:sz w:val="20"/>
              </w:rPr>
              <w:t>Croatian Journal of Education</w:t>
            </w:r>
            <w:r w:rsidRPr="00012A7E">
              <w:rPr>
                <w:rFonts w:asciiTheme="minorHAnsi" w:eastAsiaTheme="minorHAnsi" w:hAnsiTheme="minorHAnsi" w:cs="Arial"/>
                <w:sz w:val="20"/>
              </w:rPr>
              <w:t>, 17 (Sp.Ed.No.1): 25-36.</w:t>
            </w:r>
          </w:p>
          <w:p w:rsidR="00227E35" w:rsidRPr="00012A7E" w:rsidRDefault="00227E35" w:rsidP="0074556E">
            <w:pPr>
              <w:numPr>
                <w:ilvl w:val="0"/>
                <w:numId w:val="6"/>
              </w:numPr>
              <w:spacing w:after="0" w:line="240" w:lineRule="auto"/>
              <w:ind w:left="424" w:hanging="426"/>
              <w:contextualSpacing/>
              <w:rPr>
                <w:rFonts w:asciiTheme="minorHAnsi" w:eastAsiaTheme="minorHAnsi" w:hAnsiTheme="minorHAnsi" w:cs="Arial"/>
                <w:sz w:val="20"/>
              </w:rPr>
            </w:pPr>
            <w:r w:rsidRPr="00012A7E">
              <w:rPr>
                <w:rFonts w:asciiTheme="minorHAnsi" w:eastAsiaTheme="minorHAnsi" w:hAnsiTheme="minorHAnsi" w:cs="Arial"/>
                <w:sz w:val="20"/>
              </w:rPr>
              <w:t xml:space="preserve">Koludrović, M. i Reić Ercegovac, I. (2014). Uloga razredno-nastavnog ozračja u objašnjenju ciljnih orijentacija učenika. </w:t>
            </w:r>
            <w:r w:rsidRPr="00012A7E">
              <w:rPr>
                <w:rFonts w:asciiTheme="minorHAnsi" w:eastAsiaTheme="minorHAnsi" w:hAnsiTheme="minorHAnsi" w:cs="Arial"/>
                <w:i/>
                <w:sz w:val="20"/>
              </w:rPr>
              <w:t>Društvena istraživanja</w:t>
            </w:r>
            <w:r w:rsidRPr="00012A7E">
              <w:rPr>
                <w:rFonts w:asciiTheme="minorHAnsi" w:eastAsiaTheme="minorHAnsi" w:hAnsiTheme="minorHAnsi" w:cs="Arial"/>
                <w:sz w:val="20"/>
              </w:rPr>
              <w:t>, 23 (2): 283-302. doi: 10.5559/di.23.2.04</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Stručni, znanstveni i umjetnički projekti iz područja predmeta koji su se provodili u posljednjih pet godina (najviše 5 referenca)</w:t>
            </w:r>
          </w:p>
        </w:tc>
        <w:tc>
          <w:tcPr>
            <w:tcW w:w="5900" w:type="dxa"/>
            <w:hideMark/>
          </w:tcPr>
          <w:p w:rsidR="00227E35" w:rsidRPr="00012A7E" w:rsidRDefault="00227E35" w:rsidP="0013728D">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U sklopu kojega programa i u kojem je opsegu nositelj stekao metodičko- psihološko-didaktičko -pedagoške kompetencije? </w:t>
            </w:r>
          </w:p>
        </w:tc>
        <w:tc>
          <w:tcPr>
            <w:tcW w:w="590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Profesor psihologije, nastavnički studij na Sveučilištu u Zadru.</w:t>
            </w:r>
          </w:p>
        </w:tc>
      </w:tr>
      <w:tr w:rsidR="00227E35" w:rsidRPr="00012A7E" w:rsidTr="0013728D">
        <w:tc>
          <w:tcPr>
            <w:tcW w:w="9351"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PRIZNANJA I NAGRADE</w:t>
            </w:r>
          </w:p>
        </w:tc>
      </w:tr>
      <w:tr w:rsidR="00227E35" w:rsidRPr="00012A7E" w:rsidTr="0013728D">
        <w:tc>
          <w:tcPr>
            <w:tcW w:w="3451"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Priznanja i nagrade za nastavni i znanstveni rad/umjetnički rad</w:t>
            </w:r>
          </w:p>
        </w:tc>
        <w:tc>
          <w:tcPr>
            <w:tcW w:w="590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Bujasova zlatna značka za osobito vrijedan diplomski rad, 2001. godine.</w:t>
            </w:r>
          </w:p>
        </w:tc>
      </w:tr>
    </w:tbl>
    <w:p w:rsidR="0013728D" w:rsidRDefault="0013728D"/>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1"/>
        <w:gridCol w:w="5870"/>
      </w:tblGrid>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Titula, ime i prezime </w:t>
            </w:r>
          </w:p>
        </w:tc>
        <w:tc>
          <w:tcPr>
            <w:tcW w:w="5870" w:type="dxa"/>
            <w:hideMark/>
          </w:tcPr>
          <w:p w:rsidR="0013728D" w:rsidRPr="00012A7E" w:rsidRDefault="00D91C5C" w:rsidP="0013728D">
            <w:pPr>
              <w:spacing w:after="0" w:line="240" w:lineRule="auto"/>
              <w:rPr>
                <w:rFonts w:asciiTheme="minorHAnsi" w:eastAsiaTheme="minorHAnsi" w:hAnsiTheme="minorHAnsi" w:cs="Arial"/>
                <w:b/>
                <w:sz w:val="20"/>
                <w:szCs w:val="20"/>
              </w:rPr>
            </w:pPr>
            <w:r>
              <w:rPr>
                <w:rFonts w:asciiTheme="minorHAnsi" w:eastAsiaTheme="minorHAnsi" w:hAnsiTheme="minorHAnsi" w:cs="Arial"/>
                <w:b/>
                <w:sz w:val="20"/>
                <w:szCs w:val="20"/>
              </w:rPr>
              <w:t>D</w:t>
            </w:r>
            <w:r w:rsidR="0013728D" w:rsidRPr="00012A7E">
              <w:rPr>
                <w:rFonts w:asciiTheme="minorHAnsi" w:eastAsiaTheme="minorHAnsi" w:hAnsiTheme="minorHAnsi" w:cs="Arial"/>
                <w:b/>
                <w:sz w:val="20"/>
                <w:szCs w:val="20"/>
              </w:rPr>
              <w:t>r. sc. Suzana Tomaš, v. pred.</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Predmet koji predaje na predloženom programu cjeloživotnog učenja</w:t>
            </w:r>
          </w:p>
        </w:tc>
        <w:tc>
          <w:tcPr>
            <w:tcW w:w="5870" w:type="dxa"/>
            <w:hideMark/>
          </w:tcPr>
          <w:p w:rsidR="0013728D" w:rsidRPr="00D91C5C" w:rsidRDefault="0013728D" w:rsidP="0013728D">
            <w:pPr>
              <w:spacing w:after="0" w:line="240" w:lineRule="auto"/>
              <w:rPr>
                <w:rFonts w:ascii="Times New Roman" w:eastAsiaTheme="minorHAnsi" w:hAnsi="Times New Roman"/>
                <w:sz w:val="20"/>
                <w:szCs w:val="20"/>
              </w:rPr>
            </w:pPr>
            <w:r w:rsidRPr="00D91C5C">
              <w:rPr>
                <w:rFonts w:asciiTheme="minorHAnsi" w:eastAsiaTheme="minorHAnsi" w:hAnsiTheme="minorHAnsi" w:cstheme="minorHAnsi"/>
                <w:sz w:val="20"/>
                <w:szCs w:val="20"/>
              </w:rPr>
              <w:t>Glazba kao sredstvo razvijanja interkulturalnih kompetencija: psihološka i pedagoška perspektiva</w:t>
            </w:r>
          </w:p>
        </w:tc>
      </w:tr>
      <w:tr w:rsidR="0013728D" w:rsidRPr="00012A7E" w:rsidTr="0013728D">
        <w:tc>
          <w:tcPr>
            <w:tcW w:w="9351"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OPĆE INFORMACIJE  O NOSITELJU</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lastRenderedPageBreak/>
              <w:t xml:space="preserve">Adresa </w:t>
            </w:r>
          </w:p>
        </w:tc>
        <w:tc>
          <w:tcPr>
            <w:tcW w:w="5870" w:type="dxa"/>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Teslina 14D, 21 000 Split</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Telefon</w:t>
            </w:r>
          </w:p>
        </w:tc>
        <w:tc>
          <w:tcPr>
            <w:tcW w:w="5870" w:type="dxa"/>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098 447097</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E-mail adresa</w:t>
            </w:r>
          </w:p>
        </w:tc>
        <w:tc>
          <w:tcPr>
            <w:tcW w:w="5870" w:type="dxa"/>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suzana@ffst.hr</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Osobna web stranica</w:t>
            </w:r>
          </w:p>
        </w:tc>
        <w:tc>
          <w:tcPr>
            <w:tcW w:w="5870" w:type="dxa"/>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Godina rođenja</w:t>
            </w:r>
          </w:p>
        </w:tc>
        <w:tc>
          <w:tcPr>
            <w:tcW w:w="5870" w:type="dxa"/>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1975.</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Matični broj iz Upisnika znanstvenika</w:t>
            </w:r>
          </w:p>
        </w:tc>
        <w:tc>
          <w:tcPr>
            <w:tcW w:w="5870" w:type="dxa"/>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theme="minorBidi"/>
              </w:rPr>
              <w:t>305315</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Znanstveno ili umjetničko zvanje i datum posljednjega izbora </w:t>
            </w:r>
          </w:p>
        </w:tc>
        <w:tc>
          <w:tcPr>
            <w:tcW w:w="5870" w:type="dxa"/>
          </w:tcPr>
          <w:p w:rsidR="0013728D" w:rsidRPr="00012A7E" w:rsidRDefault="0013728D" w:rsidP="0013728D">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Znanstveno-nastavno, umjetničko-nastavno ili nastavno zvanje i datum posljednjega izbora</w:t>
            </w:r>
          </w:p>
        </w:tc>
        <w:tc>
          <w:tcPr>
            <w:tcW w:w="5870" w:type="dxa"/>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viši predavač, 16.09.2016.</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i polje izbora u znanstveno ili umjetničko zvanje </w:t>
            </w:r>
          </w:p>
        </w:tc>
        <w:tc>
          <w:tcPr>
            <w:tcW w:w="5870" w:type="dxa"/>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Društvene znanosti</w:t>
            </w:r>
          </w:p>
        </w:tc>
      </w:tr>
      <w:tr w:rsidR="0013728D" w:rsidRPr="00012A7E" w:rsidTr="0013728D">
        <w:tc>
          <w:tcPr>
            <w:tcW w:w="9351"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SADAŠNJEM ZAPOSLENJU</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Ustanova zaposlenja</w:t>
            </w:r>
          </w:p>
        </w:tc>
        <w:tc>
          <w:tcPr>
            <w:tcW w:w="5870"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Filozofski fakultet Sveučilišta u Splitu</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Datum zaposlenja</w:t>
            </w:r>
          </w:p>
        </w:tc>
        <w:tc>
          <w:tcPr>
            <w:tcW w:w="5870"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1.11.2009.</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Naziv radnoga mjesta (profesor, istraživač, suradnik i sl.)</w:t>
            </w:r>
          </w:p>
        </w:tc>
        <w:tc>
          <w:tcPr>
            <w:tcW w:w="5870"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viši predavač</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rada </w:t>
            </w:r>
          </w:p>
        </w:tc>
        <w:tc>
          <w:tcPr>
            <w:tcW w:w="5870"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informacijska i komunikacijska tehnologija u obrazovanju</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Funkcija </w:t>
            </w:r>
          </w:p>
        </w:tc>
        <w:tc>
          <w:tcPr>
            <w:tcW w:w="5870" w:type="dxa"/>
            <w:hideMark/>
          </w:tcPr>
          <w:p w:rsidR="0013728D" w:rsidRPr="00012A7E" w:rsidRDefault="0013728D" w:rsidP="0013728D">
            <w:pPr>
              <w:spacing w:after="0" w:line="240" w:lineRule="auto"/>
              <w:rPr>
                <w:rFonts w:asciiTheme="minorHAnsi" w:eastAsiaTheme="minorHAnsi" w:hAnsiTheme="minorHAnsi" w:cs="Arial"/>
                <w:sz w:val="20"/>
                <w:szCs w:val="20"/>
              </w:rPr>
            </w:pPr>
          </w:p>
        </w:tc>
      </w:tr>
      <w:tr w:rsidR="0013728D" w:rsidRPr="00012A7E" w:rsidTr="0013728D">
        <w:tc>
          <w:tcPr>
            <w:tcW w:w="9351"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ŠKOLOVANJU – Najviši postignuti stupanj</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Zvanje </w:t>
            </w:r>
          </w:p>
        </w:tc>
        <w:tc>
          <w:tcPr>
            <w:tcW w:w="5870"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doktor znanosti</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Ustanova  </w:t>
            </w:r>
          </w:p>
        </w:tc>
        <w:tc>
          <w:tcPr>
            <w:tcW w:w="5870"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Filozofski fakultet  Sveučilišta u Zagrebu</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Mjesto</w:t>
            </w:r>
          </w:p>
        </w:tc>
        <w:tc>
          <w:tcPr>
            <w:tcW w:w="5870"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Zagreb</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Nadnevak </w:t>
            </w:r>
          </w:p>
        </w:tc>
        <w:tc>
          <w:tcPr>
            <w:tcW w:w="5870"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6.07.2015.</w:t>
            </w:r>
          </w:p>
        </w:tc>
      </w:tr>
      <w:tr w:rsidR="0013728D" w:rsidRPr="00012A7E" w:rsidTr="0013728D">
        <w:tc>
          <w:tcPr>
            <w:tcW w:w="9351"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USAVRŠAVANJU</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Godina</w:t>
            </w:r>
          </w:p>
        </w:tc>
        <w:tc>
          <w:tcPr>
            <w:tcW w:w="5870"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lang w:val="en-US"/>
              </w:rPr>
              <w:t>2011, 2013, 2014.</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Mjesto</w:t>
            </w:r>
          </w:p>
        </w:tc>
        <w:tc>
          <w:tcPr>
            <w:tcW w:w="5870" w:type="dxa"/>
            <w:hideMark/>
          </w:tcPr>
          <w:p w:rsidR="0013728D" w:rsidRPr="00012A7E" w:rsidRDefault="0013728D" w:rsidP="0013728D">
            <w:pPr>
              <w:spacing w:after="0" w:line="240" w:lineRule="auto"/>
              <w:rPr>
                <w:rFonts w:asciiTheme="minorHAnsi" w:eastAsiaTheme="minorHAnsi" w:hAnsiTheme="minorHAnsi" w:cs="Arial"/>
                <w:sz w:val="20"/>
                <w:szCs w:val="20"/>
              </w:rPr>
            </w:pP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Ustanova</w:t>
            </w:r>
          </w:p>
        </w:tc>
        <w:tc>
          <w:tcPr>
            <w:tcW w:w="5870"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CARNet</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usavršavanja </w:t>
            </w:r>
          </w:p>
        </w:tc>
        <w:tc>
          <w:tcPr>
            <w:tcW w:w="5870"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Oblikovanje nastavnih sadržaja u sustavu e-učenja, Komunikacija i suradnja u sustavu e-učenja</w:t>
            </w:r>
          </w:p>
        </w:tc>
      </w:tr>
      <w:tr w:rsidR="0013728D" w:rsidRPr="00012A7E" w:rsidTr="0013728D">
        <w:tc>
          <w:tcPr>
            <w:tcW w:w="9351"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MATERINSKI I STRANI JEZICI</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Materinski jezik </w:t>
            </w:r>
          </w:p>
        </w:tc>
        <w:tc>
          <w:tcPr>
            <w:tcW w:w="5870"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hrvatski jezik</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870"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engleski jezik, 4</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870"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talijanski jezik, 2</w:t>
            </w:r>
          </w:p>
        </w:tc>
      </w:tr>
      <w:tr w:rsidR="0013728D" w:rsidRPr="00012A7E" w:rsidTr="0013728D">
        <w:tc>
          <w:tcPr>
            <w:tcW w:w="9351"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KOMPETENCIJE ZA PREDMET</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Ranije iskustvo u nositeljstvu sličnih predmeta (navesti naziv predmeta, programa cjeloživotnog učenja)</w:t>
            </w:r>
          </w:p>
        </w:tc>
        <w:tc>
          <w:tcPr>
            <w:tcW w:w="5870"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Filozofski fakultet, Odsjek za učiteljski studij</w:t>
            </w:r>
          </w:p>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Sustavi e-učenja, Inteligentni tutorski sustavi, Oblikovanje učenja i poučavanja,  Projektiranje sustav e-učenja, Vrednovanje sustav e-učenja</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Autorstvo sveučilišnih/fakultetskih udžbenika iz područja predmeta </w:t>
            </w:r>
          </w:p>
        </w:tc>
        <w:tc>
          <w:tcPr>
            <w:tcW w:w="5870" w:type="dxa"/>
            <w:hideMark/>
          </w:tcPr>
          <w:p w:rsidR="0013728D" w:rsidRPr="00012A7E" w:rsidRDefault="0013728D" w:rsidP="0013728D">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Stručni, znanstveni i umjetnički radovi objavljeni u posljednjih pet godina iz područja predmeta (najviše 5 referenca)</w:t>
            </w:r>
          </w:p>
        </w:tc>
        <w:tc>
          <w:tcPr>
            <w:tcW w:w="5870" w:type="dxa"/>
            <w:hideMark/>
          </w:tcPr>
          <w:p w:rsidR="0013728D" w:rsidRPr="00012A7E" w:rsidRDefault="0013728D" w:rsidP="0013728D">
            <w:pPr>
              <w:spacing w:after="0" w:line="240" w:lineRule="auto"/>
              <w:jc w:val="both"/>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Grubišić, A., Stankov, S., Žitko, B., Tomaš, S., Brajković, E.,  Volarić, T., Vasić, D., Šarić, I. (2016). Empirical Evaluation of</w:t>
            </w:r>
            <w:r w:rsidRPr="00012A7E">
              <w:rPr>
                <w:rFonts w:asciiTheme="minorHAnsi" w:eastAsiaTheme="minorHAnsi" w:hAnsiTheme="minorHAnsi" w:cstheme="minorBidi"/>
              </w:rPr>
              <w:t xml:space="preserve"> </w:t>
            </w:r>
            <w:r w:rsidRPr="00012A7E">
              <w:rPr>
                <w:rFonts w:asciiTheme="minorHAnsi" w:eastAsiaTheme="minorHAnsi" w:hAnsiTheme="minorHAnsi" w:cstheme="minorBidi"/>
                <w:sz w:val="20"/>
                <w:szCs w:val="20"/>
              </w:rPr>
              <w:t>Intelligent Tutoring Systems with Ontological Domain Knowledge Representation: A Case Study with Online Courses in Higher Education. Intelligent Tutoring Systems: 13th International Conference, ITS 2016, Zagreb, 369.-470. Proceedings</w:t>
            </w:r>
          </w:p>
          <w:p w:rsidR="0013728D" w:rsidRPr="00012A7E" w:rsidRDefault="0013728D" w:rsidP="0013728D">
            <w:pPr>
              <w:spacing w:after="0" w:line="240" w:lineRule="auto"/>
              <w:jc w:val="both"/>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Tomaš, S., Brzica, M. (2016).Oblikovanje i implementacija nastavnih sadržaja na društvenoj mreži Edmodo, Zbornik radova sa Znanstvene konferencije s međunarodnom suradnjom Dijete, igra, Stvaralaštvo, Hicela, I., Mendeš, B. (ur.) Split-Zagreb: Filozofski fakultet u Splitu, Savez "Naša djeca" Hrvatske: 167-174</w:t>
            </w:r>
          </w:p>
          <w:p w:rsidR="0013728D" w:rsidRPr="00012A7E" w:rsidRDefault="0013728D" w:rsidP="0013728D">
            <w:pPr>
              <w:spacing w:after="0" w:line="240" w:lineRule="auto"/>
              <w:jc w:val="both"/>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lastRenderedPageBreak/>
              <w:t>Kuščević, D., Tomaš, S., Mornar, I. (2015). Primjena sustava Moodle u metodici nastave likovne kulture. Zbornik radova filozofskog fakulteta u Splitu 6/7 (2013/2014). Mihaljević, N. (ur.): Split: Filozofski fakultet Sveučilišta u Splitu: 55-63</w:t>
            </w:r>
          </w:p>
          <w:p w:rsidR="0013728D" w:rsidRPr="00012A7E" w:rsidRDefault="0013728D" w:rsidP="0013728D">
            <w:pPr>
              <w:spacing w:after="0" w:line="240" w:lineRule="auto"/>
              <w:jc w:val="both"/>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Tomaš, S., Dobrota, S. (2015). Oblikovanje glazbene priče Peća i Vuk u sustavu e-učenja Moodle. Istraživanja paradigmi djetinjstva, odgoja i obrazovanja. V. simpozij: IKT u odgoju i obrazovanju. Dumančić, M., Zovko, V. (ur.). Zagreb: Učiteljski fakultet Sveučilišta u Zagrebu: 44-53 </w:t>
            </w:r>
          </w:p>
          <w:p w:rsidR="0013728D" w:rsidRPr="00012A7E" w:rsidRDefault="0013728D" w:rsidP="0013728D">
            <w:pPr>
              <w:spacing w:after="0" w:line="240" w:lineRule="auto"/>
              <w:jc w:val="both"/>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Tomaš, S. (2014). Oblikovanje nastavnih sadržaja na društvenim mrežama u visokoškolskom obrazovanju. Školski vjesnik : časopis za pedagoška i školska pitanja (0037-654X) 63, 3: 309-326</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lastRenderedPageBreak/>
              <w:t xml:space="preserve">Stručni i znanstveni radovi iz metodike i kvalitete nastave objavljeni u posljednjih pet godina (najviše 5 referenca) </w:t>
            </w:r>
          </w:p>
        </w:tc>
        <w:tc>
          <w:tcPr>
            <w:tcW w:w="5870" w:type="dxa"/>
            <w:hideMark/>
          </w:tcPr>
          <w:p w:rsidR="0013728D" w:rsidRPr="00012A7E" w:rsidRDefault="0013728D" w:rsidP="0013728D">
            <w:pPr>
              <w:autoSpaceDE w:val="0"/>
              <w:autoSpaceDN w:val="0"/>
              <w:adjustRightInd w:val="0"/>
              <w:spacing w:after="0" w:line="240" w:lineRule="auto"/>
              <w:jc w:val="both"/>
              <w:rPr>
                <w:rFonts w:asciiTheme="minorHAnsi" w:eastAsia="Times New Roman" w:hAnsiTheme="minorHAnsi" w:cstheme="minorHAnsi"/>
                <w:color w:val="000000"/>
                <w:sz w:val="20"/>
                <w:szCs w:val="20"/>
                <w:lang w:eastAsia="hr-HR"/>
              </w:rPr>
            </w:pPr>
            <w:r w:rsidRPr="00012A7E">
              <w:rPr>
                <w:rFonts w:asciiTheme="minorHAnsi" w:eastAsia="Times New Roman" w:hAnsiTheme="minorHAnsi" w:cstheme="minorHAnsi"/>
                <w:color w:val="000000"/>
                <w:sz w:val="20"/>
                <w:szCs w:val="20"/>
                <w:lang w:eastAsia="hr-HR"/>
              </w:rPr>
              <w:t xml:space="preserve"> Marinković, Renata; Tomaš, Suzana. Instructional Design in E-learning for Primary Education. // Scientific &amp; Academic Publishing. Educational. Volume 3 (2013), 3; 185-195. </w:t>
            </w:r>
          </w:p>
          <w:p w:rsidR="0013728D" w:rsidRPr="00012A7E" w:rsidRDefault="0013728D" w:rsidP="0013728D">
            <w:pPr>
              <w:autoSpaceDE w:val="0"/>
              <w:autoSpaceDN w:val="0"/>
              <w:adjustRightInd w:val="0"/>
              <w:spacing w:after="0" w:line="240" w:lineRule="auto"/>
              <w:jc w:val="both"/>
              <w:rPr>
                <w:rFonts w:asciiTheme="minorHAnsi" w:eastAsia="Times New Roman" w:hAnsiTheme="minorHAnsi" w:cstheme="minorHAnsi"/>
                <w:color w:val="000000"/>
                <w:sz w:val="20"/>
                <w:szCs w:val="20"/>
                <w:lang w:eastAsia="hr-HR"/>
              </w:rPr>
            </w:pPr>
            <w:r w:rsidRPr="00012A7E">
              <w:rPr>
                <w:rFonts w:asciiTheme="minorHAnsi" w:eastAsia="Times New Roman" w:hAnsiTheme="minorHAnsi" w:cstheme="minorHAnsi"/>
                <w:color w:val="000000"/>
                <w:sz w:val="20"/>
                <w:szCs w:val="20"/>
                <w:lang w:eastAsia="hr-HR"/>
              </w:rPr>
              <w:t xml:space="preserve">Tomaš, Suzana; Zoranić, Fadila; Papić, Anita. Istraživanje zainteresiranosti učenika šestog razreda za e-učenje // MIPRO 2012 Jubilee 35th International Convention / Petar, Biljanović (ur.). Rijeka: MIPRO, 2012. 1680-1683. </w:t>
            </w:r>
          </w:p>
          <w:p w:rsidR="0013728D" w:rsidRPr="00012A7E" w:rsidRDefault="0013728D" w:rsidP="0013728D">
            <w:pPr>
              <w:autoSpaceDE w:val="0"/>
              <w:autoSpaceDN w:val="0"/>
              <w:adjustRightInd w:val="0"/>
              <w:spacing w:after="0" w:line="240" w:lineRule="auto"/>
              <w:jc w:val="both"/>
              <w:rPr>
                <w:rFonts w:asciiTheme="minorHAnsi" w:eastAsia="Times New Roman" w:hAnsiTheme="minorHAnsi" w:cstheme="minorHAnsi"/>
                <w:color w:val="000000"/>
                <w:sz w:val="20"/>
                <w:szCs w:val="20"/>
                <w:lang w:eastAsia="hr-HR"/>
              </w:rPr>
            </w:pPr>
            <w:r w:rsidRPr="00012A7E">
              <w:rPr>
                <w:rFonts w:asciiTheme="minorHAnsi" w:eastAsia="Times New Roman" w:hAnsiTheme="minorHAnsi" w:cstheme="minorHAnsi"/>
                <w:color w:val="000000"/>
                <w:sz w:val="20"/>
                <w:szCs w:val="20"/>
                <w:lang w:eastAsia="hr-HR"/>
              </w:rPr>
              <w:t xml:space="preserve">Marinković, Renata; Tomaš, Suzana. Formation of teaching content in E-learning // MIPRO 2011. 34 international convention on information and communication technology, electronics and microelectronics, proceedings, Computer in Education / Čičin-Šain, Marina; Uroda, Ivan; Turčić Prstačić, Ivana; Sluganović, Ivanka (ur.). Zagreb: Croatian Society for Information and Communication Technology, Electronics and Microelectronics - MIPRO, 2011. 232-237. </w:t>
            </w:r>
          </w:p>
          <w:p w:rsidR="0013728D" w:rsidRPr="00012A7E" w:rsidRDefault="0013728D" w:rsidP="0013728D">
            <w:pPr>
              <w:autoSpaceDE w:val="0"/>
              <w:autoSpaceDN w:val="0"/>
              <w:adjustRightInd w:val="0"/>
              <w:spacing w:after="0" w:line="240" w:lineRule="auto"/>
              <w:jc w:val="both"/>
              <w:rPr>
                <w:rFonts w:asciiTheme="minorHAnsi" w:eastAsia="Times New Roman" w:hAnsiTheme="minorHAnsi" w:cstheme="minorHAnsi"/>
                <w:color w:val="000000"/>
                <w:sz w:val="20"/>
                <w:szCs w:val="20"/>
                <w:lang w:eastAsia="hr-HR"/>
              </w:rPr>
            </w:pPr>
            <w:r w:rsidRPr="00012A7E">
              <w:rPr>
                <w:rFonts w:asciiTheme="minorHAnsi" w:eastAsia="Times New Roman" w:hAnsiTheme="minorHAnsi" w:cstheme="minorHAnsi"/>
                <w:color w:val="000000"/>
                <w:sz w:val="20"/>
                <w:szCs w:val="20"/>
                <w:lang w:eastAsia="hr-HR"/>
              </w:rPr>
              <w:t xml:space="preserve">Krpan, Divna; Tomaš, Suzana; Vladušić, Roko. Using Effect Size for Group Modeling in E-Learning Systems // Intelligent Tutoring Systems in E-Learning Environments: Design, Implementation and Evaluation / Stankov, Slavomir; Glavinić, Vlado; Rosić, Marko (ur.). Hershey, PA, USA : IGI Global, 2011. Str. 237-257. </w:t>
            </w:r>
          </w:p>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Dobrota, Snježana, Tomaš, Suzana (2009.), „Računalna igra u glazbenoj nastavi: Glazbena igra Orašar.“ </w:t>
            </w:r>
            <w:r w:rsidRPr="00012A7E">
              <w:rPr>
                <w:rFonts w:asciiTheme="minorHAnsi" w:eastAsiaTheme="minorHAnsi" w:hAnsiTheme="minorHAnsi" w:cstheme="minorHAnsi"/>
                <w:i/>
                <w:iCs/>
                <w:sz w:val="20"/>
                <w:szCs w:val="20"/>
              </w:rPr>
              <w:t xml:space="preserve">Život i škola. Časopis za teoriju i praksu odgoja i obrazovanja. </w:t>
            </w:r>
            <w:r w:rsidRPr="00012A7E">
              <w:rPr>
                <w:rFonts w:asciiTheme="minorHAnsi" w:eastAsiaTheme="minorHAnsi" w:hAnsiTheme="minorHAnsi" w:cstheme="minorHAnsi"/>
                <w:sz w:val="20"/>
                <w:szCs w:val="20"/>
              </w:rPr>
              <w:t>21 (1), 29-39.</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Stručni, znanstveni i umjetnički projekti iz područja predmeta koji su se provodili u posljednjih pet godina (najviše 5 referenca)</w:t>
            </w:r>
          </w:p>
        </w:tc>
        <w:tc>
          <w:tcPr>
            <w:tcW w:w="5870"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Scientific projectOffice of Naval Research Cognitive Science of Learning Program (2015.) “Adaptive Courseware based on Natural Language Processing (AC &amp; NL Tutor) N00014-15-1-2789</w:t>
            </w:r>
          </w:p>
          <w:p w:rsidR="0013728D" w:rsidRPr="00012A7E" w:rsidRDefault="0013728D" w:rsidP="0013728D">
            <w:pPr>
              <w:spacing w:after="0" w:line="240" w:lineRule="auto"/>
              <w:rPr>
                <w:rFonts w:asciiTheme="minorHAnsi" w:eastAsiaTheme="minorHAnsi" w:hAnsiTheme="minorHAnsi" w:cs="Arial"/>
                <w:sz w:val="20"/>
                <w:szCs w:val="20"/>
              </w:rPr>
            </w:pPr>
          </w:p>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Scientific project177-0361994-1996 „Design and evaluation of intelligent e-learning“, Ministarstvo znanosti i tehnologije Republike Hrvatske (2007-2012)</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U sklopu kojega programa i u kojem je opsegu nositelj stekao metodičko- psihološko-didaktičko -pedagoške kompetencije? </w:t>
            </w:r>
          </w:p>
        </w:tc>
        <w:tc>
          <w:tcPr>
            <w:tcW w:w="5870"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Tijekom temeljnog i doktorskog studija.</w:t>
            </w:r>
          </w:p>
        </w:tc>
      </w:tr>
      <w:tr w:rsidR="0013728D" w:rsidRPr="00012A7E" w:rsidTr="0013728D">
        <w:tc>
          <w:tcPr>
            <w:tcW w:w="9351"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PRIZNANJA I NAGRADE</w:t>
            </w:r>
          </w:p>
        </w:tc>
      </w:tr>
      <w:tr w:rsidR="0013728D" w:rsidRPr="00012A7E" w:rsidTr="0013728D">
        <w:tc>
          <w:tcPr>
            <w:tcW w:w="3481"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Priznanja i nagrade za nastavni i znanstveni rad/umjetnički rad</w:t>
            </w:r>
          </w:p>
        </w:tc>
        <w:tc>
          <w:tcPr>
            <w:tcW w:w="5870"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w:t>
            </w:r>
          </w:p>
        </w:tc>
      </w:tr>
    </w:tbl>
    <w:p w:rsidR="0013728D" w:rsidRDefault="0013728D" w:rsidP="00227E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670"/>
      </w:tblGrid>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Titula, ime i prezime </w:t>
            </w:r>
          </w:p>
        </w:tc>
        <w:tc>
          <w:tcPr>
            <w:tcW w:w="5670" w:type="dxa"/>
            <w:hideMark/>
          </w:tcPr>
          <w:p w:rsidR="00227E35" w:rsidRPr="00012A7E" w:rsidRDefault="00D91C5C" w:rsidP="0013728D">
            <w:pPr>
              <w:spacing w:after="0" w:line="240" w:lineRule="auto"/>
              <w:rPr>
                <w:rFonts w:asciiTheme="minorHAnsi" w:eastAsiaTheme="minorHAnsi" w:hAnsiTheme="minorHAnsi" w:cs="Arial"/>
                <w:b/>
                <w:sz w:val="20"/>
                <w:szCs w:val="20"/>
              </w:rPr>
            </w:pPr>
            <w:r>
              <w:rPr>
                <w:rFonts w:asciiTheme="minorHAnsi" w:eastAsiaTheme="minorHAnsi" w:hAnsiTheme="minorHAnsi" w:cs="Arial"/>
                <w:b/>
                <w:sz w:val="20"/>
                <w:szCs w:val="20"/>
              </w:rPr>
              <w:t>D</w:t>
            </w:r>
            <w:r w:rsidR="00227E35" w:rsidRPr="00012A7E">
              <w:rPr>
                <w:rFonts w:asciiTheme="minorHAnsi" w:eastAsiaTheme="minorHAnsi" w:hAnsiTheme="minorHAnsi" w:cs="Arial"/>
                <w:b/>
                <w:sz w:val="20"/>
                <w:szCs w:val="20"/>
              </w:rPr>
              <w:t>r. sc. Snježana Dimzov, pred.</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Predmet koji predaje na predloženom programu cjeloživotnog učenja</w:t>
            </w:r>
          </w:p>
        </w:tc>
        <w:tc>
          <w:tcPr>
            <w:tcW w:w="5670" w:type="dxa"/>
            <w:hideMark/>
          </w:tcPr>
          <w:p w:rsidR="00227E35" w:rsidRPr="00D91C5C" w:rsidRDefault="00227E35" w:rsidP="0013728D">
            <w:pPr>
              <w:spacing w:after="0" w:line="240" w:lineRule="auto"/>
              <w:rPr>
                <w:rFonts w:ascii="Times New Roman" w:eastAsiaTheme="minorHAnsi" w:hAnsi="Times New Roman"/>
                <w:sz w:val="20"/>
                <w:szCs w:val="20"/>
              </w:rPr>
            </w:pPr>
            <w:r w:rsidRPr="00D91C5C">
              <w:rPr>
                <w:rFonts w:asciiTheme="minorHAnsi" w:eastAsiaTheme="minorHAnsi" w:hAnsiTheme="minorHAnsi" w:cstheme="minorHAnsi"/>
                <w:sz w:val="20"/>
                <w:szCs w:val="20"/>
              </w:rPr>
              <w:t>Glazba kao sredstvo razvijanja interkulturalnih kompetencija: psihološka i pedagoška perspektiva</w:t>
            </w:r>
          </w:p>
        </w:tc>
      </w:tr>
      <w:tr w:rsidR="00227E35" w:rsidRPr="00012A7E" w:rsidTr="0013728D">
        <w:tc>
          <w:tcPr>
            <w:tcW w:w="9180"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OPĆE INFORMACIJE  O NOSITELJU</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Adresa </w:t>
            </w:r>
          </w:p>
        </w:tc>
        <w:tc>
          <w:tcPr>
            <w:tcW w:w="5670" w:type="dxa"/>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Kroz Smrdečac 11, 21 000 Split</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Telefon</w:t>
            </w:r>
          </w:p>
        </w:tc>
        <w:tc>
          <w:tcPr>
            <w:tcW w:w="5670" w:type="dxa"/>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098 668123</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lastRenderedPageBreak/>
              <w:t>E-mail adresa</w:t>
            </w:r>
          </w:p>
        </w:tc>
        <w:tc>
          <w:tcPr>
            <w:tcW w:w="5670" w:type="dxa"/>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zana@ffst.hr</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Osobna web stranica</w:t>
            </w:r>
          </w:p>
        </w:tc>
        <w:tc>
          <w:tcPr>
            <w:tcW w:w="5670" w:type="dxa"/>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Godina rođenja</w:t>
            </w:r>
          </w:p>
        </w:tc>
        <w:tc>
          <w:tcPr>
            <w:tcW w:w="5670" w:type="dxa"/>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1971.</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Matični broj iz Upisnika znanstvenika</w:t>
            </w:r>
          </w:p>
        </w:tc>
        <w:tc>
          <w:tcPr>
            <w:tcW w:w="5670" w:type="dxa"/>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357771</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Znanstveno ili umjetničko zvanje i datum posljednjega izbora </w:t>
            </w:r>
          </w:p>
        </w:tc>
        <w:tc>
          <w:tcPr>
            <w:tcW w:w="5670" w:type="dxa"/>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doktor znanosti, 18.03.2016.</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Znanstveno-nastavno, umjetničko-nastavno ili nastavno zvanje i datum posljednjega izbora</w:t>
            </w:r>
          </w:p>
        </w:tc>
        <w:tc>
          <w:tcPr>
            <w:tcW w:w="5670" w:type="dxa"/>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naslovno nastavno zvanje predavač, 28.02.2017.</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i polje izbora u znanstveno ili umjetničko zvanje </w:t>
            </w:r>
          </w:p>
        </w:tc>
        <w:tc>
          <w:tcPr>
            <w:tcW w:w="5670" w:type="dxa"/>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Društvene znanosti, Informacijske i dokumentacijske znanosti</w:t>
            </w:r>
          </w:p>
        </w:tc>
      </w:tr>
      <w:tr w:rsidR="00227E35" w:rsidRPr="00012A7E" w:rsidTr="0013728D">
        <w:tc>
          <w:tcPr>
            <w:tcW w:w="9180"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SADAŠNJEM ZAPOSLENJU</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Ustanova zaposlenja</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Filozofski fakultet Sveučilišta u Splitu</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Datum zaposlenja</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1.07.2005.</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Naziv radnoga mjesta (profesor, istraživač, suradnik i sl.)</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viši knjižničar</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rada </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informacijske znanosti</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Funkcija </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voditelj knjižnice</w:t>
            </w:r>
          </w:p>
        </w:tc>
      </w:tr>
      <w:tr w:rsidR="00227E35" w:rsidRPr="00012A7E" w:rsidTr="0013728D">
        <w:tc>
          <w:tcPr>
            <w:tcW w:w="9180"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ŠKOLOVANJU – Najviši postignuti stupanj</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Zvanje </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doktor znanosti</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Ustanova  </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Sveučilište u Zadru, Odjel za informacijske znanosti</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Mjesto</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Zadar</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Nadnevak </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18.03.2016.</w:t>
            </w:r>
          </w:p>
        </w:tc>
      </w:tr>
      <w:tr w:rsidR="00227E35" w:rsidRPr="00012A7E" w:rsidTr="0013728D">
        <w:tc>
          <w:tcPr>
            <w:tcW w:w="9180"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USAVRŠAVANJU</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Godina</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2005.</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Mjesto</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Ustanova</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CARNet</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usavršavanja </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Pretraživanje online baza podataka</w:t>
            </w:r>
          </w:p>
        </w:tc>
      </w:tr>
      <w:tr w:rsidR="00227E35" w:rsidRPr="00012A7E" w:rsidTr="0013728D">
        <w:tc>
          <w:tcPr>
            <w:tcW w:w="9180"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MATERINSKI I STRANI JEZICI</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Materinski jezik </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hrvatski jezik</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engleski jezik, 5</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talijanski jezik, 2</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njemački jezik, 2</w:t>
            </w:r>
          </w:p>
        </w:tc>
      </w:tr>
      <w:tr w:rsidR="00227E35" w:rsidRPr="00012A7E" w:rsidTr="0013728D">
        <w:tc>
          <w:tcPr>
            <w:tcW w:w="9180"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KOMPETENCIJE ZA PREDMET</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Ranije iskustvo u nositeljstvu sličnih predmeta (navesti naziv predmeta, programa cjeloživotnog učenja)</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Autorstvo sveučilišnih/fakultetskih udžbenika iz područja predmeta </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Stručni, znanstveni i umjetnički radovi objavljeni u posljednjih pet godina iz područja predmeta (najviše 5 referenca)</w:t>
            </w:r>
          </w:p>
        </w:tc>
        <w:tc>
          <w:tcPr>
            <w:tcW w:w="5670" w:type="dxa"/>
            <w:hideMark/>
          </w:tcPr>
          <w:p w:rsidR="00227E35" w:rsidRPr="00012A7E" w:rsidRDefault="00227E35" w:rsidP="0013728D">
            <w:pPr>
              <w:spacing w:line="240" w:lineRule="auto"/>
              <w:contextualSpacing/>
              <w:rPr>
                <w:rFonts w:asciiTheme="minorHAnsi" w:hAnsiTheme="minorHAnsi" w:cstheme="minorHAnsi"/>
                <w:sz w:val="20"/>
                <w:szCs w:val="20"/>
              </w:rPr>
            </w:pPr>
            <w:r w:rsidRPr="00012A7E">
              <w:rPr>
                <w:rFonts w:asciiTheme="minorHAnsi" w:hAnsiTheme="minorHAnsi" w:cstheme="minorHAnsi"/>
                <w:sz w:val="20"/>
                <w:szCs w:val="20"/>
              </w:rPr>
              <w:t xml:space="preserve">Dimzov, Snježana; Stričević, Ivanka. Professors’ influence on students’ choice of the format of research materials: are there differences between the academic disciplines? //  </w:t>
            </w:r>
            <w:hyperlink r:id="rId32" w:history="1">
              <w:r w:rsidRPr="00012A7E">
                <w:rPr>
                  <w:rFonts w:asciiTheme="minorHAnsi" w:hAnsiTheme="minorHAnsi" w:cstheme="minorHAnsi"/>
                  <w:sz w:val="20"/>
                  <w:szCs w:val="20"/>
                  <w:bdr w:val="none" w:sz="0" w:space="0" w:color="auto" w:frame="1"/>
                  <w:shd w:val="clear" w:color="auto" w:fill="FFFFFF"/>
                </w:rPr>
                <w:t>Information Literacy: Life long Learning and Digital Citizenship in the 21st Century</w:t>
              </w:r>
            </w:hyperlink>
            <w:r w:rsidRPr="00012A7E">
              <w:rPr>
                <w:rFonts w:asciiTheme="minorHAnsi" w:hAnsiTheme="minorHAnsi" w:cstheme="minorHAnsi"/>
                <w:sz w:val="20"/>
                <w:szCs w:val="20"/>
              </w:rPr>
              <w:t xml:space="preserve">:  </w:t>
            </w:r>
            <w:r w:rsidRPr="00012A7E">
              <w:rPr>
                <w:rFonts w:asciiTheme="minorHAnsi" w:hAnsiTheme="minorHAnsi" w:cstheme="minorHAnsi"/>
                <w:sz w:val="20"/>
                <w:szCs w:val="20"/>
                <w:shd w:val="clear" w:color="auto" w:fill="FFFFFF"/>
              </w:rPr>
              <w:t>Second European Conference, ECIL 2014, Dubrovnik, Croatia, October 20-23, 2014.</w:t>
            </w:r>
            <w:r w:rsidRPr="00012A7E">
              <w:rPr>
                <w:rFonts w:asciiTheme="minorHAnsi" w:hAnsiTheme="minorHAnsi" w:cstheme="minorHAnsi"/>
                <w:color w:val="666666"/>
                <w:sz w:val="20"/>
                <w:szCs w:val="20"/>
                <w:shd w:val="clear" w:color="auto" w:fill="FFFFFF"/>
              </w:rPr>
              <w:t> </w:t>
            </w:r>
            <w:r w:rsidRPr="00012A7E">
              <w:rPr>
                <w:rFonts w:asciiTheme="minorHAnsi" w:hAnsiTheme="minorHAnsi" w:cstheme="minorHAnsi"/>
                <w:sz w:val="20"/>
                <w:szCs w:val="20"/>
              </w:rPr>
              <w:t xml:space="preserve">/ editors Serap Kurbanoglu, Sonja Špiranec, Esther Grassian, Diane Mizrachi, Ralph Catts. Springer International, 2014. Str. </w:t>
            </w:r>
            <w:r w:rsidRPr="00012A7E">
              <w:rPr>
                <w:rFonts w:asciiTheme="minorHAnsi" w:hAnsiTheme="minorHAnsi" w:cstheme="minorHAnsi"/>
                <w:sz w:val="20"/>
                <w:szCs w:val="20"/>
                <w:shd w:val="clear" w:color="auto" w:fill="FFFFFF"/>
              </w:rPr>
              <w:t>693-702.</w:t>
            </w:r>
          </w:p>
          <w:p w:rsidR="00227E35" w:rsidRPr="00012A7E" w:rsidRDefault="00227E35" w:rsidP="0013728D">
            <w:pPr>
              <w:spacing w:line="240" w:lineRule="auto"/>
              <w:contextualSpacing/>
              <w:rPr>
                <w:rFonts w:asciiTheme="minorHAnsi" w:hAnsiTheme="minorHAnsi" w:cstheme="minorHAnsi"/>
                <w:sz w:val="20"/>
                <w:szCs w:val="20"/>
              </w:rPr>
            </w:pPr>
            <w:r w:rsidRPr="00012A7E">
              <w:rPr>
                <w:rFonts w:asciiTheme="minorHAnsi" w:hAnsiTheme="minorHAnsi" w:cstheme="minorHAnsi"/>
                <w:sz w:val="20"/>
                <w:szCs w:val="20"/>
              </w:rPr>
              <w:t>Dimzov, Snježana; Ljubić, Ivana. Informacijski izvori studenata predškolskog odgoja i učiteljskog studija u Splitu. // Kompetencije suvremenog učitelja i odgojitelja – izazov za promjene, ur. Hicela Ivon i Branimir Mendeš. Split: Filozofski fakultet, 2015.</w:t>
            </w:r>
          </w:p>
          <w:p w:rsidR="00227E35" w:rsidRPr="00012A7E" w:rsidRDefault="00227E35" w:rsidP="0013728D">
            <w:pPr>
              <w:spacing w:after="0" w:line="240" w:lineRule="auto"/>
              <w:rPr>
                <w:rFonts w:asciiTheme="minorHAnsi" w:eastAsiaTheme="minorHAnsi" w:hAnsiTheme="minorHAnsi" w:cstheme="minorHAnsi"/>
                <w:sz w:val="20"/>
                <w:szCs w:val="20"/>
              </w:rPr>
            </w:pP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lastRenderedPageBreak/>
              <w:t xml:space="preserve">Stručni i znanstveni radovi iz metodike i kvalitete nastave objavljeni u posljednjih pet godina (najviše 5 referenca) </w:t>
            </w:r>
          </w:p>
        </w:tc>
        <w:tc>
          <w:tcPr>
            <w:tcW w:w="5670"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Stručni, znanstveni i umjetnički projekti iz područja predmeta koji su se provodili u posljednjih pet godina (najviše 5 referenca)</w:t>
            </w:r>
          </w:p>
        </w:tc>
        <w:tc>
          <w:tcPr>
            <w:tcW w:w="5670"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Boys reading, Erasmus+ 2014-2016.</w:t>
            </w:r>
          </w:p>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Commix, Erasmus+ 2016.- …</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U sklopu kojega programa i u kojem je opsegu nositelj stekao metodičko- psihološko-didaktičko -pedagoške kompetencije? </w:t>
            </w:r>
          </w:p>
        </w:tc>
        <w:tc>
          <w:tcPr>
            <w:tcW w:w="5670"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Tijekom temeljnog i doktorskog studija.</w:t>
            </w:r>
          </w:p>
        </w:tc>
      </w:tr>
      <w:tr w:rsidR="00227E35" w:rsidRPr="00012A7E" w:rsidTr="0013728D">
        <w:tc>
          <w:tcPr>
            <w:tcW w:w="9180"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PRIZNANJA I NAGRADE</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Priznanja i nagrade za nastavni i znanstveni rad/umjetnički rad</w:t>
            </w:r>
          </w:p>
        </w:tc>
        <w:tc>
          <w:tcPr>
            <w:tcW w:w="5670"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w:t>
            </w:r>
          </w:p>
        </w:tc>
      </w:tr>
    </w:tbl>
    <w:p w:rsidR="00227E35" w:rsidRDefault="00227E35" w:rsidP="00227E35"/>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670"/>
      </w:tblGrid>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Titula, ime i prezime </w:t>
            </w:r>
          </w:p>
        </w:tc>
        <w:tc>
          <w:tcPr>
            <w:tcW w:w="5670" w:type="dxa"/>
            <w:hideMark/>
          </w:tcPr>
          <w:p w:rsidR="00227E35" w:rsidRPr="00012A7E" w:rsidRDefault="00D91C5C" w:rsidP="0013728D">
            <w:pPr>
              <w:spacing w:after="0" w:line="240" w:lineRule="auto"/>
              <w:rPr>
                <w:rFonts w:asciiTheme="minorHAnsi" w:eastAsiaTheme="minorHAnsi" w:hAnsiTheme="minorHAnsi" w:cstheme="minorHAnsi"/>
                <w:b/>
                <w:sz w:val="20"/>
                <w:szCs w:val="20"/>
              </w:rPr>
            </w:pPr>
            <w:r>
              <w:rPr>
                <w:rFonts w:asciiTheme="minorHAnsi" w:eastAsiaTheme="minorHAnsi" w:hAnsiTheme="minorHAnsi" w:cstheme="minorHAnsi"/>
                <w:b/>
                <w:sz w:val="20"/>
                <w:szCs w:val="20"/>
              </w:rPr>
              <w:t>M</w:t>
            </w:r>
            <w:r w:rsidR="00227E35" w:rsidRPr="00012A7E">
              <w:rPr>
                <w:rFonts w:asciiTheme="minorHAnsi" w:eastAsiaTheme="minorHAnsi" w:hAnsiTheme="minorHAnsi" w:cstheme="minorHAnsi"/>
                <w:b/>
                <w:sz w:val="20"/>
                <w:szCs w:val="20"/>
              </w:rPr>
              <w:t>r. sc. Marijo Krnić, pred.</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Predmet koji predaje na predloženom programu cjeloživotnog učenja</w:t>
            </w:r>
          </w:p>
        </w:tc>
        <w:tc>
          <w:tcPr>
            <w:tcW w:w="5670" w:type="dxa"/>
            <w:hideMark/>
          </w:tcPr>
          <w:p w:rsidR="00227E35" w:rsidRPr="00D91C5C" w:rsidRDefault="00227E35" w:rsidP="0013728D">
            <w:pPr>
              <w:spacing w:after="0" w:line="240" w:lineRule="auto"/>
              <w:rPr>
                <w:rFonts w:asciiTheme="minorHAnsi" w:eastAsiaTheme="minorHAnsi" w:hAnsiTheme="minorHAnsi" w:cstheme="minorHAnsi"/>
                <w:sz w:val="20"/>
                <w:szCs w:val="20"/>
              </w:rPr>
            </w:pPr>
            <w:r w:rsidRPr="00D91C5C">
              <w:rPr>
                <w:rFonts w:asciiTheme="minorHAnsi" w:eastAsiaTheme="minorHAnsi" w:hAnsiTheme="minorHAnsi" w:cstheme="minorHAnsi"/>
                <w:sz w:val="20"/>
                <w:szCs w:val="20"/>
              </w:rPr>
              <w:t>Glazba kao sredstvo razvijanja interkulturalnih kompetencija: psihološka i pedagoška perspektiva</w:t>
            </w:r>
          </w:p>
        </w:tc>
      </w:tr>
      <w:tr w:rsidR="00227E35" w:rsidRPr="00012A7E" w:rsidTr="0013728D">
        <w:tc>
          <w:tcPr>
            <w:tcW w:w="9180"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OPĆE INFORMACIJE  O NOSITELJU</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Adresa </w:t>
            </w:r>
          </w:p>
        </w:tc>
        <w:tc>
          <w:tcPr>
            <w:tcW w:w="5670"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Rendićeva 22, 21000 Split</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Telefon</w:t>
            </w:r>
          </w:p>
        </w:tc>
        <w:tc>
          <w:tcPr>
            <w:tcW w:w="5670"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099 3333777</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E-mail adresa</w:t>
            </w:r>
          </w:p>
        </w:tc>
        <w:tc>
          <w:tcPr>
            <w:tcW w:w="5670"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mkrnic@ffst.hr</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Osobna web stranica</w:t>
            </w:r>
          </w:p>
        </w:tc>
        <w:tc>
          <w:tcPr>
            <w:tcW w:w="5670" w:type="dxa"/>
          </w:tcPr>
          <w:p w:rsidR="00227E35" w:rsidRPr="00012A7E" w:rsidRDefault="00227E35" w:rsidP="0013728D">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Godina rođenja</w:t>
            </w:r>
          </w:p>
        </w:tc>
        <w:tc>
          <w:tcPr>
            <w:tcW w:w="5670"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1980.</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Matični broj iz Upisnika znanstvenika</w:t>
            </w:r>
          </w:p>
        </w:tc>
        <w:tc>
          <w:tcPr>
            <w:tcW w:w="5670" w:type="dxa"/>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313606</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Znanstveno ili umjetničko zvanje i datum posljednjega izbora </w:t>
            </w:r>
          </w:p>
        </w:tc>
        <w:tc>
          <w:tcPr>
            <w:tcW w:w="5670" w:type="dxa"/>
          </w:tcPr>
          <w:p w:rsidR="00227E35" w:rsidRPr="00012A7E" w:rsidRDefault="00227E35" w:rsidP="0013728D">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Znanstveno-nastavno, umjetničko-nastavno ili nastavno zvanje i datum posljednjega izbora</w:t>
            </w:r>
          </w:p>
        </w:tc>
        <w:tc>
          <w:tcPr>
            <w:tcW w:w="5670" w:type="dxa"/>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 xml:space="preserve">predavač, 1.11.2014. </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i polje izbora u znanstveno ili umjetničko zvanje </w:t>
            </w:r>
          </w:p>
        </w:tc>
        <w:tc>
          <w:tcPr>
            <w:tcW w:w="5670" w:type="dxa"/>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Umjetničko područje, Glazbena umjetnost</w:t>
            </w:r>
          </w:p>
        </w:tc>
      </w:tr>
      <w:tr w:rsidR="00227E35" w:rsidRPr="00012A7E" w:rsidTr="0013728D">
        <w:tc>
          <w:tcPr>
            <w:tcW w:w="9180"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SADAŠNJEM ZAPOSLENJU</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Ustanova zaposlenja</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Filozofski fakultet  Sveučilišta u Splitu</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Datum zaposlenja</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1.11.2008.</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Naziv radnoga mjesta (profesor, istraživač, suradnik i sl.)</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nastavnik, predavač</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rada </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glazbena pedagogija</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Funkcija </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predavač</w:t>
            </w:r>
          </w:p>
        </w:tc>
      </w:tr>
      <w:tr w:rsidR="00227E35" w:rsidRPr="00012A7E" w:rsidTr="0013728D">
        <w:tc>
          <w:tcPr>
            <w:tcW w:w="9180"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ŠKOLOVANJU – Najviši postignuti stupanj</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Zvanje </w:t>
            </w:r>
          </w:p>
        </w:tc>
        <w:tc>
          <w:tcPr>
            <w:tcW w:w="5670" w:type="dxa"/>
            <w:tcBorders>
              <w:top w:val="single" w:sz="8" w:space="0" w:color="auto"/>
              <w:left w:val="single" w:sz="4" w:space="0" w:color="auto"/>
              <w:bottom w:val="single" w:sz="4" w:space="0" w:color="auto"/>
              <w:right w:val="single" w:sz="4" w:space="0" w:color="auto"/>
            </w:tcBorders>
            <w:hideMark/>
          </w:tcPr>
          <w:p w:rsidR="00227E35" w:rsidRPr="00012A7E" w:rsidRDefault="00227E35" w:rsidP="0013728D">
            <w:pPr>
              <w:spacing w:after="0" w:line="240" w:lineRule="auto"/>
              <w:rPr>
                <w:rFonts w:eastAsiaTheme="minorHAnsi" w:cs="Calibri"/>
                <w:sz w:val="20"/>
                <w:szCs w:val="20"/>
              </w:rPr>
            </w:pPr>
            <w:r w:rsidRPr="00012A7E">
              <w:rPr>
                <w:rFonts w:eastAsiaTheme="minorHAnsi" w:cs="Calibri"/>
                <w:sz w:val="20"/>
                <w:szCs w:val="20"/>
              </w:rPr>
              <w:t>magistar znanosti</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Ustanova  </w:t>
            </w:r>
          </w:p>
        </w:tc>
        <w:tc>
          <w:tcPr>
            <w:tcW w:w="5670" w:type="dxa"/>
            <w:tcBorders>
              <w:top w:val="single" w:sz="4" w:space="0" w:color="auto"/>
              <w:left w:val="single" w:sz="4" w:space="0" w:color="auto"/>
              <w:bottom w:val="single" w:sz="4" w:space="0" w:color="auto"/>
              <w:right w:val="single" w:sz="4" w:space="0" w:color="auto"/>
            </w:tcBorders>
            <w:hideMark/>
          </w:tcPr>
          <w:p w:rsidR="00227E35" w:rsidRPr="00012A7E" w:rsidRDefault="00227E35" w:rsidP="0013728D">
            <w:pPr>
              <w:spacing w:after="0" w:line="240" w:lineRule="auto"/>
              <w:rPr>
                <w:rFonts w:eastAsiaTheme="minorHAnsi" w:cs="Calibri"/>
                <w:sz w:val="20"/>
                <w:szCs w:val="20"/>
              </w:rPr>
            </w:pPr>
            <w:r w:rsidRPr="00012A7E">
              <w:rPr>
                <w:rFonts w:eastAsiaTheme="minorHAnsi" w:cs="Calibri"/>
                <w:sz w:val="20"/>
                <w:szCs w:val="20"/>
              </w:rPr>
              <w:t>Akademija za glasbo Univerze v Ljubljani</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Mjesto</w:t>
            </w:r>
          </w:p>
        </w:tc>
        <w:tc>
          <w:tcPr>
            <w:tcW w:w="5670" w:type="dxa"/>
            <w:tcBorders>
              <w:top w:val="single" w:sz="4" w:space="0" w:color="auto"/>
              <w:left w:val="single" w:sz="4" w:space="0" w:color="auto"/>
              <w:bottom w:val="single" w:sz="4" w:space="0" w:color="auto"/>
              <w:right w:val="single" w:sz="4" w:space="0" w:color="auto"/>
            </w:tcBorders>
            <w:hideMark/>
          </w:tcPr>
          <w:p w:rsidR="00227E35" w:rsidRPr="00012A7E" w:rsidRDefault="00227E35" w:rsidP="0013728D">
            <w:pPr>
              <w:spacing w:after="0" w:line="240" w:lineRule="auto"/>
              <w:rPr>
                <w:rFonts w:eastAsiaTheme="minorHAnsi" w:cs="Calibri"/>
                <w:sz w:val="20"/>
                <w:szCs w:val="20"/>
              </w:rPr>
            </w:pPr>
            <w:r w:rsidRPr="00012A7E">
              <w:rPr>
                <w:rFonts w:eastAsiaTheme="minorHAnsi" w:cs="Calibri"/>
                <w:sz w:val="20"/>
                <w:szCs w:val="20"/>
              </w:rPr>
              <w:t>Ljubljana, Slovenija</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Nadnevak </w:t>
            </w:r>
          </w:p>
        </w:tc>
        <w:tc>
          <w:tcPr>
            <w:tcW w:w="5670" w:type="dxa"/>
            <w:tcBorders>
              <w:top w:val="single" w:sz="4" w:space="0" w:color="auto"/>
              <w:left w:val="single" w:sz="4" w:space="0" w:color="auto"/>
              <w:bottom w:val="single" w:sz="4" w:space="0" w:color="auto"/>
              <w:right w:val="single" w:sz="4" w:space="0" w:color="auto"/>
            </w:tcBorders>
            <w:hideMark/>
          </w:tcPr>
          <w:p w:rsidR="00227E35" w:rsidRPr="00012A7E" w:rsidRDefault="00227E35" w:rsidP="0013728D">
            <w:pPr>
              <w:spacing w:after="0" w:line="240" w:lineRule="auto"/>
              <w:rPr>
                <w:rFonts w:eastAsiaTheme="minorHAnsi" w:cs="Calibri"/>
                <w:sz w:val="20"/>
                <w:szCs w:val="20"/>
              </w:rPr>
            </w:pPr>
            <w:r w:rsidRPr="00012A7E">
              <w:rPr>
                <w:rFonts w:eastAsiaTheme="minorHAnsi" w:cs="Calibri"/>
                <w:sz w:val="20"/>
                <w:szCs w:val="20"/>
              </w:rPr>
              <w:t xml:space="preserve">29. 09. 2008. </w:t>
            </w:r>
          </w:p>
        </w:tc>
      </w:tr>
      <w:tr w:rsidR="00227E35" w:rsidRPr="00012A7E" w:rsidTr="0013728D">
        <w:tc>
          <w:tcPr>
            <w:tcW w:w="9180"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MATERINSKI I STRANI JEZICI</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Materinski jezik </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hrvatski jezik</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engleski jezik, 4</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talijanski jezik, 2</w:t>
            </w:r>
          </w:p>
        </w:tc>
      </w:tr>
      <w:tr w:rsidR="00227E35" w:rsidRPr="00012A7E" w:rsidTr="0013728D">
        <w:tc>
          <w:tcPr>
            <w:tcW w:w="9180"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KOMPETENCIJE ZA PREDMET</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Ranije iskustvo u nositeljstvu sličnih predmeta (navesti naziv predmeta, </w:t>
            </w:r>
            <w:r w:rsidRPr="00012A7E">
              <w:rPr>
                <w:rFonts w:asciiTheme="minorHAnsi" w:eastAsiaTheme="minorHAnsi" w:hAnsiTheme="minorHAnsi" w:cs="Arial"/>
                <w:b/>
                <w:sz w:val="20"/>
                <w:szCs w:val="20"/>
              </w:rPr>
              <w:lastRenderedPageBreak/>
              <w:t>programa cjeloživotnog učenja)</w:t>
            </w:r>
          </w:p>
        </w:tc>
        <w:tc>
          <w:tcPr>
            <w:tcW w:w="5670" w:type="dxa"/>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lastRenderedPageBreak/>
              <w:t>/</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lastRenderedPageBreak/>
              <w:t xml:space="preserve">Autorstvo sveučilišnih/fakultetskih udžbenika iz područja predmeta </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Stručni, znanstveni i umjetnički radovi objavljeni u posljednjih pet godina iz područja predmeta (najviše 5 referenca)</w:t>
            </w:r>
          </w:p>
        </w:tc>
        <w:tc>
          <w:tcPr>
            <w:tcW w:w="5670" w:type="dxa"/>
          </w:tcPr>
          <w:p w:rsidR="00227E35" w:rsidRPr="00012A7E" w:rsidRDefault="00227E35" w:rsidP="0074556E">
            <w:pPr>
              <w:numPr>
                <w:ilvl w:val="0"/>
                <w:numId w:val="8"/>
              </w:numPr>
              <w:spacing w:after="0" w:line="240" w:lineRule="auto"/>
              <w:contextualSpacing/>
              <w:jc w:val="both"/>
              <w:rPr>
                <w:rFonts w:eastAsiaTheme="minorHAnsi" w:cs="Calibri"/>
                <w:sz w:val="20"/>
              </w:rPr>
            </w:pPr>
            <w:r w:rsidRPr="00012A7E">
              <w:rPr>
                <w:rFonts w:eastAsiaTheme="minorHAnsi" w:cs="Calibri"/>
                <w:sz w:val="20"/>
              </w:rPr>
              <w:t xml:space="preserve">Krnić, Marijo i Kodžoman-Radan, Josipa (2016). Roditelji i dječje glazbene aktivnosti u obiteljskom domu. Metodički ogledi, 23/1, str. 53-64. </w:t>
            </w:r>
          </w:p>
          <w:p w:rsidR="00227E35" w:rsidRPr="00012A7E" w:rsidRDefault="00227E35" w:rsidP="0074556E">
            <w:pPr>
              <w:numPr>
                <w:ilvl w:val="0"/>
                <w:numId w:val="8"/>
              </w:numPr>
              <w:spacing w:after="0" w:line="240" w:lineRule="auto"/>
              <w:contextualSpacing/>
              <w:jc w:val="both"/>
              <w:rPr>
                <w:rFonts w:eastAsiaTheme="minorHAnsi" w:cs="Calibri"/>
                <w:sz w:val="20"/>
              </w:rPr>
            </w:pPr>
            <w:r w:rsidRPr="00012A7E">
              <w:rPr>
                <w:rFonts w:eastAsiaTheme="minorHAnsi" w:cs="Calibri"/>
                <w:sz w:val="20"/>
              </w:rPr>
              <w:t>Krnić, Marijo i Lučić, Mia (2016). Dječji operni zbor u funkciji glazbeno-estetskog odgoja djeteta. Zbornik radova Filozofskog fakulteta u Splitu, 6-7, str. 150-165.</w:t>
            </w:r>
          </w:p>
          <w:p w:rsidR="00227E35" w:rsidRPr="00012A7E" w:rsidRDefault="00227E35" w:rsidP="0074556E">
            <w:pPr>
              <w:numPr>
                <w:ilvl w:val="0"/>
                <w:numId w:val="8"/>
              </w:numPr>
              <w:spacing w:after="0" w:line="240" w:lineRule="auto"/>
              <w:contextualSpacing/>
              <w:jc w:val="both"/>
              <w:rPr>
                <w:rFonts w:eastAsiaTheme="minorHAnsi" w:cs="Calibri"/>
                <w:sz w:val="20"/>
              </w:rPr>
            </w:pPr>
            <w:r w:rsidRPr="00012A7E">
              <w:rPr>
                <w:rFonts w:eastAsiaTheme="minorHAnsi" w:cs="Calibri"/>
                <w:sz w:val="20"/>
              </w:rPr>
              <w:t>Krnić, Marijo i Sviličić, Nikolina (2015). Utjecaj demografskih čimbenika na opseg glasa u djece rane školske dobi. Život i škola, 61/1, str. 63-77.</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Stručni i znanstveni radovi iz metodike i kvalitete nastave objavljeni u posljednjih pet godina (najviše 5 referenca) </w:t>
            </w:r>
          </w:p>
        </w:tc>
        <w:tc>
          <w:tcPr>
            <w:tcW w:w="5670" w:type="dxa"/>
          </w:tcPr>
          <w:p w:rsidR="00227E35" w:rsidRPr="00012A7E" w:rsidRDefault="00227E35" w:rsidP="0074556E">
            <w:pPr>
              <w:numPr>
                <w:ilvl w:val="0"/>
                <w:numId w:val="7"/>
              </w:numPr>
              <w:spacing w:after="0" w:line="240" w:lineRule="auto"/>
              <w:jc w:val="both"/>
              <w:rPr>
                <w:rFonts w:eastAsiaTheme="minorHAnsi" w:cs="Calibri"/>
                <w:sz w:val="20"/>
                <w:szCs w:val="20"/>
              </w:rPr>
            </w:pPr>
            <w:r w:rsidRPr="00012A7E">
              <w:rPr>
                <w:rFonts w:eastAsiaTheme="minorHAnsi" w:cs="Calibri"/>
                <w:sz w:val="20"/>
                <w:szCs w:val="20"/>
              </w:rPr>
              <w:t xml:space="preserve">Krnić, Marijo i Grgat, Martina (2016). Izvannastavne glazbene aktivnosti u osnovnim školama grada Splita. Croatian Journal of Education-Hrvatski časopis za odgoj i obrazovanje 18/Sp.Ed.2, str. 175-185. </w:t>
            </w:r>
          </w:p>
          <w:p w:rsidR="00227E35" w:rsidRPr="00012A7E" w:rsidRDefault="00227E35" w:rsidP="0074556E">
            <w:pPr>
              <w:numPr>
                <w:ilvl w:val="0"/>
                <w:numId w:val="7"/>
              </w:numPr>
              <w:spacing w:after="0" w:line="240" w:lineRule="auto"/>
              <w:jc w:val="both"/>
              <w:rPr>
                <w:rFonts w:eastAsiaTheme="minorHAnsi" w:cs="Calibri"/>
                <w:sz w:val="20"/>
                <w:szCs w:val="20"/>
              </w:rPr>
            </w:pPr>
            <w:r w:rsidRPr="00012A7E">
              <w:rPr>
                <w:rFonts w:eastAsiaTheme="minorHAnsi" w:cs="Calibri"/>
                <w:sz w:val="20"/>
                <w:szCs w:val="20"/>
              </w:rPr>
              <w:t xml:space="preserve">Krnić, Marijo i Kekez, Mia (2016). Ishodi učenja u kognitivnom području glazbeno-vokalne naobrazbe magistara primarnog obrazovanja u komparativnoj perspektivi. Školski vjesnik, 65, str. 91-103. </w:t>
            </w:r>
          </w:p>
          <w:p w:rsidR="00227E35" w:rsidRPr="00012A7E" w:rsidRDefault="00227E35" w:rsidP="0074556E">
            <w:pPr>
              <w:numPr>
                <w:ilvl w:val="0"/>
                <w:numId w:val="7"/>
              </w:numPr>
              <w:spacing w:after="0" w:line="240" w:lineRule="auto"/>
              <w:jc w:val="both"/>
              <w:rPr>
                <w:rFonts w:eastAsiaTheme="minorHAnsi" w:cs="Calibri"/>
                <w:sz w:val="20"/>
                <w:szCs w:val="20"/>
              </w:rPr>
            </w:pPr>
            <w:r w:rsidRPr="00012A7E">
              <w:rPr>
                <w:rFonts w:eastAsiaTheme="minorHAnsi" w:cs="Calibri"/>
                <w:sz w:val="20"/>
                <w:szCs w:val="20"/>
              </w:rPr>
              <w:t>Krnić, M. (2013). Popijevka u udžbenicima Glazbene kulture u prva tri razreda osnovne škole. Tonovi, 62/13, str. 63-77.</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Stručni, znanstveni i umjetnički projekti iz područja predmeta koji su se provodili u posljednjih pet godina (najviše 5 referenca)</w:t>
            </w:r>
          </w:p>
        </w:tc>
        <w:tc>
          <w:tcPr>
            <w:tcW w:w="5670" w:type="dxa"/>
            <w:hideMark/>
          </w:tcPr>
          <w:p w:rsidR="00227E35" w:rsidRPr="00012A7E" w:rsidRDefault="00227E35" w:rsidP="0074556E">
            <w:pPr>
              <w:numPr>
                <w:ilvl w:val="0"/>
                <w:numId w:val="9"/>
              </w:numPr>
              <w:spacing w:after="0" w:line="240" w:lineRule="auto"/>
              <w:contextualSpacing/>
              <w:jc w:val="both"/>
              <w:rPr>
                <w:rFonts w:asciiTheme="minorHAnsi" w:eastAsiaTheme="minorHAnsi" w:hAnsiTheme="minorHAnsi" w:cs="Arial"/>
                <w:sz w:val="20"/>
              </w:rPr>
            </w:pPr>
            <w:r w:rsidRPr="00012A7E">
              <w:rPr>
                <w:rFonts w:asciiTheme="minorHAnsi" w:eastAsiaTheme="minorHAnsi" w:hAnsiTheme="minorHAnsi" w:cs="Arial"/>
                <w:sz w:val="20"/>
              </w:rPr>
              <w:t>umjetnički voditelj Mješovite klape „Basca“ (studeni 2016. – danas)</w:t>
            </w:r>
          </w:p>
          <w:p w:rsidR="00227E35" w:rsidRPr="00012A7E" w:rsidRDefault="00227E35" w:rsidP="0074556E">
            <w:pPr>
              <w:numPr>
                <w:ilvl w:val="0"/>
                <w:numId w:val="9"/>
              </w:numPr>
              <w:spacing w:after="0" w:line="240" w:lineRule="auto"/>
              <w:contextualSpacing/>
              <w:jc w:val="both"/>
              <w:rPr>
                <w:rFonts w:asciiTheme="minorHAnsi" w:eastAsiaTheme="minorHAnsi" w:hAnsiTheme="minorHAnsi" w:cs="Arial"/>
                <w:sz w:val="20"/>
              </w:rPr>
            </w:pPr>
            <w:r w:rsidRPr="00012A7E">
              <w:rPr>
                <w:rFonts w:asciiTheme="minorHAnsi" w:eastAsiaTheme="minorHAnsi" w:hAnsiTheme="minorHAnsi" w:cs="Arial"/>
                <w:sz w:val="20"/>
              </w:rPr>
              <w:t>umjetnički voditelj Muške klape „Duare“ (siječanj 2016. – danas)</w:t>
            </w:r>
          </w:p>
          <w:p w:rsidR="00227E35" w:rsidRPr="00012A7E" w:rsidRDefault="00227E35" w:rsidP="0074556E">
            <w:pPr>
              <w:numPr>
                <w:ilvl w:val="0"/>
                <w:numId w:val="9"/>
              </w:numPr>
              <w:spacing w:after="0" w:line="240" w:lineRule="auto"/>
              <w:contextualSpacing/>
              <w:jc w:val="both"/>
              <w:rPr>
                <w:rFonts w:asciiTheme="minorHAnsi" w:eastAsiaTheme="minorHAnsi" w:hAnsiTheme="minorHAnsi" w:cs="Arial"/>
                <w:sz w:val="20"/>
              </w:rPr>
            </w:pPr>
            <w:r w:rsidRPr="00012A7E">
              <w:rPr>
                <w:rFonts w:asciiTheme="minorHAnsi" w:eastAsiaTheme="minorHAnsi" w:hAnsiTheme="minorHAnsi" w:cs="Arial"/>
                <w:sz w:val="20"/>
              </w:rPr>
              <w:t>G. Puccini: Madama Butterfly, uloga Zio Bonzo (HNK Split, 2015.)</w:t>
            </w:r>
          </w:p>
          <w:p w:rsidR="00227E35" w:rsidRPr="00012A7E" w:rsidRDefault="00227E35" w:rsidP="0074556E">
            <w:pPr>
              <w:numPr>
                <w:ilvl w:val="0"/>
                <w:numId w:val="9"/>
              </w:numPr>
              <w:spacing w:after="0" w:line="240" w:lineRule="auto"/>
              <w:contextualSpacing/>
              <w:jc w:val="both"/>
              <w:rPr>
                <w:rFonts w:asciiTheme="minorHAnsi" w:eastAsiaTheme="minorHAnsi" w:hAnsiTheme="minorHAnsi" w:cs="Arial"/>
                <w:sz w:val="20"/>
              </w:rPr>
            </w:pPr>
            <w:r w:rsidRPr="00012A7E">
              <w:rPr>
                <w:rFonts w:asciiTheme="minorHAnsi" w:eastAsiaTheme="minorHAnsi" w:hAnsiTheme="minorHAnsi" w:cs="Arial"/>
                <w:sz w:val="20"/>
              </w:rPr>
              <w:t>F. Schubert: Deutsche Messe, D 872, solo bas (Monte Carlo, 2015.)</w:t>
            </w:r>
          </w:p>
          <w:p w:rsidR="00227E35" w:rsidRPr="00012A7E" w:rsidRDefault="00227E35" w:rsidP="0074556E">
            <w:pPr>
              <w:numPr>
                <w:ilvl w:val="0"/>
                <w:numId w:val="9"/>
              </w:numPr>
              <w:spacing w:after="0" w:line="240" w:lineRule="auto"/>
              <w:contextualSpacing/>
              <w:jc w:val="both"/>
              <w:rPr>
                <w:rFonts w:asciiTheme="minorHAnsi" w:eastAsiaTheme="minorHAnsi" w:hAnsiTheme="minorHAnsi" w:cs="Arial"/>
                <w:sz w:val="20"/>
              </w:rPr>
            </w:pPr>
            <w:r w:rsidRPr="00012A7E">
              <w:rPr>
                <w:rFonts w:asciiTheme="minorHAnsi" w:eastAsiaTheme="minorHAnsi" w:hAnsiTheme="minorHAnsi" w:cs="Arial"/>
                <w:sz w:val="20"/>
              </w:rPr>
              <w:t>G. Verdi: La traviata, uloge Dottore Grenvil, Marquese d'Obigny (HNK Split, 2013., 2014.)</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U sklopu kojega programa i u kojem je opsegu nositelj stekao metodičko- psihološko-didaktičko-pedagoške kompetencije? </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Tijekom dva temeljna, magistarskog i doktorskog studija.</w:t>
            </w:r>
          </w:p>
        </w:tc>
      </w:tr>
      <w:tr w:rsidR="00227E35" w:rsidRPr="00012A7E" w:rsidTr="0013728D">
        <w:tc>
          <w:tcPr>
            <w:tcW w:w="9180"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PRIZNANJA I NAGRADE</w:t>
            </w:r>
          </w:p>
        </w:tc>
      </w:tr>
      <w:tr w:rsidR="00227E35" w:rsidRPr="00012A7E" w:rsidTr="0013728D">
        <w:tc>
          <w:tcPr>
            <w:tcW w:w="3510"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Priznanja i nagrade za nastavni i znanstveni rad/umjetnički rad</w:t>
            </w:r>
          </w:p>
        </w:tc>
        <w:tc>
          <w:tcPr>
            <w:tcW w:w="5670" w:type="dxa"/>
            <w:hideMark/>
          </w:tcPr>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 Diploma Darko Lukić Hrvatskog društva glazbenih umjetnika (2012.)</w:t>
            </w:r>
          </w:p>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- 2. nagrada na 5. Međunarodnom natjecanju solo pjevača Bruna Špiler, Herceg Novi, Crna Gora (2012.)</w:t>
            </w:r>
          </w:p>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- 2. nagrada na 13. Natjecanju solo pjevača Nikola Cvejić, Ruma, Srbija (2010.)</w:t>
            </w:r>
          </w:p>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- 1. nagrada na 24. Međunarodnom natjecanju vokalne komorne glazbe Città di Conegliano, Conegliano, Italija (2010.)</w:t>
            </w:r>
          </w:p>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- 2. nagrada na 15. Međunarodnom natjecanju solo pjevača C. A. Seghizzi, Gorizia, Italija (2009.)</w:t>
            </w:r>
          </w:p>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- 1. nagrada na 57. Međunarodnom natjecanju zborova Guido d'Arezzo, Arezzo, Italija (2009.)</w:t>
            </w:r>
          </w:p>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 Zlatna plaketa na 2. Međunarodnom natjecanju muških i ženskih komornih zborova Lipanjski zvuci, Petrinja (2009.)</w:t>
            </w:r>
          </w:p>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- 2. nagrada stručnog ocjenjivačkog suda Kaštelanske trešnje na festivalu Večeri dalmatinske pisme (2005.)</w:t>
            </w:r>
          </w:p>
          <w:p w:rsidR="00227E35" w:rsidRPr="00012A7E" w:rsidRDefault="00227E35"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 Plaketa Zvuci baštine Hrvatske glazbene mladeži Split, za oživljavanje skladbi iz hrvatske glazbene baštine (2001.)</w:t>
            </w:r>
          </w:p>
        </w:tc>
      </w:tr>
    </w:tbl>
    <w:p w:rsidR="00227E35" w:rsidRDefault="00227E35" w:rsidP="00227E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lastRenderedPageBreak/>
              <w:t xml:space="preserve">Titula, ime i prezime </w:t>
            </w:r>
          </w:p>
        </w:tc>
        <w:tc>
          <w:tcPr>
            <w:tcW w:w="5884" w:type="dxa"/>
          </w:tcPr>
          <w:p w:rsidR="00227E35" w:rsidRPr="00012A7E" w:rsidRDefault="00D91C5C" w:rsidP="0013728D">
            <w:pPr>
              <w:spacing w:after="0" w:line="240" w:lineRule="auto"/>
              <w:rPr>
                <w:rFonts w:asciiTheme="minorHAnsi" w:eastAsiaTheme="minorHAnsi" w:hAnsiTheme="minorHAnsi" w:cstheme="minorHAnsi"/>
                <w:b/>
                <w:color w:val="FF0000"/>
                <w:sz w:val="20"/>
                <w:szCs w:val="20"/>
              </w:rPr>
            </w:pPr>
            <w:r>
              <w:rPr>
                <w:rFonts w:asciiTheme="minorHAnsi" w:eastAsiaTheme="minorHAnsi" w:hAnsiTheme="minorHAnsi" w:cstheme="minorHAnsi"/>
                <w:b/>
                <w:sz w:val="20"/>
                <w:szCs w:val="20"/>
              </w:rPr>
              <w:t>D</w:t>
            </w:r>
            <w:r w:rsidR="00227E35" w:rsidRPr="00012A7E">
              <w:rPr>
                <w:rFonts w:asciiTheme="minorHAnsi" w:eastAsiaTheme="minorHAnsi" w:hAnsiTheme="minorHAnsi" w:cstheme="minorHAnsi"/>
                <w:b/>
                <w:sz w:val="20"/>
                <w:szCs w:val="20"/>
              </w:rPr>
              <w:t>oc. dr. sc. Gordan Matas</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Predmet koji predaje na predloženom programu cjeloživotnog učenja</w:t>
            </w:r>
          </w:p>
        </w:tc>
        <w:tc>
          <w:tcPr>
            <w:tcW w:w="5884" w:type="dxa"/>
          </w:tcPr>
          <w:p w:rsidR="00227E35" w:rsidRPr="00D91C5C" w:rsidRDefault="00227E35" w:rsidP="0013728D">
            <w:pPr>
              <w:spacing w:after="0" w:line="240" w:lineRule="auto"/>
              <w:rPr>
                <w:rFonts w:asciiTheme="minorHAnsi" w:eastAsiaTheme="minorHAnsi" w:hAnsiTheme="minorHAnsi" w:cstheme="minorHAnsi"/>
                <w:sz w:val="20"/>
                <w:szCs w:val="20"/>
              </w:rPr>
            </w:pPr>
            <w:r w:rsidRPr="00D91C5C">
              <w:rPr>
                <w:rFonts w:asciiTheme="minorHAnsi" w:eastAsiaTheme="minorHAnsi" w:hAnsiTheme="minorHAnsi" w:cstheme="minorHAnsi"/>
                <w:sz w:val="20"/>
                <w:szCs w:val="20"/>
              </w:rPr>
              <w:t>Jezik i društvo</w:t>
            </w:r>
          </w:p>
        </w:tc>
      </w:tr>
      <w:tr w:rsidR="00227E35" w:rsidRPr="00012A7E" w:rsidTr="0013728D">
        <w:tc>
          <w:tcPr>
            <w:tcW w:w="9288"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OPĆE INFORMACIJE  O NASTAVNIKU</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Adresa </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Split</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Telefon</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098 795 635</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E-mail adresa</w:t>
            </w:r>
          </w:p>
        </w:tc>
        <w:tc>
          <w:tcPr>
            <w:tcW w:w="5884" w:type="dxa"/>
          </w:tcPr>
          <w:p w:rsidR="00227E35" w:rsidRPr="00012A7E" w:rsidRDefault="008F1AFA" w:rsidP="0013728D">
            <w:pPr>
              <w:spacing w:after="0" w:line="240" w:lineRule="auto"/>
              <w:rPr>
                <w:rFonts w:asciiTheme="minorHAnsi" w:eastAsiaTheme="minorHAnsi" w:hAnsiTheme="minorHAnsi" w:cstheme="minorHAnsi"/>
                <w:sz w:val="20"/>
                <w:szCs w:val="20"/>
              </w:rPr>
            </w:pPr>
            <w:hyperlink r:id="rId33" w:history="1">
              <w:r w:rsidR="00227E35" w:rsidRPr="00012A7E">
                <w:rPr>
                  <w:rFonts w:asciiTheme="minorHAnsi" w:eastAsiaTheme="minorHAnsi" w:hAnsiTheme="minorHAnsi" w:cstheme="minorHAnsi"/>
                  <w:color w:val="0000FF"/>
                  <w:sz w:val="20"/>
                  <w:szCs w:val="20"/>
                  <w:u w:val="single"/>
                  <w:lang w:val="en-US"/>
                </w:rPr>
                <w:t>gmatas@ffst.hr</w:t>
              </w:r>
            </w:hyperlink>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Osobna web stranica</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http://www.ffst.unist.hr/gordan.matas</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Godina rođenja</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1969.</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Matični broj iz Upisnika znanstvenika</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276835</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Znanstveno ili umjetničko zvanje i datum posljednjega izbora </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docent, 20.12.2013.</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Znanstveno-nastavno, umjetničko-nastavno ili nastavno zvanje i datum posljednjega izbora</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viši asistent, 23.12.2010.</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i polje izbora u znanstveno ili umjetničko zvanje </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Humanističke znanosti, Filologija</w:t>
            </w:r>
          </w:p>
        </w:tc>
      </w:tr>
      <w:tr w:rsidR="00227E35" w:rsidRPr="00012A7E" w:rsidTr="0013728D">
        <w:tc>
          <w:tcPr>
            <w:tcW w:w="9288"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SADAŠNJEM ZAPOSLENJU</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Ustanova zaposlenja</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Filozofski fakultet Sveučilišta u Splitu</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Datum zaposlenja</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1.10.2003.</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Naziv radnoga mjesta (profesor, istraživač, suradnik i sl.)</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docent</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rada </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anglistika</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Funkcija </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pročelnik Odsjeka za engleski jezik i književnost</w:t>
            </w:r>
          </w:p>
        </w:tc>
      </w:tr>
      <w:tr w:rsidR="00227E35" w:rsidRPr="00012A7E" w:rsidTr="0013728D">
        <w:tc>
          <w:tcPr>
            <w:tcW w:w="9288"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ŠKOLOVANJU – Najviši postignuti stupanj</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Zvanje </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doktor znanosti</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Ustanova  </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Filozofski fakultet  </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Mjesto</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Zagreb</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Nadnevak </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21.12.2010.</w:t>
            </w:r>
          </w:p>
        </w:tc>
      </w:tr>
      <w:tr w:rsidR="00227E35" w:rsidRPr="00012A7E" w:rsidTr="0013728D">
        <w:tc>
          <w:tcPr>
            <w:tcW w:w="9288"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USAVRŠAVANJU</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Godina</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2006./2007.</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Mjesto</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Chicago, SAD</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Ustanova</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Northwestern University</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usavršavanja </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Američka književnost</w:t>
            </w:r>
          </w:p>
        </w:tc>
      </w:tr>
      <w:tr w:rsidR="00227E35" w:rsidRPr="00012A7E" w:rsidTr="0013728D">
        <w:tc>
          <w:tcPr>
            <w:tcW w:w="9288"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MATERINSKI I STRANI JEZICI</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Materinski jezik </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hrvatski</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Strani jezik i poznavanje jezika na ljestvici od 2 (dovoljno) do 5 (izvrsno)</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engleski, 5</w:t>
            </w:r>
          </w:p>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           </w:t>
            </w:r>
          </w:p>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         </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Strani jezik i poznavanje jezika na  ljestvici od 2 (dovoljno) do 5 (izvrsno)</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njemački , 5</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Strani jezik i poznavanje jezika na ljestvici od 2 (dovoljno) do 5 (izvrsno)</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švedski, 4</w:t>
            </w:r>
          </w:p>
        </w:tc>
      </w:tr>
      <w:tr w:rsidR="00227E35" w:rsidRPr="00012A7E" w:rsidTr="0013728D">
        <w:tc>
          <w:tcPr>
            <w:tcW w:w="9288"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KOMPETENCIJE ZA PREDMET</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Ranije iskustvo u nositeljstvu sličnih predmeta (navesti naziv predmeta, programa cjeloživotnog učenja)</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Izvođenje nastave iz kolegija </w:t>
            </w:r>
            <w:r w:rsidRPr="00012A7E">
              <w:rPr>
                <w:rFonts w:asciiTheme="minorHAnsi" w:eastAsiaTheme="minorHAnsi" w:hAnsiTheme="minorHAnsi" w:cstheme="minorHAnsi"/>
                <w:i/>
                <w:sz w:val="20"/>
                <w:szCs w:val="20"/>
              </w:rPr>
              <w:t>Starija američka književnost, Novija američka kniževnost</w:t>
            </w:r>
            <w:r w:rsidRPr="00012A7E">
              <w:rPr>
                <w:rFonts w:asciiTheme="minorHAnsi" w:eastAsiaTheme="minorHAnsi" w:hAnsiTheme="minorHAnsi" w:cstheme="minorHAnsi"/>
                <w:sz w:val="20"/>
                <w:szCs w:val="20"/>
              </w:rPr>
              <w:t xml:space="preserve"> i </w:t>
            </w:r>
            <w:r w:rsidRPr="00012A7E">
              <w:rPr>
                <w:rFonts w:asciiTheme="minorHAnsi" w:eastAsiaTheme="minorHAnsi" w:hAnsiTheme="minorHAnsi" w:cstheme="minorHAnsi"/>
                <w:i/>
                <w:sz w:val="20"/>
                <w:szCs w:val="20"/>
              </w:rPr>
              <w:t>Američka književnost</w:t>
            </w:r>
            <w:r w:rsidRPr="00012A7E">
              <w:rPr>
                <w:rFonts w:asciiTheme="minorHAnsi" w:eastAsiaTheme="minorHAnsi" w:hAnsiTheme="minorHAnsi" w:cstheme="minorHAnsi"/>
                <w:sz w:val="20"/>
                <w:szCs w:val="20"/>
              </w:rPr>
              <w:t xml:space="preserve"> od 2003. godine. Izvođenje nastave iz kolegija </w:t>
            </w:r>
            <w:r w:rsidRPr="00012A7E">
              <w:rPr>
                <w:rFonts w:asciiTheme="minorHAnsi" w:eastAsiaTheme="minorHAnsi" w:hAnsiTheme="minorHAnsi" w:cstheme="minorHAnsi"/>
                <w:i/>
                <w:sz w:val="20"/>
                <w:szCs w:val="20"/>
              </w:rPr>
              <w:t xml:space="preserve">Afroamerički roman </w:t>
            </w:r>
            <w:r w:rsidRPr="00012A7E">
              <w:rPr>
                <w:rFonts w:asciiTheme="minorHAnsi" w:eastAsiaTheme="minorHAnsi" w:hAnsiTheme="minorHAnsi" w:cstheme="minorHAnsi"/>
                <w:sz w:val="20"/>
                <w:szCs w:val="20"/>
              </w:rPr>
              <w:t xml:space="preserve">od 2011. godine te kolegija </w:t>
            </w:r>
            <w:r w:rsidRPr="00012A7E">
              <w:rPr>
                <w:rFonts w:asciiTheme="minorHAnsi" w:eastAsiaTheme="minorHAnsi" w:hAnsiTheme="minorHAnsi" w:cstheme="minorHAnsi"/>
                <w:i/>
                <w:sz w:val="20"/>
                <w:szCs w:val="20"/>
              </w:rPr>
              <w:t xml:space="preserve">Multikulturalizam, Identitet, Književnost: Kanada i SAD </w:t>
            </w:r>
            <w:r w:rsidRPr="00012A7E">
              <w:rPr>
                <w:rFonts w:asciiTheme="minorHAnsi" w:eastAsiaTheme="minorHAnsi" w:hAnsiTheme="minorHAnsi" w:cstheme="minorHAnsi"/>
                <w:sz w:val="20"/>
                <w:szCs w:val="20"/>
              </w:rPr>
              <w:t>od 2006. godine.</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Autorstvo sveučilišnih/fakultetskih udžbenika iz područja predmeta </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Stručni, znanstveni i umjetnički radovi objavljeni u posljednjih pet godina iz područja predmeta (najviše 5 referenca)</w:t>
            </w:r>
          </w:p>
        </w:tc>
        <w:tc>
          <w:tcPr>
            <w:tcW w:w="5884" w:type="dxa"/>
          </w:tcPr>
          <w:p w:rsidR="00227E35" w:rsidRPr="00012A7E" w:rsidRDefault="00227E35" w:rsidP="0013728D">
            <w:p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1.“Racial Communities in North American Fiction: New Approaches to Novels by Zora Neale Hurston, Toni Morrison and Joy Kogawa“. </w:t>
            </w:r>
            <w:r w:rsidRPr="00012A7E">
              <w:rPr>
                <w:rFonts w:asciiTheme="minorHAnsi" w:eastAsiaTheme="minorHAnsi" w:hAnsiTheme="minorHAnsi" w:cstheme="minorHAnsi"/>
                <w:i/>
                <w:color w:val="000000"/>
                <w:sz w:val="20"/>
                <w:szCs w:val="20"/>
              </w:rPr>
              <w:t xml:space="preserve">Canadian History, Space and Political Institutions. </w:t>
            </w:r>
            <w:r w:rsidRPr="00012A7E">
              <w:rPr>
                <w:rFonts w:asciiTheme="minorHAnsi" w:eastAsiaTheme="minorHAnsi" w:hAnsiTheme="minorHAnsi" w:cstheme="minorHAnsi"/>
                <w:color w:val="000000"/>
                <w:sz w:val="20"/>
                <w:szCs w:val="20"/>
              </w:rPr>
              <w:t xml:space="preserve">Kostadinov, Biljana (ur.). Zagreb; Split: Filozofski fakultet i HKAD, 2012-2013. 87-127. </w:t>
            </w:r>
            <w:r w:rsidRPr="00012A7E">
              <w:rPr>
                <w:rFonts w:asciiTheme="minorHAnsi" w:eastAsiaTheme="minorHAnsi" w:hAnsiTheme="minorHAnsi" w:cstheme="minorHAnsi"/>
                <w:color w:val="000000"/>
                <w:sz w:val="20"/>
                <w:szCs w:val="20"/>
              </w:rPr>
              <w:lastRenderedPageBreak/>
              <w:t>ISBN 978-953-7395-49-0</w:t>
            </w:r>
          </w:p>
          <w:p w:rsidR="00227E35" w:rsidRPr="00012A7E" w:rsidRDefault="00227E35" w:rsidP="0013728D">
            <w:pPr>
              <w:autoSpaceDE w:val="0"/>
              <w:autoSpaceDN w:val="0"/>
              <w:adjustRightInd w:val="0"/>
              <w:spacing w:after="0" w:line="240" w:lineRule="auto"/>
              <w:rPr>
                <w:rFonts w:asciiTheme="minorHAnsi" w:eastAsiaTheme="minorHAnsi" w:hAnsiTheme="minorHAnsi" w:cstheme="minorHAnsi"/>
                <w:color w:val="000000"/>
                <w:sz w:val="20"/>
                <w:szCs w:val="20"/>
              </w:rPr>
            </w:pPr>
          </w:p>
          <w:p w:rsidR="00227E35" w:rsidRPr="00012A7E" w:rsidRDefault="00227E35" w:rsidP="0013728D">
            <w:p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2. “The Study of Emotions in American and Canadian Fiction.“ </w:t>
            </w:r>
            <w:r w:rsidRPr="00012A7E">
              <w:rPr>
                <w:rFonts w:asciiTheme="minorHAnsi" w:eastAsiaTheme="minorHAnsi" w:hAnsiTheme="minorHAnsi" w:cstheme="minorHAnsi"/>
                <w:i/>
                <w:color w:val="000000"/>
                <w:sz w:val="20"/>
                <w:szCs w:val="20"/>
              </w:rPr>
              <w:t xml:space="preserve">Canadian History, Space and Political Institutions. </w:t>
            </w:r>
            <w:r w:rsidRPr="00012A7E">
              <w:rPr>
                <w:rFonts w:asciiTheme="minorHAnsi" w:eastAsiaTheme="minorHAnsi" w:hAnsiTheme="minorHAnsi" w:cstheme="minorHAnsi"/>
                <w:color w:val="000000"/>
                <w:sz w:val="20"/>
                <w:szCs w:val="20"/>
              </w:rPr>
              <w:t>Kostadinov, Biljana (ur.). Zagreb; Split: Filozofski fakultet i HKAD, 2012-2013. 129-159. ISBN 978-953-7395-49-0</w:t>
            </w:r>
          </w:p>
          <w:p w:rsidR="00227E35" w:rsidRPr="00012A7E" w:rsidRDefault="00227E35" w:rsidP="0013728D">
            <w:pPr>
              <w:autoSpaceDE w:val="0"/>
              <w:autoSpaceDN w:val="0"/>
              <w:adjustRightInd w:val="0"/>
              <w:spacing w:after="0" w:line="240" w:lineRule="auto"/>
              <w:rPr>
                <w:rFonts w:asciiTheme="minorHAnsi" w:eastAsiaTheme="minorHAnsi" w:hAnsiTheme="minorHAnsi" w:cstheme="minorHAnsi"/>
                <w:color w:val="000000"/>
                <w:sz w:val="20"/>
                <w:szCs w:val="20"/>
              </w:rPr>
            </w:pPr>
          </w:p>
          <w:p w:rsidR="00227E35" w:rsidRPr="00012A7E" w:rsidRDefault="00227E35" w:rsidP="0013728D">
            <w:p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3. “Aspects of Romantic Love in North American Fiction: Toni Morrison, Michael Ondaatje and Zora Neale Hurston. “</w:t>
            </w:r>
            <w:r w:rsidRPr="00012A7E">
              <w:rPr>
                <w:rFonts w:asciiTheme="minorHAnsi" w:eastAsiaTheme="minorHAnsi" w:hAnsiTheme="minorHAnsi" w:cstheme="minorHAnsi"/>
                <w:i/>
                <w:color w:val="000000"/>
                <w:sz w:val="20"/>
                <w:szCs w:val="20"/>
              </w:rPr>
              <w:t xml:space="preserve">Canadian History, Space and Political Institutions. </w:t>
            </w:r>
            <w:r w:rsidRPr="00012A7E">
              <w:rPr>
                <w:rFonts w:asciiTheme="minorHAnsi" w:eastAsiaTheme="minorHAnsi" w:hAnsiTheme="minorHAnsi" w:cstheme="minorHAnsi"/>
                <w:color w:val="000000"/>
                <w:sz w:val="20"/>
                <w:szCs w:val="20"/>
              </w:rPr>
              <w:t>Kostadinov, Biljana (ur.). Zagreb; Split: Filozofski fakultet i HKAD, 2012-2013. 161-194. ISBN 978-953-7395-49-0</w:t>
            </w:r>
          </w:p>
          <w:p w:rsidR="00227E35" w:rsidRPr="00012A7E" w:rsidRDefault="00227E35" w:rsidP="0013728D">
            <w:pPr>
              <w:autoSpaceDE w:val="0"/>
              <w:autoSpaceDN w:val="0"/>
              <w:adjustRightInd w:val="0"/>
              <w:spacing w:after="0" w:line="240" w:lineRule="auto"/>
              <w:rPr>
                <w:rFonts w:asciiTheme="minorHAnsi" w:eastAsiaTheme="minorHAnsi" w:hAnsiTheme="minorHAnsi" w:cstheme="minorHAnsi"/>
                <w:color w:val="000000"/>
                <w:sz w:val="20"/>
                <w:szCs w:val="20"/>
              </w:rPr>
            </w:pPr>
          </w:p>
          <w:p w:rsidR="00227E35" w:rsidRPr="00012A7E" w:rsidRDefault="00227E35" w:rsidP="0013728D">
            <w:p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4. “The Politics of Urban Space as a 'Discomfort Zone': Images of Violence in Rawi Hage's Novel </w:t>
            </w:r>
            <w:r w:rsidRPr="00012A7E">
              <w:rPr>
                <w:rFonts w:asciiTheme="minorHAnsi" w:eastAsiaTheme="minorHAnsi" w:hAnsiTheme="minorHAnsi" w:cstheme="minorHAnsi"/>
                <w:i/>
                <w:color w:val="000000"/>
                <w:sz w:val="20"/>
                <w:szCs w:val="20"/>
              </w:rPr>
              <w:t xml:space="preserve">Cockroach.“ Canadian History, Space and Political Institutions. </w:t>
            </w:r>
            <w:r w:rsidRPr="00012A7E">
              <w:rPr>
                <w:rFonts w:asciiTheme="minorHAnsi" w:eastAsiaTheme="minorHAnsi" w:hAnsiTheme="minorHAnsi" w:cstheme="minorHAnsi"/>
                <w:color w:val="000000"/>
                <w:sz w:val="20"/>
                <w:szCs w:val="20"/>
              </w:rPr>
              <w:t>Kostadinov, Biljana (ur.). Zagreb; Split: Filozofski fakultet i HKAD, 2012-2013. 87-127. ISBN 978-953-7395-49-0</w:t>
            </w:r>
          </w:p>
          <w:p w:rsidR="00227E35" w:rsidRPr="00012A7E" w:rsidRDefault="00227E35" w:rsidP="0013728D">
            <w:pPr>
              <w:spacing w:after="0" w:line="240" w:lineRule="auto"/>
              <w:rPr>
                <w:rFonts w:asciiTheme="minorHAnsi" w:eastAsiaTheme="minorHAnsi" w:hAnsiTheme="minorHAnsi" w:cstheme="minorHAnsi"/>
                <w:sz w:val="20"/>
                <w:szCs w:val="20"/>
              </w:rPr>
            </w:pP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lastRenderedPageBreak/>
              <w:t xml:space="preserve">Stručni i znanstveni radovi iz metodike i kvalitete nastave objavljeni u posljednjih pet godina (najviše 5 referenca) </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Stručni, znanstveni i umjetnički projekti iz područja predmeta koji su se provodili u posljednjih pet godina (najviše 5 referenca)</w:t>
            </w:r>
          </w:p>
        </w:tc>
        <w:tc>
          <w:tcPr>
            <w:tcW w:w="5884" w:type="dxa"/>
          </w:tcPr>
          <w:p w:rsidR="00227E35" w:rsidRPr="00012A7E" w:rsidRDefault="00227E35" w:rsidP="0013728D">
            <w:p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“Croatian Diaspora and Literature in Canada: Croatians Writing in Canada“. </w:t>
            </w:r>
            <w:r w:rsidRPr="00012A7E">
              <w:rPr>
                <w:rFonts w:asciiTheme="minorHAnsi" w:eastAsiaTheme="minorHAnsi" w:hAnsiTheme="minorHAnsi" w:cstheme="minorHAnsi"/>
                <w:i/>
                <w:color w:val="000000"/>
                <w:sz w:val="20"/>
                <w:szCs w:val="20"/>
              </w:rPr>
              <w:t xml:space="preserve">Migrating Memories: Central Europe in Canada: Volume 1-Literary Anthology. </w:t>
            </w:r>
            <w:r w:rsidRPr="00012A7E">
              <w:rPr>
                <w:rFonts w:asciiTheme="minorHAnsi" w:eastAsiaTheme="minorHAnsi" w:hAnsiTheme="minorHAnsi" w:cstheme="minorHAnsi"/>
                <w:color w:val="000000"/>
                <w:sz w:val="20"/>
                <w:szCs w:val="20"/>
              </w:rPr>
              <w:t>Ur. Vesna Lopičić. Brno/Niš: Central European Association for Canadian Studies, 2010. 57-75. ISBN: 978-86-7746-233-8.</w:t>
            </w:r>
          </w:p>
          <w:p w:rsidR="00227E35" w:rsidRPr="00012A7E" w:rsidRDefault="00227E35" w:rsidP="0013728D">
            <w:pPr>
              <w:spacing w:after="0" w:line="240" w:lineRule="auto"/>
              <w:rPr>
                <w:rFonts w:asciiTheme="minorHAnsi" w:eastAsiaTheme="minorHAnsi" w:hAnsiTheme="minorHAnsi" w:cstheme="minorHAnsi"/>
                <w:sz w:val="20"/>
                <w:szCs w:val="20"/>
              </w:rPr>
            </w:pP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U sklopu kojega programa i u kojem je opsegu nositelj stekao metodičko- psihološko-didaktičko -pedagoške kompetencije? </w:t>
            </w:r>
          </w:p>
        </w:tc>
        <w:tc>
          <w:tcPr>
            <w:tcW w:w="5884"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Preddiplomski, magistarski i doktorski studij anglistike na Filozofskom fakultetu u Zagrebu.</w:t>
            </w:r>
          </w:p>
        </w:tc>
      </w:tr>
      <w:tr w:rsidR="00227E35" w:rsidRPr="00012A7E" w:rsidTr="0013728D">
        <w:tc>
          <w:tcPr>
            <w:tcW w:w="9288"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PRIZNANJA I NAGRADE</w:t>
            </w:r>
          </w:p>
        </w:tc>
      </w:tr>
      <w:tr w:rsidR="00227E35" w:rsidRPr="00012A7E" w:rsidTr="0013728D">
        <w:tc>
          <w:tcPr>
            <w:tcW w:w="3404" w:type="dxa"/>
            <w:shd w:val="clear" w:color="auto" w:fill="CCFFFF"/>
            <w:hideMark/>
          </w:tcPr>
          <w:p w:rsidR="00227E35" w:rsidRPr="00012A7E" w:rsidRDefault="00227E35"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Priznanja i nagrade za nastavni i znanstveni rad/umjetnički rad</w:t>
            </w:r>
          </w:p>
        </w:tc>
        <w:tc>
          <w:tcPr>
            <w:tcW w:w="5884" w:type="dxa"/>
          </w:tcPr>
          <w:p w:rsidR="00227E35" w:rsidRPr="00012A7E" w:rsidRDefault="00227E35" w:rsidP="0013728D">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Stipendija </w:t>
            </w:r>
            <w:r w:rsidRPr="00012A7E">
              <w:rPr>
                <w:rFonts w:asciiTheme="minorHAnsi" w:eastAsiaTheme="minorHAnsi" w:hAnsiTheme="minorHAnsi" w:cstheme="minorHAnsi"/>
                <w:i/>
                <w:sz w:val="20"/>
                <w:szCs w:val="20"/>
              </w:rPr>
              <w:t xml:space="preserve">A Foreign Language That Unites </w:t>
            </w:r>
            <w:r w:rsidRPr="00012A7E">
              <w:rPr>
                <w:rFonts w:asciiTheme="minorHAnsi" w:eastAsiaTheme="minorHAnsi" w:hAnsiTheme="minorHAnsi" w:cstheme="minorHAnsi"/>
                <w:sz w:val="20"/>
                <w:szCs w:val="20"/>
              </w:rPr>
              <w:t xml:space="preserve">(2004./2005.) za istraživački rad na Sveučilištu u Bergenu, američka stipendija </w:t>
            </w:r>
            <w:r w:rsidRPr="00012A7E">
              <w:rPr>
                <w:rFonts w:asciiTheme="minorHAnsi" w:eastAsiaTheme="minorHAnsi" w:hAnsiTheme="minorHAnsi" w:cstheme="minorHAnsi"/>
                <w:i/>
                <w:sz w:val="20"/>
                <w:szCs w:val="20"/>
              </w:rPr>
              <w:t xml:space="preserve">Fulbright </w:t>
            </w:r>
            <w:r w:rsidRPr="00012A7E">
              <w:rPr>
                <w:rFonts w:asciiTheme="minorHAnsi" w:eastAsiaTheme="minorHAnsi" w:hAnsiTheme="minorHAnsi" w:cstheme="minorHAnsi"/>
                <w:sz w:val="20"/>
                <w:szCs w:val="20"/>
              </w:rPr>
              <w:t xml:space="preserve">za preddoktorsko istraživanje na Sveučilištu </w:t>
            </w:r>
            <w:r w:rsidRPr="00012A7E">
              <w:rPr>
                <w:rFonts w:asciiTheme="minorHAnsi" w:eastAsiaTheme="minorHAnsi" w:hAnsiTheme="minorHAnsi" w:cstheme="minorHAnsi"/>
                <w:i/>
                <w:sz w:val="20"/>
                <w:szCs w:val="20"/>
              </w:rPr>
              <w:t xml:space="preserve">Northwestern </w:t>
            </w:r>
            <w:r w:rsidRPr="00012A7E">
              <w:rPr>
                <w:rFonts w:asciiTheme="minorHAnsi" w:eastAsiaTheme="minorHAnsi" w:hAnsiTheme="minorHAnsi" w:cstheme="minorHAnsi"/>
                <w:sz w:val="20"/>
                <w:szCs w:val="20"/>
              </w:rPr>
              <w:t xml:space="preserve">u Chicagu (2006./2007.) te kanadska stipendija </w:t>
            </w:r>
            <w:r w:rsidRPr="00012A7E">
              <w:rPr>
                <w:rFonts w:asciiTheme="minorHAnsi" w:eastAsiaTheme="minorHAnsi" w:hAnsiTheme="minorHAnsi" w:cstheme="minorHAnsi"/>
                <w:i/>
                <w:sz w:val="20"/>
                <w:szCs w:val="20"/>
              </w:rPr>
              <w:t xml:space="preserve">Faculty Enrichment Program </w:t>
            </w:r>
            <w:r w:rsidRPr="00012A7E">
              <w:rPr>
                <w:rFonts w:asciiTheme="minorHAnsi" w:eastAsiaTheme="minorHAnsi" w:hAnsiTheme="minorHAnsi" w:cstheme="minorHAnsi"/>
                <w:sz w:val="20"/>
                <w:szCs w:val="20"/>
              </w:rPr>
              <w:t>(2008.) za istraživački rad na Sveučilištima u Torontu i Montrealu.</w:t>
            </w:r>
          </w:p>
        </w:tc>
      </w:tr>
    </w:tbl>
    <w:p w:rsidR="00227E35" w:rsidRDefault="00227E35" w:rsidP="00227E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5"/>
        <w:gridCol w:w="5757"/>
      </w:tblGrid>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Titula, ime i prezime </w:t>
            </w:r>
          </w:p>
        </w:tc>
        <w:tc>
          <w:tcPr>
            <w:tcW w:w="5757" w:type="dxa"/>
            <w:hideMark/>
          </w:tcPr>
          <w:p w:rsidR="00227E35" w:rsidRPr="00012A7E" w:rsidRDefault="00D91C5C" w:rsidP="0013728D">
            <w:pPr>
              <w:spacing w:after="0" w:line="240" w:lineRule="auto"/>
              <w:rPr>
                <w:rFonts w:asciiTheme="minorHAnsi" w:eastAsiaTheme="minorHAnsi" w:hAnsiTheme="minorHAnsi" w:cstheme="minorHAnsi"/>
                <w:b/>
                <w:color w:val="000000" w:themeColor="text1"/>
                <w:sz w:val="20"/>
                <w:szCs w:val="20"/>
              </w:rPr>
            </w:pPr>
            <w:r>
              <w:rPr>
                <w:rFonts w:asciiTheme="minorHAnsi" w:eastAsiaTheme="minorHAnsi" w:hAnsiTheme="minorHAnsi" w:cstheme="minorHAnsi"/>
                <w:b/>
                <w:color w:val="000000" w:themeColor="text1"/>
                <w:sz w:val="20"/>
                <w:szCs w:val="20"/>
              </w:rPr>
              <w:t>D</w:t>
            </w:r>
            <w:r w:rsidR="00227E35" w:rsidRPr="00012A7E">
              <w:rPr>
                <w:rFonts w:asciiTheme="minorHAnsi" w:eastAsiaTheme="minorHAnsi" w:hAnsiTheme="minorHAnsi" w:cstheme="minorHAnsi"/>
                <w:b/>
                <w:color w:val="000000" w:themeColor="text1"/>
                <w:sz w:val="20"/>
                <w:szCs w:val="20"/>
              </w:rPr>
              <w:t>r. sc. Danijela Šegedin Borovina, poslijedokt.</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Predmet koji predaje na predloženom programu cjeloživotnog učenja</w:t>
            </w:r>
          </w:p>
        </w:tc>
        <w:tc>
          <w:tcPr>
            <w:tcW w:w="5757" w:type="dxa"/>
            <w:hideMark/>
          </w:tcPr>
          <w:p w:rsidR="00227E35" w:rsidRPr="00D91C5C" w:rsidRDefault="00227E35" w:rsidP="0013728D">
            <w:pPr>
              <w:spacing w:after="0" w:line="240" w:lineRule="auto"/>
              <w:rPr>
                <w:rFonts w:asciiTheme="minorHAnsi" w:eastAsiaTheme="minorHAnsi" w:hAnsiTheme="minorHAnsi" w:cstheme="minorHAnsi"/>
                <w:sz w:val="20"/>
                <w:szCs w:val="20"/>
              </w:rPr>
            </w:pPr>
            <w:r w:rsidRPr="00D91C5C">
              <w:rPr>
                <w:rFonts w:asciiTheme="minorHAnsi" w:eastAsiaTheme="minorHAnsi" w:hAnsiTheme="minorHAnsi" w:cstheme="minorHAnsi"/>
                <w:sz w:val="20"/>
                <w:szCs w:val="20"/>
              </w:rPr>
              <w:t>Jezik i društvo</w:t>
            </w:r>
          </w:p>
        </w:tc>
      </w:tr>
      <w:tr w:rsidR="00227E35" w:rsidRPr="00012A7E" w:rsidTr="0013728D">
        <w:tc>
          <w:tcPr>
            <w:tcW w:w="9062"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OPĆE INFORMACIJE  O NASTAVNIKU</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Adresa </w:t>
            </w:r>
          </w:p>
        </w:tc>
        <w:tc>
          <w:tcPr>
            <w:tcW w:w="5757" w:type="dxa"/>
            <w:tcBorders>
              <w:top w:val="single" w:sz="8" w:space="0" w:color="auto"/>
              <w:left w:val="single" w:sz="4" w:space="0" w:color="auto"/>
              <w:bottom w:val="single" w:sz="4" w:space="0" w:color="auto"/>
              <w:right w:val="single" w:sz="4" w:space="0" w:color="auto"/>
            </w:tcBorders>
          </w:tcPr>
          <w:p w:rsidR="00227E35" w:rsidRPr="00012A7E" w:rsidRDefault="00227E35" w:rsidP="0013728D">
            <w:pPr>
              <w:spacing w:after="0" w:line="240" w:lineRule="auto"/>
              <w:rPr>
                <w:rFonts w:asciiTheme="minorHAnsi" w:eastAsiaTheme="minorHAnsi" w:hAnsiTheme="minorHAnsi" w:cstheme="minorHAnsi"/>
                <w:sz w:val="20"/>
                <w:szCs w:val="20"/>
                <w:lang w:val="en-GB"/>
              </w:rPr>
            </w:pPr>
            <w:r w:rsidRPr="00012A7E">
              <w:rPr>
                <w:rFonts w:asciiTheme="minorHAnsi" w:eastAsiaTheme="minorHAnsi" w:hAnsiTheme="minorHAnsi" w:cstheme="minorHAnsi"/>
                <w:sz w:val="20"/>
                <w:szCs w:val="20"/>
                <w:lang w:val="en-GB"/>
              </w:rPr>
              <w:t>Radovanova</w:t>
            </w:r>
            <w:r w:rsidRPr="00012A7E">
              <w:rPr>
                <w:rFonts w:asciiTheme="minorHAnsi" w:eastAsiaTheme="minorHAnsi" w:hAnsiTheme="minorHAnsi" w:cstheme="minorHAnsi"/>
                <w:sz w:val="20"/>
                <w:szCs w:val="20"/>
              </w:rPr>
              <w:t xml:space="preserve"> 13, 21 </w:t>
            </w:r>
            <w:r w:rsidRPr="00012A7E">
              <w:rPr>
                <w:rFonts w:asciiTheme="minorHAnsi" w:eastAsiaTheme="minorHAnsi" w:hAnsiTheme="minorHAnsi" w:cstheme="minorHAnsi"/>
                <w:sz w:val="20"/>
                <w:szCs w:val="20"/>
                <w:lang w:val="en-GB"/>
              </w:rPr>
              <w:t>000 Split</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Telefon</w:t>
            </w:r>
          </w:p>
        </w:tc>
        <w:tc>
          <w:tcPr>
            <w:tcW w:w="5757" w:type="dxa"/>
            <w:tcBorders>
              <w:top w:val="single" w:sz="4" w:space="0" w:color="auto"/>
              <w:left w:val="single" w:sz="4" w:space="0" w:color="auto"/>
              <w:bottom w:val="single" w:sz="4" w:space="0" w:color="auto"/>
              <w:right w:val="single" w:sz="4" w:space="0" w:color="auto"/>
            </w:tcBorders>
          </w:tcPr>
          <w:p w:rsidR="00227E35" w:rsidRPr="00012A7E" w:rsidRDefault="00227E35" w:rsidP="0013728D">
            <w:pPr>
              <w:spacing w:after="0" w:line="240" w:lineRule="auto"/>
              <w:rPr>
                <w:rFonts w:asciiTheme="minorHAnsi" w:eastAsiaTheme="minorHAnsi" w:hAnsiTheme="minorHAnsi" w:cstheme="minorHAnsi"/>
                <w:sz w:val="20"/>
                <w:szCs w:val="20"/>
                <w:lang w:val="en-GB"/>
              </w:rPr>
            </w:pPr>
            <w:r w:rsidRPr="00012A7E">
              <w:rPr>
                <w:rFonts w:asciiTheme="minorHAnsi" w:eastAsiaTheme="minorHAnsi" w:hAnsiTheme="minorHAnsi" w:cstheme="minorHAnsi"/>
                <w:sz w:val="20"/>
                <w:szCs w:val="20"/>
                <w:lang w:val="en-GB"/>
              </w:rPr>
              <w:t>098 520 188</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E-mail adresa</w:t>
            </w:r>
          </w:p>
        </w:tc>
        <w:tc>
          <w:tcPr>
            <w:tcW w:w="5757" w:type="dxa"/>
            <w:tcBorders>
              <w:top w:val="single" w:sz="4" w:space="0" w:color="auto"/>
              <w:left w:val="single" w:sz="4" w:space="0" w:color="auto"/>
              <w:bottom w:val="single" w:sz="4" w:space="0" w:color="auto"/>
              <w:right w:val="single" w:sz="4" w:space="0" w:color="auto"/>
            </w:tcBorders>
          </w:tcPr>
          <w:p w:rsidR="00227E35" w:rsidRPr="00012A7E" w:rsidRDefault="00227E35" w:rsidP="0013728D">
            <w:pPr>
              <w:spacing w:after="0" w:line="240" w:lineRule="auto"/>
              <w:rPr>
                <w:rFonts w:asciiTheme="minorHAnsi" w:eastAsiaTheme="minorHAnsi" w:hAnsiTheme="minorHAnsi" w:cstheme="minorHAnsi"/>
                <w:sz w:val="20"/>
                <w:szCs w:val="20"/>
                <w:lang w:val="en-GB"/>
              </w:rPr>
            </w:pPr>
            <w:r w:rsidRPr="00012A7E">
              <w:rPr>
                <w:rFonts w:asciiTheme="minorHAnsi" w:eastAsiaTheme="minorHAnsi" w:hAnsiTheme="minorHAnsi" w:cstheme="minorHAnsi"/>
                <w:sz w:val="20"/>
                <w:szCs w:val="20"/>
                <w:lang w:val="en-GB"/>
              </w:rPr>
              <w:t>dsegedin@ffst.hr</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Osobna web stranica</w:t>
            </w:r>
          </w:p>
        </w:tc>
        <w:tc>
          <w:tcPr>
            <w:tcW w:w="5757" w:type="dxa"/>
          </w:tcPr>
          <w:p w:rsidR="00227E35" w:rsidRPr="00012A7E" w:rsidRDefault="00227E35" w:rsidP="0013728D">
            <w:pPr>
              <w:spacing w:after="0" w:line="240" w:lineRule="auto"/>
              <w:rPr>
                <w:rFonts w:asciiTheme="minorHAnsi" w:eastAsiaTheme="minorHAnsi" w:hAnsiTheme="minorHAnsi" w:cstheme="minorHAnsi"/>
                <w:sz w:val="20"/>
                <w:szCs w:val="20"/>
              </w:rPr>
            </w:pPr>
            <w:r w:rsidRPr="00F24156">
              <w:rPr>
                <w:rFonts w:asciiTheme="minorHAnsi" w:eastAsiaTheme="minorHAnsi" w:hAnsiTheme="minorHAnsi" w:cstheme="minorHAnsi"/>
                <w:sz w:val="20"/>
                <w:szCs w:val="20"/>
              </w:rPr>
              <w:t>http</w:t>
            </w:r>
            <w:r w:rsidRPr="00012A7E">
              <w:rPr>
                <w:rFonts w:asciiTheme="minorHAnsi" w:eastAsiaTheme="minorHAnsi" w:hAnsiTheme="minorHAnsi" w:cstheme="minorHAnsi"/>
                <w:sz w:val="20"/>
                <w:szCs w:val="20"/>
              </w:rPr>
              <w:t>://</w:t>
            </w:r>
            <w:r w:rsidRPr="00F24156">
              <w:rPr>
                <w:rFonts w:asciiTheme="minorHAnsi" w:eastAsiaTheme="minorHAnsi" w:hAnsiTheme="minorHAnsi" w:cstheme="minorHAnsi"/>
                <w:sz w:val="20"/>
                <w:szCs w:val="20"/>
              </w:rPr>
              <w:t>www</w:t>
            </w:r>
            <w:r w:rsidRPr="00012A7E">
              <w:rPr>
                <w:rFonts w:asciiTheme="minorHAnsi" w:eastAsiaTheme="minorHAnsi" w:hAnsiTheme="minorHAnsi" w:cstheme="minorHAnsi"/>
                <w:sz w:val="20"/>
                <w:szCs w:val="20"/>
              </w:rPr>
              <w:t>.</w:t>
            </w:r>
            <w:r w:rsidRPr="00F24156">
              <w:rPr>
                <w:rFonts w:asciiTheme="minorHAnsi" w:eastAsiaTheme="minorHAnsi" w:hAnsiTheme="minorHAnsi" w:cstheme="minorHAnsi"/>
                <w:sz w:val="20"/>
                <w:szCs w:val="20"/>
              </w:rPr>
              <w:t>ffst</w:t>
            </w:r>
            <w:r w:rsidRPr="00012A7E">
              <w:rPr>
                <w:rFonts w:asciiTheme="minorHAnsi" w:eastAsiaTheme="minorHAnsi" w:hAnsiTheme="minorHAnsi" w:cstheme="minorHAnsi"/>
                <w:sz w:val="20"/>
                <w:szCs w:val="20"/>
              </w:rPr>
              <w:t>.</w:t>
            </w:r>
            <w:r w:rsidRPr="00F24156">
              <w:rPr>
                <w:rFonts w:asciiTheme="minorHAnsi" w:eastAsiaTheme="minorHAnsi" w:hAnsiTheme="minorHAnsi" w:cstheme="minorHAnsi"/>
                <w:sz w:val="20"/>
                <w:szCs w:val="20"/>
              </w:rPr>
              <w:t>unist</w:t>
            </w:r>
            <w:r w:rsidRPr="00012A7E">
              <w:rPr>
                <w:rFonts w:asciiTheme="minorHAnsi" w:eastAsiaTheme="minorHAnsi" w:hAnsiTheme="minorHAnsi" w:cstheme="minorHAnsi"/>
                <w:sz w:val="20"/>
                <w:szCs w:val="20"/>
              </w:rPr>
              <w:t>.</w:t>
            </w:r>
            <w:r w:rsidRPr="00F24156">
              <w:rPr>
                <w:rFonts w:asciiTheme="minorHAnsi" w:eastAsiaTheme="minorHAnsi" w:hAnsiTheme="minorHAnsi" w:cstheme="minorHAnsi"/>
                <w:sz w:val="20"/>
                <w:szCs w:val="20"/>
              </w:rPr>
              <w:t>hr</w:t>
            </w:r>
            <w:r w:rsidRPr="00012A7E">
              <w:rPr>
                <w:rFonts w:asciiTheme="minorHAnsi" w:eastAsiaTheme="minorHAnsi" w:hAnsiTheme="minorHAnsi" w:cstheme="minorHAnsi"/>
                <w:sz w:val="20"/>
                <w:szCs w:val="20"/>
              </w:rPr>
              <w:t>/</w:t>
            </w:r>
            <w:r w:rsidRPr="00F24156">
              <w:rPr>
                <w:rFonts w:asciiTheme="minorHAnsi" w:eastAsiaTheme="minorHAnsi" w:hAnsiTheme="minorHAnsi" w:cstheme="minorHAnsi"/>
                <w:sz w:val="20"/>
                <w:szCs w:val="20"/>
              </w:rPr>
              <w:t>danijela</w:t>
            </w:r>
            <w:r w:rsidRPr="00012A7E">
              <w:rPr>
                <w:rFonts w:asciiTheme="minorHAnsi" w:eastAsiaTheme="minorHAnsi" w:hAnsiTheme="minorHAnsi" w:cstheme="minorHAnsi"/>
                <w:sz w:val="20"/>
                <w:szCs w:val="20"/>
              </w:rPr>
              <w:t>.</w:t>
            </w:r>
            <w:r w:rsidRPr="00F24156">
              <w:rPr>
                <w:rFonts w:asciiTheme="minorHAnsi" w:eastAsiaTheme="minorHAnsi" w:hAnsiTheme="minorHAnsi" w:cstheme="minorHAnsi"/>
                <w:sz w:val="20"/>
                <w:szCs w:val="20"/>
              </w:rPr>
              <w:t>segedin</w:t>
            </w:r>
            <w:r w:rsidRPr="00012A7E">
              <w:rPr>
                <w:rFonts w:asciiTheme="minorHAnsi" w:eastAsiaTheme="minorHAnsi" w:hAnsiTheme="minorHAnsi" w:cstheme="minorHAnsi"/>
                <w:sz w:val="20"/>
                <w:szCs w:val="20"/>
              </w:rPr>
              <w:t>_</w:t>
            </w:r>
            <w:r w:rsidRPr="00F24156">
              <w:rPr>
                <w:rFonts w:asciiTheme="minorHAnsi" w:eastAsiaTheme="minorHAnsi" w:hAnsiTheme="minorHAnsi" w:cstheme="minorHAnsi"/>
                <w:sz w:val="20"/>
                <w:szCs w:val="20"/>
              </w:rPr>
              <w:t>borovina</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Godina rođenja</w:t>
            </w:r>
          </w:p>
        </w:tc>
        <w:tc>
          <w:tcPr>
            <w:tcW w:w="5757" w:type="dxa"/>
          </w:tcPr>
          <w:p w:rsidR="00227E35" w:rsidRPr="00012A7E" w:rsidRDefault="00227E35" w:rsidP="0013728D">
            <w:pPr>
              <w:spacing w:after="0" w:line="240" w:lineRule="auto"/>
              <w:rPr>
                <w:rFonts w:asciiTheme="minorHAnsi" w:eastAsiaTheme="minorHAnsi" w:hAnsiTheme="minorHAnsi" w:cstheme="minorHAnsi"/>
                <w:sz w:val="20"/>
                <w:szCs w:val="20"/>
                <w:lang w:val="en-GB"/>
              </w:rPr>
            </w:pPr>
            <w:r w:rsidRPr="00012A7E">
              <w:rPr>
                <w:rFonts w:asciiTheme="minorHAnsi" w:eastAsiaTheme="minorHAnsi" w:hAnsiTheme="minorHAnsi" w:cstheme="minorHAnsi"/>
                <w:sz w:val="20"/>
                <w:szCs w:val="20"/>
                <w:lang w:val="en-GB"/>
              </w:rPr>
              <w:t>1980.</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Matični broj iz Upisnika znanstvenika</w:t>
            </w:r>
          </w:p>
        </w:tc>
        <w:tc>
          <w:tcPr>
            <w:tcW w:w="5757" w:type="dxa"/>
          </w:tcPr>
          <w:p w:rsidR="00227E35" w:rsidRPr="00012A7E" w:rsidRDefault="00227E35" w:rsidP="0013728D">
            <w:pPr>
              <w:spacing w:after="0" w:line="240" w:lineRule="auto"/>
              <w:rPr>
                <w:rFonts w:asciiTheme="minorHAnsi" w:eastAsiaTheme="minorHAnsi" w:hAnsiTheme="minorHAnsi" w:cstheme="minorHAnsi"/>
                <w:sz w:val="20"/>
                <w:szCs w:val="20"/>
                <w:lang w:val="en-GB"/>
              </w:rPr>
            </w:pPr>
            <w:r w:rsidRPr="00012A7E">
              <w:rPr>
                <w:rFonts w:asciiTheme="minorHAnsi" w:eastAsiaTheme="minorHAnsi" w:hAnsiTheme="minorHAnsi" w:cstheme="minorHAnsi"/>
                <w:sz w:val="20"/>
                <w:szCs w:val="20"/>
                <w:lang w:val="en-GB"/>
              </w:rPr>
              <w:t>309865</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Znanstveno ili umjetničko zvanje i datum posljednjega izbora </w:t>
            </w:r>
          </w:p>
        </w:tc>
        <w:tc>
          <w:tcPr>
            <w:tcW w:w="5757" w:type="dxa"/>
          </w:tcPr>
          <w:p w:rsidR="00227E35" w:rsidRPr="00012A7E" w:rsidRDefault="00227E35" w:rsidP="0013728D">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Znanstveno-nastavno, umjetničko-</w:t>
            </w:r>
            <w:r w:rsidRPr="00012A7E">
              <w:rPr>
                <w:rFonts w:asciiTheme="minorHAnsi" w:eastAsiaTheme="minorHAnsi" w:hAnsiTheme="minorHAnsi" w:cs="Arial"/>
                <w:b/>
                <w:sz w:val="20"/>
                <w:szCs w:val="20"/>
              </w:rPr>
              <w:lastRenderedPageBreak/>
              <w:t>nastavno ili nastavno zvanje i datum posljednjega izbora</w:t>
            </w:r>
          </w:p>
        </w:tc>
        <w:tc>
          <w:tcPr>
            <w:tcW w:w="5757" w:type="dxa"/>
          </w:tcPr>
          <w:p w:rsidR="00227E35" w:rsidRPr="00012A7E" w:rsidRDefault="00227E35" w:rsidP="0013728D">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lastRenderedPageBreak/>
              <w:t>/</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lastRenderedPageBreak/>
              <w:t xml:space="preserve">Područje i polje izbora u znanstveno ili umjetničko zvanje </w:t>
            </w:r>
          </w:p>
        </w:tc>
        <w:tc>
          <w:tcPr>
            <w:tcW w:w="5757" w:type="dxa"/>
          </w:tcPr>
          <w:p w:rsidR="00227E35" w:rsidRPr="00012A7E" w:rsidRDefault="00227E35" w:rsidP="0013728D">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r w:rsidR="00227E35" w:rsidRPr="00012A7E" w:rsidTr="0013728D">
        <w:tc>
          <w:tcPr>
            <w:tcW w:w="9062"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SADAŠNJEM ZAPOSLENJU</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Ustanova zaposlenja</w:t>
            </w:r>
          </w:p>
        </w:tc>
        <w:tc>
          <w:tcPr>
            <w:tcW w:w="5757"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Filozofski fakultet Sveučilišta u Splitu</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Datum zaposlenja</w:t>
            </w:r>
          </w:p>
        </w:tc>
        <w:tc>
          <w:tcPr>
            <w:tcW w:w="5757"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1.11.2008.</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Naziv radnoga mjesta (profesor, istraživač, suradnik i sl.)</w:t>
            </w:r>
          </w:p>
        </w:tc>
        <w:tc>
          <w:tcPr>
            <w:tcW w:w="5757"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poslijedoktorand</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rada </w:t>
            </w:r>
          </w:p>
        </w:tc>
        <w:tc>
          <w:tcPr>
            <w:tcW w:w="5757"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primijenjena lingvistika</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Funkcija </w:t>
            </w:r>
          </w:p>
        </w:tc>
        <w:tc>
          <w:tcPr>
            <w:tcW w:w="5757" w:type="dxa"/>
            <w:hideMark/>
          </w:tcPr>
          <w:p w:rsidR="00227E35" w:rsidRPr="00012A7E" w:rsidRDefault="00227E35" w:rsidP="0013728D">
            <w:pPr>
              <w:spacing w:after="0" w:line="240" w:lineRule="auto"/>
              <w:rPr>
                <w:rFonts w:asciiTheme="minorHAnsi" w:eastAsiaTheme="minorHAnsi" w:hAnsiTheme="minorHAnsi" w:cstheme="minorHAnsi"/>
                <w:sz w:val="20"/>
                <w:szCs w:val="20"/>
              </w:rPr>
            </w:pPr>
          </w:p>
        </w:tc>
      </w:tr>
      <w:tr w:rsidR="00227E35" w:rsidRPr="00012A7E" w:rsidTr="0013728D">
        <w:tc>
          <w:tcPr>
            <w:tcW w:w="9062"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ŠKOLOVANJU – Najviši postignuti stupanj</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Zvanje </w:t>
            </w:r>
          </w:p>
        </w:tc>
        <w:tc>
          <w:tcPr>
            <w:tcW w:w="5757"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doktor znanosti</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Ustanova  </w:t>
            </w:r>
          </w:p>
        </w:tc>
        <w:tc>
          <w:tcPr>
            <w:tcW w:w="5757"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Filozofski fakultet Sveučilišta u Zagrebu</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Mjesto</w:t>
            </w:r>
          </w:p>
        </w:tc>
        <w:tc>
          <w:tcPr>
            <w:tcW w:w="5757"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Zagreb</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Nadnevak </w:t>
            </w:r>
          </w:p>
        </w:tc>
        <w:tc>
          <w:tcPr>
            <w:tcW w:w="5757"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7.07.2015.</w:t>
            </w:r>
          </w:p>
        </w:tc>
      </w:tr>
      <w:tr w:rsidR="00227E35" w:rsidRPr="00012A7E" w:rsidTr="0013728D">
        <w:tc>
          <w:tcPr>
            <w:tcW w:w="9062"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MATERINSKI I STRANI JEZICI</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Materinski jezik </w:t>
            </w:r>
          </w:p>
        </w:tc>
        <w:tc>
          <w:tcPr>
            <w:tcW w:w="5757"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hrvatski jezik</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757"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engleski jezik, 5</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757"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talijanski jezik, 2</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757"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r w:rsidR="00227E35" w:rsidRPr="00012A7E" w:rsidTr="0013728D">
        <w:tc>
          <w:tcPr>
            <w:tcW w:w="9062"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KOMPETENCIJE ZA PREDMET</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Ranije iskustvo u nositeljstvu sličnih predmeta (navesti naziv predmeta, programa cjeloživotnog učenja)</w:t>
            </w:r>
          </w:p>
        </w:tc>
        <w:tc>
          <w:tcPr>
            <w:tcW w:w="5757"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Autorstvo sveučilišnih/fakultetskih udžbenika iz područja predmeta </w:t>
            </w:r>
          </w:p>
        </w:tc>
        <w:tc>
          <w:tcPr>
            <w:tcW w:w="5757"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Stručni, znanstveni i umjetnički radovi objavljeni u posljednjih pet godina iz područja predmeta (najviše 5 referenca)</w:t>
            </w:r>
          </w:p>
        </w:tc>
        <w:tc>
          <w:tcPr>
            <w:tcW w:w="5757"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Š</w:t>
            </w:r>
            <w:r w:rsidRPr="00F24156">
              <w:rPr>
                <w:rFonts w:asciiTheme="minorHAnsi" w:eastAsiaTheme="minorHAnsi" w:hAnsiTheme="minorHAnsi" w:cstheme="minorHAnsi"/>
                <w:sz w:val="20"/>
                <w:szCs w:val="20"/>
              </w:rPr>
              <w:t>egedin</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D</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Semren</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M</w:t>
            </w:r>
            <w:r w:rsidRPr="00012A7E">
              <w:rPr>
                <w:rFonts w:asciiTheme="minorHAnsi" w:eastAsiaTheme="minorHAnsi" w:hAnsiTheme="minorHAnsi" w:cstheme="minorHAnsi"/>
                <w:sz w:val="20"/>
                <w:szCs w:val="20"/>
              </w:rPr>
              <w:t xml:space="preserve">. (2013). </w:t>
            </w:r>
            <w:r w:rsidRPr="00F24156">
              <w:rPr>
                <w:rFonts w:asciiTheme="minorHAnsi" w:eastAsiaTheme="minorHAnsi" w:hAnsiTheme="minorHAnsi" w:cstheme="minorHAnsi"/>
                <w:sz w:val="20"/>
                <w:szCs w:val="20"/>
              </w:rPr>
              <w:t>Va</w:t>
            </w:r>
            <w:r w:rsidRPr="00012A7E">
              <w:rPr>
                <w:rFonts w:asciiTheme="minorHAnsi" w:eastAsiaTheme="minorHAnsi" w:hAnsiTheme="minorHAnsi" w:cstheme="minorHAnsi"/>
                <w:sz w:val="20"/>
                <w:szCs w:val="20"/>
              </w:rPr>
              <w:t>ž</w:t>
            </w:r>
            <w:r w:rsidRPr="00F24156">
              <w:rPr>
                <w:rFonts w:asciiTheme="minorHAnsi" w:eastAsiaTheme="minorHAnsi" w:hAnsiTheme="minorHAnsi" w:cstheme="minorHAnsi"/>
                <w:sz w:val="20"/>
                <w:szCs w:val="20"/>
              </w:rPr>
              <w:t>nost</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u</w:t>
            </w:r>
            <w:r w:rsidRPr="00012A7E">
              <w:rPr>
                <w:rFonts w:asciiTheme="minorHAnsi" w:eastAsiaTheme="minorHAnsi" w:hAnsiTheme="minorHAnsi" w:cstheme="minorHAnsi"/>
                <w:sz w:val="20"/>
                <w:szCs w:val="20"/>
              </w:rPr>
              <w:t>č</w:t>
            </w:r>
            <w:r w:rsidRPr="00F24156">
              <w:rPr>
                <w:rFonts w:asciiTheme="minorHAnsi" w:eastAsiaTheme="minorHAnsi" w:hAnsiTheme="minorHAnsi" w:cstheme="minorHAnsi"/>
                <w:sz w:val="20"/>
                <w:szCs w:val="20"/>
              </w:rPr>
              <w:t>eni</w:t>
            </w:r>
            <w:r w:rsidRPr="00012A7E">
              <w:rPr>
                <w:rFonts w:asciiTheme="minorHAnsi" w:eastAsiaTheme="minorHAnsi" w:hAnsiTheme="minorHAnsi" w:cstheme="minorHAnsi"/>
                <w:sz w:val="20"/>
                <w:szCs w:val="20"/>
              </w:rPr>
              <w:t>č</w:t>
            </w:r>
            <w:r w:rsidRPr="00F24156">
              <w:rPr>
                <w:rFonts w:asciiTheme="minorHAnsi" w:eastAsiaTheme="minorHAnsi" w:hAnsiTheme="minorHAnsi" w:cstheme="minorHAnsi"/>
                <w:sz w:val="20"/>
                <w:szCs w:val="20"/>
              </w:rPr>
              <w:t>kih</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stavova</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za</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u</w:t>
            </w:r>
            <w:r w:rsidRPr="00012A7E">
              <w:rPr>
                <w:rFonts w:asciiTheme="minorHAnsi" w:eastAsiaTheme="minorHAnsi" w:hAnsiTheme="minorHAnsi" w:cstheme="minorHAnsi"/>
                <w:sz w:val="20"/>
                <w:szCs w:val="20"/>
              </w:rPr>
              <w:t>č</w:t>
            </w:r>
            <w:r w:rsidRPr="00F24156">
              <w:rPr>
                <w:rFonts w:asciiTheme="minorHAnsi" w:eastAsiaTheme="minorHAnsi" w:hAnsiTheme="minorHAnsi" w:cstheme="minorHAnsi"/>
                <w:sz w:val="20"/>
                <w:szCs w:val="20"/>
              </w:rPr>
              <w:t>enje</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i</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pou</w:t>
            </w:r>
            <w:r w:rsidRPr="00012A7E">
              <w:rPr>
                <w:rFonts w:asciiTheme="minorHAnsi" w:eastAsiaTheme="minorHAnsi" w:hAnsiTheme="minorHAnsi" w:cstheme="minorHAnsi"/>
                <w:sz w:val="20"/>
                <w:szCs w:val="20"/>
              </w:rPr>
              <w:t>č</w:t>
            </w:r>
            <w:r w:rsidRPr="00F24156">
              <w:rPr>
                <w:rFonts w:asciiTheme="minorHAnsi" w:eastAsiaTheme="minorHAnsi" w:hAnsiTheme="minorHAnsi" w:cstheme="minorHAnsi"/>
                <w:sz w:val="20"/>
                <w:szCs w:val="20"/>
              </w:rPr>
              <w:t>avanje</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stranoga</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jezika</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i/>
                <w:sz w:val="20"/>
                <w:szCs w:val="20"/>
              </w:rPr>
              <w:t>HUM</w:t>
            </w:r>
            <w:r w:rsidRPr="00012A7E">
              <w:rPr>
                <w:rFonts w:asciiTheme="minorHAnsi" w:eastAsiaTheme="minorHAnsi" w:hAnsiTheme="minorHAnsi" w:cstheme="minorHAnsi"/>
                <w:i/>
                <w:sz w:val="20"/>
                <w:szCs w:val="20"/>
              </w:rPr>
              <w:t xml:space="preserve"> </w:t>
            </w:r>
            <w:r w:rsidRPr="00012A7E">
              <w:rPr>
                <w:rFonts w:asciiTheme="minorHAnsi" w:eastAsiaTheme="minorHAnsi" w:hAnsiTheme="minorHAnsi" w:cstheme="minorHAnsi"/>
                <w:sz w:val="20"/>
                <w:szCs w:val="20"/>
              </w:rPr>
              <w:t>- č</w:t>
            </w:r>
            <w:r w:rsidRPr="00F24156">
              <w:rPr>
                <w:rFonts w:asciiTheme="minorHAnsi" w:eastAsiaTheme="minorHAnsi" w:hAnsiTheme="minorHAnsi" w:cstheme="minorHAnsi"/>
                <w:sz w:val="20"/>
                <w:szCs w:val="20"/>
              </w:rPr>
              <w:t>asopis</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Filozofskog</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fakulteta</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Sveu</w:t>
            </w:r>
            <w:r w:rsidRPr="00012A7E">
              <w:rPr>
                <w:rFonts w:asciiTheme="minorHAnsi" w:eastAsiaTheme="minorHAnsi" w:hAnsiTheme="minorHAnsi" w:cstheme="minorHAnsi"/>
                <w:sz w:val="20"/>
                <w:szCs w:val="20"/>
              </w:rPr>
              <w:t>č</w:t>
            </w:r>
            <w:r w:rsidRPr="00F24156">
              <w:rPr>
                <w:rFonts w:asciiTheme="minorHAnsi" w:eastAsiaTheme="minorHAnsi" w:hAnsiTheme="minorHAnsi" w:cstheme="minorHAnsi"/>
                <w:sz w:val="20"/>
                <w:szCs w:val="20"/>
              </w:rPr>
              <w:t>ili</w:t>
            </w:r>
            <w:r w:rsidRPr="00012A7E">
              <w:rPr>
                <w:rFonts w:asciiTheme="minorHAnsi" w:eastAsiaTheme="minorHAnsi" w:hAnsiTheme="minorHAnsi" w:cstheme="minorHAnsi"/>
                <w:sz w:val="20"/>
                <w:szCs w:val="20"/>
              </w:rPr>
              <w:t>š</w:t>
            </w:r>
            <w:r w:rsidRPr="00F24156">
              <w:rPr>
                <w:rFonts w:asciiTheme="minorHAnsi" w:eastAsiaTheme="minorHAnsi" w:hAnsiTheme="minorHAnsi" w:cstheme="minorHAnsi"/>
                <w:sz w:val="20"/>
                <w:szCs w:val="20"/>
              </w:rPr>
              <w:t>ta</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u</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Mostaru</w:t>
            </w:r>
            <w:r w:rsidRPr="00012A7E">
              <w:rPr>
                <w:rFonts w:asciiTheme="minorHAnsi" w:eastAsiaTheme="minorHAnsi" w:hAnsiTheme="minorHAnsi" w:cstheme="minorHAnsi"/>
                <w:sz w:val="20"/>
                <w:szCs w:val="20"/>
              </w:rPr>
              <w:t>, 10: 452-475.</w:t>
            </w:r>
          </w:p>
          <w:p w:rsidR="00227E35" w:rsidRPr="00012A7E" w:rsidRDefault="00227E35" w:rsidP="0013728D">
            <w:pPr>
              <w:spacing w:after="0" w:line="240" w:lineRule="auto"/>
              <w:rPr>
                <w:rFonts w:asciiTheme="minorHAnsi" w:eastAsiaTheme="minorHAnsi" w:hAnsiTheme="minorHAnsi" w:cstheme="minorHAnsi"/>
                <w:sz w:val="20"/>
                <w:szCs w:val="20"/>
              </w:rPr>
            </w:pPr>
          </w:p>
          <w:p w:rsidR="00227E35" w:rsidRPr="00012A7E" w:rsidRDefault="00227E35"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Š</w:t>
            </w:r>
            <w:r w:rsidRPr="00F24156">
              <w:rPr>
                <w:rFonts w:asciiTheme="minorHAnsi" w:eastAsiaTheme="minorHAnsi" w:hAnsiTheme="minorHAnsi" w:cstheme="minorHAnsi"/>
                <w:sz w:val="20"/>
                <w:szCs w:val="20"/>
              </w:rPr>
              <w:t>egedin</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Borovina</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D</w:t>
            </w:r>
            <w:r w:rsidRPr="00012A7E">
              <w:rPr>
                <w:rFonts w:asciiTheme="minorHAnsi" w:eastAsiaTheme="minorHAnsi" w:hAnsiTheme="minorHAnsi" w:cstheme="minorHAnsi"/>
                <w:sz w:val="20"/>
                <w:szCs w:val="20"/>
              </w:rPr>
              <w:t xml:space="preserve">. (2015). </w:t>
            </w:r>
            <w:r w:rsidRPr="00F24156">
              <w:rPr>
                <w:rFonts w:asciiTheme="minorHAnsi" w:eastAsiaTheme="minorHAnsi" w:hAnsiTheme="minorHAnsi" w:cstheme="minorHAnsi"/>
                <w:sz w:val="20"/>
                <w:szCs w:val="20"/>
              </w:rPr>
              <w:t>Krossekcijsko</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istra</w:t>
            </w:r>
            <w:r w:rsidRPr="00012A7E">
              <w:rPr>
                <w:rFonts w:asciiTheme="minorHAnsi" w:eastAsiaTheme="minorHAnsi" w:hAnsiTheme="minorHAnsi" w:cstheme="minorHAnsi"/>
                <w:sz w:val="20"/>
                <w:szCs w:val="20"/>
              </w:rPr>
              <w:t>ž</w:t>
            </w:r>
            <w:r w:rsidRPr="00F24156">
              <w:rPr>
                <w:rFonts w:asciiTheme="minorHAnsi" w:eastAsiaTheme="minorHAnsi" w:hAnsiTheme="minorHAnsi" w:cstheme="minorHAnsi"/>
                <w:sz w:val="20"/>
                <w:szCs w:val="20"/>
              </w:rPr>
              <w:t>ivanje</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razvoja</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pragmati</w:t>
            </w:r>
            <w:r w:rsidRPr="00012A7E">
              <w:rPr>
                <w:rFonts w:asciiTheme="minorHAnsi" w:eastAsiaTheme="minorHAnsi" w:hAnsiTheme="minorHAnsi" w:cstheme="minorHAnsi"/>
                <w:sz w:val="20"/>
                <w:szCs w:val="20"/>
              </w:rPr>
              <w:t>č</w:t>
            </w:r>
            <w:r w:rsidRPr="00F24156">
              <w:rPr>
                <w:rFonts w:asciiTheme="minorHAnsi" w:eastAsiaTheme="minorHAnsi" w:hAnsiTheme="minorHAnsi" w:cstheme="minorHAnsi"/>
                <w:sz w:val="20"/>
                <w:szCs w:val="20"/>
              </w:rPr>
              <w:t>ke</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kompetencije</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u</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u</w:t>
            </w:r>
            <w:r w:rsidRPr="00012A7E">
              <w:rPr>
                <w:rFonts w:asciiTheme="minorHAnsi" w:eastAsiaTheme="minorHAnsi" w:hAnsiTheme="minorHAnsi" w:cstheme="minorHAnsi"/>
                <w:sz w:val="20"/>
                <w:szCs w:val="20"/>
              </w:rPr>
              <w:t>č</w:t>
            </w:r>
            <w:r w:rsidRPr="00F24156">
              <w:rPr>
                <w:rFonts w:asciiTheme="minorHAnsi" w:eastAsiaTheme="minorHAnsi" w:hAnsiTheme="minorHAnsi" w:cstheme="minorHAnsi"/>
                <w:sz w:val="20"/>
                <w:szCs w:val="20"/>
              </w:rPr>
              <w:t>eni</w:t>
            </w:r>
            <w:r w:rsidRPr="00012A7E">
              <w:rPr>
                <w:rFonts w:asciiTheme="minorHAnsi" w:eastAsiaTheme="minorHAnsi" w:hAnsiTheme="minorHAnsi" w:cstheme="minorHAnsi"/>
                <w:sz w:val="20"/>
                <w:szCs w:val="20"/>
              </w:rPr>
              <w:t>č</w:t>
            </w:r>
            <w:r w:rsidRPr="00F24156">
              <w:rPr>
                <w:rFonts w:asciiTheme="minorHAnsi" w:eastAsiaTheme="minorHAnsi" w:hAnsiTheme="minorHAnsi" w:cstheme="minorHAnsi"/>
                <w:sz w:val="20"/>
                <w:szCs w:val="20"/>
              </w:rPr>
              <w:t>kom</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rPr>
              <w:t>me</w:t>
            </w:r>
            <w:r w:rsidRPr="00012A7E">
              <w:rPr>
                <w:rFonts w:asciiTheme="minorHAnsi" w:eastAsiaTheme="minorHAnsi" w:hAnsiTheme="minorHAnsi" w:cstheme="minorHAnsi"/>
                <w:sz w:val="20"/>
                <w:szCs w:val="20"/>
              </w:rPr>
              <w:t>đ</w:t>
            </w:r>
            <w:r w:rsidRPr="00F24156">
              <w:rPr>
                <w:rFonts w:asciiTheme="minorHAnsi" w:eastAsiaTheme="minorHAnsi" w:hAnsiTheme="minorHAnsi" w:cstheme="minorHAnsi"/>
                <w:sz w:val="20"/>
                <w:szCs w:val="20"/>
              </w:rPr>
              <w:t>ujeziku</w:t>
            </w:r>
            <w:r w:rsidRPr="00012A7E">
              <w:rPr>
                <w:rFonts w:asciiTheme="minorHAnsi" w:eastAsiaTheme="minorHAnsi" w:hAnsiTheme="minorHAnsi" w:cstheme="minorHAnsi"/>
                <w:sz w:val="20"/>
                <w:szCs w:val="20"/>
              </w:rPr>
              <w:t xml:space="preserve">, </w:t>
            </w:r>
            <w:r w:rsidRPr="00F24156">
              <w:rPr>
                <w:rFonts w:asciiTheme="minorHAnsi" w:eastAsiaTheme="minorHAnsi" w:hAnsiTheme="minorHAnsi" w:cstheme="minorHAnsi"/>
                <w:i/>
                <w:sz w:val="20"/>
                <w:szCs w:val="20"/>
              </w:rPr>
              <w:t>Strani</w:t>
            </w:r>
            <w:r w:rsidRPr="00012A7E">
              <w:rPr>
                <w:rFonts w:asciiTheme="minorHAnsi" w:eastAsiaTheme="minorHAnsi" w:hAnsiTheme="minorHAnsi" w:cstheme="minorHAnsi"/>
                <w:i/>
                <w:sz w:val="20"/>
                <w:szCs w:val="20"/>
              </w:rPr>
              <w:t xml:space="preserve"> </w:t>
            </w:r>
            <w:r w:rsidRPr="00F24156">
              <w:rPr>
                <w:rFonts w:asciiTheme="minorHAnsi" w:eastAsiaTheme="minorHAnsi" w:hAnsiTheme="minorHAnsi" w:cstheme="minorHAnsi"/>
                <w:i/>
                <w:sz w:val="20"/>
                <w:szCs w:val="20"/>
              </w:rPr>
              <w:t>jezic</w:t>
            </w:r>
            <w:r w:rsidRPr="00F24156">
              <w:rPr>
                <w:rFonts w:asciiTheme="minorHAnsi" w:eastAsiaTheme="minorHAnsi" w:hAnsiTheme="minorHAnsi" w:cstheme="minorHAnsi"/>
                <w:sz w:val="20"/>
                <w:szCs w:val="20"/>
              </w:rPr>
              <w:t>i</w:t>
            </w:r>
            <w:r w:rsidRPr="00012A7E">
              <w:rPr>
                <w:rFonts w:asciiTheme="minorHAnsi" w:eastAsiaTheme="minorHAnsi" w:hAnsiTheme="minorHAnsi" w:cstheme="minorHAnsi"/>
                <w:sz w:val="20"/>
                <w:szCs w:val="20"/>
              </w:rPr>
              <w:t>, 43 (2014), 3: 187-213.</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Stručni i znanstveni radovi iz metodike i kvalitete nastave objavljeni u posljednjih pet godina (najviše 5 referenca) </w:t>
            </w:r>
          </w:p>
        </w:tc>
        <w:tc>
          <w:tcPr>
            <w:tcW w:w="5757" w:type="dxa"/>
            <w:hideMark/>
          </w:tcPr>
          <w:p w:rsidR="00227E35" w:rsidRPr="00012A7E" w:rsidRDefault="00227E35" w:rsidP="0013728D">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Stručni, znanstveni i umjetnički projekti iz područja predmeta koji su se provodili u posljednjih pet godina (najviše 5 referenca)</w:t>
            </w:r>
          </w:p>
        </w:tc>
        <w:tc>
          <w:tcPr>
            <w:tcW w:w="5757" w:type="dxa"/>
            <w:hideMark/>
          </w:tcPr>
          <w:p w:rsidR="00227E35" w:rsidRPr="00012A7E" w:rsidRDefault="00227E35" w:rsidP="0013728D">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U sklopu kojega programa i u kojem je opsegu nositelj stekao metodičko- psihološko-didaktičko -pedagoške kompetencije? </w:t>
            </w:r>
          </w:p>
        </w:tc>
        <w:tc>
          <w:tcPr>
            <w:tcW w:w="5757" w:type="dxa"/>
            <w:hideMark/>
          </w:tcPr>
          <w:p w:rsidR="00227E35" w:rsidRPr="00012A7E" w:rsidRDefault="00227E35" w:rsidP="0013728D">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r w:rsidR="00227E35" w:rsidRPr="00012A7E" w:rsidTr="0013728D">
        <w:tc>
          <w:tcPr>
            <w:tcW w:w="9062" w:type="dxa"/>
            <w:gridSpan w:val="2"/>
            <w:shd w:val="clear" w:color="auto" w:fill="99CCFF"/>
            <w:hideMark/>
          </w:tcPr>
          <w:p w:rsidR="00227E35" w:rsidRPr="00012A7E" w:rsidRDefault="00227E35"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PRIZNANJA I NAGRADE</w:t>
            </w:r>
          </w:p>
        </w:tc>
      </w:tr>
      <w:tr w:rsidR="00227E35" w:rsidRPr="00012A7E" w:rsidTr="0013728D">
        <w:tc>
          <w:tcPr>
            <w:tcW w:w="3305" w:type="dxa"/>
            <w:shd w:val="clear" w:color="auto" w:fill="CCFFFF"/>
            <w:hideMark/>
          </w:tcPr>
          <w:p w:rsidR="00227E35" w:rsidRPr="00012A7E" w:rsidRDefault="00227E35"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Priznanja i nagrade za nastavni i znanstveni rad/umjetnički rad</w:t>
            </w:r>
          </w:p>
        </w:tc>
        <w:tc>
          <w:tcPr>
            <w:tcW w:w="5757" w:type="dxa"/>
            <w:hideMark/>
          </w:tcPr>
          <w:p w:rsidR="00227E35" w:rsidRPr="00012A7E" w:rsidRDefault="00227E35" w:rsidP="0013728D">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bl>
    <w:p w:rsidR="00227E35" w:rsidRDefault="00227E35" w:rsidP="00227E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707"/>
      </w:tblGrid>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lastRenderedPageBreak/>
              <w:t xml:space="preserve">Titula, ime i prezime </w:t>
            </w:r>
          </w:p>
        </w:tc>
        <w:tc>
          <w:tcPr>
            <w:tcW w:w="5707" w:type="dxa"/>
            <w:hideMark/>
          </w:tcPr>
          <w:p w:rsidR="0013728D" w:rsidRPr="00012A7E" w:rsidRDefault="00D91C5C" w:rsidP="0013728D">
            <w:pPr>
              <w:spacing w:after="0" w:line="240" w:lineRule="auto"/>
              <w:rPr>
                <w:rFonts w:asciiTheme="minorHAnsi" w:eastAsiaTheme="minorHAnsi" w:hAnsiTheme="minorHAnsi" w:cs="Arial"/>
                <w:b/>
                <w:sz w:val="20"/>
                <w:szCs w:val="20"/>
              </w:rPr>
            </w:pPr>
            <w:r>
              <w:rPr>
                <w:rFonts w:asciiTheme="minorHAnsi" w:eastAsiaTheme="minorHAnsi" w:hAnsiTheme="minorHAnsi" w:cs="Arial"/>
                <w:b/>
                <w:sz w:val="20"/>
                <w:szCs w:val="20"/>
              </w:rPr>
              <w:t>D</w:t>
            </w:r>
            <w:r w:rsidR="0013728D" w:rsidRPr="00012A7E">
              <w:rPr>
                <w:rFonts w:asciiTheme="minorHAnsi" w:eastAsiaTheme="minorHAnsi" w:hAnsiTheme="minorHAnsi" w:cs="Arial"/>
                <w:b/>
                <w:sz w:val="20"/>
                <w:szCs w:val="20"/>
              </w:rPr>
              <w:t>r. sc. Ivana Petrović, poslijedokt.</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Predmet koji predaje na predloženom programu cjeloživotnog učenja</w:t>
            </w:r>
          </w:p>
        </w:tc>
        <w:tc>
          <w:tcPr>
            <w:tcW w:w="5707" w:type="dxa"/>
            <w:hideMark/>
          </w:tcPr>
          <w:p w:rsidR="0013728D" w:rsidRPr="00D91C5C" w:rsidRDefault="0013728D" w:rsidP="0013728D">
            <w:pPr>
              <w:spacing w:after="0" w:line="240" w:lineRule="auto"/>
              <w:rPr>
                <w:rFonts w:asciiTheme="minorHAnsi" w:eastAsiaTheme="minorHAnsi" w:hAnsiTheme="minorHAnsi" w:cs="Arial"/>
                <w:sz w:val="20"/>
                <w:szCs w:val="20"/>
              </w:rPr>
            </w:pPr>
            <w:r w:rsidRPr="00D91C5C">
              <w:rPr>
                <w:rFonts w:asciiTheme="minorHAnsi" w:eastAsiaTheme="minorHAnsi" w:hAnsiTheme="minorHAnsi" w:cs="Arial"/>
                <w:sz w:val="20"/>
                <w:szCs w:val="20"/>
              </w:rPr>
              <w:t>Jezik i društvo</w:t>
            </w:r>
          </w:p>
        </w:tc>
      </w:tr>
      <w:tr w:rsidR="0013728D" w:rsidRPr="00012A7E" w:rsidTr="0013728D">
        <w:tc>
          <w:tcPr>
            <w:tcW w:w="9062"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OPĆE INFORMACIJE  O NASTAVNIKU</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Adresa </w:t>
            </w:r>
          </w:p>
        </w:tc>
        <w:tc>
          <w:tcPr>
            <w:tcW w:w="5707" w:type="dxa"/>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Radovanova 13,  21 000 Split</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Telefon</w:t>
            </w:r>
          </w:p>
        </w:tc>
        <w:tc>
          <w:tcPr>
            <w:tcW w:w="5707" w:type="dxa"/>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+385 21 490 280</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E-mail adresa</w:t>
            </w:r>
          </w:p>
        </w:tc>
        <w:tc>
          <w:tcPr>
            <w:tcW w:w="5707" w:type="dxa"/>
          </w:tcPr>
          <w:p w:rsidR="0013728D" w:rsidRPr="00012A7E" w:rsidRDefault="008F1AFA" w:rsidP="0013728D">
            <w:pPr>
              <w:spacing w:after="0" w:line="240" w:lineRule="auto"/>
              <w:rPr>
                <w:rFonts w:asciiTheme="minorHAnsi" w:eastAsiaTheme="minorHAnsi" w:hAnsiTheme="minorHAnsi" w:cs="Arial"/>
                <w:sz w:val="20"/>
                <w:szCs w:val="20"/>
              </w:rPr>
            </w:pPr>
            <w:hyperlink r:id="rId34" w:history="1">
              <w:r w:rsidR="0013728D" w:rsidRPr="00012A7E">
                <w:rPr>
                  <w:rFonts w:asciiTheme="minorHAnsi" w:eastAsiaTheme="minorHAnsi" w:hAnsiTheme="minorHAnsi" w:cs="Arial"/>
                  <w:color w:val="0000FF"/>
                  <w:sz w:val="20"/>
                  <w:szCs w:val="20"/>
                  <w:u w:val="single"/>
                </w:rPr>
                <w:t>ipetrovic@ffst.hr</w:t>
              </w:r>
            </w:hyperlink>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Osobna web stranica</w:t>
            </w:r>
          </w:p>
        </w:tc>
        <w:tc>
          <w:tcPr>
            <w:tcW w:w="5707" w:type="dxa"/>
          </w:tcPr>
          <w:p w:rsidR="0013728D" w:rsidRPr="00012A7E" w:rsidRDefault="0013728D" w:rsidP="0013728D">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Godina rođenja</w:t>
            </w:r>
          </w:p>
        </w:tc>
        <w:tc>
          <w:tcPr>
            <w:tcW w:w="5707" w:type="dxa"/>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1977.</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Matični broj iz Upisnika znanstvenika</w:t>
            </w:r>
          </w:p>
        </w:tc>
        <w:tc>
          <w:tcPr>
            <w:tcW w:w="5707" w:type="dxa"/>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bCs/>
                <w:sz w:val="20"/>
                <w:szCs w:val="20"/>
              </w:rPr>
              <w:t>276194</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Znanstveno ili umjetničko zvanje i datum posljednjega izbora </w:t>
            </w:r>
          </w:p>
        </w:tc>
        <w:tc>
          <w:tcPr>
            <w:tcW w:w="5707" w:type="dxa"/>
          </w:tcPr>
          <w:p w:rsidR="0013728D" w:rsidRPr="00012A7E" w:rsidRDefault="0013728D" w:rsidP="0013728D">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Znanstveno-nastavno, umjetničko-nastavno ili nastavno zvanje i datum posljednjega izbora</w:t>
            </w:r>
          </w:p>
        </w:tc>
        <w:tc>
          <w:tcPr>
            <w:tcW w:w="5707" w:type="dxa"/>
          </w:tcPr>
          <w:p w:rsidR="0013728D" w:rsidRPr="00012A7E" w:rsidRDefault="0013728D" w:rsidP="0013728D">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i polje izbora u znanstveno ili umjetničko zvanje </w:t>
            </w:r>
          </w:p>
        </w:tc>
        <w:tc>
          <w:tcPr>
            <w:tcW w:w="5707" w:type="dxa"/>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Humanističke znanosti, Filologija</w:t>
            </w:r>
          </w:p>
        </w:tc>
      </w:tr>
      <w:tr w:rsidR="0013728D" w:rsidRPr="00012A7E" w:rsidTr="0013728D">
        <w:tc>
          <w:tcPr>
            <w:tcW w:w="9062"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SADAŠNJEM ZAPOSLENJU</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Ustanova zaposlenja</w:t>
            </w:r>
          </w:p>
        </w:tc>
        <w:tc>
          <w:tcPr>
            <w:tcW w:w="5707"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Filozofski fakultet Sveučilišta u Splitu</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Datum zaposlenja</w:t>
            </w:r>
          </w:p>
        </w:tc>
        <w:tc>
          <w:tcPr>
            <w:tcW w:w="5707" w:type="dxa"/>
            <w:hideMark/>
          </w:tcPr>
          <w:p w:rsidR="0013728D" w:rsidRPr="00012A7E" w:rsidRDefault="0013728D" w:rsidP="0013728D">
            <w:pPr>
              <w:spacing w:after="0" w:line="240" w:lineRule="auto"/>
              <w:rPr>
                <w:rFonts w:asciiTheme="minorHAnsi" w:eastAsiaTheme="minorHAnsi" w:hAnsiTheme="minorHAnsi" w:cs="Arial"/>
                <w:sz w:val="20"/>
                <w:szCs w:val="20"/>
                <w:highlight w:val="yellow"/>
              </w:rPr>
            </w:pPr>
            <w:r w:rsidRPr="00012A7E">
              <w:rPr>
                <w:rFonts w:asciiTheme="minorHAnsi" w:eastAsiaTheme="minorHAnsi" w:hAnsiTheme="minorHAnsi" w:cs="Arial"/>
                <w:sz w:val="20"/>
                <w:szCs w:val="20"/>
              </w:rPr>
              <w:t>2015.</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Naziv radnoga mjesta (profesor, istraživač, suradnik i sl.)</w:t>
            </w:r>
          </w:p>
        </w:tc>
        <w:tc>
          <w:tcPr>
            <w:tcW w:w="5707"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poslijedoktorand</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rada </w:t>
            </w:r>
          </w:p>
        </w:tc>
        <w:tc>
          <w:tcPr>
            <w:tcW w:w="5707"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lingvistika</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Funkcija </w:t>
            </w:r>
          </w:p>
        </w:tc>
        <w:tc>
          <w:tcPr>
            <w:tcW w:w="5707" w:type="dxa"/>
            <w:hideMark/>
          </w:tcPr>
          <w:p w:rsidR="0013728D" w:rsidRPr="00012A7E" w:rsidRDefault="0013728D" w:rsidP="0013728D">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r w:rsidR="0013728D" w:rsidRPr="00012A7E" w:rsidTr="0013728D">
        <w:tc>
          <w:tcPr>
            <w:tcW w:w="9062"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ŠKOLOVANJU – Najviši postignuti stupanj</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Zvanje </w:t>
            </w:r>
          </w:p>
        </w:tc>
        <w:tc>
          <w:tcPr>
            <w:tcW w:w="5707"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 xml:space="preserve">doktor znanosti </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Ustanova  </w:t>
            </w:r>
          </w:p>
        </w:tc>
        <w:tc>
          <w:tcPr>
            <w:tcW w:w="5707"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Filozofski fakultet Sveučilišta u Zagrebu</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Mjesto</w:t>
            </w:r>
          </w:p>
        </w:tc>
        <w:tc>
          <w:tcPr>
            <w:tcW w:w="5707"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Zagreb</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Nadnevak </w:t>
            </w:r>
          </w:p>
        </w:tc>
        <w:tc>
          <w:tcPr>
            <w:tcW w:w="5707" w:type="dxa"/>
            <w:shd w:val="clear" w:color="auto" w:fill="auto"/>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2014.</w:t>
            </w:r>
          </w:p>
        </w:tc>
      </w:tr>
      <w:tr w:rsidR="0013728D" w:rsidRPr="00012A7E" w:rsidTr="0013728D">
        <w:tc>
          <w:tcPr>
            <w:tcW w:w="9062"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MATERINSKI I STRANI JEZICI</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Materinski jezik </w:t>
            </w:r>
          </w:p>
        </w:tc>
        <w:tc>
          <w:tcPr>
            <w:tcW w:w="5707"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hrvatski</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707"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engleski, 5</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707"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talijanski, 5</w:t>
            </w:r>
          </w:p>
        </w:tc>
      </w:tr>
      <w:tr w:rsidR="0013728D" w:rsidRPr="00012A7E" w:rsidTr="0013728D">
        <w:tc>
          <w:tcPr>
            <w:tcW w:w="9062"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KOMPETENCIJE ZA PREDMET</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Ranije iskustvo u nositeljstvu sličnih predmeta (navesti naziv predmeta, programa cjeloživotnog učenja)</w:t>
            </w:r>
          </w:p>
        </w:tc>
        <w:tc>
          <w:tcPr>
            <w:tcW w:w="5707" w:type="dxa"/>
            <w:hideMark/>
          </w:tcPr>
          <w:p w:rsidR="0013728D" w:rsidRPr="00012A7E" w:rsidRDefault="0013728D" w:rsidP="0013728D">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Autorstvo sveučilišnih/fakultetskih udžbenika iz područja predmeta </w:t>
            </w:r>
          </w:p>
        </w:tc>
        <w:tc>
          <w:tcPr>
            <w:tcW w:w="5707" w:type="dxa"/>
            <w:hideMark/>
          </w:tcPr>
          <w:p w:rsidR="0013728D" w:rsidRPr="00012A7E" w:rsidRDefault="0013728D" w:rsidP="0013728D">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Stručni, znanstveni i umjetnički radovi objavljeni u posljednjih pet godina iz područja predmeta (najviše 5 referenca)</w:t>
            </w:r>
          </w:p>
        </w:tc>
        <w:tc>
          <w:tcPr>
            <w:tcW w:w="5707" w:type="dxa"/>
            <w:vAlign w:val="center"/>
            <w:hideMark/>
          </w:tcPr>
          <w:p w:rsidR="0013728D" w:rsidRPr="00012A7E" w:rsidRDefault="0013728D" w:rsidP="00137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sz w:val="20"/>
                <w:szCs w:val="20"/>
                <w:lang w:eastAsia="hr-HR"/>
              </w:rPr>
            </w:pPr>
            <w:r w:rsidRPr="00012A7E">
              <w:rPr>
                <w:rFonts w:asciiTheme="minorHAnsi" w:eastAsia="Times New Roman" w:hAnsiTheme="minorHAnsi" w:cstheme="minorHAnsi"/>
                <w:sz w:val="20"/>
                <w:szCs w:val="20"/>
                <w:lang w:eastAsia="hr-HR"/>
              </w:rPr>
              <w:t xml:space="preserve">Verbal Fluency in Late Croatian-English Bilinguals. </w:t>
            </w:r>
            <w:r w:rsidRPr="00012A7E">
              <w:rPr>
                <w:rFonts w:asciiTheme="minorHAnsi" w:eastAsia="Times New Roman" w:hAnsiTheme="minorHAnsi" w:cstheme="minorHAnsi"/>
                <w:i/>
                <w:sz w:val="20"/>
                <w:szCs w:val="20"/>
                <w:lang w:eastAsia="hr-HR"/>
              </w:rPr>
              <w:t>Language Varieties Between Norms and Attitudes</w:t>
            </w:r>
            <w:r w:rsidRPr="00012A7E">
              <w:rPr>
                <w:rFonts w:asciiTheme="minorHAnsi" w:eastAsia="Times New Roman" w:hAnsiTheme="minorHAnsi" w:cstheme="minorHAnsi"/>
                <w:sz w:val="20"/>
                <w:szCs w:val="20"/>
                <w:lang w:eastAsia="hr-HR"/>
              </w:rPr>
              <w:t>.</w:t>
            </w:r>
            <w:r w:rsidRPr="00012A7E">
              <w:rPr>
                <w:rFonts w:asciiTheme="minorHAnsi" w:eastAsia="Times New Roman" w:hAnsiTheme="minorHAnsi" w:cstheme="minorHAnsi"/>
                <w:i/>
                <w:sz w:val="20"/>
                <w:szCs w:val="20"/>
                <w:lang w:eastAsia="hr-HR"/>
              </w:rPr>
              <w:t xml:space="preserve"> </w:t>
            </w:r>
            <w:r w:rsidRPr="00012A7E">
              <w:rPr>
                <w:rFonts w:asciiTheme="minorHAnsi" w:eastAsia="Times New Roman" w:hAnsiTheme="minorHAnsi" w:cstheme="minorHAnsi"/>
                <w:sz w:val="20"/>
                <w:szCs w:val="20"/>
                <w:lang w:eastAsia="hr-HR"/>
              </w:rPr>
              <w:t>Ur. Peti-Stantić, A; Stanojević, M-M.; Antunović, G. Frankfurt am Main: Peter Lang, 2015. 169-180.</w:t>
            </w:r>
          </w:p>
          <w:p w:rsidR="0013728D" w:rsidRPr="00012A7E" w:rsidRDefault="0013728D" w:rsidP="00137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hr-HR"/>
              </w:rPr>
            </w:pP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Stručni i znanstveni radovi iz metodike i kvalitete nastave objavljeni u posljednjih pet godina (najviše 5 referenca) </w:t>
            </w:r>
          </w:p>
        </w:tc>
        <w:tc>
          <w:tcPr>
            <w:tcW w:w="5707" w:type="dxa"/>
            <w:hideMark/>
          </w:tcPr>
          <w:p w:rsidR="0013728D" w:rsidRPr="00012A7E" w:rsidRDefault="0013728D" w:rsidP="0013728D">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Stručni, znanstveni i umjetnički projekti iz područja predmeta koji su se provodili u posljednjih pet godina (najviše 5 referenca)</w:t>
            </w:r>
          </w:p>
        </w:tc>
        <w:tc>
          <w:tcPr>
            <w:tcW w:w="5707" w:type="dxa"/>
            <w:hideMark/>
          </w:tcPr>
          <w:p w:rsidR="0013728D" w:rsidRPr="00012A7E" w:rsidRDefault="0013728D" w:rsidP="0013728D">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lastRenderedPageBreak/>
              <w:t xml:space="preserve">U sklopu kojega programa i u kojem je opsegu nositelj stekao metodičko- psihološko-didaktičko -pedagoške kompetencije? </w:t>
            </w:r>
          </w:p>
        </w:tc>
        <w:tc>
          <w:tcPr>
            <w:tcW w:w="5707" w:type="dxa"/>
            <w:hideMark/>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Diploma profesora engleskog i talijanskog jezika i književnosti</w:t>
            </w:r>
          </w:p>
        </w:tc>
      </w:tr>
      <w:tr w:rsidR="0013728D" w:rsidRPr="00012A7E" w:rsidTr="0013728D">
        <w:tc>
          <w:tcPr>
            <w:tcW w:w="9062"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PRIZNANJA I NAGRADE</w:t>
            </w:r>
          </w:p>
        </w:tc>
      </w:tr>
      <w:tr w:rsidR="0013728D" w:rsidRPr="00012A7E" w:rsidTr="00C169DB">
        <w:tc>
          <w:tcPr>
            <w:tcW w:w="3355" w:type="dxa"/>
            <w:shd w:val="clear" w:color="auto" w:fill="CCFFFF"/>
            <w:hideMark/>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Priznanja i nagrade za nastavni i znanstveni rad/umjetnički rad</w:t>
            </w:r>
          </w:p>
        </w:tc>
        <w:tc>
          <w:tcPr>
            <w:tcW w:w="5707" w:type="dxa"/>
            <w:hideMark/>
          </w:tcPr>
          <w:p w:rsidR="0013728D" w:rsidRPr="00012A7E" w:rsidRDefault="0013728D" w:rsidP="0013728D">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bl>
    <w:p w:rsidR="00C169DB" w:rsidRDefault="00C169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707"/>
      </w:tblGrid>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Titula, ime i prezime </w:t>
            </w:r>
          </w:p>
        </w:tc>
        <w:tc>
          <w:tcPr>
            <w:tcW w:w="5707" w:type="dxa"/>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Marija Bilić, znanstv. novak.- asist.</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Predmet koji predaje na predloženom programu cjeloživotnog učenja</w:t>
            </w:r>
          </w:p>
        </w:tc>
        <w:tc>
          <w:tcPr>
            <w:tcW w:w="5707" w:type="dxa"/>
            <w:hideMark/>
          </w:tcPr>
          <w:p w:rsidR="00AB19EF" w:rsidRPr="00D91C5C" w:rsidRDefault="00AB19EF" w:rsidP="00441F81">
            <w:pPr>
              <w:spacing w:after="0" w:line="240" w:lineRule="auto"/>
              <w:rPr>
                <w:rFonts w:asciiTheme="minorHAnsi" w:eastAsiaTheme="minorHAnsi" w:hAnsiTheme="minorHAnsi" w:cs="Arial"/>
                <w:sz w:val="20"/>
                <w:szCs w:val="20"/>
              </w:rPr>
            </w:pPr>
            <w:r w:rsidRPr="00D91C5C">
              <w:rPr>
                <w:rFonts w:asciiTheme="minorHAnsi" w:eastAsiaTheme="minorHAnsi" w:hAnsiTheme="minorHAnsi" w:cs="Arial"/>
                <w:sz w:val="20"/>
                <w:szCs w:val="20"/>
              </w:rPr>
              <w:t>Jezik i društvo</w:t>
            </w:r>
          </w:p>
        </w:tc>
      </w:tr>
      <w:tr w:rsidR="00AB19EF" w:rsidRPr="00012A7E" w:rsidTr="00AB19EF">
        <w:tc>
          <w:tcPr>
            <w:tcW w:w="9062" w:type="dxa"/>
            <w:gridSpan w:val="2"/>
            <w:shd w:val="clear" w:color="auto" w:fill="99CCFF"/>
            <w:hideMark/>
          </w:tcPr>
          <w:p w:rsidR="00AB19EF" w:rsidRPr="00012A7E" w:rsidRDefault="00AB19EF" w:rsidP="00441F81">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OPĆE INFORMACIJE  O NASTAVNIKU</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Adresa </w:t>
            </w:r>
          </w:p>
        </w:tc>
        <w:tc>
          <w:tcPr>
            <w:tcW w:w="5707" w:type="dxa"/>
          </w:tcPr>
          <w:p w:rsidR="00AB19EF" w:rsidRPr="00012A7E" w:rsidRDefault="00AB19EF" w:rsidP="00441F81">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Hrvatskih pisaca 1, 21211</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Telefon</w:t>
            </w:r>
          </w:p>
        </w:tc>
        <w:tc>
          <w:tcPr>
            <w:tcW w:w="5707" w:type="dxa"/>
          </w:tcPr>
          <w:p w:rsidR="00AB19EF" w:rsidRPr="00012A7E" w:rsidRDefault="00AB19EF" w:rsidP="00441F81">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+385 99 212 89 25</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E-mail adresa</w:t>
            </w:r>
          </w:p>
        </w:tc>
        <w:tc>
          <w:tcPr>
            <w:tcW w:w="5707" w:type="dxa"/>
          </w:tcPr>
          <w:p w:rsidR="00AB19EF" w:rsidRPr="00012A7E" w:rsidRDefault="00AB19EF" w:rsidP="00441F81">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marija@ffst.hr</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Osobna web stranica</w:t>
            </w:r>
          </w:p>
        </w:tc>
        <w:tc>
          <w:tcPr>
            <w:tcW w:w="5707" w:type="dxa"/>
          </w:tcPr>
          <w:p w:rsidR="00AB19EF" w:rsidRPr="00012A7E" w:rsidRDefault="008F1AFA" w:rsidP="00441F81">
            <w:pPr>
              <w:spacing w:after="0" w:line="240" w:lineRule="auto"/>
              <w:rPr>
                <w:rFonts w:asciiTheme="minorHAnsi" w:eastAsiaTheme="minorHAnsi" w:hAnsiTheme="minorHAnsi" w:cs="Arial"/>
                <w:sz w:val="20"/>
                <w:szCs w:val="20"/>
              </w:rPr>
            </w:pPr>
            <w:hyperlink r:id="rId35" w:history="1">
              <w:r w:rsidR="00AB19EF" w:rsidRPr="00012A7E">
                <w:rPr>
                  <w:rFonts w:asciiTheme="minorHAnsi" w:eastAsiaTheme="minorHAnsi" w:hAnsiTheme="minorHAnsi" w:cs="Arial"/>
                  <w:color w:val="0000FF"/>
                  <w:sz w:val="20"/>
                  <w:szCs w:val="20"/>
                  <w:u w:val="single"/>
                </w:rPr>
                <w:t>https://bib.irb.hr/lista-radova?autor=334560</w:t>
              </w:r>
            </w:hyperlink>
            <w:r w:rsidR="00AB19EF" w:rsidRPr="00012A7E">
              <w:rPr>
                <w:rFonts w:asciiTheme="minorHAnsi" w:eastAsiaTheme="minorHAnsi" w:hAnsiTheme="minorHAnsi" w:cs="Arial"/>
                <w:sz w:val="20"/>
                <w:szCs w:val="20"/>
              </w:rPr>
              <w:t xml:space="preserve"> </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Godina rođenja</w:t>
            </w:r>
          </w:p>
        </w:tc>
        <w:tc>
          <w:tcPr>
            <w:tcW w:w="5707" w:type="dxa"/>
          </w:tcPr>
          <w:p w:rsidR="00AB19EF" w:rsidRPr="00012A7E" w:rsidRDefault="00AB19EF" w:rsidP="00441F81">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1981.</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Matični broj iz Upisnika znanstvenika</w:t>
            </w:r>
          </w:p>
        </w:tc>
        <w:tc>
          <w:tcPr>
            <w:tcW w:w="5707" w:type="dxa"/>
          </w:tcPr>
          <w:p w:rsidR="00AB19EF" w:rsidRPr="00012A7E" w:rsidRDefault="00AB19EF" w:rsidP="00441F81">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334560</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Znanstveno ili umjetničko zvanje i datum posljednjega izbora </w:t>
            </w:r>
          </w:p>
        </w:tc>
        <w:tc>
          <w:tcPr>
            <w:tcW w:w="5707" w:type="dxa"/>
          </w:tcPr>
          <w:p w:rsidR="00AB19EF" w:rsidRPr="00012A7E" w:rsidRDefault="00AB19EF" w:rsidP="00441F81">
            <w:pPr>
              <w:spacing w:after="0" w:line="240" w:lineRule="auto"/>
              <w:rPr>
                <w:rFonts w:asciiTheme="minorHAnsi" w:eastAsiaTheme="minorHAnsi" w:hAnsiTheme="minorHAnsi" w:cs="Arial"/>
                <w:sz w:val="20"/>
                <w:szCs w:val="20"/>
              </w:rPr>
            </w:pP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Znanstveno-nastavno, umjetničko-nastavno ili nastavno zvanje i datum posljednjega izbora</w:t>
            </w:r>
          </w:p>
        </w:tc>
        <w:tc>
          <w:tcPr>
            <w:tcW w:w="5707" w:type="dxa"/>
          </w:tcPr>
          <w:p w:rsidR="00AB19EF" w:rsidRPr="00012A7E" w:rsidRDefault="00AB19EF" w:rsidP="00441F81">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znanstveni novak- asistent, 1.03.2012.</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i polje izbora u znanstveno ili umjetničko zvanje </w:t>
            </w:r>
          </w:p>
        </w:tc>
        <w:tc>
          <w:tcPr>
            <w:tcW w:w="5707" w:type="dxa"/>
          </w:tcPr>
          <w:p w:rsidR="00AB19EF" w:rsidRPr="00012A7E" w:rsidRDefault="00AB19EF" w:rsidP="00441F81">
            <w:pPr>
              <w:autoSpaceDE w:val="0"/>
              <w:autoSpaceDN w:val="0"/>
              <w:adjustRightInd w:val="0"/>
              <w:spacing w:after="0" w:line="240" w:lineRule="auto"/>
              <w:rPr>
                <w:rFonts w:asciiTheme="minorHAnsi" w:eastAsia="ヒラギノ角ゴ Pro W3" w:hAnsiTheme="minorHAnsi" w:cs="Times-Roman"/>
                <w:sz w:val="20"/>
                <w:szCs w:val="20"/>
                <w:lang w:eastAsia="hr-HR"/>
              </w:rPr>
            </w:pPr>
          </w:p>
          <w:p w:rsidR="00AB19EF" w:rsidRPr="00012A7E" w:rsidRDefault="00AB19EF" w:rsidP="00441F81">
            <w:pPr>
              <w:spacing w:after="0" w:line="240" w:lineRule="auto"/>
              <w:rPr>
                <w:rFonts w:asciiTheme="minorHAnsi" w:eastAsiaTheme="minorHAnsi" w:hAnsiTheme="minorHAnsi" w:cs="Arial"/>
                <w:sz w:val="20"/>
                <w:szCs w:val="20"/>
              </w:rPr>
            </w:pPr>
            <w:r w:rsidRPr="00012A7E">
              <w:rPr>
                <w:rFonts w:asciiTheme="minorHAnsi" w:eastAsia="ヒラギノ角ゴ Pro W3" w:hAnsiTheme="minorHAnsi" w:cs="Times-Roman"/>
                <w:sz w:val="20"/>
                <w:szCs w:val="20"/>
                <w:lang w:eastAsia="hr-HR"/>
              </w:rPr>
              <w:t>Humanisti</w:t>
            </w:r>
            <w:r w:rsidRPr="00012A7E">
              <w:rPr>
                <w:rFonts w:asciiTheme="minorHAnsi" w:eastAsia="ヒラギノ角ゴ Pro W3" w:hAnsiTheme="minorHAnsi" w:cs="TTE2t00"/>
                <w:sz w:val="20"/>
                <w:szCs w:val="20"/>
                <w:lang w:eastAsia="hr-HR"/>
              </w:rPr>
              <w:t>č</w:t>
            </w:r>
            <w:r w:rsidRPr="00012A7E">
              <w:rPr>
                <w:rFonts w:asciiTheme="minorHAnsi" w:eastAsia="ヒラギノ角ゴ Pro W3" w:hAnsiTheme="minorHAnsi" w:cs="Times-Roman"/>
                <w:sz w:val="20"/>
                <w:szCs w:val="20"/>
                <w:lang w:eastAsia="hr-HR"/>
              </w:rPr>
              <w:t>ke znanosti, Filologija</w:t>
            </w:r>
          </w:p>
        </w:tc>
      </w:tr>
      <w:tr w:rsidR="00AB19EF" w:rsidRPr="00012A7E" w:rsidTr="00AB19EF">
        <w:tc>
          <w:tcPr>
            <w:tcW w:w="9062" w:type="dxa"/>
            <w:gridSpan w:val="2"/>
            <w:shd w:val="clear" w:color="auto" w:fill="99CCFF"/>
            <w:hideMark/>
          </w:tcPr>
          <w:p w:rsidR="00AB19EF" w:rsidRPr="00012A7E" w:rsidRDefault="00AB19EF" w:rsidP="00441F81">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SADAŠNJEM ZAPOSLENJU</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Ustanova zaposlenja</w:t>
            </w:r>
          </w:p>
        </w:tc>
        <w:tc>
          <w:tcPr>
            <w:tcW w:w="5707" w:type="dxa"/>
            <w:hideMark/>
          </w:tcPr>
          <w:p w:rsidR="00AB19EF" w:rsidRPr="00012A7E" w:rsidRDefault="00AB19EF" w:rsidP="00441F81">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Filozofski fakultet Sveučilišta u Splitu</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Datum zaposlenja</w:t>
            </w:r>
          </w:p>
        </w:tc>
        <w:tc>
          <w:tcPr>
            <w:tcW w:w="5707" w:type="dxa"/>
            <w:hideMark/>
          </w:tcPr>
          <w:p w:rsidR="00AB19EF" w:rsidRPr="00012A7E" w:rsidRDefault="00AB19EF" w:rsidP="00441F81">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1.03.2012.</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Naziv radnoga mjesta (profesor, istraživač, suradnik i sl.)</w:t>
            </w:r>
          </w:p>
        </w:tc>
        <w:tc>
          <w:tcPr>
            <w:tcW w:w="5707" w:type="dxa"/>
            <w:hideMark/>
          </w:tcPr>
          <w:p w:rsidR="00AB19EF" w:rsidRPr="00012A7E" w:rsidRDefault="00AB19EF" w:rsidP="00441F81">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znanstveni novak-asistent</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rada </w:t>
            </w:r>
          </w:p>
        </w:tc>
        <w:tc>
          <w:tcPr>
            <w:tcW w:w="5707" w:type="dxa"/>
            <w:hideMark/>
          </w:tcPr>
          <w:p w:rsidR="00AB19EF" w:rsidRPr="00012A7E" w:rsidRDefault="00AB19EF" w:rsidP="00441F81">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pismeno i usmeno prevođenje (teorija i praksa)</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Funkcija </w:t>
            </w:r>
          </w:p>
        </w:tc>
        <w:tc>
          <w:tcPr>
            <w:tcW w:w="5707" w:type="dxa"/>
            <w:hideMark/>
          </w:tcPr>
          <w:p w:rsidR="00AB19EF" w:rsidRPr="00012A7E" w:rsidRDefault="00AB19EF" w:rsidP="00441F81">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izvoditelj nastave</w:t>
            </w:r>
          </w:p>
        </w:tc>
      </w:tr>
      <w:tr w:rsidR="00AB19EF" w:rsidRPr="00012A7E" w:rsidTr="00AB19EF">
        <w:tc>
          <w:tcPr>
            <w:tcW w:w="9062" w:type="dxa"/>
            <w:gridSpan w:val="2"/>
            <w:shd w:val="clear" w:color="auto" w:fill="99CCFF"/>
            <w:hideMark/>
          </w:tcPr>
          <w:p w:rsidR="00AB19EF" w:rsidRPr="00012A7E" w:rsidRDefault="00AB19EF" w:rsidP="00441F81">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ŠKOLOVANJU – Najviši postignuti stupanj</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Zvanje </w:t>
            </w:r>
          </w:p>
        </w:tc>
        <w:tc>
          <w:tcPr>
            <w:tcW w:w="5707" w:type="dxa"/>
            <w:hideMark/>
          </w:tcPr>
          <w:p w:rsidR="00AB19EF" w:rsidRPr="00012A7E" w:rsidRDefault="00AB19EF" w:rsidP="00441F81">
            <w:pPr>
              <w:autoSpaceDE w:val="0"/>
              <w:autoSpaceDN w:val="0"/>
              <w:adjustRightInd w:val="0"/>
              <w:spacing w:after="0" w:line="240" w:lineRule="auto"/>
              <w:rPr>
                <w:rFonts w:asciiTheme="minorHAnsi" w:eastAsia="ヒラギノ角ゴ Pro W3" w:hAnsiTheme="minorHAnsi" w:cs="Times-Roman"/>
                <w:sz w:val="20"/>
                <w:szCs w:val="20"/>
                <w:lang w:eastAsia="hr-HR"/>
              </w:rPr>
            </w:pPr>
            <w:r w:rsidRPr="00012A7E">
              <w:rPr>
                <w:rFonts w:asciiTheme="minorHAnsi" w:eastAsia="ヒラギノ角ゴ Pro W3" w:hAnsiTheme="minorHAnsi" w:cs="Times-Roman"/>
                <w:sz w:val="20"/>
                <w:szCs w:val="20"/>
                <w:lang w:eastAsia="hr-HR"/>
              </w:rPr>
              <w:t>specijalistica- konferencijska prevoditeljica za hrvatski, engleski i talijanski jezik</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Ustanova  </w:t>
            </w:r>
          </w:p>
        </w:tc>
        <w:tc>
          <w:tcPr>
            <w:tcW w:w="5707" w:type="dxa"/>
            <w:hideMark/>
          </w:tcPr>
          <w:p w:rsidR="00AB19EF" w:rsidRPr="00012A7E" w:rsidRDefault="00AB19EF" w:rsidP="00441F81">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 xml:space="preserve">Filozofski fakultet Sveučilišta u Zagrebu </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Mjesto</w:t>
            </w:r>
          </w:p>
        </w:tc>
        <w:tc>
          <w:tcPr>
            <w:tcW w:w="5707" w:type="dxa"/>
            <w:hideMark/>
          </w:tcPr>
          <w:p w:rsidR="00AB19EF" w:rsidRPr="00012A7E" w:rsidRDefault="00AB19EF" w:rsidP="00441F81">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Zagreb</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Nadnevak </w:t>
            </w:r>
          </w:p>
        </w:tc>
        <w:tc>
          <w:tcPr>
            <w:tcW w:w="5707" w:type="dxa"/>
            <w:hideMark/>
          </w:tcPr>
          <w:p w:rsidR="00AB19EF" w:rsidRPr="00012A7E" w:rsidRDefault="00AB19EF" w:rsidP="00441F81">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2007.</w:t>
            </w:r>
          </w:p>
        </w:tc>
      </w:tr>
      <w:tr w:rsidR="00AB19EF" w:rsidRPr="00012A7E" w:rsidTr="00AB19EF">
        <w:tc>
          <w:tcPr>
            <w:tcW w:w="9062" w:type="dxa"/>
            <w:gridSpan w:val="2"/>
            <w:shd w:val="clear" w:color="auto" w:fill="99CCFF"/>
            <w:hideMark/>
          </w:tcPr>
          <w:p w:rsidR="00AB19EF" w:rsidRPr="00012A7E" w:rsidRDefault="00AB19EF" w:rsidP="00441F81">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USAVRŠAVANJU</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Godina</w:t>
            </w:r>
          </w:p>
        </w:tc>
        <w:tc>
          <w:tcPr>
            <w:tcW w:w="5707" w:type="dxa"/>
            <w:hideMark/>
          </w:tcPr>
          <w:p w:rsidR="00AB19EF" w:rsidRPr="00012A7E" w:rsidRDefault="00AB19EF" w:rsidP="00441F81">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2-08.09.2013.</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Mjesto</w:t>
            </w:r>
          </w:p>
        </w:tc>
        <w:tc>
          <w:tcPr>
            <w:tcW w:w="5707" w:type="dxa"/>
            <w:hideMark/>
          </w:tcPr>
          <w:p w:rsidR="00AB19EF" w:rsidRPr="00012A7E" w:rsidRDefault="00AB19EF" w:rsidP="00441F81">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Rijeka</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Ustanova</w:t>
            </w:r>
          </w:p>
        </w:tc>
        <w:tc>
          <w:tcPr>
            <w:tcW w:w="5707" w:type="dxa"/>
            <w:hideMark/>
          </w:tcPr>
          <w:p w:rsidR="00AB19EF" w:rsidRPr="00012A7E" w:rsidRDefault="00AB19EF" w:rsidP="00441F81">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Filozofski fakultet u Rijeci</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usavršavanja </w:t>
            </w:r>
          </w:p>
        </w:tc>
        <w:tc>
          <w:tcPr>
            <w:tcW w:w="5707" w:type="dxa"/>
            <w:hideMark/>
          </w:tcPr>
          <w:p w:rsidR="00AB19EF" w:rsidRPr="00012A7E" w:rsidRDefault="00AB19EF" w:rsidP="00441F81">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Tehnologije prevođenja</w:t>
            </w:r>
          </w:p>
        </w:tc>
      </w:tr>
      <w:tr w:rsidR="00AB19EF" w:rsidRPr="00012A7E" w:rsidTr="00AB19EF">
        <w:tc>
          <w:tcPr>
            <w:tcW w:w="9062" w:type="dxa"/>
            <w:gridSpan w:val="2"/>
            <w:shd w:val="clear" w:color="auto" w:fill="99CCFF"/>
            <w:hideMark/>
          </w:tcPr>
          <w:p w:rsidR="00AB19EF" w:rsidRPr="00012A7E" w:rsidRDefault="00AB19EF" w:rsidP="00441F81">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MATERINSKI I STRANI JEZICI</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Materinski jezik </w:t>
            </w:r>
          </w:p>
        </w:tc>
        <w:tc>
          <w:tcPr>
            <w:tcW w:w="5707" w:type="dxa"/>
            <w:hideMark/>
          </w:tcPr>
          <w:p w:rsidR="00AB19EF" w:rsidRPr="00012A7E" w:rsidRDefault="00AB19EF" w:rsidP="00441F81">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hrvatski</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707" w:type="dxa"/>
            <w:hideMark/>
          </w:tcPr>
          <w:p w:rsidR="00AB19EF" w:rsidRPr="00012A7E" w:rsidRDefault="00AB19EF" w:rsidP="00441F81">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engleski, 5</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707" w:type="dxa"/>
            <w:hideMark/>
          </w:tcPr>
          <w:p w:rsidR="00AB19EF" w:rsidRPr="00012A7E" w:rsidRDefault="00AB19EF" w:rsidP="00441F81">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talijanski, 5</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707" w:type="dxa"/>
            <w:hideMark/>
          </w:tcPr>
          <w:p w:rsidR="00AB19EF" w:rsidRPr="00012A7E" w:rsidRDefault="00AB19EF" w:rsidP="00441F81">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španjolski, 3</w:t>
            </w:r>
          </w:p>
        </w:tc>
      </w:tr>
      <w:tr w:rsidR="00AB19EF" w:rsidRPr="00012A7E" w:rsidTr="00AB19EF">
        <w:tc>
          <w:tcPr>
            <w:tcW w:w="9062" w:type="dxa"/>
            <w:gridSpan w:val="2"/>
            <w:shd w:val="clear" w:color="auto" w:fill="99CCFF"/>
            <w:hideMark/>
          </w:tcPr>
          <w:p w:rsidR="00AB19EF" w:rsidRPr="00012A7E" w:rsidRDefault="00AB19EF" w:rsidP="00441F81">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KOMPETENCIJE ZA PREDMET</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Ranije iskustvo u nositeljstvu sličnih </w:t>
            </w:r>
            <w:r w:rsidRPr="00012A7E">
              <w:rPr>
                <w:rFonts w:asciiTheme="minorHAnsi" w:eastAsiaTheme="minorHAnsi" w:hAnsiTheme="minorHAnsi" w:cs="Arial"/>
                <w:b/>
                <w:sz w:val="20"/>
                <w:szCs w:val="20"/>
              </w:rPr>
              <w:lastRenderedPageBreak/>
              <w:t>predmeta (navesti naziv predmeta, programa cjeloživotnog učenja)</w:t>
            </w:r>
          </w:p>
        </w:tc>
        <w:tc>
          <w:tcPr>
            <w:tcW w:w="5707" w:type="dxa"/>
            <w:hideMark/>
          </w:tcPr>
          <w:p w:rsidR="00AB19EF" w:rsidRPr="00012A7E" w:rsidRDefault="00AB19EF" w:rsidP="00441F81">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lastRenderedPageBreak/>
              <w:t>/</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lastRenderedPageBreak/>
              <w:t xml:space="preserve">Autorstvo sveučilišnih/fakultetskih udžbenika iz područja predmeta </w:t>
            </w:r>
          </w:p>
        </w:tc>
        <w:tc>
          <w:tcPr>
            <w:tcW w:w="5707" w:type="dxa"/>
            <w:hideMark/>
          </w:tcPr>
          <w:p w:rsidR="00AB19EF" w:rsidRPr="00012A7E" w:rsidRDefault="00AB19EF" w:rsidP="00441F81">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Stručni, znanstveni i umjetnički radovi objavljeni u posljednjih pet godina iz područja predmeta (najviše 5 referenca)</w:t>
            </w:r>
          </w:p>
        </w:tc>
        <w:tc>
          <w:tcPr>
            <w:tcW w:w="5707" w:type="dxa"/>
            <w:hideMark/>
          </w:tcPr>
          <w:p w:rsidR="00AB19EF" w:rsidRPr="00012A7E" w:rsidRDefault="00AB19EF" w:rsidP="00441F81">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1. Gašpar, A.; Bilić, M.; Stojan, N. (2015).</w:t>
            </w:r>
            <w:hyperlink r:id="rId36" w:tgtFrame="_blank" w:history="1">
              <w:r w:rsidRPr="00012A7E">
                <w:rPr>
                  <w:rFonts w:asciiTheme="minorHAnsi" w:eastAsiaTheme="minorHAnsi" w:hAnsiTheme="minorHAnsi" w:cstheme="minorBidi"/>
                  <w:bCs/>
                  <w:color w:val="0000FF"/>
                  <w:sz w:val="20"/>
                  <w:szCs w:val="20"/>
                  <w:u w:val="single"/>
                </w:rPr>
                <w:t>The impact of misused English terminology on translations into other EU languages</w:t>
              </w:r>
            </w:hyperlink>
            <w:r w:rsidRPr="00012A7E">
              <w:rPr>
                <w:rFonts w:asciiTheme="minorHAnsi" w:eastAsiaTheme="minorHAnsi" w:hAnsiTheme="minorHAnsi" w:cstheme="minorBidi"/>
                <w:sz w:val="20"/>
                <w:szCs w:val="20"/>
              </w:rPr>
              <w:t xml:space="preserve"> // </w:t>
            </w:r>
            <w:r w:rsidRPr="00012A7E">
              <w:rPr>
                <w:rFonts w:asciiTheme="minorHAnsi" w:eastAsiaTheme="minorHAnsi" w:hAnsiTheme="minorHAnsi" w:cstheme="minorBidi"/>
                <w:i/>
                <w:iCs/>
                <w:sz w:val="20"/>
                <w:szCs w:val="20"/>
              </w:rPr>
              <w:t>LINGUISTICS AND LANGUAGE CONFERENCE PROCEEDINGS</w:t>
            </w:r>
            <w:r w:rsidRPr="00012A7E">
              <w:rPr>
                <w:rFonts w:asciiTheme="minorHAnsi" w:eastAsiaTheme="minorHAnsi" w:hAnsiTheme="minorHAnsi" w:cstheme="minorBidi"/>
                <w:sz w:val="20"/>
                <w:szCs w:val="20"/>
              </w:rPr>
              <w:t xml:space="preserve"> / Ercan, Burçin (ur.). Istanbul, Turkey : Metin Copy Plus,  205-220.</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Stručni i znanstveni radovi iz metodike i kvalitete nastave objavljeni u posljednjih pet godina (najviše 5 referenca) </w:t>
            </w:r>
          </w:p>
        </w:tc>
        <w:tc>
          <w:tcPr>
            <w:tcW w:w="5707" w:type="dxa"/>
            <w:hideMark/>
          </w:tcPr>
          <w:p w:rsidR="00AB19EF" w:rsidRPr="00012A7E" w:rsidRDefault="00AB19EF" w:rsidP="00441F81">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Stručni, znanstveni i umjetnički projekti iz područja predmeta koji su se provodili u posljednjih pet godina (najviše 5 referenca)</w:t>
            </w:r>
          </w:p>
        </w:tc>
        <w:tc>
          <w:tcPr>
            <w:tcW w:w="5707" w:type="dxa"/>
            <w:hideMark/>
          </w:tcPr>
          <w:p w:rsidR="00AB19EF" w:rsidRPr="00012A7E" w:rsidRDefault="00AB19EF" w:rsidP="00441F81">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U sklopu kojega programa i u kojem je opsegu nositelj stekao metodičko- psihološko-didaktičko -pedagoške kompetencije? </w:t>
            </w:r>
          </w:p>
        </w:tc>
        <w:tc>
          <w:tcPr>
            <w:tcW w:w="5707" w:type="dxa"/>
            <w:hideMark/>
          </w:tcPr>
          <w:p w:rsidR="00AB19EF" w:rsidRPr="00012A7E" w:rsidRDefault="00AB19EF" w:rsidP="00441F81">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Diploma profesora engleskog i talijanskog jezika i književnosti</w:t>
            </w:r>
          </w:p>
        </w:tc>
      </w:tr>
      <w:tr w:rsidR="00AB19EF" w:rsidRPr="00012A7E" w:rsidTr="00AB19EF">
        <w:tc>
          <w:tcPr>
            <w:tcW w:w="9062" w:type="dxa"/>
            <w:gridSpan w:val="2"/>
            <w:shd w:val="clear" w:color="auto" w:fill="99CCFF"/>
            <w:hideMark/>
          </w:tcPr>
          <w:p w:rsidR="00AB19EF" w:rsidRPr="00012A7E" w:rsidRDefault="00AB19EF" w:rsidP="00441F81">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PRIZNANJA I NAGRADE</w:t>
            </w:r>
          </w:p>
        </w:tc>
      </w:tr>
      <w:tr w:rsidR="00AB19EF" w:rsidRPr="00012A7E" w:rsidTr="00C169DB">
        <w:tc>
          <w:tcPr>
            <w:tcW w:w="3355" w:type="dxa"/>
            <w:shd w:val="clear" w:color="auto" w:fill="CCFFFF"/>
            <w:hideMark/>
          </w:tcPr>
          <w:p w:rsidR="00AB19EF" w:rsidRPr="00012A7E" w:rsidRDefault="00AB19EF" w:rsidP="00441F81">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Priznanja i nagrade za nastavni i znanstveni rad/umjetnički rad</w:t>
            </w:r>
          </w:p>
        </w:tc>
        <w:tc>
          <w:tcPr>
            <w:tcW w:w="5707" w:type="dxa"/>
            <w:hideMark/>
          </w:tcPr>
          <w:p w:rsidR="00AB19EF" w:rsidRPr="00012A7E" w:rsidRDefault="00AB19EF" w:rsidP="00441F81">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bl>
    <w:p w:rsidR="0013728D" w:rsidRDefault="0013728D" w:rsidP="00227E35"/>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5919"/>
      </w:tblGrid>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Titula, ime i prezime </w:t>
            </w:r>
          </w:p>
        </w:tc>
        <w:tc>
          <w:tcPr>
            <w:tcW w:w="5919" w:type="dxa"/>
            <w:hideMark/>
          </w:tcPr>
          <w:p w:rsidR="0013728D" w:rsidRPr="00012A7E" w:rsidRDefault="00D91C5C" w:rsidP="0013728D">
            <w:pPr>
              <w:autoSpaceDE w:val="0"/>
              <w:autoSpaceDN w:val="0"/>
              <w:adjustRightInd w:val="0"/>
              <w:spacing w:after="0" w:line="240" w:lineRule="auto"/>
              <w:rPr>
                <w:rFonts w:asciiTheme="minorHAnsi" w:eastAsiaTheme="minorHAnsi" w:hAnsiTheme="minorHAnsi" w:cstheme="minorHAnsi"/>
                <w:color w:val="000000"/>
                <w:sz w:val="20"/>
                <w:szCs w:val="20"/>
              </w:rPr>
            </w:pPr>
            <w:r>
              <w:rPr>
                <w:rFonts w:asciiTheme="minorHAnsi" w:eastAsiaTheme="minorHAnsi" w:hAnsiTheme="minorHAnsi" w:cstheme="minorHAnsi"/>
                <w:b/>
                <w:bCs/>
                <w:color w:val="000000"/>
                <w:sz w:val="20"/>
                <w:szCs w:val="20"/>
              </w:rPr>
              <w:t>I</w:t>
            </w:r>
            <w:r w:rsidR="0013728D" w:rsidRPr="00012A7E">
              <w:rPr>
                <w:rFonts w:asciiTheme="minorHAnsi" w:eastAsiaTheme="minorHAnsi" w:hAnsiTheme="minorHAnsi" w:cstheme="minorHAnsi"/>
                <w:b/>
                <w:bCs/>
                <w:color w:val="000000"/>
                <w:sz w:val="20"/>
                <w:szCs w:val="20"/>
              </w:rPr>
              <w:t xml:space="preserve">zv. prof. dr. sc. Dario Škarica </w:t>
            </w: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Predmet koji predaje na predloženom programu cjeloživotnog učenja</w:t>
            </w:r>
          </w:p>
        </w:tc>
        <w:tc>
          <w:tcPr>
            <w:tcW w:w="5919" w:type="dxa"/>
            <w:hideMark/>
          </w:tcPr>
          <w:p w:rsidR="0013728D" w:rsidRPr="00D91C5C" w:rsidRDefault="0013728D" w:rsidP="0013728D">
            <w:pPr>
              <w:spacing w:after="0" w:line="240" w:lineRule="auto"/>
              <w:rPr>
                <w:rFonts w:asciiTheme="minorHAnsi" w:eastAsiaTheme="minorHAnsi" w:hAnsiTheme="minorHAnsi" w:cstheme="minorHAnsi"/>
                <w:sz w:val="20"/>
                <w:szCs w:val="20"/>
              </w:rPr>
            </w:pPr>
            <w:r w:rsidRPr="00D91C5C">
              <w:rPr>
                <w:rFonts w:asciiTheme="minorHAnsi" w:eastAsiaTheme="minorHAnsi" w:hAnsiTheme="minorHAnsi" w:cstheme="minorHAnsi"/>
                <w:sz w:val="20"/>
                <w:szCs w:val="20"/>
              </w:rPr>
              <w:t>Logika i filozofija znanosti</w:t>
            </w:r>
          </w:p>
        </w:tc>
      </w:tr>
      <w:tr w:rsidR="0013728D" w:rsidRPr="00012A7E" w:rsidTr="0013728D">
        <w:tc>
          <w:tcPr>
            <w:tcW w:w="9288"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OPĆE INFORMACIJE  O NASTAVNIKU</w:t>
            </w: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Adresa </w:t>
            </w:r>
          </w:p>
        </w:tc>
        <w:tc>
          <w:tcPr>
            <w:tcW w:w="5919" w:type="dxa"/>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Podbrežje III 35, 10020 Zagreb</w:t>
            </w: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Telefon</w:t>
            </w:r>
          </w:p>
        </w:tc>
        <w:tc>
          <w:tcPr>
            <w:tcW w:w="5919" w:type="dxa"/>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01/6551840</w:t>
            </w: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E-mail adresa</w:t>
            </w:r>
          </w:p>
        </w:tc>
        <w:tc>
          <w:tcPr>
            <w:tcW w:w="5919" w:type="dxa"/>
          </w:tcPr>
          <w:p w:rsidR="0013728D" w:rsidRPr="00012A7E" w:rsidRDefault="0013728D" w:rsidP="0013728D">
            <w:p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darskar@gmail.com , dario@ifzg.hr, dario.skarica@ffst.hr </w:t>
            </w: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Osobna web stranica</w:t>
            </w:r>
          </w:p>
        </w:tc>
        <w:tc>
          <w:tcPr>
            <w:tcW w:w="5919" w:type="dxa"/>
          </w:tcPr>
          <w:p w:rsidR="0013728D" w:rsidRPr="00012A7E" w:rsidRDefault="0013728D" w:rsidP="0013728D">
            <w:pPr>
              <w:spacing w:after="0" w:line="240" w:lineRule="auto"/>
              <w:rPr>
                <w:rFonts w:asciiTheme="minorHAnsi" w:eastAsiaTheme="minorHAnsi" w:hAnsiTheme="minorHAnsi" w:cstheme="minorHAnsi"/>
                <w:sz w:val="20"/>
                <w:szCs w:val="20"/>
              </w:rPr>
            </w:pP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Godina rođenja</w:t>
            </w:r>
          </w:p>
        </w:tc>
        <w:tc>
          <w:tcPr>
            <w:tcW w:w="5919" w:type="dxa"/>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1963.</w:t>
            </w: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Matični broj iz Upisnika znanstvenika</w:t>
            </w:r>
          </w:p>
        </w:tc>
        <w:tc>
          <w:tcPr>
            <w:tcW w:w="5919" w:type="dxa"/>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170172</w:t>
            </w: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Znanstveno ili umjetničko zvanje i datum posljednjega izbora </w:t>
            </w:r>
          </w:p>
        </w:tc>
        <w:tc>
          <w:tcPr>
            <w:tcW w:w="5919" w:type="dxa"/>
          </w:tcPr>
          <w:p w:rsidR="0013728D" w:rsidRPr="00012A7E" w:rsidRDefault="0013728D" w:rsidP="0013728D">
            <w:p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znanstveni savjetnik, 2010. </w:t>
            </w:r>
          </w:p>
          <w:p w:rsidR="0013728D" w:rsidRPr="00012A7E" w:rsidRDefault="0013728D" w:rsidP="0013728D">
            <w:pPr>
              <w:spacing w:after="0" w:line="240" w:lineRule="auto"/>
              <w:rPr>
                <w:rFonts w:asciiTheme="minorHAnsi" w:eastAsiaTheme="minorHAnsi" w:hAnsiTheme="minorHAnsi" w:cstheme="minorHAnsi"/>
                <w:sz w:val="20"/>
                <w:szCs w:val="20"/>
              </w:rPr>
            </w:pP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Znanstveno-nastavno, umjetničko-nastavno ili nastavno zvanje i datum posljednjega izbora</w:t>
            </w:r>
          </w:p>
        </w:tc>
        <w:tc>
          <w:tcPr>
            <w:tcW w:w="5919" w:type="dxa"/>
          </w:tcPr>
          <w:p w:rsidR="0013728D" w:rsidRPr="00012A7E" w:rsidRDefault="0013728D" w:rsidP="0013728D">
            <w:p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izvanredni profesor, 2011. </w:t>
            </w:r>
          </w:p>
          <w:p w:rsidR="0013728D" w:rsidRPr="00012A7E" w:rsidRDefault="0013728D" w:rsidP="0013728D">
            <w:pPr>
              <w:spacing w:after="0" w:line="240" w:lineRule="auto"/>
              <w:rPr>
                <w:rFonts w:asciiTheme="minorHAnsi" w:eastAsiaTheme="minorHAnsi" w:hAnsiTheme="minorHAnsi" w:cstheme="minorHAnsi"/>
                <w:sz w:val="20"/>
                <w:szCs w:val="20"/>
              </w:rPr>
            </w:pP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i polje izbora u znanstveno ili umjetničko zvanje </w:t>
            </w:r>
          </w:p>
        </w:tc>
        <w:tc>
          <w:tcPr>
            <w:tcW w:w="5919" w:type="dxa"/>
          </w:tcPr>
          <w:p w:rsidR="0013728D" w:rsidRPr="00012A7E" w:rsidRDefault="0013728D" w:rsidP="0013728D">
            <w:p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Humanističke znanosti, Filozofija </w:t>
            </w:r>
          </w:p>
          <w:p w:rsidR="0013728D" w:rsidRPr="00012A7E" w:rsidRDefault="0013728D" w:rsidP="0013728D">
            <w:pPr>
              <w:spacing w:after="0" w:line="240" w:lineRule="auto"/>
              <w:rPr>
                <w:rFonts w:asciiTheme="minorHAnsi" w:eastAsiaTheme="minorHAnsi" w:hAnsiTheme="minorHAnsi" w:cstheme="minorHAnsi"/>
                <w:sz w:val="20"/>
                <w:szCs w:val="20"/>
              </w:rPr>
            </w:pPr>
          </w:p>
        </w:tc>
      </w:tr>
      <w:tr w:rsidR="0013728D" w:rsidRPr="00012A7E" w:rsidTr="0013728D">
        <w:tc>
          <w:tcPr>
            <w:tcW w:w="9288"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SADAŠNJEM ZAPOSLENJU</w:t>
            </w: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Ustanova zaposlenja</w:t>
            </w:r>
          </w:p>
        </w:tc>
        <w:tc>
          <w:tcPr>
            <w:tcW w:w="5919" w:type="dxa"/>
            <w:hideMark/>
          </w:tcPr>
          <w:p w:rsidR="0013728D" w:rsidRPr="00012A7E" w:rsidRDefault="0013728D" w:rsidP="0013728D">
            <w:p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Institut za filozofiju, Zagreb. Filozofski fakultet, Split. </w:t>
            </w:r>
          </w:p>
          <w:p w:rsidR="0013728D" w:rsidRPr="00012A7E" w:rsidRDefault="0013728D" w:rsidP="0013728D">
            <w:pPr>
              <w:spacing w:after="0" w:line="240" w:lineRule="auto"/>
              <w:rPr>
                <w:rFonts w:asciiTheme="minorHAnsi" w:eastAsiaTheme="minorHAnsi" w:hAnsiTheme="minorHAnsi" w:cstheme="minorHAnsi"/>
                <w:sz w:val="20"/>
                <w:szCs w:val="20"/>
              </w:rPr>
            </w:pP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Datum zaposlenja</w:t>
            </w:r>
          </w:p>
        </w:tc>
        <w:tc>
          <w:tcPr>
            <w:tcW w:w="5919" w:type="dxa"/>
            <w:hideMark/>
          </w:tcPr>
          <w:p w:rsidR="0013728D" w:rsidRPr="00012A7E" w:rsidRDefault="0013728D" w:rsidP="0013728D">
            <w:p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Institut za filozofiju, Zagreb: od 1989. Filozofski fakultet, Split: od 2012. </w:t>
            </w:r>
          </w:p>
          <w:p w:rsidR="0013728D" w:rsidRPr="00012A7E" w:rsidRDefault="0013728D" w:rsidP="0013728D">
            <w:pPr>
              <w:spacing w:after="0" w:line="240" w:lineRule="auto"/>
              <w:rPr>
                <w:rFonts w:asciiTheme="minorHAnsi" w:eastAsiaTheme="minorHAnsi" w:hAnsiTheme="minorHAnsi" w:cstheme="minorHAnsi"/>
                <w:sz w:val="20"/>
                <w:szCs w:val="20"/>
              </w:rPr>
            </w:pP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Naziv radnoga mjesta (profesor, istraživač, suradnik i sl.)</w:t>
            </w:r>
          </w:p>
        </w:tc>
        <w:tc>
          <w:tcPr>
            <w:tcW w:w="5919" w:type="dxa"/>
            <w:hideMark/>
          </w:tcPr>
          <w:p w:rsidR="0013728D" w:rsidRPr="00012A7E" w:rsidRDefault="0013728D" w:rsidP="0013728D">
            <w:p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Institut za filozofiju, Zagreb: znanstveni savjetnik. Filozofski fakultet, Split: izvanredni profesor. </w:t>
            </w:r>
          </w:p>
          <w:p w:rsidR="0013728D" w:rsidRPr="00012A7E" w:rsidRDefault="0013728D" w:rsidP="0013728D">
            <w:pPr>
              <w:spacing w:after="0" w:line="240" w:lineRule="auto"/>
              <w:rPr>
                <w:rFonts w:asciiTheme="minorHAnsi" w:eastAsiaTheme="minorHAnsi" w:hAnsiTheme="minorHAnsi" w:cstheme="minorHAnsi"/>
                <w:sz w:val="20"/>
                <w:szCs w:val="20"/>
              </w:rPr>
            </w:pP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rada </w:t>
            </w:r>
          </w:p>
        </w:tc>
        <w:tc>
          <w:tcPr>
            <w:tcW w:w="5919" w:type="dxa"/>
            <w:hideMark/>
          </w:tcPr>
          <w:p w:rsidR="0013728D" w:rsidRPr="00012A7E" w:rsidRDefault="0013728D" w:rsidP="0013728D">
            <w:p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spoznajna teorija. </w:t>
            </w:r>
          </w:p>
          <w:p w:rsidR="0013728D" w:rsidRPr="00012A7E" w:rsidRDefault="0013728D" w:rsidP="0013728D">
            <w:pPr>
              <w:spacing w:after="0" w:line="240" w:lineRule="auto"/>
              <w:rPr>
                <w:rFonts w:asciiTheme="minorHAnsi" w:eastAsiaTheme="minorHAnsi" w:hAnsiTheme="minorHAnsi" w:cstheme="minorHAnsi"/>
                <w:sz w:val="20"/>
                <w:szCs w:val="20"/>
              </w:rPr>
            </w:pP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Funkcija </w:t>
            </w:r>
          </w:p>
        </w:tc>
        <w:tc>
          <w:tcPr>
            <w:tcW w:w="5919"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w:t>
            </w:r>
          </w:p>
        </w:tc>
      </w:tr>
      <w:tr w:rsidR="0013728D" w:rsidRPr="00012A7E" w:rsidTr="0013728D">
        <w:tc>
          <w:tcPr>
            <w:tcW w:w="9288"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ŠKOLOVANJU – Najviši postignuti stupanj</w:t>
            </w: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Zvanje </w:t>
            </w:r>
          </w:p>
        </w:tc>
        <w:tc>
          <w:tcPr>
            <w:tcW w:w="5919" w:type="dxa"/>
            <w:hideMark/>
          </w:tcPr>
          <w:p w:rsidR="0013728D" w:rsidRPr="00012A7E" w:rsidRDefault="0013728D" w:rsidP="0013728D">
            <w:p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doktor znanosti </w:t>
            </w:r>
          </w:p>
          <w:p w:rsidR="0013728D" w:rsidRPr="00012A7E" w:rsidRDefault="0013728D" w:rsidP="0013728D">
            <w:pPr>
              <w:spacing w:after="0" w:line="240" w:lineRule="auto"/>
              <w:rPr>
                <w:rFonts w:asciiTheme="minorHAnsi" w:eastAsiaTheme="minorHAnsi" w:hAnsiTheme="minorHAnsi" w:cstheme="minorHAnsi"/>
                <w:sz w:val="20"/>
                <w:szCs w:val="20"/>
              </w:rPr>
            </w:pP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lastRenderedPageBreak/>
              <w:t xml:space="preserve">Ustanova  </w:t>
            </w:r>
          </w:p>
        </w:tc>
        <w:tc>
          <w:tcPr>
            <w:tcW w:w="5919"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Filozofski fakultet Sveučilišta u Zagrebu</w:t>
            </w: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Mjesto</w:t>
            </w:r>
          </w:p>
        </w:tc>
        <w:tc>
          <w:tcPr>
            <w:tcW w:w="5919"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Zagreb</w:t>
            </w: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Nadnevak </w:t>
            </w:r>
          </w:p>
        </w:tc>
        <w:tc>
          <w:tcPr>
            <w:tcW w:w="5919"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1998.</w:t>
            </w:r>
          </w:p>
        </w:tc>
      </w:tr>
      <w:tr w:rsidR="0013728D" w:rsidRPr="00012A7E" w:rsidTr="0013728D">
        <w:tc>
          <w:tcPr>
            <w:tcW w:w="9288"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MATERINSKI I STRANI JEZICI</w:t>
            </w: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Materinski jezik </w:t>
            </w:r>
          </w:p>
        </w:tc>
        <w:tc>
          <w:tcPr>
            <w:tcW w:w="5919"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hrvatski</w:t>
            </w: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Strani jezik i poznavanje jezika na ljestvici od 2 (dovoljno) do 5 (izvrsno)</w:t>
            </w:r>
          </w:p>
        </w:tc>
        <w:tc>
          <w:tcPr>
            <w:tcW w:w="5919"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engleski,  4</w:t>
            </w: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Strani jezik i poznavanje jezika na  ljestvici od 2 (dovoljno) do 5 (izvrsno)</w:t>
            </w:r>
          </w:p>
        </w:tc>
        <w:tc>
          <w:tcPr>
            <w:tcW w:w="5919"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njemački, 3</w:t>
            </w: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Strani jezik i poznavanje jezika na ljestvici od 2 (dovoljno) do 5 (izvrsno)</w:t>
            </w:r>
          </w:p>
        </w:tc>
        <w:tc>
          <w:tcPr>
            <w:tcW w:w="5919"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latinski, 3</w:t>
            </w:r>
          </w:p>
        </w:tc>
      </w:tr>
      <w:tr w:rsidR="0013728D" w:rsidRPr="00012A7E" w:rsidTr="0013728D">
        <w:tc>
          <w:tcPr>
            <w:tcW w:w="9288"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KOMPETENCIJE ZA PREDMET</w:t>
            </w: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Ranije iskustvo u nositeljstvu sličnih predmeta (navesti naziv predmeta, programa cjeloživotnog učenja)</w:t>
            </w:r>
          </w:p>
        </w:tc>
        <w:tc>
          <w:tcPr>
            <w:tcW w:w="5919" w:type="dxa"/>
            <w:hideMark/>
          </w:tcPr>
          <w:p w:rsidR="0013728D" w:rsidRPr="00012A7E" w:rsidRDefault="0013728D" w:rsidP="0013728D">
            <w:p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Od 2006/2007. predaje Epistemologiju I i Epistemologiju II na Filozofskom fakultetu Sveučilišta u Splitu (u okviru preddiplomskog studija). </w:t>
            </w:r>
          </w:p>
          <w:p w:rsidR="0013728D" w:rsidRPr="00012A7E" w:rsidRDefault="0013728D" w:rsidP="0013728D">
            <w:p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Od 2004/2005. predaje Teoriju spoznaje, odnosno Filozofiju spoznaje na Odjelu za filozofiju Sveučilišta u Zadru (u okviru preddiplomskog studija filozofije). </w:t>
            </w:r>
          </w:p>
          <w:p w:rsidR="0013728D" w:rsidRPr="00012A7E" w:rsidRDefault="0013728D" w:rsidP="0013728D">
            <w:p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Od 2005/2006. do 2009/2010. predavao Gnoseologiju na Filozofskom fakultetu u Osijeku (u okviru preddiplomskog studija filozofije). </w:t>
            </w:r>
          </w:p>
          <w:p w:rsidR="0013728D" w:rsidRPr="00012A7E" w:rsidRDefault="0013728D" w:rsidP="0013728D">
            <w:p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Od 2001/2002. do 2004/2005. predavao Spoznajnu teoriju na Katoličkom bogoslovnom fakultetu Sveučilišta u Zagrebu (u okviru dodiplomskog i preddiplomskog studija katehetike). </w:t>
            </w:r>
          </w:p>
          <w:p w:rsidR="0013728D" w:rsidRPr="00012A7E" w:rsidRDefault="0013728D" w:rsidP="0013728D">
            <w:p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U ljetnom semestru 2006/2007. i u ljetnom semestru 2009/2010. izvodio nastavu iz kolegija Zimmermannova noetika na Poslijediplomskom znanstvenom studiju (specijalizacija iz filozofije) Katoličkog bogoslovnog fakulteta Sveučilišta u Zagrebu. </w:t>
            </w:r>
          </w:p>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Od 2009/2010. sudjeluje u radu Poslijediplomskog doktorskog studija Humanističke znanosti Sveučilišta u Zadru (studijski smjer Filozofija) u svojstvu mentora i komentora. </w:t>
            </w: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Autorstvo sveučilišnih/fakultetskih udžbenika iz područja predmeta </w:t>
            </w:r>
          </w:p>
        </w:tc>
        <w:tc>
          <w:tcPr>
            <w:tcW w:w="5919" w:type="dxa"/>
            <w:hideMark/>
          </w:tcPr>
          <w:p w:rsidR="0013728D" w:rsidRPr="00012A7E" w:rsidRDefault="0013728D" w:rsidP="0013728D">
            <w:p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Dario Škarica, Ljudevit Hanžek, </w:t>
            </w:r>
            <w:r w:rsidRPr="00012A7E">
              <w:rPr>
                <w:rFonts w:asciiTheme="minorHAnsi" w:eastAsiaTheme="minorHAnsi" w:hAnsiTheme="minorHAnsi" w:cstheme="minorHAnsi"/>
                <w:color w:val="000000"/>
                <w:sz w:val="20"/>
                <w:szCs w:val="20"/>
                <w:shd w:val="clear" w:color="auto" w:fill="FFFFFF"/>
              </w:rPr>
              <w:t>"</w:t>
            </w:r>
            <w:r w:rsidRPr="00012A7E">
              <w:rPr>
                <w:rFonts w:asciiTheme="minorHAnsi" w:eastAsiaTheme="minorHAnsi" w:hAnsiTheme="minorHAnsi" w:cstheme="minorHAnsi"/>
                <w:color w:val="000000"/>
                <w:sz w:val="20"/>
                <w:szCs w:val="20"/>
              </w:rPr>
              <w:t>Priručni tekstovi iz epistemologije</w:t>
            </w:r>
            <w:r w:rsidRPr="00012A7E">
              <w:rPr>
                <w:rFonts w:asciiTheme="minorHAnsi" w:eastAsiaTheme="minorHAnsi" w:hAnsiTheme="minorHAnsi" w:cstheme="minorHAnsi"/>
                <w:color w:val="000000"/>
                <w:sz w:val="20"/>
                <w:szCs w:val="20"/>
                <w:shd w:val="clear" w:color="auto" w:fill="FFFFFF"/>
              </w:rPr>
              <w:t xml:space="preserve"> "</w:t>
            </w:r>
            <w:r w:rsidRPr="00012A7E">
              <w:rPr>
                <w:rFonts w:asciiTheme="minorHAnsi" w:eastAsiaTheme="minorHAnsi" w:hAnsiTheme="minorHAnsi" w:cstheme="minorHAnsi"/>
                <w:color w:val="000000"/>
                <w:sz w:val="20"/>
                <w:szCs w:val="20"/>
              </w:rPr>
              <w:t xml:space="preserve">, Filozofski fakultet u Splitu, 2015. </w:t>
            </w:r>
          </w:p>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URL: http://www.ffst.unist.hr/images/50013807/Epistemologija_prirucnik(1).pdf </w:t>
            </w: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Stručni, znanstveni i umjetnički radovi objavljeni u posljednjih pet godina iz područja predmeta (najviše 5 referenca)</w:t>
            </w:r>
          </w:p>
        </w:tc>
        <w:tc>
          <w:tcPr>
            <w:tcW w:w="5919" w:type="dxa"/>
            <w:hideMark/>
          </w:tcPr>
          <w:p w:rsidR="0013728D" w:rsidRPr="00012A7E" w:rsidRDefault="0013728D" w:rsidP="0074556E">
            <w:pPr>
              <w:numPr>
                <w:ilvl w:val="0"/>
                <w:numId w:val="10"/>
              </w:num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Dario Škarica, „Izvori psihologijskoga znanja – prema Brentanu, 1874.“, </w:t>
            </w:r>
            <w:r w:rsidRPr="00012A7E">
              <w:rPr>
                <w:rFonts w:asciiTheme="minorHAnsi" w:eastAsiaTheme="minorHAnsi" w:hAnsiTheme="minorHAnsi" w:cstheme="minorHAnsi"/>
                <w:i/>
                <w:color w:val="000000"/>
                <w:sz w:val="20"/>
                <w:szCs w:val="20"/>
              </w:rPr>
              <w:t>Acta Iadertina</w:t>
            </w:r>
            <w:r w:rsidRPr="00012A7E">
              <w:rPr>
                <w:rFonts w:asciiTheme="minorHAnsi" w:eastAsiaTheme="minorHAnsi" w:hAnsiTheme="minorHAnsi" w:cstheme="minorHAnsi"/>
                <w:color w:val="000000"/>
                <w:sz w:val="20"/>
                <w:szCs w:val="20"/>
              </w:rPr>
              <w:t xml:space="preserve">, 12 (2015), 57-77.  </w:t>
            </w:r>
          </w:p>
          <w:p w:rsidR="0013728D" w:rsidRPr="00012A7E" w:rsidRDefault="0013728D" w:rsidP="0074556E">
            <w:pPr>
              <w:numPr>
                <w:ilvl w:val="0"/>
                <w:numId w:val="10"/>
              </w:num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Stjepan Zimmermann, </w:t>
            </w:r>
            <w:r w:rsidRPr="00012A7E">
              <w:rPr>
                <w:rFonts w:asciiTheme="minorHAnsi" w:eastAsiaTheme="minorHAnsi" w:hAnsiTheme="minorHAnsi" w:cstheme="minorHAnsi"/>
                <w:i/>
                <w:iCs/>
                <w:color w:val="000000"/>
                <w:sz w:val="20"/>
                <w:szCs w:val="20"/>
              </w:rPr>
              <w:t>O biti spoznaje</w:t>
            </w:r>
            <w:r w:rsidRPr="00012A7E">
              <w:rPr>
                <w:rFonts w:asciiTheme="minorHAnsi" w:eastAsiaTheme="minorHAnsi" w:hAnsiTheme="minorHAnsi" w:cstheme="minorHAnsi"/>
                <w:color w:val="000000"/>
                <w:sz w:val="20"/>
                <w:szCs w:val="20"/>
              </w:rPr>
              <w:t xml:space="preserve">, (priredio: Dario Škarica), Matica hrvatska, Zagreb, 2013. </w:t>
            </w:r>
          </w:p>
          <w:p w:rsidR="0013728D" w:rsidRPr="00012A7E" w:rsidRDefault="0013728D" w:rsidP="0074556E">
            <w:pPr>
              <w:numPr>
                <w:ilvl w:val="0"/>
                <w:numId w:val="10"/>
              </w:num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Dario Škarica, “Stjepan Zimmermann – život, djelo i noetika“, u: Stjepan Zimmermann, </w:t>
            </w:r>
            <w:r w:rsidRPr="00012A7E">
              <w:rPr>
                <w:rFonts w:asciiTheme="minorHAnsi" w:eastAsiaTheme="minorHAnsi" w:hAnsiTheme="minorHAnsi" w:cstheme="minorHAnsi"/>
                <w:i/>
                <w:iCs/>
                <w:color w:val="000000"/>
                <w:sz w:val="20"/>
                <w:szCs w:val="20"/>
              </w:rPr>
              <w:t>O biti spoznaje</w:t>
            </w:r>
            <w:r w:rsidRPr="00012A7E">
              <w:rPr>
                <w:rFonts w:asciiTheme="minorHAnsi" w:eastAsiaTheme="minorHAnsi" w:hAnsiTheme="minorHAnsi" w:cstheme="minorHAnsi"/>
                <w:color w:val="000000"/>
                <w:sz w:val="20"/>
                <w:szCs w:val="20"/>
              </w:rPr>
              <w:t xml:space="preserve">, Matica hrvatska, Zagreb, 2013, str. 245-276. </w:t>
            </w:r>
          </w:p>
          <w:p w:rsidR="0013728D" w:rsidRPr="00012A7E" w:rsidRDefault="0013728D" w:rsidP="0074556E">
            <w:pPr>
              <w:numPr>
                <w:ilvl w:val="0"/>
                <w:numId w:val="10"/>
              </w:num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Dario Škarica, Intelektualizam u Stadlerovoj psihologiji, </w:t>
            </w:r>
            <w:r w:rsidRPr="00012A7E">
              <w:rPr>
                <w:rFonts w:asciiTheme="minorHAnsi" w:eastAsiaTheme="minorHAnsi" w:hAnsiTheme="minorHAnsi" w:cstheme="minorHAnsi"/>
                <w:i/>
                <w:iCs/>
                <w:color w:val="000000"/>
                <w:sz w:val="20"/>
                <w:szCs w:val="20"/>
              </w:rPr>
              <w:t xml:space="preserve">Prilozi za istraživanje hrvatske filozofske baštine </w:t>
            </w:r>
            <w:r w:rsidRPr="00012A7E">
              <w:rPr>
                <w:rFonts w:asciiTheme="minorHAnsi" w:eastAsiaTheme="minorHAnsi" w:hAnsiTheme="minorHAnsi" w:cstheme="minorHAnsi"/>
                <w:color w:val="000000"/>
                <w:sz w:val="20"/>
                <w:szCs w:val="20"/>
              </w:rPr>
              <w:t xml:space="preserve">39 (2013) 1, str. 243-262. </w:t>
            </w:r>
          </w:p>
          <w:p w:rsidR="0013728D" w:rsidRPr="00012A7E" w:rsidRDefault="0013728D" w:rsidP="0074556E">
            <w:pPr>
              <w:numPr>
                <w:ilvl w:val="0"/>
                <w:numId w:val="10"/>
              </w:numPr>
              <w:suppressAutoHyphens/>
              <w:spacing w:after="0" w:line="240" w:lineRule="auto"/>
              <w:rPr>
                <w:rFonts w:asciiTheme="minorHAnsi" w:eastAsiaTheme="minorHAnsi" w:hAnsiTheme="minorHAnsi" w:cstheme="minorHAnsi"/>
                <w:sz w:val="20"/>
              </w:rPr>
            </w:pPr>
            <w:r w:rsidRPr="00012A7E">
              <w:rPr>
                <w:rFonts w:asciiTheme="minorHAnsi" w:eastAsiaTheme="minorHAnsi" w:hAnsiTheme="minorHAnsi" w:cstheme="minorHAnsi"/>
                <w:sz w:val="20"/>
              </w:rPr>
              <w:t xml:space="preserve">Dario Škarica, Jedan Zimmermannov dokaz u prilog objektivizmu, </w:t>
            </w:r>
            <w:r w:rsidRPr="00012A7E">
              <w:rPr>
                <w:rFonts w:asciiTheme="minorHAnsi" w:eastAsiaTheme="minorHAnsi" w:hAnsiTheme="minorHAnsi" w:cstheme="minorHAnsi"/>
                <w:i/>
                <w:iCs/>
                <w:sz w:val="20"/>
              </w:rPr>
              <w:t xml:space="preserve">Prilozi za istraživanje hrvatske filozofske baštine </w:t>
            </w:r>
            <w:r w:rsidRPr="00012A7E">
              <w:rPr>
                <w:rFonts w:asciiTheme="minorHAnsi" w:eastAsiaTheme="minorHAnsi" w:hAnsiTheme="minorHAnsi" w:cstheme="minorHAnsi"/>
                <w:sz w:val="20"/>
              </w:rPr>
              <w:t xml:space="preserve">38 (2012) 1, str. 93-104. </w:t>
            </w: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Stručni i znanstveni radovi iz metodike i kvalitete nastave objavljeni u posljednjih pet godina (najviše 5 referenca) </w:t>
            </w:r>
          </w:p>
        </w:tc>
        <w:tc>
          <w:tcPr>
            <w:tcW w:w="5919"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w:t>
            </w: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Stručni, znanstveni i umjetnički projekti iz područja predmeta koji su se provodili u posljednjih pet godina (najviše 5 referenca)</w:t>
            </w:r>
          </w:p>
        </w:tc>
        <w:tc>
          <w:tcPr>
            <w:tcW w:w="5919" w:type="dxa"/>
            <w:hideMark/>
          </w:tcPr>
          <w:p w:rsidR="0013728D" w:rsidRPr="00012A7E" w:rsidRDefault="0013728D" w:rsidP="0013728D">
            <w:p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Od 2007. do 2012. voditelj znanstvenog projekta </w:t>
            </w:r>
            <w:r w:rsidRPr="00012A7E">
              <w:rPr>
                <w:rFonts w:asciiTheme="minorHAnsi" w:eastAsiaTheme="minorHAnsi" w:hAnsiTheme="minorHAnsi" w:cstheme="minorHAnsi"/>
                <w:i/>
                <w:color w:val="000000"/>
                <w:sz w:val="20"/>
                <w:szCs w:val="20"/>
              </w:rPr>
              <w:t>Stjepan Zimmermann</w:t>
            </w:r>
            <w:r w:rsidRPr="00012A7E">
              <w:rPr>
                <w:rFonts w:asciiTheme="minorHAnsi" w:eastAsiaTheme="minorHAnsi" w:hAnsiTheme="minorHAnsi" w:cstheme="minorHAnsi"/>
                <w:color w:val="000000"/>
                <w:sz w:val="20"/>
                <w:szCs w:val="20"/>
              </w:rPr>
              <w:t xml:space="preserve">. </w:t>
            </w:r>
          </w:p>
          <w:p w:rsidR="0013728D" w:rsidRPr="00012A7E" w:rsidRDefault="0013728D" w:rsidP="0013728D">
            <w:pPr>
              <w:autoSpaceDE w:val="0"/>
              <w:autoSpaceDN w:val="0"/>
              <w:adjustRightInd w:val="0"/>
              <w:spacing w:after="0" w:line="240" w:lineRule="auto"/>
              <w:rPr>
                <w:rFonts w:asciiTheme="minorHAnsi" w:eastAsiaTheme="minorHAnsi" w:hAnsiTheme="minorHAnsi" w:cstheme="minorHAnsi"/>
                <w:color w:val="000000"/>
                <w:sz w:val="20"/>
                <w:szCs w:val="20"/>
              </w:rPr>
            </w:pPr>
            <w:r w:rsidRPr="00012A7E">
              <w:rPr>
                <w:rFonts w:asciiTheme="minorHAnsi" w:eastAsiaTheme="minorHAnsi" w:hAnsiTheme="minorHAnsi" w:cstheme="minorHAnsi"/>
                <w:color w:val="000000"/>
                <w:sz w:val="20"/>
                <w:szCs w:val="20"/>
              </w:rPr>
              <w:t xml:space="preserve">Od 2007. do 2012. suradnik na znanstvenom projektu </w:t>
            </w:r>
            <w:r w:rsidRPr="00012A7E">
              <w:rPr>
                <w:rFonts w:asciiTheme="minorHAnsi" w:eastAsiaTheme="minorHAnsi" w:hAnsiTheme="minorHAnsi" w:cstheme="minorHAnsi"/>
                <w:i/>
                <w:color w:val="000000"/>
                <w:sz w:val="20"/>
                <w:szCs w:val="20"/>
              </w:rPr>
              <w:t>Otjelovljeni um i intencionalni čin</w:t>
            </w:r>
            <w:r w:rsidRPr="00012A7E">
              <w:rPr>
                <w:rFonts w:asciiTheme="minorHAnsi" w:eastAsiaTheme="minorHAnsi" w:hAnsiTheme="minorHAnsi" w:cstheme="minorHAnsi"/>
                <w:color w:val="000000"/>
                <w:sz w:val="20"/>
                <w:szCs w:val="20"/>
              </w:rPr>
              <w:t xml:space="preserve"> (voditelj projekta: dr. sc. Zdravko Radman). </w:t>
            </w:r>
          </w:p>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lastRenderedPageBreak/>
              <w:t xml:space="preserve">Od 2014. suradnik na znanstvenom projektu </w:t>
            </w:r>
            <w:r w:rsidRPr="00012A7E">
              <w:rPr>
                <w:rFonts w:asciiTheme="minorHAnsi" w:eastAsiaTheme="minorHAnsi" w:hAnsiTheme="minorHAnsi" w:cstheme="minorHAnsi"/>
                <w:i/>
                <w:sz w:val="20"/>
                <w:szCs w:val="20"/>
              </w:rPr>
              <w:t>Free Will, Causality and Luck</w:t>
            </w:r>
            <w:r w:rsidRPr="00012A7E">
              <w:rPr>
                <w:rFonts w:asciiTheme="minorHAnsi" w:eastAsiaTheme="minorHAnsi" w:hAnsiTheme="minorHAnsi" w:cstheme="minorHAnsi"/>
                <w:sz w:val="20"/>
                <w:szCs w:val="20"/>
              </w:rPr>
              <w:t xml:space="preserve"> (voditelj dr. sc. Filip Grgić). </w:t>
            </w: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lastRenderedPageBreak/>
              <w:t xml:space="preserve">U sklopu kojega programa i u kojem je opsegu nositelj stekao metodičko- psihološko-didaktičko -pedagoške kompetencije? </w:t>
            </w:r>
          </w:p>
        </w:tc>
        <w:tc>
          <w:tcPr>
            <w:tcW w:w="5919"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w:t>
            </w:r>
          </w:p>
        </w:tc>
      </w:tr>
      <w:tr w:rsidR="0013728D" w:rsidRPr="00012A7E" w:rsidTr="0013728D">
        <w:tc>
          <w:tcPr>
            <w:tcW w:w="9288"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PRIZNANJA I NAGRADE</w:t>
            </w:r>
          </w:p>
        </w:tc>
      </w:tr>
      <w:tr w:rsidR="0013728D" w:rsidRPr="00012A7E" w:rsidTr="0013728D">
        <w:tc>
          <w:tcPr>
            <w:tcW w:w="3369"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Priznanja i nagrade za nastavni i znanstveni rad/umjetnički rad</w:t>
            </w:r>
          </w:p>
        </w:tc>
        <w:tc>
          <w:tcPr>
            <w:tcW w:w="5919"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w:t>
            </w:r>
          </w:p>
        </w:tc>
      </w:tr>
    </w:tbl>
    <w:p w:rsidR="0013728D" w:rsidRDefault="0013728D" w:rsidP="00227E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5"/>
        <w:gridCol w:w="5817"/>
      </w:tblGrid>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Titula, ime i prezime </w:t>
            </w:r>
          </w:p>
        </w:tc>
        <w:tc>
          <w:tcPr>
            <w:tcW w:w="5817" w:type="dxa"/>
            <w:hideMark/>
          </w:tcPr>
          <w:p w:rsidR="0013728D" w:rsidRPr="00012A7E" w:rsidRDefault="00D91C5C" w:rsidP="0013728D">
            <w:pPr>
              <w:spacing w:after="0" w:line="240" w:lineRule="auto"/>
              <w:rPr>
                <w:rFonts w:asciiTheme="minorHAnsi" w:eastAsiaTheme="minorHAnsi" w:hAnsiTheme="minorHAnsi" w:cstheme="minorHAnsi"/>
                <w:b/>
                <w:sz w:val="20"/>
                <w:szCs w:val="20"/>
              </w:rPr>
            </w:pPr>
            <w:r>
              <w:rPr>
                <w:rFonts w:asciiTheme="minorHAnsi" w:eastAsiaTheme="minorHAnsi" w:hAnsiTheme="minorHAnsi" w:cstheme="minorHAnsi"/>
                <w:b/>
                <w:sz w:val="20"/>
                <w:szCs w:val="20"/>
              </w:rPr>
              <w:t>D</w:t>
            </w:r>
            <w:r w:rsidR="0013728D" w:rsidRPr="00012A7E">
              <w:rPr>
                <w:rFonts w:asciiTheme="minorHAnsi" w:eastAsiaTheme="minorHAnsi" w:hAnsiTheme="minorHAnsi" w:cstheme="minorHAnsi"/>
                <w:b/>
                <w:sz w:val="20"/>
                <w:szCs w:val="20"/>
              </w:rPr>
              <w:t>r. sc. Ljudevit Hanžek, poslijedokt.</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Predmet koji predaje na predloženom programu cjeloživotnog učenja</w:t>
            </w:r>
          </w:p>
        </w:tc>
        <w:tc>
          <w:tcPr>
            <w:tcW w:w="5817" w:type="dxa"/>
            <w:hideMark/>
          </w:tcPr>
          <w:p w:rsidR="0013728D" w:rsidRPr="00D91C5C" w:rsidRDefault="0013728D" w:rsidP="0013728D">
            <w:pPr>
              <w:spacing w:after="0" w:line="240" w:lineRule="auto"/>
              <w:rPr>
                <w:rFonts w:asciiTheme="minorHAnsi" w:eastAsiaTheme="minorHAnsi" w:hAnsiTheme="minorHAnsi" w:cstheme="minorHAnsi"/>
                <w:color w:val="FF0000"/>
                <w:sz w:val="20"/>
                <w:szCs w:val="20"/>
              </w:rPr>
            </w:pPr>
            <w:r w:rsidRPr="00D91C5C">
              <w:rPr>
                <w:rFonts w:asciiTheme="minorHAnsi" w:eastAsiaTheme="minorHAnsi" w:hAnsiTheme="minorHAnsi" w:cstheme="minorHAnsi"/>
                <w:color w:val="000000" w:themeColor="text1"/>
                <w:sz w:val="20"/>
                <w:szCs w:val="20"/>
              </w:rPr>
              <w:t>Logika i filozofija znanosti</w:t>
            </w:r>
          </w:p>
        </w:tc>
      </w:tr>
      <w:tr w:rsidR="0013728D" w:rsidRPr="00012A7E" w:rsidTr="0013728D">
        <w:tc>
          <w:tcPr>
            <w:tcW w:w="9062"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OPĆE INFORMACIJE  O NASTAVNIKU</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Adresa </w:t>
            </w:r>
          </w:p>
        </w:tc>
        <w:tc>
          <w:tcPr>
            <w:tcW w:w="5817" w:type="dxa"/>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Ivana Danila 52, Kaštel Stari 21216</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Telefon</w:t>
            </w:r>
          </w:p>
        </w:tc>
        <w:tc>
          <w:tcPr>
            <w:tcW w:w="5817" w:type="dxa"/>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091 5774650</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E-mail adresa</w:t>
            </w:r>
          </w:p>
        </w:tc>
        <w:tc>
          <w:tcPr>
            <w:tcW w:w="5817" w:type="dxa"/>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ljuhan@ffst.hr</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Osobna web stranica</w:t>
            </w:r>
          </w:p>
        </w:tc>
        <w:tc>
          <w:tcPr>
            <w:tcW w:w="5817" w:type="dxa"/>
          </w:tcPr>
          <w:p w:rsidR="0013728D" w:rsidRPr="00012A7E" w:rsidRDefault="0013728D" w:rsidP="0013728D">
            <w:pPr>
              <w:spacing w:after="0" w:line="240" w:lineRule="auto"/>
              <w:rPr>
                <w:rFonts w:asciiTheme="minorHAnsi" w:eastAsiaTheme="minorHAnsi" w:hAnsiTheme="minorHAnsi" w:cstheme="minorHAnsi"/>
                <w:sz w:val="20"/>
                <w:szCs w:val="20"/>
              </w:rPr>
            </w:pP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Godina rođenja</w:t>
            </w:r>
          </w:p>
        </w:tc>
        <w:tc>
          <w:tcPr>
            <w:tcW w:w="5817" w:type="dxa"/>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1986.</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Matični broj iz Upisnika znanstvenika</w:t>
            </w:r>
          </w:p>
        </w:tc>
        <w:tc>
          <w:tcPr>
            <w:tcW w:w="5817" w:type="dxa"/>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336663</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Znanstveno ili umjetničko zvanje i datum posljednjega izbora </w:t>
            </w:r>
          </w:p>
        </w:tc>
        <w:tc>
          <w:tcPr>
            <w:tcW w:w="5817" w:type="dxa"/>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znanstveni suradnik, 18.03.2016.</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Znanstveno-nastavno, umjetničko-nastavno ili nastavno zvanje i datum posljednjega izbora</w:t>
            </w:r>
          </w:p>
        </w:tc>
        <w:tc>
          <w:tcPr>
            <w:tcW w:w="5817" w:type="dxa"/>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poslijedoktorand, 15.07.2015.</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i polje izbora u znanstveno ili umjetničko zvanje </w:t>
            </w:r>
          </w:p>
        </w:tc>
        <w:tc>
          <w:tcPr>
            <w:tcW w:w="5817" w:type="dxa"/>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Humanističke znanosti, Filozofija</w:t>
            </w:r>
          </w:p>
        </w:tc>
      </w:tr>
      <w:tr w:rsidR="0013728D" w:rsidRPr="00012A7E" w:rsidTr="0013728D">
        <w:tc>
          <w:tcPr>
            <w:tcW w:w="9062"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SADAŠNJEM ZAPOSLENJU</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Ustanova zaposlenja</w:t>
            </w:r>
          </w:p>
        </w:tc>
        <w:tc>
          <w:tcPr>
            <w:tcW w:w="5817"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Filozofski fakultet Sveučilišta u Splitu</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Datum zaposlenja</w:t>
            </w:r>
          </w:p>
        </w:tc>
        <w:tc>
          <w:tcPr>
            <w:tcW w:w="5817"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15.07.2015.</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Naziv radnoga mjesta (profesor, istraživač, suradnik i sl.)</w:t>
            </w:r>
          </w:p>
        </w:tc>
        <w:tc>
          <w:tcPr>
            <w:tcW w:w="5817"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poslijedoktorand</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rada </w:t>
            </w:r>
          </w:p>
        </w:tc>
        <w:tc>
          <w:tcPr>
            <w:tcW w:w="5817"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nastava</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Funkcija </w:t>
            </w:r>
          </w:p>
        </w:tc>
        <w:tc>
          <w:tcPr>
            <w:tcW w:w="5817" w:type="dxa"/>
            <w:hideMark/>
          </w:tcPr>
          <w:p w:rsidR="0013728D" w:rsidRPr="00012A7E" w:rsidRDefault="0013728D" w:rsidP="0013728D">
            <w:pPr>
              <w:spacing w:after="0" w:line="240" w:lineRule="auto"/>
              <w:rPr>
                <w:rFonts w:asciiTheme="minorHAnsi" w:eastAsiaTheme="minorHAnsi" w:hAnsiTheme="minorHAnsi" w:cstheme="minorHAnsi"/>
                <w:sz w:val="20"/>
                <w:szCs w:val="20"/>
              </w:rPr>
            </w:pPr>
          </w:p>
        </w:tc>
      </w:tr>
      <w:tr w:rsidR="0013728D" w:rsidRPr="00012A7E" w:rsidTr="0013728D">
        <w:tc>
          <w:tcPr>
            <w:tcW w:w="9062"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ŠKOLOVANJU – Najviši postignuti stupanj</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Zvanje </w:t>
            </w:r>
          </w:p>
        </w:tc>
        <w:tc>
          <w:tcPr>
            <w:tcW w:w="5817"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doktor znanosti</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Ustanova  </w:t>
            </w:r>
          </w:p>
        </w:tc>
        <w:tc>
          <w:tcPr>
            <w:tcW w:w="5817"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Sveučilište u Zadru</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Mjesto</w:t>
            </w:r>
          </w:p>
        </w:tc>
        <w:tc>
          <w:tcPr>
            <w:tcW w:w="5817"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Zadar</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Nadnevak </w:t>
            </w:r>
          </w:p>
        </w:tc>
        <w:tc>
          <w:tcPr>
            <w:tcW w:w="5817"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7.07.2015.</w:t>
            </w:r>
          </w:p>
        </w:tc>
      </w:tr>
      <w:tr w:rsidR="0013728D" w:rsidRPr="00012A7E" w:rsidTr="0013728D">
        <w:tc>
          <w:tcPr>
            <w:tcW w:w="9062"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USAVRŠAVANJU</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Godina</w:t>
            </w:r>
          </w:p>
        </w:tc>
        <w:tc>
          <w:tcPr>
            <w:tcW w:w="5817" w:type="dxa"/>
            <w:hideMark/>
          </w:tcPr>
          <w:p w:rsidR="0013728D" w:rsidRPr="00012A7E" w:rsidRDefault="0013728D" w:rsidP="0013728D">
            <w:pPr>
              <w:spacing w:after="0" w:line="240" w:lineRule="auto"/>
              <w:rPr>
                <w:rFonts w:asciiTheme="minorHAnsi" w:eastAsiaTheme="minorHAnsi" w:hAnsiTheme="minorHAnsi" w:cstheme="minorHAnsi"/>
                <w:sz w:val="20"/>
                <w:szCs w:val="20"/>
              </w:rPr>
            </w:pP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Mjesto</w:t>
            </w:r>
          </w:p>
        </w:tc>
        <w:tc>
          <w:tcPr>
            <w:tcW w:w="5817" w:type="dxa"/>
            <w:hideMark/>
          </w:tcPr>
          <w:p w:rsidR="0013728D" w:rsidRPr="00012A7E" w:rsidRDefault="0013728D" w:rsidP="0013728D">
            <w:pPr>
              <w:spacing w:after="0" w:line="240" w:lineRule="auto"/>
              <w:rPr>
                <w:rFonts w:asciiTheme="minorHAnsi" w:eastAsiaTheme="minorHAnsi" w:hAnsiTheme="minorHAnsi" w:cstheme="minorHAnsi"/>
                <w:sz w:val="20"/>
                <w:szCs w:val="20"/>
              </w:rPr>
            </w:pP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Ustanova</w:t>
            </w:r>
          </w:p>
        </w:tc>
        <w:tc>
          <w:tcPr>
            <w:tcW w:w="5817" w:type="dxa"/>
            <w:hideMark/>
          </w:tcPr>
          <w:p w:rsidR="0013728D" w:rsidRPr="00012A7E" w:rsidRDefault="0013728D" w:rsidP="0013728D">
            <w:pPr>
              <w:spacing w:after="0" w:line="240" w:lineRule="auto"/>
              <w:rPr>
                <w:rFonts w:asciiTheme="minorHAnsi" w:eastAsiaTheme="minorHAnsi" w:hAnsiTheme="minorHAnsi" w:cstheme="minorHAnsi"/>
                <w:sz w:val="20"/>
                <w:szCs w:val="20"/>
              </w:rPr>
            </w:pP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usavršavanja </w:t>
            </w:r>
          </w:p>
        </w:tc>
        <w:tc>
          <w:tcPr>
            <w:tcW w:w="5817" w:type="dxa"/>
            <w:hideMark/>
          </w:tcPr>
          <w:p w:rsidR="0013728D" w:rsidRPr="00012A7E" w:rsidRDefault="0013728D" w:rsidP="0013728D">
            <w:pPr>
              <w:spacing w:after="0" w:line="240" w:lineRule="auto"/>
              <w:rPr>
                <w:rFonts w:asciiTheme="minorHAnsi" w:eastAsiaTheme="minorHAnsi" w:hAnsiTheme="minorHAnsi" w:cstheme="minorHAnsi"/>
                <w:sz w:val="20"/>
                <w:szCs w:val="20"/>
              </w:rPr>
            </w:pPr>
          </w:p>
        </w:tc>
      </w:tr>
      <w:tr w:rsidR="0013728D" w:rsidRPr="00012A7E" w:rsidTr="0013728D">
        <w:tc>
          <w:tcPr>
            <w:tcW w:w="9062"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MATERINSKI I STRANI JEZICI</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Materinski jezik </w:t>
            </w:r>
          </w:p>
        </w:tc>
        <w:tc>
          <w:tcPr>
            <w:tcW w:w="5817"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hrvatski</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Strani jezik i poznavanje jezika na ljestvici od 2 (dovoljno) do 5 (izvrsno)</w:t>
            </w:r>
          </w:p>
        </w:tc>
        <w:tc>
          <w:tcPr>
            <w:tcW w:w="5817"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engleski, 5</w:t>
            </w:r>
          </w:p>
        </w:tc>
      </w:tr>
      <w:tr w:rsidR="0013728D" w:rsidRPr="00012A7E" w:rsidTr="0013728D">
        <w:tc>
          <w:tcPr>
            <w:tcW w:w="9062"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KOMPETENCIJE ZA PREDMET</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Ranije iskustvo u nositeljstvu sličnih predmeta (navesti naziv predmeta, </w:t>
            </w:r>
            <w:r w:rsidRPr="00012A7E">
              <w:rPr>
                <w:rFonts w:asciiTheme="minorHAnsi" w:eastAsiaTheme="minorHAnsi" w:hAnsiTheme="minorHAnsi" w:cstheme="minorHAnsi"/>
                <w:b/>
                <w:sz w:val="20"/>
                <w:szCs w:val="20"/>
              </w:rPr>
              <w:lastRenderedPageBreak/>
              <w:t>programa cjeloživotnog učenja)</w:t>
            </w:r>
          </w:p>
        </w:tc>
        <w:tc>
          <w:tcPr>
            <w:tcW w:w="5817" w:type="dxa"/>
            <w:hideMark/>
          </w:tcPr>
          <w:p w:rsidR="0013728D" w:rsidRPr="00012A7E" w:rsidRDefault="0013728D" w:rsidP="0013728D">
            <w:pPr>
              <w:spacing w:after="0" w:line="240" w:lineRule="auto"/>
              <w:rPr>
                <w:rFonts w:asciiTheme="minorHAnsi" w:eastAsiaTheme="minorHAnsi" w:hAnsiTheme="minorHAnsi" w:cstheme="minorHAnsi"/>
                <w:sz w:val="20"/>
                <w:szCs w:val="20"/>
              </w:rPr>
            </w:pP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lastRenderedPageBreak/>
              <w:t xml:space="preserve">Autorstvo sveučilišnih/fakultetskih udžbenika iz područja predmeta </w:t>
            </w:r>
          </w:p>
        </w:tc>
        <w:tc>
          <w:tcPr>
            <w:tcW w:w="5817"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Koautor priručnika ''Priručni tekstovi iz epistemologije''</w:t>
            </w:r>
          </w:p>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URL: http://www.ffst.unist.hr/images/50013807/Epistemologija_prir ucnik(1).pdf</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Stručni, znanstveni i umjetnički radovi objavljeni u posljednjih pet godina iz područja predmeta (najviše 5 referenca)</w:t>
            </w:r>
          </w:p>
        </w:tc>
        <w:tc>
          <w:tcPr>
            <w:tcW w:w="5817" w:type="dxa"/>
            <w:hideMark/>
          </w:tcPr>
          <w:p w:rsidR="0013728D" w:rsidRPr="00012A7E" w:rsidRDefault="0013728D" w:rsidP="0074556E">
            <w:pPr>
              <w:numPr>
                <w:ilvl w:val="0"/>
                <w:numId w:val="11"/>
              </w:numPr>
              <w:suppressAutoHyphens/>
              <w:spacing w:after="0" w:line="240" w:lineRule="auto"/>
              <w:rPr>
                <w:rFonts w:asciiTheme="minorHAnsi" w:eastAsiaTheme="minorHAnsi" w:hAnsiTheme="minorHAnsi" w:cstheme="minorHAnsi"/>
                <w:sz w:val="20"/>
              </w:rPr>
            </w:pPr>
            <w:r w:rsidRPr="00012A7E">
              <w:rPr>
                <w:rFonts w:asciiTheme="minorHAnsi" w:eastAsiaTheme="minorHAnsi" w:hAnsiTheme="minorHAnsi" w:cstheme="minorHAnsi"/>
                <w:sz w:val="20"/>
              </w:rPr>
              <w:t xml:space="preserve">Ljudevit Hanžek, </w:t>
            </w:r>
            <w:r w:rsidRPr="00012A7E">
              <w:rPr>
                <w:rFonts w:asciiTheme="minorHAnsi" w:eastAsiaTheme="minorHAnsi" w:hAnsiTheme="minorHAnsi" w:cstheme="minorHAnsi"/>
                <w:sz w:val="20"/>
                <w:shd w:val="clear" w:color="auto" w:fill="FFFFFF"/>
              </w:rPr>
              <w:t>"</w:t>
            </w:r>
            <w:r w:rsidRPr="00012A7E">
              <w:rPr>
                <w:rFonts w:asciiTheme="minorHAnsi" w:eastAsiaTheme="minorHAnsi" w:hAnsiTheme="minorHAnsi" w:cstheme="minorHAnsi"/>
                <w:sz w:val="20"/>
              </w:rPr>
              <w:t>Zimmermannova polemika s Vernićem i Lachom</w:t>
            </w:r>
            <w:r w:rsidRPr="00012A7E">
              <w:rPr>
                <w:rFonts w:asciiTheme="minorHAnsi" w:eastAsiaTheme="minorHAnsi" w:hAnsiTheme="minorHAnsi" w:cstheme="minorHAnsi"/>
                <w:sz w:val="20"/>
                <w:shd w:val="clear" w:color="auto" w:fill="FFFFFF"/>
              </w:rPr>
              <w:t>"</w:t>
            </w:r>
            <w:r w:rsidRPr="00012A7E">
              <w:rPr>
                <w:rFonts w:asciiTheme="minorHAnsi" w:eastAsiaTheme="minorHAnsi" w:hAnsiTheme="minorHAnsi" w:cstheme="minorHAnsi"/>
                <w:sz w:val="20"/>
              </w:rPr>
              <w:t xml:space="preserve">, </w:t>
            </w:r>
            <w:r w:rsidRPr="00012A7E">
              <w:rPr>
                <w:rFonts w:asciiTheme="minorHAnsi" w:eastAsiaTheme="minorHAnsi" w:hAnsiTheme="minorHAnsi" w:cstheme="minorHAnsi"/>
                <w:i/>
                <w:sz w:val="20"/>
              </w:rPr>
              <w:t>Prilozi za istraživanje hrvatske filozofske baštine</w:t>
            </w:r>
            <w:r w:rsidRPr="00012A7E">
              <w:rPr>
                <w:rFonts w:asciiTheme="minorHAnsi" w:eastAsiaTheme="minorHAnsi" w:hAnsiTheme="minorHAnsi" w:cstheme="minorHAnsi"/>
                <w:sz w:val="20"/>
              </w:rPr>
              <w:t xml:space="preserve">, godina 39., br. 1. (77), Zagreb, 2013. str. 315-328 </w:t>
            </w:r>
          </w:p>
          <w:p w:rsidR="0013728D" w:rsidRPr="00012A7E" w:rsidRDefault="0013728D" w:rsidP="0074556E">
            <w:pPr>
              <w:numPr>
                <w:ilvl w:val="0"/>
                <w:numId w:val="11"/>
              </w:numPr>
              <w:suppressAutoHyphens/>
              <w:spacing w:after="0" w:line="240" w:lineRule="auto"/>
              <w:rPr>
                <w:rFonts w:asciiTheme="minorHAnsi" w:eastAsiaTheme="minorHAnsi" w:hAnsiTheme="minorHAnsi" w:cstheme="minorHAnsi"/>
                <w:sz w:val="20"/>
              </w:rPr>
            </w:pPr>
            <w:r w:rsidRPr="00012A7E">
              <w:rPr>
                <w:rFonts w:asciiTheme="minorHAnsi" w:eastAsiaTheme="minorHAnsi" w:hAnsiTheme="minorHAnsi" w:cstheme="minorHAnsi"/>
                <w:sz w:val="20"/>
              </w:rPr>
              <w:t xml:space="preserve">Ljudevit Hanžek, </w:t>
            </w:r>
            <w:r w:rsidRPr="00012A7E">
              <w:rPr>
                <w:rFonts w:asciiTheme="minorHAnsi" w:eastAsiaTheme="minorHAnsi" w:hAnsiTheme="minorHAnsi" w:cstheme="minorHAnsi"/>
                <w:sz w:val="20"/>
                <w:shd w:val="clear" w:color="auto" w:fill="FFFFFF"/>
              </w:rPr>
              <w:t>"</w:t>
            </w:r>
            <w:r w:rsidRPr="00012A7E">
              <w:rPr>
                <w:rFonts w:asciiTheme="minorHAnsi" w:eastAsiaTheme="minorHAnsi" w:hAnsiTheme="minorHAnsi" w:cstheme="minorHAnsi"/>
                <w:sz w:val="20"/>
              </w:rPr>
              <w:t>Epistemička i instrumentalna racionalnost</w:t>
            </w:r>
            <w:r w:rsidRPr="00012A7E">
              <w:rPr>
                <w:rFonts w:asciiTheme="minorHAnsi" w:eastAsiaTheme="minorHAnsi" w:hAnsiTheme="minorHAnsi" w:cstheme="minorHAnsi"/>
                <w:sz w:val="20"/>
                <w:shd w:val="clear" w:color="auto" w:fill="FFFFFF"/>
              </w:rPr>
              <w:t>"</w:t>
            </w:r>
            <w:r w:rsidRPr="00012A7E">
              <w:rPr>
                <w:rFonts w:asciiTheme="minorHAnsi" w:eastAsiaTheme="minorHAnsi" w:hAnsiTheme="minorHAnsi" w:cstheme="minorHAnsi"/>
                <w:sz w:val="20"/>
              </w:rPr>
              <w:t xml:space="preserve">, </w:t>
            </w:r>
            <w:r w:rsidRPr="00012A7E">
              <w:rPr>
                <w:rFonts w:asciiTheme="minorHAnsi" w:eastAsiaTheme="minorHAnsi" w:hAnsiTheme="minorHAnsi" w:cstheme="minorHAnsi"/>
                <w:i/>
                <w:sz w:val="20"/>
              </w:rPr>
              <w:t>Filozofska istraživanja</w:t>
            </w:r>
            <w:r w:rsidRPr="00012A7E">
              <w:rPr>
                <w:rFonts w:asciiTheme="minorHAnsi" w:eastAsiaTheme="minorHAnsi" w:hAnsiTheme="minorHAnsi" w:cstheme="minorHAnsi"/>
                <w:sz w:val="20"/>
              </w:rPr>
              <w:t>, godina 32., sv. 3-4 (127-128), Zagreb, 2013. str. 411-425</w:t>
            </w:r>
          </w:p>
          <w:p w:rsidR="0013728D" w:rsidRPr="00012A7E" w:rsidRDefault="0013728D" w:rsidP="0074556E">
            <w:pPr>
              <w:numPr>
                <w:ilvl w:val="0"/>
                <w:numId w:val="11"/>
              </w:numPr>
              <w:suppressAutoHyphens/>
              <w:spacing w:after="0" w:line="240" w:lineRule="auto"/>
              <w:rPr>
                <w:rFonts w:asciiTheme="minorHAnsi" w:eastAsiaTheme="minorHAnsi" w:hAnsiTheme="minorHAnsi" w:cstheme="minorHAnsi"/>
                <w:sz w:val="20"/>
              </w:rPr>
            </w:pPr>
            <w:r w:rsidRPr="00012A7E">
              <w:rPr>
                <w:rFonts w:asciiTheme="minorHAnsi" w:eastAsiaTheme="minorHAnsi" w:hAnsiTheme="minorHAnsi" w:cstheme="minorHAnsi"/>
                <w:sz w:val="20"/>
              </w:rPr>
              <w:t xml:space="preserve">Ljudevit Hanžek, </w:t>
            </w:r>
            <w:r w:rsidRPr="00012A7E">
              <w:rPr>
                <w:rFonts w:asciiTheme="minorHAnsi" w:eastAsiaTheme="minorHAnsi" w:hAnsiTheme="minorHAnsi" w:cstheme="minorHAnsi"/>
                <w:sz w:val="20"/>
                <w:shd w:val="clear" w:color="auto" w:fill="FFFFFF"/>
              </w:rPr>
              <w:t>"</w:t>
            </w:r>
            <w:r w:rsidRPr="00012A7E">
              <w:rPr>
                <w:rFonts w:asciiTheme="minorHAnsi" w:eastAsiaTheme="minorHAnsi" w:hAnsiTheme="minorHAnsi" w:cstheme="minorHAnsi"/>
                <w:sz w:val="20"/>
              </w:rPr>
              <w:t>Bubanović i Zimmerman o duši i tijelu</w:t>
            </w:r>
            <w:r w:rsidRPr="00012A7E">
              <w:rPr>
                <w:rFonts w:asciiTheme="minorHAnsi" w:eastAsiaTheme="minorHAnsi" w:hAnsiTheme="minorHAnsi" w:cstheme="minorHAnsi"/>
                <w:sz w:val="20"/>
                <w:shd w:val="clear" w:color="auto" w:fill="FFFFFF"/>
              </w:rPr>
              <w:t>"</w:t>
            </w:r>
            <w:r w:rsidRPr="00012A7E">
              <w:rPr>
                <w:rFonts w:asciiTheme="minorHAnsi" w:eastAsiaTheme="minorHAnsi" w:hAnsiTheme="minorHAnsi" w:cstheme="minorHAnsi"/>
                <w:sz w:val="20"/>
              </w:rPr>
              <w:t xml:space="preserve">, </w:t>
            </w:r>
            <w:r w:rsidRPr="00012A7E">
              <w:rPr>
                <w:rFonts w:asciiTheme="minorHAnsi" w:eastAsiaTheme="minorHAnsi" w:hAnsiTheme="minorHAnsi" w:cstheme="minorHAnsi"/>
                <w:i/>
                <w:sz w:val="20"/>
              </w:rPr>
              <w:t>Prilozi za istraživanje hrvatske filozofske baštine</w:t>
            </w:r>
            <w:r w:rsidRPr="00012A7E">
              <w:rPr>
                <w:rFonts w:asciiTheme="minorHAnsi" w:eastAsiaTheme="minorHAnsi" w:hAnsiTheme="minorHAnsi" w:cstheme="minorHAnsi"/>
                <w:sz w:val="20"/>
              </w:rPr>
              <w:t>, godina 38., br. 1. (75), Zagreb, 2012. str. 105-121.</w:t>
            </w:r>
          </w:p>
          <w:p w:rsidR="0013728D" w:rsidRPr="00012A7E" w:rsidRDefault="0013728D" w:rsidP="0074556E">
            <w:pPr>
              <w:numPr>
                <w:ilvl w:val="0"/>
                <w:numId w:val="11"/>
              </w:numPr>
              <w:suppressAutoHyphens/>
              <w:spacing w:after="0" w:line="240" w:lineRule="auto"/>
              <w:rPr>
                <w:rFonts w:asciiTheme="minorHAnsi" w:eastAsiaTheme="minorHAnsi" w:hAnsiTheme="minorHAnsi" w:cstheme="minorHAnsi"/>
                <w:sz w:val="20"/>
              </w:rPr>
            </w:pPr>
            <w:r w:rsidRPr="00012A7E">
              <w:rPr>
                <w:rFonts w:asciiTheme="minorHAnsi" w:eastAsiaTheme="minorHAnsi" w:hAnsiTheme="minorHAnsi" w:cstheme="minorHAnsi"/>
                <w:sz w:val="20"/>
              </w:rPr>
              <w:t xml:space="preserve">Ljudevit Hanžek i Dario Škarica, </w:t>
            </w:r>
            <w:r w:rsidRPr="00012A7E">
              <w:rPr>
                <w:rFonts w:asciiTheme="minorHAnsi" w:eastAsiaTheme="minorHAnsi" w:hAnsiTheme="minorHAnsi" w:cstheme="minorHAnsi"/>
                <w:sz w:val="20"/>
                <w:shd w:val="clear" w:color="auto" w:fill="FFFFFF"/>
              </w:rPr>
              <w:t>"</w:t>
            </w:r>
            <w:r w:rsidRPr="00012A7E">
              <w:rPr>
                <w:rFonts w:asciiTheme="minorHAnsi" w:eastAsiaTheme="minorHAnsi" w:hAnsiTheme="minorHAnsi" w:cstheme="minorHAnsi"/>
                <w:sz w:val="20"/>
              </w:rPr>
              <w:t>Zimmerman o historijskom svjedočanstvu</w:t>
            </w:r>
            <w:r w:rsidRPr="00012A7E">
              <w:rPr>
                <w:rFonts w:asciiTheme="minorHAnsi" w:eastAsiaTheme="minorHAnsi" w:hAnsiTheme="minorHAnsi" w:cstheme="minorHAnsi"/>
                <w:sz w:val="20"/>
                <w:shd w:val="clear" w:color="auto" w:fill="FFFFFF"/>
              </w:rPr>
              <w:t>"</w:t>
            </w:r>
            <w:r w:rsidRPr="00012A7E">
              <w:rPr>
                <w:rFonts w:asciiTheme="minorHAnsi" w:eastAsiaTheme="minorHAnsi" w:hAnsiTheme="minorHAnsi" w:cstheme="minorHAnsi"/>
                <w:sz w:val="20"/>
              </w:rPr>
              <w:t xml:space="preserve">, </w:t>
            </w:r>
            <w:r w:rsidRPr="00012A7E">
              <w:rPr>
                <w:rFonts w:asciiTheme="minorHAnsi" w:eastAsiaTheme="minorHAnsi" w:hAnsiTheme="minorHAnsi" w:cstheme="minorHAnsi"/>
                <w:i/>
                <w:sz w:val="20"/>
              </w:rPr>
              <w:t>Prilozi za istraživanje hrvatske filozofske baštine</w:t>
            </w:r>
            <w:r w:rsidRPr="00012A7E">
              <w:rPr>
                <w:rFonts w:asciiTheme="minorHAnsi" w:eastAsiaTheme="minorHAnsi" w:hAnsiTheme="minorHAnsi" w:cstheme="minorHAnsi"/>
                <w:sz w:val="20"/>
              </w:rPr>
              <w:t>, godina 37., br. 1–2 (73– 74), Zagreb, 2011. str. 51–73</w:t>
            </w:r>
          </w:p>
          <w:p w:rsidR="0013728D" w:rsidRPr="00012A7E" w:rsidRDefault="0013728D" w:rsidP="0074556E">
            <w:pPr>
              <w:numPr>
                <w:ilvl w:val="0"/>
                <w:numId w:val="11"/>
              </w:numPr>
              <w:suppressAutoHyphens/>
              <w:spacing w:after="0" w:line="240" w:lineRule="auto"/>
              <w:rPr>
                <w:rFonts w:asciiTheme="minorHAnsi" w:eastAsiaTheme="minorHAnsi" w:hAnsiTheme="minorHAnsi" w:cstheme="minorHAnsi"/>
                <w:sz w:val="20"/>
              </w:rPr>
            </w:pPr>
            <w:r w:rsidRPr="00012A7E">
              <w:rPr>
                <w:rFonts w:asciiTheme="minorHAnsi" w:eastAsiaTheme="minorHAnsi" w:hAnsiTheme="minorHAnsi" w:cstheme="minorHAnsi"/>
                <w:sz w:val="20"/>
              </w:rPr>
              <w:t xml:space="preserve">Ljudevit Hanžek, </w:t>
            </w:r>
            <w:r w:rsidRPr="00012A7E">
              <w:rPr>
                <w:rFonts w:asciiTheme="minorHAnsi" w:eastAsiaTheme="minorHAnsi" w:hAnsiTheme="minorHAnsi" w:cstheme="minorHAnsi"/>
                <w:sz w:val="20"/>
                <w:shd w:val="clear" w:color="auto" w:fill="FFFFFF"/>
              </w:rPr>
              <w:t>"</w:t>
            </w:r>
            <w:r w:rsidRPr="00012A7E">
              <w:rPr>
                <w:rFonts w:asciiTheme="minorHAnsi" w:eastAsiaTheme="minorHAnsi" w:hAnsiTheme="minorHAnsi" w:cstheme="minorHAnsi"/>
                <w:sz w:val="20"/>
              </w:rPr>
              <w:t>Zimmermann o predmetu i metodama psihologije</w:t>
            </w:r>
            <w:r w:rsidRPr="00012A7E">
              <w:rPr>
                <w:rFonts w:asciiTheme="minorHAnsi" w:eastAsiaTheme="minorHAnsi" w:hAnsiTheme="minorHAnsi" w:cstheme="minorHAnsi"/>
                <w:sz w:val="20"/>
                <w:shd w:val="clear" w:color="auto" w:fill="FFFFFF"/>
              </w:rPr>
              <w:t>"</w:t>
            </w:r>
            <w:r w:rsidRPr="00012A7E">
              <w:rPr>
                <w:rFonts w:asciiTheme="minorHAnsi" w:eastAsiaTheme="minorHAnsi" w:hAnsiTheme="minorHAnsi" w:cstheme="minorHAnsi"/>
                <w:sz w:val="20"/>
              </w:rPr>
              <w:t xml:space="preserve">, </w:t>
            </w:r>
            <w:r w:rsidRPr="00012A7E">
              <w:rPr>
                <w:rFonts w:asciiTheme="minorHAnsi" w:eastAsiaTheme="minorHAnsi" w:hAnsiTheme="minorHAnsi" w:cstheme="minorHAnsi"/>
                <w:i/>
                <w:sz w:val="20"/>
              </w:rPr>
              <w:t>Zbornik radova Filozofskog fakulteta u Splitu</w:t>
            </w:r>
            <w:r w:rsidRPr="00012A7E">
              <w:rPr>
                <w:rFonts w:asciiTheme="minorHAnsi" w:eastAsiaTheme="minorHAnsi" w:hAnsiTheme="minorHAnsi" w:cstheme="minorHAnsi"/>
                <w:sz w:val="20"/>
              </w:rPr>
              <w:t>, br.8 (2015), god.9, Split, 2016, str. 53-65</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Stručni i znanstveni radovi iz metodike i kvalitete nastave objavljeni u posljednjih pet godina (najviše 5 referenca) </w:t>
            </w:r>
          </w:p>
        </w:tc>
        <w:tc>
          <w:tcPr>
            <w:tcW w:w="5817"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Stručni, znanstveni i umjetnički projekti iz područja predmeta koji su se provodili u posljednjih pet godina (najviše 5 referenca)</w:t>
            </w:r>
          </w:p>
        </w:tc>
        <w:tc>
          <w:tcPr>
            <w:tcW w:w="5817"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Od 2014. suradnik na znanstvenom projektu </w:t>
            </w:r>
            <w:r w:rsidRPr="00012A7E">
              <w:rPr>
                <w:rFonts w:asciiTheme="minorHAnsi" w:eastAsiaTheme="minorHAnsi" w:hAnsiTheme="minorHAnsi" w:cstheme="minorHAnsi"/>
                <w:i/>
                <w:sz w:val="20"/>
                <w:szCs w:val="20"/>
              </w:rPr>
              <w:t>Free Will, Causality and Luck</w:t>
            </w:r>
            <w:r w:rsidRPr="00012A7E">
              <w:rPr>
                <w:rFonts w:asciiTheme="minorHAnsi" w:eastAsiaTheme="minorHAnsi" w:hAnsiTheme="minorHAnsi" w:cstheme="minorHAnsi"/>
                <w:sz w:val="20"/>
                <w:szCs w:val="20"/>
              </w:rPr>
              <w:t xml:space="preserve"> (voditelj dr. sc. Filip Grgić)</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U sklopu kojega programa i u kojem je opsegu nositelj stekao metodičko- psihološko-didaktičko -pedagoške kompetencije? </w:t>
            </w:r>
          </w:p>
        </w:tc>
        <w:tc>
          <w:tcPr>
            <w:tcW w:w="5817"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Diploma magistra edukacije filozofije i engleskog jezika i književnosti na Filozofskome fakultetu u Splitu</w:t>
            </w:r>
          </w:p>
        </w:tc>
      </w:tr>
      <w:tr w:rsidR="0013728D" w:rsidRPr="00012A7E" w:rsidTr="0013728D">
        <w:tc>
          <w:tcPr>
            <w:tcW w:w="9062" w:type="dxa"/>
            <w:gridSpan w:val="2"/>
            <w:shd w:val="clear" w:color="auto" w:fill="99CCFF"/>
            <w:hideMark/>
          </w:tcPr>
          <w:p w:rsidR="0013728D" w:rsidRPr="00012A7E" w:rsidRDefault="0013728D" w:rsidP="0013728D">
            <w:pPr>
              <w:spacing w:after="0" w:line="240" w:lineRule="auto"/>
              <w:jc w:val="center"/>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PRIZNANJA I NAGRADE</w:t>
            </w:r>
          </w:p>
        </w:tc>
      </w:tr>
      <w:tr w:rsidR="0013728D" w:rsidRPr="00012A7E" w:rsidTr="0013728D">
        <w:tc>
          <w:tcPr>
            <w:tcW w:w="3245" w:type="dxa"/>
            <w:shd w:val="clear" w:color="auto" w:fill="CCFFFF"/>
            <w:hideMark/>
          </w:tcPr>
          <w:p w:rsidR="0013728D" w:rsidRPr="00012A7E" w:rsidRDefault="0013728D" w:rsidP="0013728D">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Priznanja i nagrade za nastavni i znanstveni rad/umjetnički rad</w:t>
            </w:r>
          </w:p>
        </w:tc>
        <w:tc>
          <w:tcPr>
            <w:tcW w:w="5817" w:type="dxa"/>
            <w:hideMark/>
          </w:tcPr>
          <w:p w:rsidR="0013728D" w:rsidRPr="00012A7E" w:rsidRDefault="0013728D" w:rsidP="0013728D">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w:t>
            </w:r>
          </w:p>
        </w:tc>
      </w:tr>
    </w:tbl>
    <w:p w:rsidR="0013728D" w:rsidRDefault="0013728D" w:rsidP="00227E35"/>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370"/>
        <w:gridCol w:w="5692"/>
      </w:tblGrid>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Titula, ime i prezime </w:t>
            </w:r>
          </w:p>
        </w:tc>
        <w:tc>
          <w:tcPr>
            <w:tcW w:w="5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3728D" w:rsidRPr="00012A7E" w:rsidRDefault="0013728D" w:rsidP="0013728D">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Gabriela Bašić, asist.</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Predmet koji predaje na predloženom programu cjeloživotnog učenja</w:t>
            </w:r>
          </w:p>
        </w:tc>
        <w:tc>
          <w:tcPr>
            <w:tcW w:w="5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3728D" w:rsidRPr="00D91C5C" w:rsidRDefault="0013728D" w:rsidP="0013728D">
            <w:pPr>
              <w:spacing w:after="0" w:line="240" w:lineRule="auto"/>
              <w:rPr>
                <w:rFonts w:asciiTheme="minorHAnsi" w:eastAsiaTheme="minorHAnsi" w:hAnsiTheme="minorHAnsi" w:cs="Arial"/>
                <w:sz w:val="20"/>
                <w:szCs w:val="20"/>
              </w:rPr>
            </w:pPr>
            <w:r w:rsidRPr="00D91C5C">
              <w:rPr>
                <w:rFonts w:asciiTheme="minorHAnsi" w:eastAsiaTheme="minorHAnsi" w:hAnsiTheme="minorHAnsi" w:cs="Arial"/>
                <w:sz w:val="20"/>
                <w:szCs w:val="20"/>
              </w:rPr>
              <w:t>Logika i filozofija znanosti</w:t>
            </w:r>
          </w:p>
        </w:tc>
      </w:tr>
      <w:tr w:rsidR="0013728D" w:rsidRPr="00012A7E" w:rsidTr="0013728D">
        <w:tc>
          <w:tcPr>
            <w:tcW w:w="9062" w:type="dxa"/>
            <w:gridSpan w:val="2"/>
            <w:tcBorders>
              <w:top w:val="single" w:sz="4" w:space="0" w:color="00000A"/>
              <w:left w:val="single" w:sz="4" w:space="0" w:color="00000A"/>
              <w:bottom w:val="single" w:sz="4" w:space="0" w:color="00000A"/>
              <w:right w:val="single" w:sz="4" w:space="0" w:color="00000A"/>
            </w:tcBorders>
            <w:shd w:val="clear" w:color="auto" w:fill="99CCFF"/>
            <w:tcMar>
              <w:left w:w="108" w:type="dxa"/>
            </w:tcMar>
          </w:tcPr>
          <w:p w:rsidR="0013728D" w:rsidRPr="00012A7E" w:rsidRDefault="0013728D"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OPĆE INFORMACIJE  O NASTAVNIKU</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Adresa </w:t>
            </w:r>
          </w:p>
        </w:tc>
        <w:tc>
          <w:tcPr>
            <w:tcW w:w="5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Poljička cesta 29</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Telefon</w:t>
            </w:r>
          </w:p>
        </w:tc>
        <w:tc>
          <w:tcPr>
            <w:tcW w:w="5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099 216 0600</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E-mail adresa</w:t>
            </w:r>
          </w:p>
        </w:tc>
        <w:tc>
          <w:tcPr>
            <w:tcW w:w="5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3728D" w:rsidRPr="00012A7E" w:rsidRDefault="008F1AFA" w:rsidP="0013728D">
            <w:pPr>
              <w:spacing w:after="0" w:line="240" w:lineRule="auto"/>
              <w:rPr>
                <w:rFonts w:asciiTheme="minorHAnsi" w:eastAsiaTheme="minorHAnsi" w:hAnsiTheme="minorHAnsi" w:cs="Arial"/>
                <w:sz w:val="20"/>
                <w:szCs w:val="20"/>
              </w:rPr>
            </w:pPr>
            <w:hyperlink r:id="rId37">
              <w:r w:rsidR="0013728D" w:rsidRPr="00012A7E">
                <w:rPr>
                  <w:rFonts w:asciiTheme="minorHAnsi" w:eastAsiaTheme="minorHAnsi" w:hAnsiTheme="minorHAnsi" w:cs="Arial"/>
                  <w:color w:val="0000FF"/>
                  <w:sz w:val="20"/>
                  <w:szCs w:val="20"/>
                  <w:u w:val="single"/>
                </w:rPr>
                <w:t>gbasic@ffst.hr</w:t>
              </w:r>
            </w:hyperlink>
            <w:r w:rsidR="0013728D" w:rsidRPr="00012A7E">
              <w:rPr>
                <w:rFonts w:asciiTheme="minorHAnsi" w:eastAsiaTheme="minorHAnsi" w:hAnsiTheme="minorHAnsi" w:cs="Arial"/>
                <w:sz w:val="20"/>
                <w:szCs w:val="20"/>
              </w:rPr>
              <w:t xml:space="preserve"> </w:t>
            </w:r>
            <w:hyperlink r:id="rId38">
              <w:r w:rsidR="0013728D" w:rsidRPr="00012A7E">
                <w:rPr>
                  <w:rFonts w:asciiTheme="minorHAnsi" w:eastAsiaTheme="minorHAnsi" w:hAnsiTheme="minorHAnsi" w:cs="Arial"/>
                  <w:color w:val="0000FF"/>
                  <w:sz w:val="20"/>
                  <w:szCs w:val="20"/>
                  <w:u w:val="single"/>
                </w:rPr>
                <w:t>gbgabrielabasic@gmail.com</w:t>
              </w:r>
            </w:hyperlink>
            <w:r w:rsidR="0013728D" w:rsidRPr="00012A7E">
              <w:rPr>
                <w:rFonts w:asciiTheme="minorHAnsi" w:eastAsiaTheme="minorHAnsi" w:hAnsiTheme="minorHAnsi" w:cs="Arial"/>
                <w:sz w:val="20"/>
                <w:szCs w:val="20"/>
              </w:rPr>
              <w:t xml:space="preserve"> </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Osobna web stranica</w:t>
            </w:r>
          </w:p>
        </w:tc>
        <w:tc>
          <w:tcPr>
            <w:tcW w:w="5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Godina rođenja</w:t>
            </w:r>
          </w:p>
        </w:tc>
        <w:tc>
          <w:tcPr>
            <w:tcW w:w="5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1987.</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Matični broj iz Upisnika znanstvenika</w:t>
            </w:r>
          </w:p>
        </w:tc>
        <w:tc>
          <w:tcPr>
            <w:tcW w:w="5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341914</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Znanstveno ili umjetničko zvanje i datum posljednjega izbora </w:t>
            </w:r>
          </w:p>
        </w:tc>
        <w:tc>
          <w:tcPr>
            <w:tcW w:w="5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Znanstveno-nastavno, umjetničko-nastavno ili nastavno zvanje i datum posljednjega izbora</w:t>
            </w:r>
          </w:p>
        </w:tc>
        <w:tc>
          <w:tcPr>
            <w:tcW w:w="5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asistent, 3.05.2013.</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i polje izbora u znanstveno ili umjetničko zvanje </w:t>
            </w:r>
          </w:p>
        </w:tc>
        <w:tc>
          <w:tcPr>
            <w:tcW w:w="5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Humanističke znanosti, Filozofija</w:t>
            </w:r>
          </w:p>
        </w:tc>
      </w:tr>
      <w:tr w:rsidR="0013728D" w:rsidRPr="00012A7E" w:rsidTr="0013728D">
        <w:tc>
          <w:tcPr>
            <w:tcW w:w="9062" w:type="dxa"/>
            <w:gridSpan w:val="2"/>
            <w:tcBorders>
              <w:top w:val="single" w:sz="4" w:space="0" w:color="00000A"/>
              <w:left w:val="single" w:sz="4" w:space="0" w:color="00000A"/>
              <w:bottom w:val="single" w:sz="4" w:space="0" w:color="00000A"/>
              <w:right w:val="single" w:sz="4" w:space="0" w:color="00000A"/>
            </w:tcBorders>
            <w:shd w:val="clear" w:color="auto" w:fill="99CCFF"/>
            <w:tcMar>
              <w:left w:w="108" w:type="dxa"/>
            </w:tcMar>
          </w:tcPr>
          <w:p w:rsidR="0013728D" w:rsidRPr="00012A7E" w:rsidRDefault="0013728D"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SADAŠNJEM ZAPOSLENJU</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Ustanova zaposlenja</w:t>
            </w:r>
          </w:p>
        </w:tc>
        <w:tc>
          <w:tcPr>
            <w:tcW w:w="569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theme="minorBidi"/>
              </w:rPr>
              <w:t>Filozofski fakultet Sveučilišta u Splitu</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Datum zaposlenja</w:t>
            </w:r>
          </w:p>
        </w:tc>
        <w:tc>
          <w:tcPr>
            <w:tcW w:w="569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theme="minorBidi"/>
              </w:rPr>
              <w:t>2013</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lastRenderedPageBreak/>
              <w:t>Naziv radnoga mjesta (profesor, istraživač, suradnik i sl.)</w:t>
            </w:r>
          </w:p>
        </w:tc>
        <w:tc>
          <w:tcPr>
            <w:tcW w:w="569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theme="minorBidi"/>
              </w:rPr>
              <w:t>asistent (suradnik)</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rada </w:t>
            </w:r>
          </w:p>
        </w:tc>
        <w:tc>
          <w:tcPr>
            <w:tcW w:w="569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theme="minorBidi"/>
              </w:rPr>
              <w:t>znanstveno istraživanje, sveučilišna nastava</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Funkcija </w:t>
            </w:r>
          </w:p>
        </w:tc>
        <w:tc>
          <w:tcPr>
            <w:tcW w:w="569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p>
        </w:tc>
      </w:tr>
      <w:tr w:rsidR="0013728D" w:rsidRPr="00012A7E" w:rsidTr="0013728D">
        <w:tc>
          <w:tcPr>
            <w:tcW w:w="9062" w:type="dxa"/>
            <w:gridSpan w:val="2"/>
            <w:tcBorders>
              <w:top w:val="single" w:sz="4" w:space="0" w:color="00000A"/>
              <w:left w:val="single" w:sz="4" w:space="0" w:color="00000A"/>
              <w:bottom w:val="single" w:sz="4" w:space="0" w:color="00000A"/>
              <w:right w:val="single" w:sz="4" w:space="0" w:color="00000A"/>
            </w:tcBorders>
            <w:shd w:val="clear" w:color="auto" w:fill="ACB9CA" w:themeFill="text2" w:themeFillTint="66"/>
            <w:tcMar>
              <w:left w:w="108" w:type="dxa"/>
            </w:tcMar>
          </w:tcPr>
          <w:p w:rsidR="0013728D" w:rsidRPr="00012A7E" w:rsidRDefault="0013728D"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ŠKOLOVANJU – Najviši postignuti stupanj</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Zvanje </w:t>
            </w:r>
          </w:p>
        </w:tc>
        <w:tc>
          <w:tcPr>
            <w:tcW w:w="569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magistra edukacije filozofije i hrvatskog jezika i književnosti</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Ustanova  </w:t>
            </w:r>
          </w:p>
        </w:tc>
        <w:tc>
          <w:tcPr>
            <w:tcW w:w="569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Filozofski fakultet Sveučilišta u Splitu</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Mjesto</w:t>
            </w:r>
          </w:p>
        </w:tc>
        <w:tc>
          <w:tcPr>
            <w:tcW w:w="5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Split</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Nadnevak </w:t>
            </w:r>
          </w:p>
        </w:tc>
        <w:tc>
          <w:tcPr>
            <w:tcW w:w="5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18.10.2010.</w:t>
            </w:r>
          </w:p>
        </w:tc>
      </w:tr>
      <w:tr w:rsidR="0013728D" w:rsidRPr="00012A7E" w:rsidTr="0013728D">
        <w:tc>
          <w:tcPr>
            <w:tcW w:w="9062" w:type="dxa"/>
            <w:gridSpan w:val="2"/>
            <w:tcBorders>
              <w:top w:val="single" w:sz="4" w:space="0" w:color="00000A"/>
              <w:left w:val="single" w:sz="4" w:space="0" w:color="00000A"/>
              <w:bottom w:val="single" w:sz="4" w:space="0" w:color="00000A"/>
              <w:right w:val="single" w:sz="4" w:space="0" w:color="00000A"/>
            </w:tcBorders>
            <w:shd w:val="clear" w:color="auto" w:fill="99CCFF"/>
            <w:tcMar>
              <w:left w:w="108" w:type="dxa"/>
            </w:tcMar>
          </w:tcPr>
          <w:p w:rsidR="0013728D" w:rsidRPr="00012A7E" w:rsidRDefault="0013728D"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MATERINSKI I STRANI JEZICI</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Materinski jezik </w:t>
            </w:r>
          </w:p>
        </w:tc>
        <w:tc>
          <w:tcPr>
            <w:tcW w:w="5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theme="minorBidi"/>
              </w:rPr>
              <w:t>hrvatski</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theme="minorBidi"/>
              </w:rPr>
              <w:t>engleski, 5</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theme="minorBidi"/>
              </w:rPr>
              <w:t>talijanski, 4</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theme="minorBidi"/>
              </w:rPr>
              <w:t>njemački, 3</w:t>
            </w:r>
          </w:p>
        </w:tc>
      </w:tr>
      <w:tr w:rsidR="0013728D" w:rsidRPr="00012A7E" w:rsidTr="0013728D">
        <w:tc>
          <w:tcPr>
            <w:tcW w:w="9062" w:type="dxa"/>
            <w:gridSpan w:val="2"/>
            <w:tcBorders>
              <w:top w:val="single" w:sz="4" w:space="0" w:color="00000A"/>
              <w:left w:val="single" w:sz="4" w:space="0" w:color="00000A"/>
              <w:bottom w:val="single" w:sz="4" w:space="0" w:color="00000A"/>
              <w:right w:val="single" w:sz="4" w:space="0" w:color="00000A"/>
            </w:tcBorders>
            <w:shd w:val="clear" w:color="auto" w:fill="99CCFF"/>
            <w:tcMar>
              <w:left w:w="108" w:type="dxa"/>
            </w:tcMar>
          </w:tcPr>
          <w:p w:rsidR="0013728D" w:rsidRPr="00012A7E" w:rsidRDefault="0013728D"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KOMPETENCIJE ZA PREDMET</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Ranije iskustvo u nositeljstvu sličnih predmeta (navesti naziv predmeta, programa cjeloživotnog učenja)</w:t>
            </w:r>
          </w:p>
        </w:tc>
        <w:tc>
          <w:tcPr>
            <w:tcW w:w="5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 xml:space="preserve">Seminarska nastava na kolegijima Logika i Uvod u logiku društvenih znanosti od akad. god. 2015./2016. na Filozofskome fakultetu u Splitu.   </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Autorstvo sveučilišnih/fakultetskih udžbenika iz područja predmeta </w:t>
            </w:r>
          </w:p>
        </w:tc>
        <w:tc>
          <w:tcPr>
            <w:tcW w:w="5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r>
              <w:rPr>
                <w:rFonts w:asciiTheme="minorHAnsi" w:eastAsiaTheme="minorHAnsi" w:hAnsiTheme="minorHAnsi" w:cstheme="minorBidi"/>
              </w:rPr>
              <w:t>/</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Stručni, znanstveni i umjetnički radovi objavljeni u posljednjih pet godina iz područja predmeta (najviše 5 referenca)</w:t>
            </w:r>
          </w:p>
        </w:tc>
        <w:tc>
          <w:tcPr>
            <w:tcW w:w="5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3728D" w:rsidRPr="00012A7E" w:rsidRDefault="0013728D" w:rsidP="0013728D">
            <w:pPr>
              <w:spacing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Žarnić, B. i G. Bašić (2017). Normativity in Communication. U: New Insights into Rhetoric and Argumentation, Runjić-Stoilova, A. and Varošanec-Škarić,G., pp. 73-102. Split: Faculty of Humanities and Social Sciences.</w:t>
            </w:r>
          </w:p>
          <w:p w:rsidR="0013728D" w:rsidRPr="00012A7E" w:rsidRDefault="0013728D" w:rsidP="0013728D">
            <w:pPr>
              <w:spacing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Žarnić, B. i G. Bašić (2014). Metanormative principles and norm governed social interaction. Revus: Journal for Constitutional Theory and Philosophy of Law 22: 105-120 </w:t>
            </w:r>
          </w:p>
          <w:p w:rsidR="0013728D" w:rsidRPr="00012A7E" w:rsidRDefault="0013728D" w:rsidP="0013728D">
            <w:pPr>
              <w:suppressAutoHyphens/>
              <w:textAlignment w:val="baseline"/>
              <w:rPr>
                <w:rFonts w:cs="Arial"/>
                <w:sz w:val="20"/>
                <w:szCs w:val="20"/>
              </w:rPr>
            </w:pP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Stručni i znanstveni radovi iz metodike i kvalitete nastave objavljeni u posljednjih pet godina (najviše 5 referenca) </w:t>
            </w:r>
          </w:p>
        </w:tc>
        <w:tc>
          <w:tcPr>
            <w:tcW w:w="5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r>
              <w:rPr>
                <w:rFonts w:asciiTheme="minorHAnsi" w:eastAsiaTheme="minorHAnsi" w:hAnsiTheme="minorHAnsi" w:cstheme="minorBidi"/>
              </w:rPr>
              <w:t>/</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Stručni, znanstveni i umjetnički projekti iz područja predmeta koji su se provodili u posljednjih pet godina (najviše 5 referenca)</w:t>
            </w:r>
          </w:p>
        </w:tc>
        <w:tc>
          <w:tcPr>
            <w:tcW w:w="5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r>
              <w:rPr>
                <w:rFonts w:asciiTheme="minorHAnsi" w:eastAsiaTheme="minorHAnsi" w:hAnsiTheme="minorHAnsi" w:cstheme="minorBidi"/>
              </w:rPr>
              <w:t>/</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U sklopu kojega programa i u kojem je opsegu nositelj stekao metodičko- psihološko-didaktičko -pedagoške kompetencije? </w:t>
            </w:r>
          </w:p>
        </w:tc>
        <w:tc>
          <w:tcPr>
            <w:tcW w:w="5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3728D" w:rsidRPr="00012A7E" w:rsidRDefault="0013728D" w:rsidP="0013728D">
            <w:pPr>
              <w:spacing w:after="0" w:line="240" w:lineRule="auto"/>
              <w:rPr>
                <w:rFonts w:asciiTheme="minorHAnsi" w:eastAsiaTheme="minorHAnsi" w:hAnsiTheme="minorHAnsi" w:cstheme="minorBidi"/>
              </w:rPr>
            </w:pPr>
            <w:r w:rsidRPr="00012A7E">
              <w:rPr>
                <w:rFonts w:asciiTheme="minorHAnsi" w:eastAsiaTheme="minorHAnsi" w:hAnsiTheme="minorHAnsi" w:cstheme="minorBidi"/>
              </w:rPr>
              <w:t>Diplomski studij filozofije i hrvatskog jezika i književnosti na Filozofskome fakultetu u Splitu.</w:t>
            </w:r>
          </w:p>
        </w:tc>
      </w:tr>
      <w:tr w:rsidR="0013728D" w:rsidRPr="00012A7E" w:rsidTr="0013728D">
        <w:tc>
          <w:tcPr>
            <w:tcW w:w="9062" w:type="dxa"/>
            <w:gridSpan w:val="2"/>
            <w:tcBorders>
              <w:top w:val="single" w:sz="4" w:space="0" w:color="00000A"/>
              <w:left w:val="single" w:sz="4" w:space="0" w:color="00000A"/>
              <w:bottom w:val="single" w:sz="4" w:space="0" w:color="00000A"/>
              <w:right w:val="single" w:sz="4" w:space="0" w:color="00000A"/>
            </w:tcBorders>
            <w:shd w:val="clear" w:color="auto" w:fill="99CCFF"/>
            <w:tcMar>
              <w:left w:w="108" w:type="dxa"/>
            </w:tcMar>
          </w:tcPr>
          <w:p w:rsidR="0013728D" w:rsidRPr="00012A7E" w:rsidRDefault="0013728D" w:rsidP="0013728D">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PRIZNANJA I NAGRADE</w:t>
            </w:r>
          </w:p>
        </w:tc>
      </w:tr>
      <w:tr w:rsidR="0013728D" w:rsidRPr="00012A7E" w:rsidTr="0013728D">
        <w:tc>
          <w:tcPr>
            <w:tcW w:w="3370" w:type="dxa"/>
            <w:tcBorders>
              <w:top w:val="single" w:sz="4" w:space="0" w:color="00000A"/>
              <w:left w:val="single" w:sz="4" w:space="0" w:color="00000A"/>
              <w:bottom w:val="single" w:sz="4" w:space="0" w:color="00000A"/>
              <w:right w:val="single" w:sz="4" w:space="0" w:color="00000A"/>
            </w:tcBorders>
            <w:shd w:val="clear" w:color="auto" w:fill="CCFFFF"/>
            <w:tcMar>
              <w:left w:w="108" w:type="dxa"/>
            </w:tcMar>
          </w:tcPr>
          <w:p w:rsidR="0013728D" w:rsidRPr="00012A7E" w:rsidRDefault="0013728D" w:rsidP="0013728D">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Priznanja i nagrade za nastavni i znanstveni rad/umjetnički rad</w:t>
            </w:r>
          </w:p>
        </w:tc>
        <w:tc>
          <w:tcPr>
            <w:tcW w:w="5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3728D" w:rsidRPr="00012A7E" w:rsidRDefault="0013728D" w:rsidP="0013728D">
            <w:pPr>
              <w:spacing w:after="0" w:line="240" w:lineRule="auto"/>
              <w:rPr>
                <w:rFonts w:asciiTheme="minorHAnsi" w:eastAsiaTheme="minorHAnsi" w:hAnsiTheme="minorHAnsi" w:cs="Arial"/>
                <w:sz w:val="20"/>
                <w:szCs w:val="20"/>
              </w:rPr>
            </w:pPr>
            <w:r>
              <w:rPr>
                <w:rFonts w:asciiTheme="minorHAnsi" w:eastAsiaTheme="minorHAnsi" w:hAnsiTheme="minorHAnsi" w:cstheme="minorBidi"/>
              </w:rPr>
              <w:t>/</w:t>
            </w:r>
          </w:p>
        </w:tc>
      </w:tr>
    </w:tbl>
    <w:p w:rsidR="0013728D" w:rsidRDefault="0013728D" w:rsidP="00227E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5715"/>
      </w:tblGrid>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Titula, ime i prezime </w:t>
            </w:r>
          </w:p>
        </w:tc>
        <w:tc>
          <w:tcPr>
            <w:tcW w:w="5715" w:type="dxa"/>
            <w:hideMark/>
          </w:tcPr>
          <w:p w:rsidR="007637BB" w:rsidRPr="00012A7E" w:rsidRDefault="00D91C5C" w:rsidP="00605CFA">
            <w:pPr>
              <w:spacing w:after="0" w:line="240" w:lineRule="auto"/>
              <w:rPr>
                <w:rFonts w:asciiTheme="minorHAnsi" w:eastAsiaTheme="minorHAnsi" w:hAnsiTheme="minorHAnsi" w:cs="Arial"/>
                <w:b/>
                <w:sz w:val="20"/>
                <w:szCs w:val="20"/>
              </w:rPr>
            </w:pPr>
            <w:r>
              <w:rPr>
                <w:rFonts w:asciiTheme="minorHAnsi" w:eastAsiaTheme="minorHAnsi" w:hAnsiTheme="minorHAnsi" w:cs="Arial"/>
                <w:b/>
                <w:sz w:val="20"/>
                <w:szCs w:val="20"/>
              </w:rPr>
              <w:t>P</w:t>
            </w:r>
            <w:r w:rsidR="007637BB" w:rsidRPr="00012A7E">
              <w:rPr>
                <w:rFonts w:asciiTheme="minorHAnsi" w:eastAsiaTheme="minorHAnsi" w:hAnsiTheme="minorHAnsi" w:cs="Arial"/>
                <w:b/>
                <w:sz w:val="20"/>
                <w:szCs w:val="20"/>
              </w:rPr>
              <w:t>rof. dr. sc. Jasna Jeličić-Radonić</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Predmet koji predaje na predloženom programu cjeloživotnog učenja</w:t>
            </w:r>
          </w:p>
        </w:tc>
        <w:tc>
          <w:tcPr>
            <w:tcW w:w="5715" w:type="dxa"/>
            <w:hideMark/>
          </w:tcPr>
          <w:p w:rsidR="007637BB" w:rsidRPr="00D91C5C" w:rsidRDefault="007637BB" w:rsidP="00605CFA">
            <w:pPr>
              <w:spacing w:after="0" w:line="240" w:lineRule="auto"/>
              <w:rPr>
                <w:rFonts w:asciiTheme="minorHAnsi" w:eastAsiaTheme="minorHAnsi" w:hAnsiTheme="minorHAnsi" w:cs="Arial"/>
                <w:sz w:val="20"/>
                <w:szCs w:val="20"/>
              </w:rPr>
            </w:pPr>
            <w:r w:rsidRPr="00D91C5C">
              <w:rPr>
                <w:rFonts w:asciiTheme="minorHAnsi" w:eastAsiaTheme="minorHAnsi" w:hAnsiTheme="minorHAnsi" w:cs="Arial"/>
                <w:sz w:val="20"/>
                <w:szCs w:val="20"/>
                <w:lang w:val="en-GB"/>
              </w:rPr>
              <w:t>Od</w:t>
            </w:r>
            <w:r w:rsidRPr="00D91C5C">
              <w:rPr>
                <w:rFonts w:asciiTheme="minorHAnsi" w:eastAsiaTheme="minorHAnsi" w:hAnsiTheme="minorHAnsi" w:cs="Arial"/>
                <w:sz w:val="20"/>
                <w:szCs w:val="20"/>
              </w:rPr>
              <w:t xml:space="preserve"> </w:t>
            </w:r>
            <w:r w:rsidRPr="00D91C5C">
              <w:rPr>
                <w:rFonts w:asciiTheme="minorHAnsi" w:eastAsiaTheme="minorHAnsi" w:hAnsiTheme="minorHAnsi" w:cs="Arial"/>
                <w:sz w:val="20"/>
                <w:szCs w:val="20"/>
                <w:lang w:val="en-GB"/>
              </w:rPr>
              <w:t>carske</w:t>
            </w:r>
            <w:r w:rsidRPr="00D91C5C">
              <w:rPr>
                <w:rFonts w:asciiTheme="minorHAnsi" w:eastAsiaTheme="minorHAnsi" w:hAnsiTheme="minorHAnsi" w:cs="Arial"/>
                <w:sz w:val="20"/>
                <w:szCs w:val="20"/>
              </w:rPr>
              <w:t xml:space="preserve"> </w:t>
            </w:r>
            <w:r w:rsidRPr="00D91C5C">
              <w:rPr>
                <w:rFonts w:asciiTheme="minorHAnsi" w:eastAsiaTheme="minorHAnsi" w:hAnsiTheme="minorHAnsi" w:cs="Arial"/>
                <w:sz w:val="20"/>
                <w:szCs w:val="20"/>
                <w:lang w:val="en-GB"/>
              </w:rPr>
              <w:t>pala</w:t>
            </w:r>
            <w:r w:rsidRPr="00D91C5C">
              <w:rPr>
                <w:rFonts w:asciiTheme="minorHAnsi" w:eastAsiaTheme="minorHAnsi" w:hAnsiTheme="minorHAnsi" w:cs="Arial"/>
                <w:sz w:val="20"/>
                <w:szCs w:val="20"/>
              </w:rPr>
              <w:t>č</w:t>
            </w:r>
            <w:r w:rsidRPr="00D91C5C">
              <w:rPr>
                <w:rFonts w:asciiTheme="minorHAnsi" w:eastAsiaTheme="minorHAnsi" w:hAnsiTheme="minorHAnsi" w:cs="Arial"/>
                <w:sz w:val="20"/>
                <w:szCs w:val="20"/>
                <w:lang w:val="en-GB"/>
              </w:rPr>
              <w:t>e</w:t>
            </w:r>
            <w:r w:rsidRPr="00D91C5C">
              <w:rPr>
                <w:rFonts w:asciiTheme="minorHAnsi" w:eastAsiaTheme="minorHAnsi" w:hAnsiTheme="minorHAnsi" w:cs="Arial"/>
                <w:sz w:val="20"/>
                <w:szCs w:val="20"/>
              </w:rPr>
              <w:t xml:space="preserve"> </w:t>
            </w:r>
            <w:r w:rsidRPr="00D91C5C">
              <w:rPr>
                <w:rFonts w:asciiTheme="minorHAnsi" w:eastAsiaTheme="minorHAnsi" w:hAnsiTheme="minorHAnsi" w:cs="Arial"/>
                <w:sz w:val="20"/>
                <w:szCs w:val="20"/>
                <w:lang w:val="en-GB"/>
              </w:rPr>
              <w:t>do</w:t>
            </w:r>
            <w:r w:rsidRPr="00D91C5C">
              <w:rPr>
                <w:rFonts w:asciiTheme="minorHAnsi" w:eastAsiaTheme="minorHAnsi" w:hAnsiTheme="minorHAnsi" w:cs="Arial"/>
                <w:sz w:val="20"/>
                <w:szCs w:val="20"/>
              </w:rPr>
              <w:t xml:space="preserve"> </w:t>
            </w:r>
            <w:r w:rsidRPr="00D91C5C">
              <w:rPr>
                <w:rFonts w:asciiTheme="minorHAnsi" w:eastAsiaTheme="minorHAnsi" w:hAnsiTheme="minorHAnsi" w:cs="Arial"/>
                <w:sz w:val="20"/>
                <w:szCs w:val="20"/>
                <w:lang w:val="en-GB"/>
              </w:rPr>
              <w:t>destinacije</w:t>
            </w:r>
            <w:r w:rsidRPr="00D91C5C">
              <w:rPr>
                <w:rFonts w:asciiTheme="minorHAnsi" w:eastAsiaTheme="minorHAnsi" w:hAnsiTheme="minorHAnsi" w:cs="Arial"/>
                <w:sz w:val="20"/>
                <w:szCs w:val="20"/>
              </w:rPr>
              <w:t xml:space="preserve"> </w:t>
            </w:r>
            <w:r w:rsidRPr="00D91C5C">
              <w:rPr>
                <w:rFonts w:asciiTheme="minorHAnsi" w:eastAsiaTheme="minorHAnsi" w:hAnsiTheme="minorHAnsi" w:cs="Arial"/>
                <w:sz w:val="20"/>
                <w:szCs w:val="20"/>
                <w:lang w:val="en-GB"/>
              </w:rPr>
              <w:t>masovnog</w:t>
            </w:r>
            <w:r w:rsidRPr="00D91C5C">
              <w:rPr>
                <w:rFonts w:asciiTheme="minorHAnsi" w:eastAsiaTheme="minorHAnsi" w:hAnsiTheme="minorHAnsi" w:cs="Arial"/>
                <w:sz w:val="20"/>
                <w:szCs w:val="20"/>
              </w:rPr>
              <w:t xml:space="preserve"> </w:t>
            </w:r>
            <w:r w:rsidRPr="00D91C5C">
              <w:rPr>
                <w:rFonts w:asciiTheme="minorHAnsi" w:eastAsiaTheme="minorHAnsi" w:hAnsiTheme="minorHAnsi" w:cs="Arial"/>
                <w:sz w:val="20"/>
                <w:szCs w:val="20"/>
                <w:lang w:val="en-GB"/>
              </w:rPr>
              <w:t>turizma</w:t>
            </w:r>
            <w:r w:rsidRPr="00D91C5C">
              <w:rPr>
                <w:rFonts w:asciiTheme="minorHAnsi" w:eastAsiaTheme="minorHAnsi" w:hAnsiTheme="minorHAnsi" w:cs="Arial"/>
                <w:sz w:val="20"/>
                <w:szCs w:val="20"/>
              </w:rPr>
              <w:t xml:space="preserve">: </w:t>
            </w:r>
          </w:p>
          <w:p w:rsidR="007637BB" w:rsidRPr="00012A7E" w:rsidRDefault="007637BB" w:rsidP="00605CFA">
            <w:pPr>
              <w:spacing w:after="0" w:line="240" w:lineRule="auto"/>
              <w:rPr>
                <w:rFonts w:asciiTheme="minorHAnsi" w:eastAsiaTheme="minorHAnsi" w:hAnsiTheme="minorHAnsi" w:cs="Arial"/>
                <w:b/>
                <w:sz w:val="20"/>
                <w:szCs w:val="20"/>
              </w:rPr>
            </w:pPr>
            <w:r w:rsidRPr="00D91C5C">
              <w:rPr>
                <w:rFonts w:asciiTheme="minorHAnsi" w:eastAsiaTheme="minorHAnsi" w:hAnsiTheme="minorHAnsi" w:cs="Arial"/>
                <w:sz w:val="20"/>
                <w:szCs w:val="20"/>
              </w:rPr>
              <w:t>Ž</w:t>
            </w:r>
            <w:r w:rsidRPr="00F24156">
              <w:rPr>
                <w:rFonts w:asciiTheme="minorHAnsi" w:eastAsiaTheme="minorHAnsi" w:hAnsiTheme="minorHAnsi" w:cs="Arial"/>
                <w:sz w:val="20"/>
                <w:szCs w:val="20"/>
                <w:lang w:val="sv-SE"/>
              </w:rPr>
              <w:t>ivoti</w:t>
            </w:r>
            <w:r w:rsidRPr="00D91C5C">
              <w:rPr>
                <w:rFonts w:asciiTheme="minorHAnsi" w:eastAsiaTheme="minorHAnsi" w:hAnsiTheme="minorHAnsi" w:cs="Arial"/>
                <w:sz w:val="20"/>
                <w:szCs w:val="20"/>
              </w:rPr>
              <w:t xml:space="preserve"> </w:t>
            </w:r>
            <w:r w:rsidRPr="00F24156">
              <w:rPr>
                <w:rFonts w:asciiTheme="minorHAnsi" w:eastAsiaTheme="minorHAnsi" w:hAnsiTheme="minorHAnsi" w:cs="Arial"/>
                <w:sz w:val="20"/>
                <w:szCs w:val="20"/>
                <w:lang w:val="sv-SE"/>
              </w:rPr>
              <w:t>spomenika</w:t>
            </w:r>
            <w:r w:rsidRPr="00D91C5C">
              <w:rPr>
                <w:rFonts w:asciiTheme="minorHAnsi" w:eastAsiaTheme="minorHAnsi" w:hAnsiTheme="minorHAnsi" w:cs="Arial"/>
                <w:sz w:val="20"/>
                <w:szCs w:val="20"/>
              </w:rPr>
              <w:t xml:space="preserve"> </w:t>
            </w:r>
            <w:r w:rsidRPr="00F24156">
              <w:rPr>
                <w:rFonts w:asciiTheme="minorHAnsi" w:eastAsiaTheme="minorHAnsi" w:hAnsiTheme="minorHAnsi" w:cs="Arial"/>
                <w:sz w:val="20"/>
                <w:szCs w:val="20"/>
                <w:lang w:val="sv-SE"/>
              </w:rPr>
              <w:t>u</w:t>
            </w:r>
            <w:r w:rsidRPr="00D91C5C">
              <w:rPr>
                <w:rFonts w:asciiTheme="minorHAnsi" w:eastAsiaTheme="minorHAnsi" w:hAnsiTheme="minorHAnsi" w:cs="Arial"/>
                <w:sz w:val="20"/>
                <w:szCs w:val="20"/>
              </w:rPr>
              <w:t xml:space="preserve"> </w:t>
            </w:r>
            <w:r w:rsidRPr="00F24156">
              <w:rPr>
                <w:rFonts w:asciiTheme="minorHAnsi" w:eastAsiaTheme="minorHAnsi" w:hAnsiTheme="minorHAnsi" w:cs="Arial"/>
                <w:sz w:val="20"/>
                <w:szCs w:val="20"/>
                <w:lang w:val="sv-SE"/>
              </w:rPr>
              <w:t>povijesnoj</w:t>
            </w:r>
            <w:r w:rsidRPr="00D91C5C">
              <w:rPr>
                <w:rFonts w:asciiTheme="minorHAnsi" w:eastAsiaTheme="minorHAnsi" w:hAnsiTheme="minorHAnsi" w:cs="Arial"/>
                <w:sz w:val="20"/>
                <w:szCs w:val="20"/>
              </w:rPr>
              <w:t xml:space="preserve"> </w:t>
            </w:r>
            <w:r w:rsidRPr="00F24156">
              <w:rPr>
                <w:rFonts w:asciiTheme="minorHAnsi" w:eastAsiaTheme="minorHAnsi" w:hAnsiTheme="minorHAnsi" w:cs="Arial"/>
                <w:sz w:val="20"/>
                <w:szCs w:val="20"/>
                <w:lang w:val="sv-SE"/>
              </w:rPr>
              <w:t>jezgri</w:t>
            </w:r>
            <w:r w:rsidRPr="00D91C5C">
              <w:rPr>
                <w:rFonts w:asciiTheme="minorHAnsi" w:eastAsiaTheme="minorHAnsi" w:hAnsiTheme="minorHAnsi" w:cs="Arial"/>
                <w:sz w:val="20"/>
                <w:szCs w:val="20"/>
              </w:rPr>
              <w:t xml:space="preserve"> </w:t>
            </w:r>
            <w:r w:rsidRPr="00F24156">
              <w:rPr>
                <w:rFonts w:asciiTheme="minorHAnsi" w:eastAsiaTheme="minorHAnsi" w:hAnsiTheme="minorHAnsi" w:cs="Arial"/>
                <w:sz w:val="20"/>
                <w:szCs w:val="20"/>
                <w:lang w:val="sv-SE"/>
              </w:rPr>
              <w:t>Splita</w:t>
            </w:r>
            <w:r w:rsidRPr="00D91C5C">
              <w:rPr>
                <w:rFonts w:asciiTheme="minorHAnsi" w:eastAsiaTheme="minorHAnsi" w:hAnsiTheme="minorHAnsi" w:cs="Arial"/>
                <w:sz w:val="20"/>
                <w:szCs w:val="20"/>
              </w:rPr>
              <w:t xml:space="preserve"> </w:t>
            </w:r>
            <w:r w:rsidRPr="00F24156">
              <w:rPr>
                <w:rFonts w:asciiTheme="minorHAnsi" w:eastAsiaTheme="minorHAnsi" w:hAnsiTheme="minorHAnsi" w:cs="Arial"/>
                <w:sz w:val="20"/>
                <w:szCs w:val="20"/>
                <w:lang w:val="sv-SE"/>
              </w:rPr>
              <w:t>i</w:t>
            </w:r>
            <w:r w:rsidRPr="00D91C5C">
              <w:rPr>
                <w:rFonts w:asciiTheme="minorHAnsi" w:eastAsiaTheme="minorHAnsi" w:hAnsiTheme="minorHAnsi" w:cs="Arial"/>
                <w:sz w:val="20"/>
                <w:szCs w:val="20"/>
              </w:rPr>
              <w:t xml:space="preserve"> </w:t>
            </w:r>
            <w:r w:rsidRPr="00F24156">
              <w:rPr>
                <w:rFonts w:asciiTheme="minorHAnsi" w:eastAsiaTheme="minorHAnsi" w:hAnsiTheme="minorHAnsi" w:cs="Arial"/>
                <w:sz w:val="20"/>
                <w:szCs w:val="20"/>
                <w:lang w:val="sv-SE"/>
              </w:rPr>
              <w:t>njenoj</w:t>
            </w:r>
            <w:r w:rsidRPr="00D91C5C">
              <w:rPr>
                <w:rFonts w:asciiTheme="minorHAnsi" w:eastAsiaTheme="minorHAnsi" w:hAnsiTheme="minorHAnsi" w:cs="Arial"/>
                <w:sz w:val="20"/>
                <w:szCs w:val="20"/>
              </w:rPr>
              <w:t xml:space="preserve"> </w:t>
            </w:r>
            <w:r w:rsidRPr="00F24156">
              <w:rPr>
                <w:rFonts w:asciiTheme="minorHAnsi" w:eastAsiaTheme="minorHAnsi" w:hAnsiTheme="minorHAnsi" w:cs="Arial"/>
                <w:sz w:val="20"/>
                <w:szCs w:val="20"/>
                <w:lang w:val="sv-SE"/>
              </w:rPr>
              <w:t>okolici</w:t>
            </w:r>
          </w:p>
        </w:tc>
      </w:tr>
      <w:tr w:rsidR="007637BB" w:rsidRPr="00012A7E" w:rsidTr="00605CFA">
        <w:tc>
          <w:tcPr>
            <w:tcW w:w="9062" w:type="dxa"/>
            <w:gridSpan w:val="2"/>
            <w:shd w:val="clear" w:color="auto" w:fill="99CCFF"/>
            <w:hideMark/>
          </w:tcPr>
          <w:p w:rsidR="007637BB" w:rsidRPr="00012A7E" w:rsidRDefault="007637BB" w:rsidP="00605CFA">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OPĆE INFORMACIJE  O NASTAVNIKU</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lastRenderedPageBreak/>
              <w:t xml:space="preserve">Adresa </w:t>
            </w:r>
          </w:p>
        </w:tc>
        <w:tc>
          <w:tcPr>
            <w:tcW w:w="5715" w:type="dxa"/>
          </w:tcPr>
          <w:p w:rsidR="007637BB" w:rsidRPr="00012A7E" w:rsidRDefault="007637BB" w:rsidP="00605CFA">
            <w:pPr>
              <w:spacing w:after="0" w:line="240" w:lineRule="auto"/>
              <w:rPr>
                <w:rFonts w:asciiTheme="minorHAnsi" w:eastAsiaTheme="minorHAnsi" w:hAnsiTheme="minorHAnsi" w:cs="Arial"/>
                <w:sz w:val="20"/>
                <w:szCs w:val="20"/>
              </w:rPr>
            </w:pP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Telefon</w:t>
            </w:r>
          </w:p>
        </w:tc>
        <w:tc>
          <w:tcPr>
            <w:tcW w:w="5715" w:type="dxa"/>
          </w:tcPr>
          <w:p w:rsidR="007637BB" w:rsidRPr="00012A7E" w:rsidRDefault="007637BB" w:rsidP="00605CFA">
            <w:pPr>
              <w:spacing w:after="0" w:line="240" w:lineRule="auto"/>
              <w:rPr>
                <w:rFonts w:asciiTheme="minorHAnsi" w:eastAsiaTheme="minorHAnsi" w:hAnsiTheme="minorHAnsi" w:cs="Arial"/>
                <w:sz w:val="20"/>
                <w:szCs w:val="20"/>
              </w:rPr>
            </w:pP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E-mail adresa</w:t>
            </w:r>
          </w:p>
        </w:tc>
        <w:tc>
          <w:tcPr>
            <w:tcW w:w="5715"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jasna.jelicic.radonic@ffst.hr</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Osobna web stranica</w:t>
            </w:r>
          </w:p>
        </w:tc>
        <w:tc>
          <w:tcPr>
            <w:tcW w:w="5715" w:type="dxa"/>
          </w:tcPr>
          <w:p w:rsidR="007637BB" w:rsidRPr="00012A7E" w:rsidRDefault="007637BB" w:rsidP="00605CFA">
            <w:pPr>
              <w:spacing w:after="0" w:line="240" w:lineRule="auto"/>
              <w:rPr>
                <w:rFonts w:asciiTheme="minorHAnsi" w:eastAsiaTheme="minorHAnsi" w:hAnsiTheme="minorHAnsi" w:cs="Arial"/>
                <w:sz w:val="20"/>
                <w:szCs w:val="20"/>
              </w:rPr>
            </w:pP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Godina rođenja</w:t>
            </w:r>
          </w:p>
        </w:tc>
        <w:tc>
          <w:tcPr>
            <w:tcW w:w="5715" w:type="dxa"/>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1952.</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Matični broj iz Upisnika znanstvenika</w:t>
            </w:r>
          </w:p>
        </w:tc>
        <w:tc>
          <w:tcPr>
            <w:tcW w:w="5715" w:type="dxa"/>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16362</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Znanstveno ili umjetničko zvanje i datum posljednjega izbora </w:t>
            </w:r>
          </w:p>
        </w:tc>
        <w:tc>
          <w:tcPr>
            <w:tcW w:w="5715"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redoviti profesor u trajnom zvanju (2012)</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Znanstveno-nastavno, umjetničko-nastavno ili nastavno zvanje i datum posljednjega izbora</w:t>
            </w:r>
          </w:p>
        </w:tc>
        <w:tc>
          <w:tcPr>
            <w:tcW w:w="5715"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redoviti profesor u trajnom zvanju (2012)</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i polje izbora u znanstveno ili umjetničko zvanje </w:t>
            </w:r>
          </w:p>
        </w:tc>
        <w:tc>
          <w:tcPr>
            <w:tcW w:w="5715"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Humanističke znanosti, Povijest umjetnosti</w:t>
            </w:r>
          </w:p>
        </w:tc>
      </w:tr>
      <w:tr w:rsidR="007637BB" w:rsidRPr="00012A7E" w:rsidTr="00605CFA">
        <w:tc>
          <w:tcPr>
            <w:tcW w:w="9062" w:type="dxa"/>
            <w:gridSpan w:val="2"/>
            <w:shd w:val="clear" w:color="auto" w:fill="99CCFF"/>
            <w:hideMark/>
          </w:tcPr>
          <w:p w:rsidR="007637BB" w:rsidRPr="00012A7E" w:rsidRDefault="007637BB" w:rsidP="00605CFA">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SADAŠNJEM ZAPOSLENJU</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Ustanova zaposlenja</w:t>
            </w:r>
          </w:p>
        </w:tc>
        <w:tc>
          <w:tcPr>
            <w:tcW w:w="5715"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Filozofski fakultet Sveučilišta u Splitu</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Datum zaposlenja</w:t>
            </w:r>
          </w:p>
        </w:tc>
        <w:tc>
          <w:tcPr>
            <w:tcW w:w="5715"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2007.</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Naziv radnoga mjesta (profesor, istraživač, suradnik i sl.)</w:t>
            </w:r>
          </w:p>
        </w:tc>
        <w:tc>
          <w:tcPr>
            <w:tcW w:w="5715"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redoviti profesor u trajnom zvanju</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rada </w:t>
            </w:r>
          </w:p>
        </w:tc>
        <w:tc>
          <w:tcPr>
            <w:tcW w:w="5715"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urbanizam antičkih gradova, antička i ranokršćanska arhitektura, skulptura, mozaici</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Funkcija </w:t>
            </w:r>
          </w:p>
        </w:tc>
        <w:tc>
          <w:tcPr>
            <w:tcW w:w="5715" w:type="dxa"/>
            <w:hideMark/>
          </w:tcPr>
          <w:p w:rsidR="007637BB" w:rsidRPr="00012A7E" w:rsidRDefault="007637BB" w:rsidP="00605CFA">
            <w:pPr>
              <w:spacing w:after="0" w:line="240" w:lineRule="auto"/>
              <w:rPr>
                <w:rFonts w:asciiTheme="minorHAnsi" w:eastAsiaTheme="minorHAnsi" w:hAnsiTheme="minorHAnsi" w:cs="Arial"/>
                <w:sz w:val="20"/>
                <w:szCs w:val="20"/>
              </w:rPr>
            </w:pPr>
          </w:p>
        </w:tc>
      </w:tr>
      <w:tr w:rsidR="007637BB" w:rsidRPr="00012A7E" w:rsidTr="00605CFA">
        <w:tc>
          <w:tcPr>
            <w:tcW w:w="9062" w:type="dxa"/>
            <w:gridSpan w:val="2"/>
            <w:shd w:val="clear" w:color="auto" w:fill="99CCFF"/>
            <w:hideMark/>
          </w:tcPr>
          <w:p w:rsidR="007637BB" w:rsidRPr="00012A7E" w:rsidRDefault="007637BB" w:rsidP="00605CFA">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ŠKOLOVANJU – Najviši postignuti stupanj</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Zvanje </w:t>
            </w:r>
          </w:p>
        </w:tc>
        <w:tc>
          <w:tcPr>
            <w:tcW w:w="5715"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doktor znanosti</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Ustanova  </w:t>
            </w:r>
          </w:p>
        </w:tc>
        <w:tc>
          <w:tcPr>
            <w:tcW w:w="5715"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Filozofski fakultet Sveučilišta u Zagrebu</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Mjesto</w:t>
            </w:r>
          </w:p>
        </w:tc>
        <w:tc>
          <w:tcPr>
            <w:tcW w:w="5715"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Zagreb</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Nadnevak </w:t>
            </w:r>
          </w:p>
        </w:tc>
        <w:tc>
          <w:tcPr>
            <w:tcW w:w="5715"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1992.</w:t>
            </w:r>
          </w:p>
        </w:tc>
      </w:tr>
      <w:tr w:rsidR="007637BB" w:rsidRPr="00012A7E" w:rsidTr="00605CFA">
        <w:tc>
          <w:tcPr>
            <w:tcW w:w="9062" w:type="dxa"/>
            <w:gridSpan w:val="2"/>
            <w:shd w:val="clear" w:color="auto" w:fill="99CCFF"/>
            <w:hideMark/>
          </w:tcPr>
          <w:p w:rsidR="007637BB" w:rsidRPr="00012A7E" w:rsidRDefault="007637BB" w:rsidP="00605CFA">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USAVRŠAVANJU</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Godina</w:t>
            </w:r>
          </w:p>
        </w:tc>
        <w:tc>
          <w:tcPr>
            <w:tcW w:w="5715"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1983./1984.</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Mjesto</w:t>
            </w:r>
          </w:p>
        </w:tc>
        <w:tc>
          <w:tcPr>
            <w:tcW w:w="5715"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Atena</w:t>
            </w:r>
          </w:p>
        </w:tc>
      </w:tr>
      <w:tr w:rsidR="007637BB" w:rsidRPr="00012A7E" w:rsidTr="00605CFA">
        <w:trPr>
          <w:trHeight w:val="220"/>
        </w:trPr>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Ustanova</w:t>
            </w:r>
          </w:p>
        </w:tc>
        <w:tc>
          <w:tcPr>
            <w:tcW w:w="5715" w:type="dxa"/>
            <w:hideMark/>
          </w:tcPr>
          <w:p w:rsidR="007637BB" w:rsidRPr="00012A7E" w:rsidRDefault="007637BB" w:rsidP="00605CFA">
            <w:pPr>
              <w:spacing w:after="0" w:line="240" w:lineRule="auto"/>
              <w:rPr>
                <w:rFonts w:asciiTheme="minorHAnsi" w:eastAsiaTheme="minorHAnsi" w:hAnsiTheme="minorHAnsi" w:cstheme="minorHAnsi"/>
                <w:sz w:val="20"/>
                <w:szCs w:val="20"/>
              </w:rPr>
            </w:pP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Područje usavršavanja</w:t>
            </w:r>
          </w:p>
        </w:tc>
        <w:tc>
          <w:tcPr>
            <w:tcW w:w="5715"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ranokršćanska arhitektura</w:t>
            </w:r>
          </w:p>
        </w:tc>
      </w:tr>
      <w:tr w:rsidR="007637BB" w:rsidRPr="00012A7E" w:rsidTr="00605CFA">
        <w:trPr>
          <w:trHeight w:val="270"/>
        </w:trPr>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Godina</w:t>
            </w:r>
          </w:p>
        </w:tc>
        <w:tc>
          <w:tcPr>
            <w:tcW w:w="5715"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1977.-1985.</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Mjesto</w:t>
            </w:r>
          </w:p>
        </w:tc>
        <w:tc>
          <w:tcPr>
            <w:tcW w:w="5715"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Aquileia, Ravenna</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Ustanova</w:t>
            </w:r>
          </w:p>
        </w:tc>
        <w:tc>
          <w:tcPr>
            <w:tcW w:w="5715" w:type="dxa"/>
            <w:hideMark/>
          </w:tcPr>
          <w:p w:rsidR="007637BB" w:rsidRPr="00012A7E" w:rsidRDefault="007637BB" w:rsidP="00605CFA">
            <w:pPr>
              <w:spacing w:after="0" w:line="240" w:lineRule="auto"/>
              <w:rPr>
                <w:rFonts w:asciiTheme="minorHAnsi" w:eastAsiaTheme="minorHAnsi" w:hAnsiTheme="minorHAnsi" w:cstheme="minorHAnsi"/>
                <w:sz w:val="20"/>
                <w:szCs w:val="20"/>
              </w:rPr>
            </w:pP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Područje usavršavanja</w:t>
            </w:r>
          </w:p>
        </w:tc>
        <w:tc>
          <w:tcPr>
            <w:tcW w:w="5715"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antička i ranokršćanska arhitektura, skulptura, mozaici</w:t>
            </w:r>
          </w:p>
        </w:tc>
      </w:tr>
      <w:tr w:rsidR="007637BB" w:rsidRPr="00012A7E" w:rsidTr="00605CFA">
        <w:tc>
          <w:tcPr>
            <w:tcW w:w="9062" w:type="dxa"/>
            <w:gridSpan w:val="2"/>
            <w:shd w:val="clear" w:color="auto" w:fill="99CCFF"/>
            <w:hideMark/>
          </w:tcPr>
          <w:p w:rsidR="007637BB" w:rsidRPr="00012A7E" w:rsidRDefault="007637BB" w:rsidP="00605CFA">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MATERINSKI I STRANI JEZICI</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Materinski jezik </w:t>
            </w:r>
          </w:p>
        </w:tc>
        <w:tc>
          <w:tcPr>
            <w:tcW w:w="5715"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hrvatski</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715"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engleski, 4</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715"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talijanski, 4</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715"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francuski, 3</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715"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grčki, 3</w:t>
            </w:r>
          </w:p>
        </w:tc>
      </w:tr>
      <w:tr w:rsidR="007637BB" w:rsidRPr="00012A7E" w:rsidTr="00605CFA">
        <w:tc>
          <w:tcPr>
            <w:tcW w:w="9062" w:type="dxa"/>
            <w:gridSpan w:val="2"/>
            <w:shd w:val="clear" w:color="auto" w:fill="99CCFF"/>
            <w:hideMark/>
          </w:tcPr>
          <w:p w:rsidR="007637BB" w:rsidRPr="00012A7E" w:rsidRDefault="007637BB" w:rsidP="00605CFA">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KOMPETENCIJE ZA PREDMET</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Ranije iskustvo u nositeljstvu sličnih predmeta (navesti naziv predmeta, programa cjeloživotnog učenja)</w:t>
            </w:r>
          </w:p>
        </w:tc>
        <w:tc>
          <w:tcPr>
            <w:tcW w:w="5715" w:type="dxa"/>
            <w:hideMark/>
          </w:tcPr>
          <w:p w:rsidR="007637BB" w:rsidRPr="00012A7E" w:rsidRDefault="007637BB" w:rsidP="00605CFA">
            <w:pPr>
              <w:spacing w:before="105" w:after="105" w:line="240" w:lineRule="auto"/>
              <w:rPr>
                <w:rFonts w:asciiTheme="minorHAnsi" w:eastAsia="Times New Roman" w:hAnsiTheme="minorHAnsi" w:cstheme="minorHAnsi"/>
                <w:sz w:val="20"/>
                <w:szCs w:val="20"/>
                <w:lang w:eastAsia="hr-HR"/>
              </w:rPr>
            </w:pPr>
            <w:r w:rsidRPr="00012A7E">
              <w:rPr>
                <w:rFonts w:asciiTheme="minorHAnsi" w:eastAsia="Times New Roman" w:hAnsiTheme="minorHAnsi" w:cstheme="minorHAnsi"/>
                <w:sz w:val="20"/>
                <w:szCs w:val="20"/>
                <w:lang w:eastAsia="hr-HR"/>
              </w:rPr>
              <w:t>Od 1993. godine predaje na Umjetničkoj akademiji u Splitu kolegij „Zaštita spomenika“ i potom kao izvanredni profesor uvodi novi kolegij „Arheološka baština“ na diplomskoj razini.</w:t>
            </w:r>
          </w:p>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Od 2004./2005. godine predaje na Odjelu za humanističke znanosti Sveučilišta u Splitu a zatim na Odsjeku za povijest Filozofskog fakulteta u Splitu kolegij „Metodologija pripreme predmetnih izvora za povijesna istraživanja I-II“ na diplomskoj razini</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Autorstvo sveučilišnih/fakultetskih </w:t>
            </w:r>
            <w:r w:rsidRPr="00012A7E">
              <w:rPr>
                <w:rFonts w:asciiTheme="minorHAnsi" w:eastAsiaTheme="minorHAnsi" w:hAnsiTheme="minorHAnsi" w:cs="Arial"/>
                <w:b/>
                <w:sz w:val="20"/>
                <w:szCs w:val="20"/>
              </w:rPr>
              <w:lastRenderedPageBreak/>
              <w:t xml:space="preserve">udžbenika iz područja predmeta </w:t>
            </w:r>
          </w:p>
        </w:tc>
        <w:tc>
          <w:tcPr>
            <w:tcW w:w="5715"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i/>
                <w:sz w:val="20"/>
                <w:szCs w:val="20"/>
              </w:rPr>
              <w:lastRenderedPageBreak/>
              <w:t>Urbanizam i arhitektura rimske Dalmacije</w:t>
            </w:r>
            <w:r w:rsidRPr="00012A7E">
              <w:rPr>
                <w:rFonts w:asciiTheme="minorHAnsi" w:eastAsiaTheme="minorHAnsi" w:hAnsiTheme="minorHAnsi" w:cstheme="minorHAnsi"/>
                <w:sz w:val="20"/>
                <w:szCs w:val="20"/>
              </w:rPr>
              <w:t>, Split, 2014.</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lastRenderedPageBreak/>
              <w:t>Stručni, znanstveni i umjetnički radovi objavljeni u posljednjih pet godina iz područja predmeta (najviše 5 referenca)</w:t>
            </w:r>
          </w:p>
        </w:tc>
        <w:tc>
          <w:tcPr>
            <w:tcW w:w="5715" w:type="dxa"/>
            <w:hideMark/>
          </w:tcPr>
          <w:p w:rsidR="007637BB" w:rsidRPr="00012A7E" w:rsidRDefault="007637BB" w:rsidP="00605CFA">
            <w:pPr>
              <w:spacing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1. Urbanizam i arhitektura rimske Dalmacije, </w:t>
            </w:r>
            <w:r w:rsidRPr="00012A7E">
              <w:rPr>
                <w:rFonts w:asciiTheme="minorHAnsi" w:eastAsiaTheme="minorHAnsi" w:hAnsiTheme="minorHAnsi" w:cstheme="minorHAnsi"/>
                <w:i/>
                <w:sz w:val="20"/>
                <w:szCs w:val="20"/>
              </w:rPr>
              <w:t>Klasični Rim na tlu Hrvatske, arhitektura, urbanizam, skulptura</w:t>
            </w:r>
            <w:r w:rsidRPr="00012A7E">
              <w:rPr>
                <w:rFonts w:asciiTheme="minorHAnsi" w:eastAsiaTheme="minorHAnsi" w:hAnsiTheme="minorHAnsi" w:cstheme="minorHAnsi"/>
                <w:sz w:val="20"/>
                <w:szCs w:val="20"/>
              </w:rPr>
              <w:t>, katalog izložbe u Galeriji Klovićevi dvori, Zagreb ožujak – svibanj 2014., 83-104.</w:t>
            </w:r>
          </w:p>
          <w:p w:rsidR="007637BB" w:rsidRPr="00012A7E" w:rsidRDefault="007637BB" w:rsidP="00605CFA">
            <w:pPr>
              <w:spacing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2. Martiri salonitanskog amfiteatra, </w:t>
            </w:r>
            <w:r w:rsidRPr="00012A7E">
              <w:rPr>
                <w:rFonts w:asciiTheme="minorHAnsi" w:eastAsiaTheme="minorHAnsi" w:hAnsiTheme="minorHAnsi" w:cstheme="minorHAnsi"/>
                <w:i/>
                <w:sz w:val="20"/>
                <w:szCs w:val="20"/>
              </w:rPr>
              <w:t>Splitska hagiografska baština: povijest, legenda, tekst</w:t>
            </w:r>
            <w:r w:rsidRPr="00012A7E">
              <w:rPr>
                <w:rFonts w:asciiTheme="minorHAnsi" w:eastAsiaTheme="minorHAnsi" w:hAnsiTheme="minorHAnsi" w:cstheme="minorHAnsi"/>
                <w:sz w:val="20"/>
                <w:szCs w:val="20"/>
              </w:rPr>
              <w:t>, Zbornik radova s međunarodnog simpozija održanog od 26. do 27. rujna 2011. u Splitu, Književni krug Split, 2014., 221-229.</w:t>
            </w:r>
          </w:p>
          <w:p w:rsidR="007637BB" w:rsidRPr="00012A7E" w:rsidRDefault="007637BB" w:rsidP="00605CFA">
            <w:pPr>
              <w:spacing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3. Jasna Jeličić Radonić, Ivana Jelić, Biskup Hezihije prvi metropolit salonitanske crkve u Farlatijevim povijesnim izvorima, Tusculum 6, 2013., 125-140.</w:t>
            </w:r>
          </w:p>
          <w:p w:rsidR="007637BB" w:rsidRPr="00012A7E" w:rsidRDefault="007637BB" w:rsidP="00605CFA">
            <w:pPr>
              <w:spacing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4. Zdenka Dukat ; Jasna Jeličić-Radonić, Rane emisije farske kovnice iz Remetinog vrta u Starom gradu na Hvaru, </w:t>
            </w:r>
            <w:r w:rsidRPr="00012A7E">
              <w:rPr>
                <w:rFonts w:asciiTheme="minorHAnsi" w:eastAsiaTheme="minorHAnsi" w:hAnsiTheme="minorHAnsi" w:cstheme="minorHAnsi"/>
                <w:i/>
                <w:sz w:val="20"/>
                <w:szCs w:val="20"/>
              </w:rPr>
              <w:t>Vjesnik Arheološkog muzeja u Zagrebu</w:t>
            </w:r>
            <w:r w:rsidRPr="00012A7E">
              <w:rPr>
                <w:rFonts w:asciiTheme="minorHAnsi" w:eastAsiaTheme="minorHAnsi" w:hAnsiTheme="minorHAnsi" w:cstheme="minorHAnsi"/>
                <w:sz w:val="20"/>
                <w:szCs w:val="20"/>
              </w:rPr>
              <w:t xml:space="preserve">, 45, 2012., 239-259.  </w:t>
            </w:r>
          </w:p>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theme="minorHAnsi"/>
                <w:sz w:val="20"/>
                <w:szCs w:val="20"/>
              </w:rPr>
              <w:t xml:space="preserve">5. Venus Victrix in the Salona Urbs Orientalis, </w:t>
            </w:r>
            <w:r w:rsidRPr="00012A7E">
              <w:rPr>
                <w:rFonts w:asciiTheme="minorHAnsi" w:eastAsiaTheme="minorHAnsi" w:hAnsiTheme="minorHAnsi" w:cstheme="minorHAnsi"/>
                <w:i/>
                <w:sz w:val="20"/>
                <w:szCs w:val="20"/>
              </w:rPr>
              <w:t>XI Coloquio internacional de Arte romano provincial „Roma y las provincias: modelo y difusión“</w:t>
            </w:r>
            <w:r w:rsidRPr="00012A7E">
              <w:rPr>
                <w:rFonts w:asciiTheme="minorHAnsi" w:eastAsiaTheme="minorHAnsi" w:hAnsiTheme="minorHAnsi" w:cstheme="minorHAnsi"/>
                <w:sz w:val="20"/>
                <w:szCs w:val="20"/>
              </w:rPr>
              <w:t>, Mérida 18-21 Mai 2009, Roma 2011, 305-311.</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Stručni i znanstveni radovi iz metodike i kvalitete nastave objavljeni u posljednjih pet godina (najviše 5 referenca) </w:t>
            </w:r>
          </w:p>
        </w:tc>
        <w:tc>
          <w:tcPr>
            <w:tcW w:w="5715" w:type="dxa"/>
            <w:hideMark/>
          </w:tcPr>
          <w:p w:rsidR="007637BB" w:rsidRPr="00012A7E" w:rsidRDefault="007637BB" w:rsidP="00605CFA">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Stručni, znanstveni i umjetnički projekti iz područja predmeta koji su se provodili u posljednjih pet godina (najviše 5 referenca)</w:t>
            </w:r>
          </w:p>
        </w:tc>
        <w:tc>
          <w:tcPr>
            <w:tcW w:w="5715" w:type="dxa"/>
            <w:hideMark/>
          </w:tcPr>
          <w:p w:rsidR="007637BB" w:rsidRPr="00012A7E" w:rsidRDefault="007637BB" w:rsidP="00605CFA">
            <w:pPr>
              <w:spacing w:before="105" w:after="105" w:line="240" w:lineRule="auto"/>
              <w:rPr>
                <w:rFonts w:asciiTheme="minorHAnsi" w:eastAsia="Times New Roman" w:hAnsiTheme="minorHAnsi" w:cstheme="minorHAnsi"/>
                <w:sz w:val="20"/>
                <w:szCs w:val="20"/>
                <w:lang w:eastAsia="hr-HR"/>
              </w:rPr>
            </w:pPr>
            <w:r w:rsidRPr="00012A7E">
              <w:rPr>
                <w:rFonts w:asciiTheme="minorHAnsi" w:eastAsia="Times New Roman" w:hAnsiTheme="minorHAnsi" w:cstheme="minorHAnsi"/>
                <w:sz w:val="20"/>
                <w:szCs w:val="20"/>
                <w:lang w:eastAsia="hr-HR"/>
              </w:rPr>
              <w:t>Sudjeluje na projektu „Stara povijest u hrvatskim povijesnim znanostima: teorija, praksa, priručnici“ šifra pri MZOS 2542, voditelj prof. dr. sc. Bruna Kuntić – Makvić, oba su projekta u Programu „Protohistorija i antika od Južne Panonije do Jadrana“, šifra u MZOS 1300644, voditelj prof. dr. sc. Bruna Kuntić – Makvić.</w:t>
            </w:r>
          </w:p>
          <w:p w:rsidR="007637BB" w:rsidRPr="00012A7E" w:rsidRDefault="007637BB" w:rsidP="00605CFA">
            <w:pPr>
              <w:spacing w:before="105" w:after="105" w:line="240" w:lineRule="auto"/>
              <w:rPr>
                <w:rFonts w:asciiTheme="minorHAnsi" w:eastAsia="Times New Roman" w:hAnsiTheme="minorHAnsi" w:cstheme="minorHAnsi"/>
                <w:sz w:val="20"/>
                <w:szCs w:val="20"/>
                <w:lang w:eastAsia="hr-HR"/>
              </w:rPr>
            </w:pPr>
            <w:r w:rsidRPr="00012A7E">
              <w:rPr>
                <w:rFonts w:asciiTheme="minorHAnsi" w:eastAsia="Times New Roman" w:hAnsiTheme="minorHAnsi" w:cstheme="minorHAnsi"/>
                <w:sz w:val="20"/>
                <w:szCs w:val="20"/>
                <w:lang w:eastAsia="hr-HR"/>
              </w:rPr>
              <w:t>Od 2011. Suradnica na projektu: "Numizmatička topografija Hrvatske", šifra pri MZOS 293-0000000-0853, voditelj dr. sc. Tomislav Bilić.</w:t>
            </w:r>
          </w:p>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theme="minorHAnsi"/>
                <w:sz w:val="20"/>
                <w:szCs w:val="20"/>
              </w:rPr>
              <w:t>Od 2013. voditeljica znanstveno istraživačkog projekta "Arhivska građa o antičkoj Saloni"</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U sklopu kojega programa i u kojem je opsegu nositelj stekao metodičko- psihološko-didaktičko -pedagoške kompetencije? </w:t>
            </w:r>
          </w:p>
        </w:tc>
        <w:tc>
          <w:tcPr>
            <w:tcW w:w="5715" w:type="dxa"/>
            <w:hideMark/>
          </w:tcPr>
          <w:p w:rsidR="007637BB" w:rsidRPr="00012A7E" w:rsidRDefault="007637BB" w:rsidP="00605CFA">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r w:rsidR="007637BB" w:rsidRPr="00012A7E" w:rsidTr="00605CFA">
        <w:tc>
          <w:tcPr>
            <w:tcW w:w="9062" w:type="dxa"/>
            <w:gridSpan w:val="2"/>
            <w:shd w:val="clear" w:color="auto" w:fill="99CCFF"/>
            <w:hideMark/>
          </w:tcPr>
          <w:p w:rsidR="007637BB" w:rsidRPr="00012A7E" w:rsidRDefault="007637BB" w:rsidP="00605CFA">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PRIZNANJA I NAGRADE</w:t>
            </w:r>
          </w:p>
        </w:tc>
      </w:tr>
      <w:tr w:rsidR="007637BB" w:rsidRPr="00012A7E" w:rsidTr="00605CFA">
        <w:tc>
          <w:tcPr>
            <w:tcW w:w="3347"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Priznanja i nagrade za nastavni i znanstveni rad/umjetnički rad</w:t>
            </w:r>
          </w:p>
        </w:tc>
        <w:tc>
          <w:tcPr>
            <w:tcW w:w="5715" w:type="dxa"/>
            <w:hideMark/>
          </w:tcPr>
          <w:p w:rsidR="007637BB" w:rsidRPr="00012A7E" w:rsidRDefault="007637BB" w:rsidP="00605CFA">
            <w:pPr>
              <w:spacing w:after="0" w:line="240" w:lineRule="auto"/>
              <w:rPr>
                <w:rFonts w:asciiTheme="minorHAnsi" w:eastAsiaTheme="minorHAnsi" w:hAnsiTheme="minorHAnsi" w:cstheme="minorHAnsi"/>
                <w:sz w:val="20"/>
                <w:szCs w:val="20"/>
                <w:shd w:val="clear" w:color="auto" w:fill="F9FAFB"/>
              </w:rPr>
            </w:pPr>
            <w:r w:rsidRPr="00012A7E">
              <w:rPr>
                <w:rFonts w:asciiTheme="minorHAnsi" w:eastAsiaTheme="minorHAnsi" w:hAnsiTheme="minorHAnsi" w:cstheme="minorHAnsi"/>
                <w:sz w:val="20"/>
                <w:szCs w:val="20"/>
                <w:shd w:val="clear" w:color="auto" w:fill="F9FAFB"/>
              </w:rPr>
              <w:t>- 2016. godišnja nagrada Slobodne Dalmacije za znanost, Kruno Prijatelj</w:t>
            </w:r>
          </w:p>
          <w:p w:rsidR="007637BB" w:rsidRPr="00012A7E" w:rsidRDefault="007637BB" w:rsidP="00605CFA">
            <w:pPr>
              <w:spacing w:after="0" w:line="240" w:lineRule="auto"/>
              <w:rPr>
                <w:rFonts w:asciiTheme="minorHAnsi" w:eastAsiaTheme="minorHAnsi" w:hAnsiTheme="minorHAnsi" w:cstheme="minorHAnsi"/>
                <w:sz w:val="20"/>
                <w:szCs w:val="20"/>
                <w:shd w:val="clear" w:color="auto" w:fill="F9FAFB"/>
              </w:rPr>
            </w:pPr>
            <w:r w:rsidRPr="00012A7E">
              <w:rPr>
                <w:rFonts w:asciiTheme="minorHAnsi" w:eastAsiaTheme="minorHAnsi" w:hAnsiTheme="minorHAnsi" w:cstheme="minorHAnsi"/>
                <w:sz w:val="20"/>
                <w:szCs w:val="20"/>
                <w:shd w:val="clear" w:color="auto" w:fill="F9FAFB"/>
              </w:rPr>
              <w:t xml:space="preserve">- 2016. nagrada Ivan Filipović za značajna ostvarenja </w:t>
            </w:r>
          </w:p>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- 1997. Zahvalnica Ministarstva prosvjete i športa te Hrvatskog društva klasičnih filologa za vrstan rad s učenicima i sudjelovanje na Državnome natjecanju iz klasičnih jezika</w:t>
            </w:r>
          </w:p>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shd w:val="clear" w:color="auto" w:fill="F9FAFB"/>
              </w:rPr>
              <w:t>-  1996. od Općine Stari Grad dobila osobnu nagradu na postignute izvanredne rezultate na arheološkim istraživanjima ranokršćanskog sklopa crkve sv. Ivana, istraživanjima ostataka zidina Farosa, te za postavu i ostvarenje izložbe „Pharos – Antički Stari Grad“.</w:t>
            </w:r>
          </w:p>
          <w:p w:rsidR="007637BB" w:rsidRPr="00012A7E" w:rsidRDefault="007637BB" w:rsidP="00605CFA">
            <w:pPr>
              <w:spacing w:after="0" w:line="240" w:lineRule="auto"/>
              <w:rPr>
                <w:rFonts w:asciiTheme="minorHAnsi" w:eastAsiaTheme="minorHAnsi" w:hAnsiTheme="minorHAnsi" w:cstheme="minorHAnsi"/>
                <w:sz w:val="20"/>
                <w:szCs w:val="20"/>
              </w:rPr>
            </w:pPr>
          </w:p>
          <w:p w:rsidR="007637BB" w:rsidRPr="00012A7E" w:rsidRDefault="007637BB" w:rsidP="0074556E">
            <w:pPr>
              <w:numPr>
                <w:ilvl w:val="0"/>
                <w:numId w:val="12"/>
              </w:numPr>
              <w:suppressAutoHyphens/>
              <w:spacing w:after="0" w:line="240" w:lineRule="auto"/>
              <w:contextualSpacing/>
              <w:rPr>
                <w:rFonts w:asciiTheme="minorHAnsi" w:eastAsiaTheme="minorHAnsi" w:hAnsiTheme="minorHAnsi" w:cstheme="minorHAnsi"/>
                <w:sz w:val="20"/>
                <w:shd w:val="clear" w:color="auto" w:fill="F9FAFB"/>
              </w:rPr>
            </w:pPr>
            <w:r w:rsidRPr="00012A7E">
              <w:rPr>
                <w:rFonts w:asciiTheme="minorHAnsi" w:eastAsiaTheme="minorHAnsi" w:hAnsiTheme="minorHAnsi" w:cstheme="minorHAnsi"/>
                <w:sz w:val="20"/>
                <w:shd w:val="clear" w:color="auto" w:fill="F9FAFB"/>
              </w:rPr>
              <w:t xml:space="preserve">1985. Listopadsko priznanje za primjeren višegodišnji rad na zaštiti spomenika kulture, a posebno na istraživanju i prezentaciji lokaliteta u Gatima, od Skupštine općine Omiš. </w:t>
            </w:r>
          </w:p>
          <w:p w:rsidR="007637BB" w:rsidRPr="00012A7E" w:rsidRDefault="007637BB" w:rsidP="00605CFA">
            <w:pPr>
              <w:spacing w:after="0" w:line="240" w:lineRule="auto"/>
              <w:rPr>
                <w:rFonts w:asciiTheme="minorHAnsi" w:eastAsiaTheme="minorHAnsi" w:hAnsiTheme="minorHAnsi" w:cs="Arial"/>
                <w:sz w:val="20"/>
                <w:szCs w:val="20"/>
              </w:rPr>
            </w:pPr>
          </w:p>
        </w:tc>
      </w:tr>
    </w:tbl>
    <w:p w:rsidR="007637BB" w:rsidRDefault="007637BB" w:rsidP="00227E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5706"/>
      </w:tblGrid>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lastRenderedPageBreak/>
              <w:t xml:space="preserve">Titula, ime i prezime </w:t>
            </w:r>
          </w:p>
        </w:tc>
        <w:tc>
          <w:tcPr>
            <w:tcW w:w="5706" w:type="dxa"/>
          </w:tcPr>
          <w:p w:rsidR="007637BB" w:rsidRPr="00012A7E" w:rsidRDefault="00D91C5C" w:rsidP="00605CFA">
            <w:pPr>
              <w:spacing w:after="0" w:line="240" w:lineRule="auto"/>
              <w:rPr>
                <w:rFonts w:asciiTheme="minorHAnsi" w:eastAsiaTheme="minorHAnsi" w:hAnsiTheme="minorHAnsi" w:cs="Arial"/>
                <w:b/>
                <w:sz w:val="20"/>
                <w:szCs w:val="20"/>
              </w:rPr>
            </w:pPr>
            <w:r>
              <w:rPr>
                <w:rFonts w:asciiTheme="minorHAnsi" w:eastAsiaTheme="minorHAnsi" w:hAnsiTheme="minorHAnsi" w:cs="Arial"/>
                <w:b/>
                <w:sz w:val="20"/>
                <w:szCs w:val="20"/>
              </w:rPr>
              <w:t>D</w:t>
            </w:r>
            <w:r w:rsidR="007637BB" w:rsidRPr="00012A7E">
              <w:rPr>
                <w:rFonts w:asciiTheme="minorHAnsi" w:eastAsiaTheme="minorHAnsi" w:hAnsiTheme="minorHAnsi" w:cs="Arial"/>
                <w:b/>
                <w:sz w:val="20"/>
                <w:szCs w:val="20"/>
              </w:rPr>
              <w:t>r. sc. Ana Torlak, v. asist.</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Predmet koji predaje na predloženom programu cjeloživotnog učenja</w:t>
            </w:r>
          </w:p>
        </w:tc>
        <w:tc>
          <w:tcPr>
            <w:tcW w:w="5706" w:type="dxa"/>
          </w:tcPr>
          <w:p w:rsidR="007637BB" w:rsidRPr="00D91C5C" w:rsidRDefault="007637BB" w:rsidP="00605CFA">
            <w:pPr>
              <w:spacing w:after="0" w:line="240" w:lineRule="auto"/>
              <w:rPr>
                <w:rFonts w:asciiTheme="minorHAnsi" w:eastAsiaTheme="minorHAnsi" w:hAnsiTheme="minorHAnsi" w:cs="Arial"/>
                <w:sz w:val="20"/>
                <w:szCs w:val="20"/>
              </w:rPr>
            </w:pPr>
            <w:r w:rsidRPr="00D91C5C">
              <w:rPr>
                <w:rFonts w:asciiTheme="minorHAnsi" w:eastAsiaTheme="minorHAnsi" w:hAnsiTheme="minorHAnsi" w:cs="Arial"/>
                <w:sz w:val="20"/>
                <w:szCs w:val="20"/>
                <w:lang w:val="en-GB"/>
              </w:rPr>
              <w:t>Od</w:t>
            </w:r>
            <w:r w:rsidRPr="00D91C5C">
              <w:rPr>
                <w:rFonts w:asciiTheme="minorHAnsi" w:eastAsiaTheme="minorHAnsi" w:hAnsiTheme="minorHAnsi" w:cs="Arial"/>
                <w:sz w:val="20"/>
                <w:szCs w:val="20"/>
              </w:rPr>
              <w:t xml:space="preserve"> </w:t>
            </w:r>
            <w:r w:rsidRPr="00D91C5C">
              <w:rPr>
                <w:rFonts w:asciiTheme="minorHAnsi" w:eastAsiaTheme="minorHAnsi" w:hAnsiTheme="minorHAnsi" w:cs="Arial"/>
                <w:sz w:val="20"/>
                <w:szCs w:val="20"/>
                <w:lang w:val="en-GB"/>
              </w:rPr>
              <w:t>carske</w:t>
            </w:r>
            <w:r w:rsidRPr="00D91C5C">
              <w:rPr>
                <w:rFonts w:asciiTheme="minorHAnsi" w:eastAsiaTheme="minorHAnsi" w:hAnsiTheme="minorHAnsi" w:cs="Arial"/>
                <w:sz w:val="20"/>
                <w:szCs w:val="20"/>
              </w:rPr>
              <w:t xml:space="preserve"> </w:t>
            </w:r>
            <w:r w:rsidRPr="00D91C5C">
              <w:rPr>
                <w:rFonts w:asciiTheme="minorHAnsi" w:eastAsiaTheme="minorHAnsi" w:hAnsiTheme="minorHAnsi" w:cs="Arial"/>
                <w:sz w:val="20"/>
                <w:szCs w:val="20"/>
                <w:lang w:val="en-GB"/>
              </w:rPr>
              <w:t>pala</w:t>
            </w:r>
            <w:r w:rsidRPr="00D91C5C">
              <w:rPr>
                <w:rFonts w:asciiTheme="minorHAnsi" w:eastAsiaTheme="minorHAnsi" w:hAnsiTheme="minorHAnsi" w:cs="Arial"/>
                <w:sz w:val="20"/>
                <w:szCs w:val="20"/>
              </w:rPr>
              <w:t>č</w:t>
            </w:r>
            <w:r w:rsidRPr="00D91C5C">
              <w:rPr>
                <w:rFonts w:asciiTheme="minorHAnsi" w:eastAsiaTheme="minorHAnsi" w:hAnsiTheme="minorHAnsi" w:cs="Arial"/>
                <w:sz w:val="20"/>
                <w:szCs w:val="20"/>
                <w:lang w:val="en-GB"/>
              </w:rPr>
              <w:t>e</w:t>
            </w:r>
            <w:r w:rsidRPr="00D91C5C">
              <w:rPr>
                <w:rFonts w:asciiTheme="minorHAnsi" w:eastAsiaTheme="minorHAnsi" w:hAnsiTheme="minorHAnsi" w:cs="Arial"/>
                <w:sz w:val="20"/>
                <w:szCs w:val="20"/>
              </w:rPr>
              <w:t xml:space="preserve"> </w:t>
            </w:r>
            <w:r w:rsidRPr="00D91C5C">
              <w:rPr>
                <w:rFonts w:asciiTheme="minorHAnsi" w:eastAsiaTheme="minorHAnsi" w:hAnsiTheme="minorHAnsi" w:cs="Arial"/>
                <w:sz w:val="20"/>
                <w:szCs w:val="20"/>
                <w:lang w:val="en-GB"/>
              </w:rPr>
              <w:t>do</w:t>
            </w:r>
            <w:r w:rsidRPr="00D91C5C">
              <w:rPr>
                <w:rFonts w:asciiTheme="minorHAnsi" w:eastAsiaTheme="minorHAnsi" w:hAnsiTheme="minorHAnsi" w:cs="Arial"/>
                <w:sz w:val="20"/>
                <w:szCs w:val="20"/>
              </w:rPr>
              <w:t xml:space="preserve"> </w:t>
            </w:r>
            <w:r w:rsidRPr="00D91C5C">
              <w:rPr>
                <w:rFonts w:asciiTheme="minorHAnsi" w:eastAsiaTheme="minorHAnsi" w:hAnsiTheme="minorHAnsi" w:cs="Arial"/>
                <w:sz w:val="20"/>
                <w:szCs w:val="20"/>
                <w:lang w:val="en-GB"/>
              </w:rPr>
              <w:t>destinacije</w:t>
            </w:r>
            <w:r w:rsidRPr="00D91C5C">
              <w:rPr>
                <w:rFonts w:asciiTheme="minorHAnsi" w:eastAsiaTheme="minorHAnsi" w:hAnsiTheme="minorHAnsi" w:cs="Arial"/>
                <w:sz w:val="20"/>
                <w:szCs w:val="20"/>
              </w:rPr>
              <w:t xml:space="preserve"> </w:t>
            </w:r>
            <w:r w:rsidRPr="00D91C5C">
              <w:rPr>
                <w:rFonts w:asciiTheme="minorHAnsi" w:eastAsiaTheme="minorHAnsi" w:hAnsiTheme="minorHAnsi" w:cs="Arial"/>
                <w:sz w:val="20"/>
                <w:szCs w:val="20"/>
                <w:lang w:val="en-GB"/>
              </w:rPr>
              <w:t>masovnog</w:t>
            </w:r>
            <w:r w:rsidRPr="00D91C5C">
              <w:rPr>
                <w:rFonts w:asciiTheme="minorHAnsi" w:eastAsiaTheme="minorHAnsi" w:hAnsiTheme="minorHAnsi" w:cs="Arial"/>
                <w:sz w:val="20"/>
                <w:szCs w:val="20"/>
              </w:rPr>
              <w:t xml:space="preserve"> </w:t>
            </w:r>
            <w:r w:rsidRPr="00D91C5C">
              <w:rPr>
                <w:rFonts w:asciiTheme="minorHAnsi" w:eastAsiaTheme="minorHAnsi" w:hAnsiTheme="minorHAnsi" w:cs="Arial"/>
                <w:sz w:val="20"/>
                <w:szCs w:val="20"/>
                <w:lang w:val="en-GB"/>
              </w:rPr>
              <w:t>turizma</w:t>
            </w:r>
            <w:r w:rsidRPr="00D91C5C">
              <w:rPr>
                <w:rFonts w:asciiTheme="minorHAnsi" w:eastAsiaTheme="minorHAnsi" w:hAnsiTheme="minorHAnsi" w:cs="Arial"/>
                <w:sz w:val="20"/>
                <w:szCs w:val="20"/>
              </w:rPr>
              <w:t xml:space="preserve">: </w:t>
            </w:r>
          </w:p>
          <w:p w:rsidR="007637BB" w:rsidRPr="00012A7E" w:rsidRDefault="007637BB" w:rsidP="00605CFA">
            <w:pPr>
              <w:spacing w:after="0" w:line="240" w:lineRule="auto"/>
              <w:rPr>
                <w:rFonts w:asciiTheme="minorHAnsi" w:eastAsiaTheme="minorHAnsi" w:hAnsiTheme="minorHAnsi" w:cs="Arial"/>
                <w:b/>
                <w:sz w:val="20"/>
                <w:szCs w:val="20"/>
              </w:rPr>
            </w:pPr>
            <w:r w:rsidRPr="00D91C5C">
              <w:rPr>
                <w:rFonts w:asciiTheme="minorHAnsi" w:eastAsiaTheme="minorHAnsi" w:hAnsiTheme="minorHAnsi" w:cs="Arial"/>
                <w:sz w:val="20"/>
                <w:szCs w:val="20"/>
              </w:rPr>
              <w:t>Ž</w:t>
            </w:r>
            <w:r w:rsidRPr="00F24156">
              <w:rPr>
                <w:rFonts w:asciiTheme="minorHAnsi" w:eastAsiaTheme="minorHAnsi" w:hAnsiTheme="minorHAnsi" w:cs="Arial"/>
                <w:sz w:val="20"/>
                <w:szCs w:val="20"/>
                <w:lang w:val="sv-SE"/>
              </w:rPr>
              <w:t>ivoti</w:t>
            </w:r>
            <w:r w:rsidRPr="00D91C5C">
              <w:rPr>
                <w:rFonts w:asciiTheme="minorHAnsi" w:eastAsiaTheme="minorHAnsi" w:hAnsiTheme="minorHAnsi" w:cs="Arial"/>
                <w:sz w:val="20"/>
                <w:szCs w:val="20"/>
              </w:rPr>
              <w:t xml:space="preserve"> </w:t>
            </w:r>
            <w:r w:rsidRPr="00F24156">
              <w:rPr>
                <w:rFonts w:asciiTheme="minorHAnsi" w:eastAsiaTheme="minorHAnsi" w:hAnsiTheme="minorHAnsi" w:cs="Arial"/>
                <w:sz w:val="20"/>
                <w:szCs w:val="20"/>
                <w:lang w:val="sv-SE"/>
              </w:rPr>
              <w:t>spomenika</w:t>
            </w:r>
            <w:r w:rsidRPr="00D91C5C">
              <w:rPr>
                <w:rFonts w:asciiTheme="minorHAnsi" w:eastAsiaTheme="minorHAnsi" w:hAnsiTheme="minorHAnsi" w:cs="Arial"/>
                <w:sz w:val="20"/>
                <w:szCs w:val="20"/>
              </w:rPr>
              <w:t xml:space="preserve"> </w:t>
            </w:r>
            <w:r w:rsidRPr="00F24156">
              <w:rPr>
                <w:rFonts w:asciiTheme="minorHAnsi" w:eastAsiaTheme="minorHAnsi" w:hAnsiTheme="minorHAnsi" w:cs="Arial"/>
                <w:sz w:val="20"/>
                <w:szCs w:val="20"/>
                <w:lang w:val="sv-SE"/>
              </w:rPr>
              <w:t>u</w:t>
            </w:r>
            <w:r w:rsidRPr="00D91C5C">
              <w:rPr>
                <w:rFonts w:asciiTheme="minorHAnsi" w:eastAsiaTheme="minorHAnsi" w:hAnsiTheme="minorHAnsi" w:cs="Arial"/>
                <w:sz w:val="20"/>
                <w:szCs w:val="20"/>
              </w:rPr>
              <w:t xml:space="preserve"> </w:t>
            </w:r>
            <w:r w:rsidRPr="00F24156">
              <w:rPr>
                <w:rFonts w:asciiTheme="minorHAnsi" w:eastAsiaTheme="minorHAnsi" w:hAnsiTheme="minorHAnsi" w:cs="Arial"/>
                <w:sz w:val="20"/>
                <w:szCs w:val="20"/>
                <w:lang w:val="sv-SE"/>
              </w:rPr>
              <w:t>povijesnoj</w:t>
            </w:r>
            <w:r w:rsidRPr="00D91C5C">
              <w:rPr>
                <w:rFonts w:asciiTheme="minorHAnsi" w:eastAsiaTheme="minorHAnsi" w:hAnsiTheme="minorHAnsi" w:cs="Arial"/>
                <w:sz w:val="20"/>
                <w:szCs w:val="20"/>
              </w:rPr>
              <w:t xml:space="preserve"> </w:t>
            </w:r>
            <w:r w:rsidRPr="00F24156">
              <w:rPr>
                <w:rFonts w:asciiTheme="minorHAnsi" w:eastAsiaTheme="minorHAnsi" w:hAnsiTheme="minorHAnsi" w:cs="Arial"/>
                <w:sz w:val="20"/>
                <w:szCs w:val="20"/>
                <w:lang w:val="sv-SE"/>
              </w:rPr>
              <w:t>jezgri</w:t>
            </w:r>
            <w:r w:rsidRPr="00D91C5C">
              <w:rPr>
                <w:rFonts w:asciiTheme="minorHAnsi" w:eastAsiaTheme="minorHAnsi" w:hAnsiTheme="minorHAnsi" w:cs="Arial"/>
                <w:sz w:val="20"/>
                <w:szCs w:val="20"/>
              </w:rPr>
              <w:t xml:space="preserve"> </w:t>
            </w:r>
            <w:r w:rsidRPr="00F24156">
              <w:rPr>
                <w:rFonts w:asciiTheme="minorHAnsi" w:eastAsiaTheme="minorHAnsi" w:hAnsiTheme="minorHAnsi" w:cs="Arial"/>
                <w:sz w:val="20"/>
                <w:szCs w:val="20"/>
                <w:lang w:val="sv-SE"/>
              </w:rPr>
              <w:t>Splita</w:t>
            </w:r>
            <w:r w:rsidRPr="00D91C5C">
              <w:rPr>
                <w:rFonts w:asciiTheme="minorHAnsi" w:eastAsiaTheme="minorHAnsi" w:hAnsiTheme="minorHAnsi" w:cs="Arial"/>
                <w:sz w:val="20"/>
                <w:szCs w:val="20"/>
              </w:rPr>
              <w:t xml:space="preserve"> </w:t>
            </w:r>
            <w:r w:rsidRPr="00F24156">
              <w:rPr>
                <w:rFonts w:asciiTheme="minorHAnsi" w:eastAsiaTheme="minorHAnsi" w:hAnsiTheme="minorHAnsi" w:cs="Arial"/>
                <w:sz w:val="20"/>
                <w:szCs w:val="20"/>
                <w:lang w:val="sv-SE"/>
              </w:rPr>
              <w:t>i</w:t>
            </w:r>
            <w:r w:rsidRPr="00D91C5C">
              <w:rPr>
                <w:rFonts w:asciiTheme="minorHAnsi" w:eastAsiaTheme="minorHAnsi" w:hAnsiTheme="minorHAnsi" w:cs="Arial"/>
                <w:sz w:val="20"/>
                <w:szCs w:val="20"/>
              </w:rPr>
              <w:t xml:space="preserve"> </w:t>
            </w:r>
            <w:r w:rsidRPr="00F24156">
              <w:rPr>
                <w:rFonts w:asciiTheme="minorHAnsi" w:eastAsiaTheme="minorHAnsi" w:hAnsiTheme="minorHAnsi" w:cs="Arial"/>
                <w:sz w:val="20"/>
                <w:szCs w:val="20"/>
                <w:lang w:val="sv-SE"/>
              </w:rPr>
              <w:t>njenoj</w:t>
            </w:r>
            <w:r w:rsidRPr="00D91C5C">
              <w:rPr>
                <w:rFonts w:asciiTheme="minorHAnsi" w:eastAsiaTheme="minorHAnsi" w:hAnsiTheme="minorHAnsi" w:cs="Arial"/>
                <w:sz w:val="20"/>
                <w:szCs w:val="20"/>
              </w:rPr>
              <w:t xml:space="preserve"> </w:t>
            </w:r>
            <w:r w:rsidRPr="00F24156">
              <w:rPr>
                <w:rFonts w:asciiTheme="minorHAnsi" w:eastAsiaTheme="minorHAnsi" w:hAnsiTheme="minorHAnsi" w:cs="Arial"/>
                <w:sz w:val="20"/>
                <w:szCs w:val="20"/>
                <w:lang w:val="sv-SE"/>
              </w:rPr>
              <w:t>okolici</w:t>
            </w:r>
          </w:p>
        </w:tc>
      </w:tr>
      <w:tr w:rsidR="007637BB" w:rsidRPr="00012A7E" w:rsidTr="00605CFA">
        <w:tc>
          <w:tcPr>
            <w:tcW w:w="9062" w:type="dxa"/>
            <w:gridSpan w:val="2"/>
            <w:shd w:val="clear" w:color="auto" w:fill="99CCFF"/>
          </w:tcPr>
          <w:p w:rsidR="007637BB" w:rsidRPr="00012A7E" w:rsidRDefault="007637BB" w:rsidP="00605CFA">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OPĆE INFORMACIJE  O NOSITELJU</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Adresa </w:t>
            </w:r>
          </w:p>
        </w:tc>
        <w:tc>
          <w:tcPr>
            <w:tcW w:w="5706" w:type="dxa"/>
            <w:tcBorders>
              <w:top w:val="single" w:sz="8" w:space="0" w:color="auto"/>
              <w:left w:val="single" w:sz="4" w:space="0" w:color="auto"/>
              <w:bottom w:val="single" w:sz="4" w:space="0" w:color="auto"/>
              <w:right w:val="single" w:sz="4" w:space="0" w:color="auto"/>
            </w:tcBorders>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Maslinarska 38</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Telefon</w:t>
            </w:r>
          </w:p>
        </w:tc>
        <w:tc>
          <w:tcPr>
            <w:tcW w:w="5706" w:type="dxa"/>
            <w:tcBorders>
              <w:top w:val="single" w:sz="4" w:space="0" w:color="auto"/>
              <w:left w:val="single" w:sz="4" w:space="0" w:color="auto"/>
              <w:bottom w:val="single" w:sz="4" w:space="0" w:color="auto"/>
              <w:right w:val="single" w:sz="4" w:space="0" w:color="auto"/>
            </w:tcBorders>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0955604056</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E-mail adresa</w:t>
            </w:r>
          </w:p>
        </w:tc>
        <w:tc>
          <w:tcPr>
            <w:tcW w:w="5706" w:type="dxa"/>
            <w:tcBorders>
              <w:top w:val="single" w:sz="4" w:space="0" w:color="auto"/>
              <w:left w:val="single" w:sz="4" w:space="0" w:color="auto"/>
              <w:bottom w:val="single" w:sz="4" w:space="0" w:color="auto"/>
              <w:right w:val="single" w:sz="4" w:space="0" w:color="auto"/>
            </w:tcBorders>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atorlak@ffst.hr</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Osobna web stranica</w:t>
            </w:r>
          </w:p>
        </w:tc>
        <w:tc>
          <w:tcPr>
            <w:tcW w:w="5706" w:type="dxa"/>
            <w:tcBorders>
              <w:top w:val="single" w:sz="4" w:space="0" w:color="auto"/>
              <w:left w:val="single" w:sz="4" w:space="0" w:color="auto"/>
              <w:bottom w:val="single" w:sz="4" w:space="0" w:color="auto"/>
              <w:right w:val="single" w:sz="4" w:space="0" w:color="auto"/>
            </w:tcBorders>
          </w:tcPr>
          <w:p w:rsidR="007637BB" w:rsidRPr="00012A7E" w:rsidRDefault="007637BB" w:rsidP="00605CFA">
            <w:pPr>
              <w:spacing w:after="0" w:line="240" w:lineRule="auto"/>
              <w:rPr>
                <w:rFonts w:asciiTheme="minorHAnsi" w:eastAsiaTheme="minorHAnsi" w:hAnsiTheme="minorHAnsi" w:cstheme="minorHAnsi"/>
                <w:sz w:val="20"/>
                <w:szCs w:val="20"/>
              </w:rPr>
            </w:pP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Godina rođenja</w:t>
            </w:r>
          </w:p>
        </w:tc>
        <w:tc>
          <w:tcPr>
            <w:tcW w:w="5706" w:type="dxa"/>
            <w:tcBorders>
              <w:top w:val="single" w:sz="4" w:space="0" w:color="auto"/>
              <w:left w:val="single" w:sz="4" w:space="0" w:color="auto"/>
              <w:bottom w:val="single" w:sz="4" w:space="0" w:color="auto"/>
              <w:right w:val="single" w:sz="4" w:space="0" w:color="auto"/>
            </w:tcBorders>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1986.</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Matični broj iz Upisnika znanstvenika</w:t>
            </w:r>
          </w:p>
        </w:tc>
        <w:tc>
          <w:tcPr>
            <w:tcW w:w="5706" w:type="dxa"/>
            <w:tcBorders>
              <w:top w:val="single" w:sz="4" w:space="0" w:color="auto"/>
              <w:left w:val="single" w:sz="4" w:space="0" w:color="auto"/>
              <w:bottom w:val="single" w:sz="4" w:space="0" w:color="auto"/>
              <w:right w:val="single" w:sz="4" w:space="0" w:color="auto"/>
            </w:tcBorders>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331632</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Znanstveno ili umjetničko zvanje i datum posljednjega izbora </w:t>
            </w:r>
          </w:p>
        </w:tc>
        <w:tc>
          <w:tcPr>
            <w:tcW w:w="5706" w:type="dxa"/>
            <w:tcBorders>
              <w:top w:val="single" w:sz="4" w:space="0" w:color="auto"/>
              <w:left w:val="single" w:sz="4" w:space="0" w:color="auto"/>
              <w:bottom w:val="single" w:sz="4" w:space="0" w:color="auto"/>
              <w:right w:val="single" w:sz="4" w:space="0" w:color="auto"/>
            </w:tcBorders>
          </w:tcPr>
          <w:p w:rsidR="007637BB" w:rsidRPr="00012A7E" w:rsidRDefault="007637BB" w:rsidP="00605CFA">
            <w:pPr>
              <w:spacing w:after="0" w:line="240" w:lineRule="auto"/>
              <w:rPr>
                <w:rFonts w:ascii="Arial" w:eastAsiaTheme="minorHAnsi" w:hAnsi="Arial" w:cs="Arial"/>
                <w:sz w:val="20"/>
                <w:szCs w:val="20"/>
              </w:rPr>
            </w:pP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Znanstveno-nastavno, umjetničko-nastavno ili nastavno zvanje i datum posljednjega izbora</w:t>
            </w:r>
          </w:p>
        </w:tc>
        <w:tc>
          <w:tcPr>
            <w:tcW w:w="5706" w:type="dxa"/>
            <w:tcBorders>
              <w:top w:val="single" w:sz="4" w:space="0" w:color="auto"/>
              <w:left w:val="single" w:sz="4" w:space="0" w:color="auto"/>
              <w:bottom w:val="single" w:sz="4" w:space="0" w:color="auto"/>
              <w:right w:val="single" w:sz="4" w:space="0" w:color="auto"/>
            </w:tcBorders>
          </w:tcPr>
          <w:p w:rsidR="007637BB" w:rsidRPr="00012A7E" w:rsidRDefault="007637BB" w:rsidP="00605CFA">
            <w:pPr>
              <w:spacing w:after="0" w:line="240" w:lineRule="auto"/>
              <w:rPr>
                <w:rFonts w:ascii="Arial" w:eastAsiaTheme="minorHAnsi" w:hAnsi="Arial" w:cs="Arial"/>
                <w:sz w:val="20"/>
                <w:szCs w:val="20"/>
              </w:rPr>
            </w:pP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i polje izbora u znanstveno ili umjetničko zvanje </w:t>
            </w:r>
          </w:p>
        </w:tc>
        <w:tc>
          <w:tcPr>
            <w:tcW w:w="5706" w:type="dxa"/>
            <w:tcBorders>
              <w:top w:val="single" w:sz="8" w:space="0" w:color="auto"/>
              <w:left w:val="single" w:sz="4" w:space="0" w:color="auto"/>
              <w:bottom w:val="single" w:sz="4" w:space="0" w:color="auto"/>
              <w:right w:val="single" w:sz="4" w:space="0" w:color="auto"/>
            </w:tcBorders>
          </w:tcPr>
          <w:p w:rsidR="007637BB" w:rsidRPr="00012A7E" w:rsidRDefault="007637BB" w:rsidP="00605CFA">
            <w:pPr>
              <w:spacing w:after="0" w:line="240" w:lineRule="auto"/>
              <w:rPr>
                <w:rFonts w:ascii="Arial" w:eastAsiaTheme="minorHAnsi" w:hAnsi="Arial" w:cs="Arial"/>
                <w:sz w:val="20"/>
                <w:szCs w:val="20"/>
              </w:rPr>
            </w:pPr>
          </w:p>
        </w:tc>
      </w:tr>
      <w:tr w:rsidR="007637BB" w:rsidRPr="00012A7E" w:rsidTr="00605CFA">
        <w:tc>
          <w:tcPr>
            <w:tcW w:w="9062" w:type="dxa"/>
            <w:gridSpan w:val="2"/>
            <w:shd w:val="clear" w:color="auto" w:fill="99CCFF"/>
          </w:tcPr>
          <w:p w:rsidR="007637BB" w:rsidRPr="00012A7E" w:rsidRDefault="007637BB" w:rsidP="00605CFA">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SADAŠNJEM ZAPOSLENJU</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Ustanova zaposlenja</w:t>
            </w:r>
          </w:p>
        </w:tc>
        <w:tc>
          <w:tcPr>
            <w:tcW w:w="5706"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Filozofski fakultet Sveučilišta u Splitu</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Datum zaposlenja</w:t>
            </w:r>
          </w:p>
        </w:tc>
        <w:tc>
          <w:tcPr>
            <w:tcW w:w="5706"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30.10.2011.</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Naziv radnoga mjesta (profesor, istraživač, suradnik i sl.)</w:t>
            </w:r>
          </w:p>
        </w:tc>
        <w:tc>
          <w:tcPr>
            <w:tcW w:w="5706"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poslijedoktorand u suradničkom zvanju asistenta</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rada </w:t>
            </w:r>
          </w:p>
        </w:tc>
        <w:tc>
          <w:tcPr>
            <w:tcW w:w="5706"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umjetnost antike, recepcija antičke umjetnosti u 19. stoljeću, privatne zbirke spomenika, Salona</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Funkcija </w:t>
            </w:r>
          </w:p>
        </w:tc>
        <w:tc>
          <w:tcPr>
            <w:tcW w:w="5706" w:type="dxa"/>
          </w:tcPr>
          <w:p w:rsidR="007637BB" w:rsidRPr="00012A7E" w:rsidRDefault="007637BB" w:rsidP="00605CFA">
            <w:pPr>
              <w:spacing w:after="0" w:line="240" w:lineRule="auto"/>
              <w:rPr>
                <w:rFonts w:ascii="Arial" w:eastAsiaTheme="minorHAnsi" w:hAnsi="Arial" w:cs="Arial"/>
                <w:sz w:val="20"/>
                <w:szCs w:val="20"/>
              </w:rPr>
            </w:pPr>
          </w:p>
        </w:tc>
      </w:tr>
      <w:tr w:rsidR="007637BB" w:rsidRPr="00012A7E" w:rsidTr="00605CFA">
        <w:tc>
          <w:tcPr>
            <w:tcW w:w="9062" w:type="dxa"/>
            <w:gridSpan w:val="2"/>
            <w:shd w:val="clear" w:color="auto" w:fill="99CCFF"/>
          </w:tcPr>
          <w:p w:rsidR="007637BB" w:rsidRPr="00012A7E" w:rsidRDefault="007637BB" w:rsidP="00605CFA">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ŠKOLOVANJU – Najviši postignuti stupanj</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Zvanje </w:t>
            </w:r>
          </w:p>
        </w:tc>
        <w:tc>
          <w:tcPr>
            <w:tcW w:w="5706" w:type="dxa"/>
          </w:tcPr>
          <w:p w:rsidR="007637BB" w:rsidRPr="00012A7E" w:rsidRDefault="007637BB" w:rsidP="00605CFA">
            <w:pPr>
              <w:spacing w:after="0" w:line="240" w:lineRule="auto"/>
              <w:rPr>
                <w:rFonts w:asciiTheme="minorHAnsi" w:hAnsiTheme="minorHAnsi" w:cstheme="minorHAnsi"/>
                <w:sz w:val="20"/>
                <w:szCs w:val="20"/>
              </w:rPr>
            </w:pPr>
            <w:r w:rsidRPr="00012A7E">
              <w:rPr>
                <w:rFonts w:asciiTheme="minorHAnsi" w:hAnsiTheme="minorHAnsi" w:cstheme="minorHAnsi"/>
                <w:sz w:val="20"/>
                <w:szCs w:val="20"/>
              </w:rPr>
              <w:t>doktor znanosti</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Ustanova  </w:t>
            </w:r>
          </w:p>
        </w:tc>
        <w:tc>
          <w:tcPr>
            <w:tcW w:w="5706" w:type="dxa"/>
          </w:tcPr>
          <w:p w:rsidR="007637BB" w:rsidRPr="00012A7E" w:rsidRDefault="007637BB" w:rsidP="00605CFA">
            <w:pPr>
              <w:spacing w:after="0" w:line="240" w:lineRule="auto"/>
              <w:rPr>
                <w:rFonts w:asciiTheme="minorHAnsi" w:hAnsiTheme="minorHAnsi" w:cstheme="minorHAnsi"/>
                <w:sz w:val="20"/>
                <w:szCs w:val="20"/>
              </w:rPr>
            </w:pPr>
            <w:r w:rsidRPr="00012A7E">
              <w:rPr>
                <w:rFonts w:asciiTheme="minorHAnsi" w:hAnsiTheme="minorHAnsi" w:cstheme="minorHAnsi"/>
                <w:sz w:val="20"/>
                <w:szCs w:val="20"/>
              </w:rPr>
              <w:t>Filozofski fakultet Sveučilišta u Zagrebu</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Mjesto</w:t>
            </w:r>
          </w:p>
        </w:tc>
        <w:tc>
          <w:tcPr>
            <w:tcW w:w="5706" w:type="dxa"/>
            <w:tcBorders>
              <w:top w:val="single" w:sz="4" w:space="0" w:color="auto"/>
              <w:left w:val="single" w:sz="4" w:space="0" w:color="auto"/>
              <w:bottom w:val="single" w:sz="4" w:space="0" w:color="auto"/>
              <w:right w:val="single" w:sz="4" w:space="0" w:color="auto"/>
            </w:tcBorders>
          </w:tcPr>
          <w:p w:rsidR="007637BB" w:rsidRPr="00012A7E" w:rsidRDefault="007637BB" w:rsidP="00605CFA">
            <w:pPr>
              <w:spacing w:after="0" w:line="240" w:lineRule="auto"/>
              <w:rPr>
                <w:rFonts w:asciiTheme="minorHAnsi" w:hAnsiTheme="minorHAnsi" w:cstheme="minorHAnsi"/>
                <w:sz w:val="20"/>
                <w:szCs w:val="20"/>
              </w:rPr>
            </w:pPr>
            <w:r w:rsidRPr="00012A7E">
              <w:rPr>
                <w:rFonts w:asciiTheme="minorHAnsi" w:hAnsiTheme="minorHAnsi" w:cstheme="minorHAnsi"/>
                <w:sz w:val="20"/>
                <w:szCs w:val="20"/>
              </w:rPr>
              <w:t>Zagreb</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Nadnevak </w:t>
            </w:r>
          </w:p>
        </w:tc>
        <w:tc>
          <w:tcPr>
            <w:tcW w:w="5706" w:type="dxa"/>
            <w:tcBorders>
              <w:top w:val="single" w:sz="4" w:space="0" w:color="auto"/>
              <w:left w:val="single" w:sz="4" w:space="0" w:color="auto"/>
              <w:bottom w:val="single" w:sz="4" w:space="0" w:color="auto"/>
              <w:right w:val="single" w:sz="4" w:space="0" w:color="auto"/>
            </w:tcBorders>
          </w:tcPr>
          <w:p w:rsidR="007637BB" w:rsidRPr="00012A7E" w:rsidRDefault="007637BB" w:rsidP="00605CFA">
            <w:pPr>
              <w:spacing w:after="0" w:line="240" w:lineRule="auto"/>
              <w:rPr>
                <w:rFonts w:asciiTheme="minorHAnsi" w:hAnsiTheme="minorHAnsi" w:cstheme="minorHAnsi"/>
                <w:sz w:val="20"/>
                <w:szCs w:val="20"/>
              </w:rPr>
            </w:pPr>
            <w:r w:rsidRPr="00012A7E">
              <w:rPr>
                <w:rFonts w:asciiTheme="minorHAnsi" w:hAnsiTheme="minorHAnsi" w:cstheme="minorHAnsi"/>
                <w:sz w:val="20"/>
                <w:szCs w:val="20"/>
              </w:rPr>
              <w:t>20.12.2015.</w:t>
            </w:r>
          </w:p>
        </w:tc>
      </w:tr>
      <w:tr w:rsidR="007637BB" w:rsidRPr="00012A7E" w:rsidTr="00605CFA">
        <w:tc>
          <w:tcPr>
            <w:tcW w:w="9062" w:type="dxa"/>
            <w:gridSpan w:val="2"/>
            <w:shd w:val="clear" w:color="auto" w:fill="99CCFF"/>
          </w:tcPr>
          <w:p w:rsidR="007637BB" w:rsidRPr="00012A7E" w:rsidRDefault="007637BB" w:rsidP="00605CFA">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USAVRŠAVANJU</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Godina</w:t>
            </w:r>
          </w:p>
        </w:tc>
        <w:tc>
          <w:tcPr>
            <w:tcW w:w="5706" w:type="dxa"/>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2014.</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Mjesto</w:t>
            </w:r>
          </w:p>
        </w:tc>
        <w:tc>
          <w:tcPr>
            <w:tcW w:w="5706" w:type="dxa"/>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Beč</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Ustanova</w:t>
            </w:r>
          </w:p>
        </w:tc>
        <w:tc>
          <w:tcPr>
            <w:tcW w:w="5706" w:type="dxa"/>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Kunsthistorisches Museum</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usavršavanja </w:t>
            </w:r>
          </w:p>
        </w:tc>
        <w:tc>
          <w:tcPr>
            <w:tcW w:w="5706" w:type="dxa"/>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Povijest umjetnosti</w:t>
            </w:r>
          </w:p>
        </w:tc>
      </w:tr>
      <w:tr w:rsidR="007637BB" w:rsidRPr="00012A7E" w:rsidTr="00605CFA">
        <w:trPr>
          <w:trHeight w:val="346"/>
        </w:trPr>
        <w:tc>
          <w:tcPr>
            <w:tcW w:w="9062" w:type="dxa"/>
            <w:gridSpan w:val="2"/>
            <w:shd w:val="clear" w:color="auto" w:fill="99CCFF"/>
          </w:tcPr>
          <w:p w:rsidR="007637BB" w:rsidRPr="00012A7E" w:rsidRDefault="007637BB" w:rsidP="00605CFA">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MATERINSKI I STRANI JEZICI</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Materinski jezik </w:t>
            </w:r>
          </w:p>
        </w:tc>
        <w:tc>
          <w:tcPr>
            <w:tcW w:w="5706"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hrvatski</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706"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engleski, 5</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706"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njemački,  3</w:t>
            </w:r>
          </w:p>
        </w:tc>
      </w:tr>
      <w:tr w:rsidR="007637BB" w:rsidRPr="00012A7E" w:rsidTr="00605CFA">
        <w:tc>
          <w:tcPr>
            <w:tcW w:w="9062" w:type="dxa"/>
            <w:gridSpan w:val="2"/>
            <w:shd w:val="clear" w:color="auto" w:fill="99CCFF"/>
          </w:tcPr>
          <w:p w:rsidR="007637BB" w:rsidRPr="00012A7E" w:rsidRDefault="007637BB" w:rsidP="00605CFA">
            <w:pPr>
              <w:spacing w:after="0" w:line="240" w:lineRule="auto"/>
              <w:rPr>
                <w:rFonts w:ascii="Arial" w:eastAsiaTheme="minorHAnsi" w:hAnsi="Arial" w:cs="Arial"/>
                <w:sz w:val="20"/>
                <w:szCs w:val="20"/>
              </w:rPr>
            </w:pPr>
            <w:r w:rsidRPr="00012A7E">
              <w:rPr>
                <w:rFonts w:ascii="Arial" w:eastAsiaTheme="minorHAnsi" w:hAnsi="Arial" w:cs="Arial"/>
                <w:sz w:val="20"/>
                <w:szCs w:val="20"/>
              </w:rPr>
              <w:t>KOMPETENCIJE ZA PREDMET</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Ranije iskustvo u nositeljstvu sličnih predmeta (navesti naziv predmeta, programa cjeloživotnog učenja)</w:t>
            </w:r>
          </w:p>
        </w:tc>
        <w:tc>
          <w:tcPr>
            <w:tcW w:w="5706" w:type="dxa"/>
          </w:tcPr>
          <w:p w:rsidR="007637BB" w:rsidRPr="00012A7E" w:rsidRDefault="007637BB" w:rsidP="00605CFA">
            <w:pPr>
              <w:spacing w:after="0" w:line="240" w:lineRule="auto"/>
              <w:rPr>
                <w:rFonts w:ascii="Arial" w:eastAsiaTheme="minorHAnsi" w:hAnsi="Arial" w:cs="Arial"/>
                <w:sz w:val="20"/>
                <w:szCs w:val="20"/>
              </w:rPr>
            </w:pPr>
            <w:r w:rsidRPr="00012A7E">
              <w:rPr>
                <w:rFonts w:ascii="Arial" w:eastAsiaTheme="minorHAnsi" w:hAnsi="Arial" w:cs="Arial"/>
                <w:sz w:val="20"/>
                <w:szCs w:val="20"/>
              </w:rPr>
              <w:t xml:space="preserve"> </w:t>
            </w:r>
            <w:r>
              <w:rPr>
                <w:rFonts w:ascii="Arial" w:eastAsiaTheme="minorHAnsi" w:hAnsi="Arial" w:cs="Arial"/>
                <w:sz w:val="20"/>
                <w:szCs w:val="20"/>
              </w:rPr>
              <w:t>/</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Autorstvo sveučilišnih/fakultetskih udžbenika iz područja predmeta </w:t>
            </w:r>
          </w:p>
        </w:tc>
        <w:tc>
          <w:tcPr>
            <w:tcW w:w="5706" w:type="dxa"/>
          </w:tcPr>
          <w:p w:rsidR="007637BB" w:rsidRPr="00012A7E" w:rsidRDefault="007637BB" w:rsidP="00605CFA">
            <w:pPr>
              <w:spacing w:after="0" w:line="240" w:lineRule="auto"/>
              <w:rPr>
                <w:rFonts w:ascii="Arial" w:eastAsiaTheme="minorHAnsi" w:hAnsi="Arial" w:cs="Arial"/>
                <w:sz w:val="20"/>
                <w:szCs w:val="20"/>
              </w:rPr>
            </w:pPr>
            <w:r>
              <w:rPr>
                <w:rFonts w:ascii="Arial" w:eastAsiaTheme="minorHAnsi" w:hAnsi="Arial" w:cs="Arial"/>
                <w:sz w:val="20"/>
                <w:szCs w:val="20"/>
              </w:rPr>
              <w:t>/</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Stručni, znanstveni i umjetnički radovi objavljeni u posljednjih pet godina iz područja predmeta (najviše 5 referenca)</w:t>
            </w:r>
          </w:p>
        </w:tc>
        <w:tc>
          <w:tcPr>
            <w:tcW w:w="5706" w:type="dxa"/>
          </w:tcPr>
          <w:p w:rsidR="007637BB" w:rsidRPr="00012A7E" w:rsidRDefault="007637BB" w:rsidP="00605CFA">
            <w:pPr>
              <w:autoSpaceDE w:val="0"/>
              <w:autoSpaceDN w:val="0"/>
              <w:adjustRightInd w:val="0"/>
              <w:spacing w:after="0" w:line="240" w:lineRule="auto"/>
              <w:rPr>
                <w:rFonts w:asciiTheme="minorHAnsi" w:eastAsiaTheme="minorHAnsi" w:hAnsiTheme="minorHAnsi" w:cstheme="minorBidi"/>
                <w:color w:val="000000"/>
                <w:sz w:val="20"/>
                <w:szCs w:val="20"/>
              </w:rPr>
            </w:pPr>
            <w:r w:rsidRPr="00012A7E">
              <w:rPr>
                <w:rFonts w:asciiTheme="minorHAnsi" w:eastAsiaTheme="minorHAnsi" w:hAnsiTheme="minorHAnsi" w:cstheme="minorBidi"/>
                <w:color w:val="000000"/>
                <w:sz w:val="20"/>
                <w:szCs w:val="20"/>
              </w:rPr>
              <w:t xml:space="preserve">Sedlar, A. Stela menzora Sempronija Fortunata iz perivoja Garagnin - Fanfogna u Trogiru, </w:t>
            </w:r>
            <w:r w:rsidRPr="00012A7E">
              <w:rPr>
                <w:rFonts w:asciiTheme="minorHAnsi" w:eastAsiaTheme="minorHAnsi" w:hAnsiTheme="minorHAnsi" w:cstheme="minorBidi"/>
                <w:i/>
                <w:color w:val="000000"/>
                <w:sz w:val="20"/>
                <w:szCs w:val="20"/>
              </w:rPr>
              <w:t>Klesarstvo i graditeljstvo</w:t>
            </w:r>
            <w:r w:rsidRPr="00012A7E">
              <w:rPr>
                <w:rFonts w:asciiTheme="minorHAnsi" w:eastAsiaTheme="minorHAnsi" w:hAnsiTheme="minorHAnsi" w:cstheme="minorBidi"/>
                <w:color w:val="000000"/>
                <w:sz w:val="20"/>
                <w:szCs w:val="20"/>
              </w:rPr>
              <w:t xml:space="preserve"> 1-4, Pučišća 2012. (Izvorni znanstveni rad)</w:t>
            </w:r>
          </w:p>
          <w:p w:rsidR="007637BB" w:rsidRPr="00012A7E" w:rsidRDefault="007637BB" w:rsidP="00605CFA">
            <w:pPr>
              <w:autoSpaceDE w:val="0"/>
              <w:autoSpaceDN w:val="0"/>
              <w:adjustRightInd w:val="0"/>
              <w:spacing w:after="0" w:line="240" w:lineRule="auto"/>
              <w:rPr>
                <w:rFonts w:asciiTheme="minorHAnsi" w:eastAsiaTheme="minorHAnsi" w:hAnsiTheme="minorHAnsi" w:cstheme="minorBidi"/>
                <w:color w:val="000000"/>
                <w:sz w:val="20"/>
                <w:szCs w:val="20"/>
              </w:rPr>
            </w:pPr>
            <w:r w:rsidRPr="00012A7E">
              <w:rPr>
                <w:rFonts w:asciiTheme="minorHAnsi" w:eastAsiaTheme="minorHAnsi" w:hAnsiTheme="minorHAnsi" w:cstheme="minorBidi"/>
                <w:color w:val="000000"/>
                <w:sz w:val="20"/>
                <w:szCs w:val="20"/>
              </w:rPr>
              <w:t>Sedlar, A. Antičke stele Garagninove zbirke u Trogiru, Tusculum 6, Solin 2013, str. (Stručni članak)</w:t>
            </w:r>
          </w:p>
          <w:p w:rsidR="007637BB" w:rsidRPr="00012A7E" w:rsidRDefault="007637BB" w:rsidP="00605CFA">
            <w:pPr>
              <w:autoSpaceDE w:val="0"/>
              <w:autoSpaceDN w:val="0"/>
              <w:adjustRightInd w:val="0"/>
              <w:spacing w:after="0" w:line="240" w:lineRule="auto"/>
              <w:jc w:val="both"/>
              <w:rPr>
                <w:rFonts w:asciiTheme="minorHAnsi" w:eastAsiaTheme="minorHAnsi" w:hAnsiTheme="minorHAnsi" w:cstheme="minorBidi"/>
                <w:color w:val="000000"/>
                <w:sz w:val="20"/>
                <w:szCs w:val="20"/>
              </w:rPr>
            </w:pPr>
            <w:r w:rsidRPr="00012A7E">
              <w:rPr>
                <w:rFonts w:asciiTheme="minorHAnsi" w:eastAsiaTheme="minorHAnsi" w:hAnsiTheme="minorHAnsi" w:cstheme="minorBidi"/>
                <w:color w:val="000000"/>
                <w:sz w:val="20"/>
                <w:szCs w:val="20"/>
              </w:rPr>
              <w:t xml:space="preserve">Sedlar, A. Salonitanske stele iz Garagninove zbirke u Trogiru, </w:t>
            </w:r>
            <w:r w:rsidRPr="00012A7E">
              <w:rPr>
                <w:rFonts w:asciiTheme="minorHAnsi" w:eastAsiaTheme="minorHAnsi" w:hAnsiTheme="minorHAnsi" w:cstheme="minorBidi"/>
                <w:i/>
                <w:color w:val="000000"/>
                <w:sz w:val="20"/>
                <w:szCs w:val="20"/>
              </w:rPr>
              <w:t>Građa i prilozi za povijest Dalmacije</w:t>
            </w:r>
            <w:r w:rsidRPr="00012A7E">
              <w:rPr>
                <w:rFonts w:asciiTheme="minorHAnsi" w:eastAsiaTheme="minorHAnsi" w:hAnsiTheme="minorHAnsi" w:cstheme="minorBidi"/>
                <w:color w:val="000000"/>
                <w:sz w:val="20"/>
                <w:szCs w:val="20"/>
              </w:rPr>
              <w:t xml:space="preserve"> 24, Split 2012. (Izvorni</w:t>
            </w:r>
            <w:r w:rsidRPr="00012A7E">
              <w:rPr>
                <w:rFonts w:asciiTheme="minorHAnsi" w:eastAsiaTheme="minorHAnsi" w:hAnsiTheme="minorHAnsi" w:cstheme="minorBidi"/>
                <w:color w:val="000000"/>
              </w:rPr>
              <w:t xml:space="preserve"> </w:t>
            </w:r>
            <w:r w:rsidRPr="00012A7E">
              <w:rPr>
                <w:rFonts w:asciiTheme="minorHAnsi" w:eastAsiaTheme="minorHAnsi" w:hAnsiTheme="minorHAnsi" w:cstheme="minorBidi"/>
                <w:color w:val="000000"/>
                <w:sz w:val="20"/>
                <w:szCs w:val="20"/>
              </w:rPr>
              <w:t>znanstveni rad)</w:t>
            </w:r>
          </w:p>
          <w:p w:rsidR="007637BB" w:rsidRPr="00012A7E" w:rsidRDefault="007637BB" w:rsidP="00605CFA">
            <w:pPr>
              <w:autoSpaceDE w:val="0"/>
              <w:autoSpaceDN w:val="0"/>
              <w:adjustRightInd w:val="0"/>
              <w:spacing w:after="0" w:line="240" w:lineRule="auto"/>
              <w:jc w:val="both"/>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shd w:val="clear" w:color="auto" w:fill="FFFFFF"/>
                <w:lang w:val="en-US"/>
              </w:rPr>
              <w:lastRenderedPageBreak/>
              <w:t xml:space="preserve">Sedlar, A. </w:t>
            </w:r>
            <w:r w:rsidRPr="00012A7E">
              <w:rPr>
                <w:rFonts w:asciiTheme="minorHAnsi" w:eastAsiaTheme="minorHAnsi" w:hAnsiTheme="minorHAnsi" w:cstheme="minorBidi"/>
                <w:i/>
                <w:sz w:val="20"/>
                <w:szCs w:val="20"/>
              </w:rPr>
              <w:t>Unidentified sculpture from Salona: Venus  Kallypigos?</w:t>
            </w:r>
            <w:r w:rsidRPr="00012A7E">
              <w:rPr>
                <w:rFonts w:asciiTheme="minorHAnsi" w:eastAsiaTheme="minorHAnsi" w:hAnsiTheme="minorHAnsi" w:cstheme="minorBidi"/>
                <w:sz w:val="20"/>
                <w:szCs w:val="20"/>
              </w:rPr>
              <w:t>, online conference ScieConf 2014, 9-14 lipnja 2014 University of Zilina, 347-349.</w:t>
            </w:r>
          </w:p>
          <w:p w:rsidR="007637BB" w:rsidRPr="00012A7E" w:rsidRDefault="007637BB" w:rsidP="00605CFA">
            <w:pPr>
              <w:spacing w:after="0" w:line="240" w:lineRule="auto"/>
              <w:jc w:val="both"/>
              <w:rPr>
                <w:rFonts w:asciiTheme="minorHAnsi" w:eastAsiaTheme="minorHAnsi" w:hAnsiTheme="minorHAnsi" w:cs="Calibri"/>
                <w:sz w:val="20"/>
                <w:szCs w:val="20"/>
              </w:rPr>
            </w:pPr>
            <w:r w:rsidRPr="00012A7E">
              <w:rPr>
                <w:rFonts w:asciiTheme="minorHAnsi" w:eastAsiaTheme="minorHAnsi" w:hAnsiTheme="minorHAnsi" w:cs="Calibri"/>
                <w:color w:val="000000"/>
                <w:sz w:val="20"/>
                <w:szCs w:val="20"/>
              </w:rPr>
              <w:t xml:space="preserve">Torlak, Ana. </w:t>
            </w:r>
            <w:hyperlink r:id="rId39" w:history="1">
              <w:r w:rsidRPr="00012A7E">
                <w:rPr>
                  <w:rFonts w:asciiTheme="minorHAnsi" w:eastAsiaTheme="minorHAnsi" w:hAnsiTheme="minorHAnsi" w:cs="Calibri"/>
                  <w:bCs/>
                  <w:color w:val="0000FF"/>
                  <w:sz w:val="20"/>
                  <w:szCs w:val="20"/>
                  <w:u w:val="single"/>
                  <w:bdr w:val="none" w:sz="0" w:space="0" w:color="auto" w:frame="1"/>
                  <w:shd w:val="clear" w:color="auto" w:fill="FFFFFF"/>
                </w:rPr>
                <w:t>Zbirka Vicka Solitra u Arheološkom muzeju u Zagrebu</w:t>
              </w:r>
            </w:hyperlink>
            <w:r w:rsidRPr="00012A7E">
              <w:rPr>
                <w:rFonts w:asciiTheme="minorHAnsi" w:eastAsiaTheme="minorHAnsi" w:hAnsiTheme="minorHAnsi" w:cs="Calibri"/>
                <w:sz w:val="20"/>
                <w:szCs w:val="20"/>
              </w:rPr>
              <w:t>, Tusculum 7, Solin 2014, str. 191- (Stručni članak)</w:t>
            </w:r>
          </w:p>
          <w:p w:rsidR="007637BB" w:rsidRPr="00012A7E" w:rsidRDefault="007637BB" w:rsidP="00605CFA">
            <w:pPr>
              <w:spacing w:after="0" w:line="240" w:lineRule="auto"/>
              <w:jc w:val="both"/>
              <w:rPr>
                <w:rFonts w:asciiTheme="minorHAnsi" w:eastAsiaTheme="minorHAnsi" w:hAnsiTheme="minorHAnsi" w:cs="Calibri"/>
                <w:sz w:val="24"/>
                <w:szCs w:val="24"/>
              </w:rPr>
            </w:pPr>
            <w:r w:rsidRPr="00012A7E">
              <w:rPr>
                <w:rFonts w:asciiTheme="minorHAnsi" w:eastAsiaTheme="minorHAnsi" w:hAnsiTheme="minorHAnsi" w:cs="Calibri"/>
                <w:sz w:val="20"/>
                <w:szCs w:val="20"/>
              </w:rPr>
              <w:t xml:space="preserve">Torlak, Ana. Ancient Salona Sculpture and Baron Carnea von Steffaneo, </w:t>
            </w:r>
            <w:r w:rsidRPr="00012A7E">
              <w:rPr>
                <w:rFonts w:asciiTheme="minorHAnsi" w:eastAsiaTheme="minorHAnsi" w:hAnsiTheme="minorHAnsi" w:cs="Calibri"/>
                <w:i/>
                <w:sz w:val="20"/>
                <w:szCs w:val="20"/>
              </w:rPr>
              <w:t>SGEM 2016 3rd International Multidisciplinary Scientific Conference on Social Sciences and Arts, 6 - 9 April</w:t>
            </w:r>
            <w:r w:rsidRPr="00012A7E">
              <w:rPr>
                <w:rFonts w:asciiTheme="minorHAnsi" w:eastAsiaTheme="minorHAnsi" w:hAnsiTheme="minorHAnsi" w:cs="Calibri"/>
                <w:sz w:val="20"/>
                <w:szCs w:val="20"/>
              </w:rPr>
              <w:t xml:space="preserve">, </w:t>
            </w:r>
            <w:r w:rsidRPr="00012A7E">
              <w:rPr>
                <w:rFonts w:asciiTheme="minorHAnsi" w:eastAsiaTheme="minorHAnsi" w:hAnsiTheme="minorHAnsi" w:cs="Calibri"/>
                <w:i/>
                <w:sz w:val="20"/>
                <w:szCs w:val="20"/>
              </w:rPr>
              <w:t>2016</w:t>
            </w:r>
            <w:r w:rsidRPr="00012A7E">
              <w:rPr>
                <w:rFonts w:asciiTheme="minorHAnsi" w:eastAsiaTheme="minorHAnsi" w:hAnsiTheme="minorHAnsi" w:cs="Calibri"/>
                <w:sz w:val="20"/>
                <w:szCs w:val="20"/>
              </w:rPr>
              <w:t>, 11-17.</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lastRenderedPageBreak/>
              <w:t xml:space="preserve">Stručni i znanstveni radovi iz metodike i kvalitete nastave objavljeni u posljednjih pet godina (najviše 5 referenca) </w:t>
            </w:r>
          </w:p>
        </w:tc>
        <w:tc>
          <w:tcPr>
            <w:tcW w:w="5706" w:type="dxa"/>
          </w:tcPr>
          <w:p w:rsidR="007637BB" w:rsidRPr="00012A7E" w:rsidRDefault="007637BB" w:rsidP="00605CFA">
            <w:pPr>
              <w:spacing w:after="0" w:line="240" w:lineRule="auto"/>
              <w:rPr>
                <w:rFonts w:ascii="Arial" w:eastAsiaTheme="minorHAnsi" w:hAnsi="Arial" w:cs="Arial"/>
                <w:sz w:val="20"/>
                <w:szCs w:val="20"/>
              </w:rPr>
            </w:pPr>
            <w:r>
              <w:rPr>
                <w:rFonts w:ascii="Arial" w:eastAsiaTheme="minorHAnsi" w:hAnsi="Arial" w:cs="Arial"/>
                <w:sz w:val="20"/>
                <w:szCs w:val="20"/>
              </w:rPr>
              <w:t>/</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Stručni, znanstveni i umjetnički projekti iz područja predmeta koji su se provodili u posljednjih pet godina (najviše 5 referenca)</w:t>
            </w:r>
          </w:p>
        </w:tc>
        <w:tc>
          <w:tcPr>
            <w:tcW w:w="5706"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Od 2013. suradnica na znanstveno-istraživačkom projektu HAZU-a: Arhivska građa o antičkoj Saloni – voditeljica: prof. dr. sc. Jasna Jeličić-Radonić</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U sklopu kojega programa i u kojem je opsegu nositelj stekao metodičko- psihološko-didaktičko -pedagoške kompetencije? </w:t>
            </w:r>
          </w:p>
        </w:tc>
        <w:tc>
          <w:tcPr>
            <w:tcW w:w="5706"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U sklopu redovnog studija nastavničkog usmjerenja</w:t>
            </w:r>
          </w:p>
        </w:tc>
      </w:tr>
      <w:tr w:rsidR="007637BB" w:rsidRPr="00012A7E" w:rsidTr="00605CFA">
        <w:tc>
          <w:tcPr>
            <w:tcW w:w="9062" w:type="dxa"/>
            <w:gridSpan w:val="2"/>
            <w:shd w:val="clear" w:color="auto" w:fill="99CCFF"/>
          </w:tcPr>
          <w:p w:rsidR="007637BB" w:rsidRPr="00012A7E" w:rsidRDefault="007637BB" w:rsidP="00605CFA">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PRIZNANJA I NAGRADE</w:t>
            </w:r>
          </w:p>
        </w:tc>
      </w:tr>
      <w:tr w:rsidR="007637BB" w:rsidRPr="00012A7E" w:rsidTr="00605CFA">
        <w:tc>
          <w:tcPr>
            <w:tcW w:w="3356" w:type="dxa"/>
            <w:shd w:val="clear" w:color="auto" w:fill="CCFFFF"/>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Priznanja i nagrade za nastavni i znanstveni rad/umjetnički rad</w:t>
            </w:r>
          </w:p>
        </w:tc>
        <w:tc>
          <w:tcPr>
            <w:tcW w:w="5706" w:type="dxa"/>
          </w:tcPr>
          <w:p w:rsidR="007637BB" w:rsidRPr="00012A7E" w:rsidRDefault="007637BB" w:rsidP="00605CFA">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bl>
    <w:p w:rsidR="007637BB" w:rsidRPr="00012A7E" w:rsidRDefault="007637BB" w:rsidP="007637BB">
      <w:pPr>
        <w:rPr>
          <w:rFonts w:asciiTheme="minorHAnsi" w:eastAsiaTheme="minorHAnsi" w:hAnsiTheme="minorHAnsi"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Titula, ime i prezime </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Ivana Meštrov, pred.</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Predmet koji predaje na predloženom programu cjeloživotnog učenja</w:t>
            </w:r>
          </w:p>
        </w:tc>
        <w:tc>
          <w:tcPr>
            <w:tcW w:w="5884" w:type="dxa"/>
            <w:tcBorders>
              <w:top w:val="single" w:sz="4" w:space="0" w:color="auto"/>
              <w:left w:val="single" w:sz="4" w:space="0" w:color="auto"/>
              <w:bottom w:val="single" w:sz="4" w:space="0" w:color="auto"/>
              <w:right w:val="single" w:sz="4" w:space="0" w:color="auto"/>
            </w:tcBorders>
            <w:hideMark/>
          </w:tcPr>
          <w:p w:rsidR="007637BB" w:rsidRPr="00D91C5C" w:rsidRDefault="007637BB" w:rsidP="00605CFA">
            <w:pPr>
              <w:spacing w:after="0" w:line="240" w:lineRule="auto"/>
              <w:rPr>
                <w:rFonts w:asciiTheme="minorHAnsi" w:eastAsiaTheme="minorHAnsi" w:hAnsiTheme="minorHAnsi" w:cstheme="minorHAnsi"/>
                <w:sz w:val="20"/>
                <w:szCs w:val="20"/>
              </w:rPr>
            </w:pPr>
            <w:r w:rsidRPr="00D91C5C">
              <w:rPr>
                <w:rFonts w:asciiTheme="minorHAnsi" w:eastAsiaTheme="minorHAnsi" w:hAnsiTheme="minorHAnsi" w:cstheme="minorHAnsi"/>
                <w:sz w:val="20"/>
                <w:szCs w:val="20"/>
                <w:lang w:val="en-GB"/>
              </w:rPr>
              <w:t>Od</w:t>
            </w:r>
            <w:r w:rsidRPr="00D91C5C">
              <w:rPr>
                <w:rFonts w:asciiTheme="minorHAnsi" w:eastAsiaTheme="minorHAnsi" w:hAnsiTheme="minorHAnsi" w:cstheme="minorHAnsi"/>
                <w:sz w:val="20"/>
                <w:szCs w:val="20"/>
              </w:rPr>
              <w:t xml:space="preserve"> </w:t>
            </w:r>
            <w:r w:rsidRPr="00D91C5C">
              <w:rPr>
                <w:rFonts w:asciiTheme="minorHAnsi" w:eastAsiaTheme="minorHAnsi" w:hAnsiTheme="minorHAnsi" w:cstheme="minorHAnsi"/>
                <w:sz w:val="20"/>
                <w:szCs w:val="20"/>
                <w:lang w:val="en-GB"/>
              </w:rPr>
              <w:t>carske</w:t>
            </w:r>
            <w:r w:rsidRPr="00D91C5C">
              <w:rPr>
                <w:rFonts w:asciiTheme="minorHAnsi" w:eastAsiaTheme="minorHAnsi" w:hAnsiTheme="minorHAnsi" w:cstheme="minorHAnsi"/>
                <w:sz w:val="20"/>
                <w:szCs w:val="20"/>
              </w:rPr>
              <w:t xml:space="preserve"> </w:t>
            </w:r>
            <w:r w:rsidRPr="00D91C5C">
              <w:rPr>
                <w:rFonts w:asciiTheme="minorHAnsi" w:eastAsiaTheme="minorHAnsi" w:hAnsiTheme="minorHAnsi" w:cstheme="minorHAnsi"/>
                <w:sz w:val="20"/>
                <w:szCs w:val="20"/>
                <w:lang w:val="en-GB"/>
              </w:rPr>
              <w:t>pala</w:t>
            </w:r>
            <w:r w:rsidRPr="00D91C5C">
              <w:rPr>
                <w:rFonts w:asciiTheme="minorHAnsi" w:eastAsiaTheme="minorHAnsi" w:hAnsiTheme="minorHAnsi" w:cstheme="minorHAnsi"/>
                <w:sz w:val="20"/>
                <w:szCs w:val="20"/>
              </w:rPr>
              <w:t>č</w:t>
            </w:r>
            <w:r w:rsidRPr="00D91C5C">
              <w:rPr>
                <w:rFonts w:asciiTheme="minorHAnsi" w:eastAsiaTheme="minorHAnsi" w:hAnsiTheme="minorHAnsi" w:cstheme="minorHAnsi"/>
                <w:sz w:val="20"/>
                <w:szCs w:val="20"/>
                <w:lang w:val="en-GB"/>
              </w:rPr>
              <w:t>e</w:t>
            </w:r>
            <w:r w:rsidRPr="00D91C5C">
              <w:rPr>
                <w:rFonts w:asciiTheme="minorHAnsi" w:eastAsiaTheme="minorHAnsi" w:hAnsiTheme="minorHAnsi" w:cstheme="minorHAnsi"/>
                <w:sz w:val="20"/>
                <w:szCs w:val="20"/>
              </w:rPr>
              <w:t xml:space="preserve"> </w:t>
            </w:r>
            <w:r w:rsidRPr="00D91C5C">
              <w:rPr>
                <w:rFonts w:asciiTheme="minorHAnsi" w:eastAsiaTheme="minorHAnsi" w:hAnsiTheme="minorHAnsi" w:cstheme="minorHAnsi"/>
                <w:sz w:val="20"/>
                <w:szCs w:val="20"/>
                <w:lang w:val="en-GB"/>
              </w:rPr>
              <w:t>do</w:t>
            </w:r>
            <w:r w:rsidRPr="00D91C5C">
              <w:rPr>
                <w:rFonts w:asciiTheme="minorHAnsi" w:eastAsiaTheme="minorHAnsi" w:hAnsiTheme="minorHAnsi" w:cstheme="minorHAnsi"/>
                <w:sz w:val="20"/>
                <w:szCs w:val="20"/>
              </w:rPr>
              <w:t xml:space="preserve"> </w:t>
            </w:r>
            <w:r w:rsidRPr="00D91C5C">
              <w:rPr>
                <w:rFonts w:asciiTheme="minorHAnsi" w:eastAsiaTheme="minorHAnsi" w:hAnsiTheme="minorHAnsi" w:cstheme="minorHAnsi"/>
                <w:sz w:val="20"/>
                <w:szCs w:val="20"/>
                <w:lang w:val="en-GB"/>
              </w:rPr>
              <w:t>destinacije</w:t>
            </w:r>
            <w:r w:rsidRPr="00D91C5C">
              <w:rPr>
                <w:rFonts w:asciiTheme="minorHAnsi" w:eastAsiaTheme="minorHAnsi" w:hAnsiTheme="minorHAnsi" w:cstheme="minorHAnsi"/>
                <w:sz w:val="20"/>
                <w:szCs w:val="20"/>
              </w:rPr>
              <w:t xml:space="preserve"> </w:t>
            </w:r>
            <w:r w:rsidRPr="00D91C5C">
              <w:rPr>
                <w:rFonts w:asciiTheme="minorHAnsi" w:eastAsiaTheme="minorHAnsi" w:hAnsiTheme="minorHAnsi" w:cstheme="minorHAnsi"/>
                <w:sz w:val="20"/>
                <w:szCs w:val="20"/>
                <w:lang w:val="en-GB"/>
              </w:rPr>
              <w:t>masovnog</w:t>
            </w:r>
            <w:r w:rsidRPr="00D91C5C">
              <w:rPr>
                <w:rFonts w:asciiTheme="minorHAnsi" w:eastAsiaTheme="minorHAnsi" w:hAnsiTheme="minorHAnsi" w:cstheme="minorHAnsi"/>
                <w:sz w:val="20"/>
                <w:szCs w:val="20"/>
              </w:rPr>
              <w:t xml:space="preserve"> </w:t>
            </w:r>
            <w:r w:rsidRPr="00D91C5C">
              <w:rPr>
                <w:rFonts w:asciiTheme="minorHAnsi" w:eastAsiaTheme="minorHAnsi" w:hAnsiTheme="minorHAnsi" w:cstheme="minorHAnsi"/>
                <w:sz w:val="20"/>
                <w:szCs w:val="20"/>
                <w:lang w:val="en-GB"/>
              </w:rPr>
              <w:t>turizma</w:t>
            </w:r>
            <w:r w:rsidRPr="00D91C5C">
              <w:rPr>
                <w:rFonts w:asciiTheme="minorHAnsi" w:eastAsiaTheme="minorHAnsi" w:hAnsiTheme="minorHAnsi" w:cstheme="minorHAnsi"/>
                <w:sz w:val="20"/>
                <w:szCs w:val="20"/>
              </w:rPr>
              <w:t xml:space="preserve">: </w:t>
            </w:r>
          </w:p>
          <w:p w:rsidR="007637BB" w:rsidRPr="00012A7E" w:rsidRDefault="007637BB" w:rsidP="00605CFA">
            <w:pPr>
              <w:spacing w:after="0" w:line="240" w:lineRule="auto"/>
              <w:rPr>
                <w:rFonts w:asciiTheme="minorHAnsi" w:eastAsiaTheme="minorHAnsi" w:hAnsiTheme="minorHAnsi" w:cstheme="minorHAnsi"/>
                <w:b/>
                <w:sz w:val="20"/>
                <w:szCs w:val="20"/>
              </w:rPr>
            </w:pPr>
            <w:r w:rsidRPr="00D91C5C">
              <w:rPr>
                <w:rFonts w:asciiTheme="minorHAnsi" w:eastAsiaTheme="minorHAnsi" w:hAnsiTheme="minorHAnsi" w:cstheme="minorHAnsi"/>
                <w:sz w:val="20"/>
                <w:szCs w:val="20"/>
              </w:rPr>
              <w:t>Ž</w:t>
            </w:r>
            <w:r w:rsidRPr="00F24156">
              <w:rPr>
                <w:rFonts w:asciiTheme="minorHAnsi" w:eastAsiaTheme="minorHAnsi" w:hAnsiTheme="minorHAnsi" w:cstheme="minorHAnsi"/>
                <w:sz w:val="20"/>
                <w:szCs w:val="20"/>
                <w:lang w:val="sv-SE"/>
              </w:rPr>
              <w:t>ivoti</w:t>
            </w:r>
            <w:r w:rsidRPr="00D91C5C">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lang w:val="sv-SE"/>
              </w:rPr>
              <w:t>spomenika</w:t>
            </w:r>
            <w:r w:rsidRPr="00D91C5C">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lang w:val="sv-SE"/>
              </w:rPr>
              <w:t>u</w:t>
            </w:r>
            <w:r w:rsidRPr="00D91C5C">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lang w:val="sv-SE"/>
              </w:rPr>
              <w:t>povijesnoj</w:t>
            </w:r>
            <w:r w:rsidRPr="00D91C5C">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lang w:val="sv-SE"/>
              </w:rPr>
              <w:t>jezgri</w:t>
            </w:r>
            <w:r w:rsidRPr="00D91C5C">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lang w:val="sv-SE"/>
              </w:rPr>
              <w:t>Splita</w:t>
            </w:r>
            <w:r w:rsidRPr="00D91C5C">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lang w:val="sv-SE"/>
              </w:rPr>
              <w:t>i</w:t>
            </w:r>
            <w:r w:rsidRPr="00D91C5C">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lang w:val="sv-SE"/>
              </w:rPr>
              <w:t>njenoj</w:t>
            </w:r>
            <w:r w:rsidRPr="00D91C5C">
              <w:rPr>
                <w:rFonts w:asciiTheme="minorHAnsi" w:eastAsiaTheme="minorHAnsi" w:hAnsiTheme="minorHAnsi" w:cstheme="minorHAnsi"/>
                <w:sz w:val="20"/>
                <w:szCs w:val="20"/>
              </w:rPr>
              <w:t xml:space="preserve"> </w:t>
            </w:r>
            <w:r w:rsidRPr="00F24156">
              <w:rPr>
                <w:rFonts w:asciiTheme="minorHAnsi" w:eastAsiaTheme="minorHAnsi" w:hAnsiTheme="minorHAnsi" w:cstheme="minorHAnsi"/>
                <w:sz w:val="20"/>
                <w:szCs w:val="20"/>
                <w:lang w:val="sv-SE"/>
              </w:rPr>
              <w:t>okolici</w:t>
            </w:r>
          </w:p>
        </w:tc>
      </w:tr>
      <w:tr w:rsidR="007637BB" w:rsidRPr="00012A7E" w:rsidTr="00605CFA">
        <w:tc>
          <w:tcPr>
            <w:tcW w:w="9288" w:type="dxa"/>
            <w:gridSpan w:val="2"/>
            <w:tcBorders>
              <w:top w:val="single" w:sz="4" w:space="0" w:color="auto"/>
              <w:left w:val="single" w:sz="4" w:space="0" w:color="auto"/>
              <w:bottom w:val="single" w:sz="4" w:space="0" w:color="auto"/>
              <w:right w:val="single" w:sz="4" w:space="0" w:color="auto"/>
            </w:tcBorders>
            <w:shd w:val="clear" w:color="auto" w:fill="99CC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OPĆE INFORMACIJE  O NOSITELJU</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Adresa </w:t>
            </w:r>
          </w:p>
        </w:tc>
        <w:tc>
          <w:tcPr>
            <w:tcW w:w="5884" w:type="dxa"/>
            <w:tcBorders>
              <w:top w:val="single" w:sz="8"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Kostanjevec 4e, Zagreb/ c/Čolović, Obala kneza Branimira 2, Split</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Telefon</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091 116 7586</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E-mail adresa</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imestrov@ffst.hr</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Osobna web stranica</w:t>
            </w:r>
          </w:p>
        </w:tc>
        <w:tc>
          <w:tcPr>
            <w:tcW w:w="5884" w:type="dxa"/>
            <w:tcBorders>
              <w:top w:val="single" w:sz="4" w:space="0" w:color="auto"/>
              <w:left w:val="single" w:sz="4" w:space="0" w:color="auto"/>
              <w:bottom w:val="single" w:sz="4" w:space="0" w:color="auto"/>
              <w:right w:val="single" w:sz="4" w:space="0" w:color="auto"/>
            </w:tcBorders>
          </w:tcPr>
          <w:p w:rsidR="007637BB" w:rsidRPr="00012A7E" w:rsidRDefault="007637BB" w:rsidP="00605CFA">
            <w:pPr>
              <w:spacing w:after="0" w:line="240" w:lineRule="auto"/>
              <w:rPr>
                <w:rFonts w:asciiTheme="minorHAnsi" w:eastAsiaTheme="minorHAnsi" w:hAnsiTheme="minorHAnsi" w:cstheme="minorHAnsi"/>
                <w:sz w:val="20"/>
                <w:szCs w:val="20"/>
              </w:rPr>
            </w:pP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Godina rođenja</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1978.</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Matični broj iz Upisnika znanstvenika</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320106</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Znanstveno ili umjetničko zvanje i datum posljednjega izbora </w:t>
            </w:r>
          </w:p>
        </w:tc>
        <w:tc>
          <w:tcPr>
            <w:tcW w:w="5884" w:type="dxa"/>
            <w:tcBorders>
              <w:top w:val="single" w:sz="4" w:space="0" w:color="auto"/>
              <w:left w:val="single" w:sz="4" w:space="0" w:color="auto"/>
              <w:bottom w:val="single" w:sz="4" w:space="0" w:color="auto"/>
              <w:right w:val="single" w:sz="4" w:space="0" w:color="auto"/>
            </w:tcBorders>
          </w:tcPr>
          <w:p w:rsidR="007637BB" w:rsidRPr="00012A7E" w:rsidRDefault="007637BB" w:rsidP="00605CFA">
            <w:pPr>
              <w:spacing w:after="0" w:line="240" w:lineRule="auto"/>
              <w:rPr>
                <w:rFonts w:asciiTheme="minorHAnsi" w:eastAsiaTheme="minorHAnsi" w:hAnsiTheme="minorHAnsi" w:cstheme="minorHAnsi"/>
                <w:sz w:val="20"/>
                <w:szCs w:val="20"/>
              </w:rPr>
            </w:pP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Znanstveno-nastavno, umjetničko-nastavno ili nastavno zvanje i datum posljednjega izbora</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predavač, 1.01.2017. </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i polje izbora u znanstveno ili umjetničko zvanje </w:t>
            </w:r>
          </w:p>
        </w:tc>
        <w:tc>
          <w:tcPr>
            <w:tcW w:w="5884" w:type="dxa"/>
            <w:tcBorders>
              <w:top w:val="single" w:sz="8"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Humanističke znanosti, Povijest umjetnosti</w:t>
            </w:r>
          </w:p>
        </w:tc>
      </w:tr>
      <w:tr w:rsidR="007637BB" w:rsidRPr="00012A7E" w:rsidTr="00605CFA">
        <w:tc>
          <w:tcPr>
            <w:tcW w:w="9288" w:type="dxa"/>
            <w:gridSpan w:val="2"/>
            <w:tcBorders>
              <w:top w:val="single" w:sz="4" w:space="0" w:color="auto"/>
              <w:left w:val="single" w:sz="4" w:space="0" w:color="auto"/>
              <w:bottom w:val="single" w:sz="4" w:space="0" w:color="auto"/>
              <w:right w:val="single" w:sz="4" w:space="0" w:color="auto"/>
            </w:tcBorders>
            <w:shd w:val="clear" w:color="auto" w:fill="99CC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SADAŠNJEM ZAPOSLENJU</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Ustanova zaposlenja</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Filozofski fakultet Sveučilišta u Splitu</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Datum zaposlenja</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1.01.2017.</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Naziv radnoga mjesta (profesor, istraživač, suradnik i sl.)</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predavač</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rada </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povijest moderne i suvremene umjetnosti, teorija likovnih umjetnosti, povijest dizajna, metodologija, kustoske prakse</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Funkcija </w:t>
            </w:r>
          </w:p>
        </w:tc>
        <w:tc>
          <w:tcPr>
            <w:tcW w:w="5884" w:type="dxa"/>
            <w:tcBorders>
              <w:top w:val="single" w:sz="4" w:space="0" w:color="auto"/>
              <w:left w:val="single" w:sz="4" w:space="0" w:color="auto"/>
              <w:bottom w:val="single" w:sz="4" w:space="0" w:color="auto"/>
              <w:right w:val="single" w:sz="4" w:space="0" w:color="auto"/>
            </w:tcBorders>
          </w:tcPr>
          <w:p w:rsidR="007637BB" w:rsidRPr="00012A7E" w:rsidRDefault="007637BB" w:rsidP="00605CFA">
            <w:pPr>
              <w:spacing w:after="0" w:line="240" w:lineRule="auto"/>
              <w:rPr>
                <w:rFonts w:asciiTheme="minorHAnsi" w:eastAsiaTheme="minorHAnsi" w:hAnsiTheme="minorHAnsi" w:cstheme="minorHAnsi"/>
                <w:sz w:val="20"/>
                <w:szCs w:val="20"/>
              </w:rPr>
            </w:pPr>
          </w:p>
        </w:tc>
      </w:tr>
      <w:tr w:rsidR="007637BB" w:rsidRPr="00012A7E" w:rsidTr="00605CFA">
        <w:tc>
          <w:tcPr>
            <w:tcW w:w="9288" w:type="dxa"/>
            <w:gridSpan w:val="2"/>
            <w:tcBorders>
              <w:top w:val="single" w:sz="4" w:space="0" w:color="auto"/>
              <w:left w:val="single" w:sz="4" w:space="0" w:color="auto"/>
              <w:bottom w:val="single" w:sz="4" w:space="0" w:color="auto"/>
              <w:right w:val="single" w:sz="4" w:space="0" w:color="auto"/>
            </w:tcBorders>
            <w:shd w:val="clear" w:color="auto" w:fill="99CC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ŠKOLOVANJU – Najviši postignuti stupanj</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Zvanje </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mag. povijesti umjetnosti</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Ustanova  </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Université Paris I Pantheon Sorbonne</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Pariz, Francuska</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Nadnevak </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p>
        </w:tc>
      </w:tr>
      <w:tr w:rsidR="007637BB" w:rsidRPr="00012A7E" w:rsidTr="00605CFA">
        <w:tc>
          <w:tcPr>
            <w:tcW w:w="9288" w:type="dxa"/>
            <w:gridSpan w:val="2"/>
            <w:tcBorders>
              <w:top w:val="single" w:sz="4" w:space="0" w:color="auto"/>
              <w:left w:val="single" w:sz="4" w:space="0" w:color="auto"/>
              <w:bottom w:val="single" w:sz="4" w:space="0" w:color="auto"/>
              <w:right w:val="single" w:sz="4" w:space="0" w:color="auto"/>
            </w:tcBorders>
            <w:shd w:val="clear" w:color="auto" w:fill="99CC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lastRenderedPageBreak/>
              <w:t>PODACI O USAVRŠAVANJU</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Godina</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2002/2003.</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Grenoble, Francuska</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Ustanova</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École du Magasin</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usavršavanja </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 kustoske prakse, suvremena umjetnost i teorija</w:t>
            </w:r>
          </w:p>
        </w:tc>
      </w:tr>
      <w:tr w:rsidR="007637BB" w:rsidRPr="00012A7E" w:rsidTr="00605CFA">
        <w:trPr>
          <w:trHeight w:val="346"/>
        </w:trPr>
        <w:tc>
          <w:tcPr>
            <w:tcW w:w="9288" w:type="dxa"/>
            <w:gridSpan w:val="2"/>
            <w:tcBorders>
              <w:top w:val="single" w:sz="4" w:space="0" w:color="auto"/>
              <w:left w:val="single" w:sz="4" w:space="0" w:color="auto"/>
              <w:bottom w:val="single" w:sz="4" w:space="0" w:color="auto"/>
              <w:right w:val="single" w:sz="4" w:space="0" w:color="auto"/>
            </w:tcBorders>
            <w:shd w:val="clear" w:color="auto" w:fill="99CC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MATERINSKI I STRANI JEZICI</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Materinski jezik </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hrvatski</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engleski,  5</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francuski , 5</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njemački, španjolski,  3</w:t>
            </w:r>
          </w:p>
        </w:tc>
      </w:tr>
      <w:tr w:rsidR="007637BB" w:rsidRPr="00012A7E" w:rsidTr="00605CFA">
        <w:tc>
          <w:tcPr>
            <w:tcW w:w="9288" w:type="dxa"/>
            <w:gridSpan w:val="2"/>
            <w:tcBorders>
              <w:top w:val="single" w:sz="4" w:space="0" w:color="auto"/>
              <w:left w:val="single" w:sz="4" w:space="0" w:color="auto"/>
              <w:bottom w:val="single" w:sz="4" w:space="0" w:color="auto"/>
              <w:right w:val="single" w:sz="4" w:space="0" w:color="auto"/>
            </w:tcBorders>
            <w:shd w:val="clear" w:color="auto" w:fill="99CCFF"/>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KOMPETENCIJE ZA PREDMET</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Ranije iskustvo u nositeljstvu sličnih predmeta (navesti naziv predmeta, programa cjeloživotnog učenja)</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Preddiplomski studij povijesti umjetnosti FFST: </w:t>
            </w:r>
          </w:p>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Teorija i povijest dizajna, Metode povijesti umjetosti 2011/2012.-2014/2015.</w:t>
            </w:r>
          </w:p>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Teorija likovnih umjetnosti, 2011/2012.-2014/15. </w:t>
            </w:r>
          </w:p>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Uvod u likovnu umjetnosti 2012/2013.-2014/2015.</w:t>
            </w:r>
          </w:p>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Diplomski studij povijesti umjetnosti FFST:</w:t>
            </w:r>
          </w:p>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Tumačenja modernizma, umjetnost, povijest, politika i popularna kultura u odnosu na kritičke umjetničke prakse (asistentica dr.sc. Ljiljani Kolesnik), 2011/2012.-2013/2014.</w:t>
            </w:r>
          </w:p>
          <w:p w:rsidR="007637BB" w:rsidRPr="00012A7E" w:rsidRDefault="007637BB" w:rsidP="00605CFA">
            <w:pPr>
              <w:spacing w:after="0" w:line="240" w:lineRule="auto"/>
              <w:rPr>
                <w:rFonts w:asciiTheme="minorHAnsi" w:eastAsiaTheme="minorHAnsi" w:hAnsiTheme="minorHAnsi" w:cstheme="minorHAnsi"/>
                <w:sz w:val="20"/>
                <w:szCs w:val="20"/>
              </w:rPr>
            </w:pP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Autorstvo sveučilišnih/fakultetskih udžbenika iz područja predmeta </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Stručni, znanstveni i umjetnički radovi objavljeni u posljednjih pet godina iz područja predmeta (najviše 5 referenca)</w:t>
            </w:r>
          </w:p>
        </w:tc>
        <w:tc>
          <w:tcPr>
            <w:tcW w:w="5884" w:type="dxa"/>
            <w:tcBorders>
              <w:top w:val="single" w:sz="4" w:space="0" w:color="auto"/>
              <w:left w:val="single" w:sz="4" w:space="0" w:color="auto"/>
              <w:bottom w:val="single" w:sz="4" w:space="0" w:color="auto"/>
              <w:right w:val="single" w:sz="4" w:space="0" w:color="auto"/>
            </w:tcBorders>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MM centar (Multimedijalni kulturni centar pri SC Zagreb) i njegova polja akcije, Digitising Ideas Project, MSU, 2012.</w:t>
            </w:r>
          </w:p>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Mediterranea 16 u Splitu, MKC, 2013.</w:t>
            </w:r>
          </w:p>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Grad na drugi pogled, Galerija Galženica, prosinac, 2013.</w:t>
            </w:r>
          </w:p>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ERRORS ALLOWED-MEDITERRANEA 16, Young Artists Biennial, Ancona, 2013</w:t>
            </w:r>
          </w:p>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EDUZGRAF, međunarodna platforma grafičkog dizajna i vizualnih komunikacija za studente, Ulupuh, Zagreb, 2012.</w:t>
            </w:r>
          </w:p>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ŽIVOT UMJETNOSTI, časopis za suvremene umjetničke prakse, Fragmenti kustoskog diskursa, br. 85, 2009.</w:t>
            </w:r>
          </w:p>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Urednistvo i popratni kriticki tekstovi.</w:t>
            </w:r>
          </w:p>
          <w:p w:rsidR="007637BB" w:rsidRPr="00012A7E" w:rsidRDefault="007637BB" w:rsidP="00605CFA">
            <w:pPr>
              <w:spacing w:after="0" w:line="240" w:lineRule="auto"/>
              <w:rPr>
                <w:rFonts w:asciiTheme="minorHAnsi" w:eastAsiaTheme="minorHAnsi" w:hAnsiTheme="minorHAnsi" w:cstheme="minorHAnsi"/>
                <w:sz w:val="20"/>
                <w:szCs w:val="20"/>
              </w:rPr>
            </w:pP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Stručni i znanstveni radovi iz metodike i kvalitete nastave objavljeni u posljednjih pet godina (najviše 5 referenca) </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Stručni, znanstveni i umjetnički projekti iz područja predmeta koji su se provodili u posljednjih pet godina (najviše 5 referenca)</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ARTNET-Modern and Contemporary Aritst Networks, Art Groups and Art Associations: Organisation and Comunication Models of Artist Collaborative Practices in the 20th and 21th Century, projekt podržan od strane Hrvatske zalade za znanost, IPU, Zagreb, 2014.-2018., voditeljica dr.sc. Ljiljana Kolesnik</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U sklopu kojega programa i u kojem je opsegu nositelj stekao metodičko- psihološko-didaktičko -pedagoške kompetencije? </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Kustoska platforma, didaktički program kustoskih praksi</w:t>
            </w:r>
          </w:p>
          <w:p w:rsidR="007637BB" w:rsidRPr="00012A7E" w:rsidRDefault="007637BB" w:rsidP="00605CFA">
            <w:pPr>
              <w:spacing w:after="0" w:line="240" w:lineRule="auto"/>
              <w:rPr>
                <w:rFonts w:asciiTheme="minorHAnsi" w:eastAsiaTheme="minorHAnsi" w:hAnsiTheme="minorHAnsi" w:cstheme="minorHAnsi"/>
                <w:sz w:val="20"/>
                <w:szCs w:val="20"/>
              </w:rPr>
            </w:pPr>
          </w:p>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FFWW, serija izložbi, suradnja FFST i UMAS</w:t>
            </w:r>
          </w:p>
        </w:tc>
      </w:tr>
      <w:tr w:rsidR="007637BB" w:rsidRPr="00012A7E" w:rsidTr="00605CFA">
        <w:tc>
          <w:tcPr>
            <w:tcW w:w="9288" w:type="dxa"/>
            <w:gridSpan w:val="2"/>
            <w:tcBorders>
              <w:top w:val="single" w:sz="4" w:space="0" w:color="auto"/>
              <w:left w:val="single" w:sz="4" w:space="0" w:color="auto"/>
              <w:bottom w:val="single" w:sz="4" w:space="0" w:color="auto"/>
              <w:right w:val="single" w:sz="4" w:space="0" w:color="auto"/>
            </w:tcBorders>
            <w:shd w:val="clear" w:color="auto" w:fill="99CC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PRIZNANJA I NAGRADE</w:t>
            </w:r>
          </w:p>
        </w:tc>
      </w:tr>
      <w:tr w:rsidR="007637BB" w:rsidRPr="00012A7E" w:rsidTr="00605CF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Priznanja i nagrade za nastavni i znanstveni rad/umjetnički rad</w:t>
            </w:r>
          </w:p>
        </w:tc>
        <w:tc>
          <w:tcPr>
            <w:tcW w:w="5884" w:type="dxa"/>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bl>
    <w:p w:rsidR="007637BB" w:rsidRDefault="007637BB" w:rsidP="00227E35"/>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5953"/>
      </w:tblGrid>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lastRenderedPageBreak/>
              <w:t xml:space="preserve">Titula, ime i prezime </w:t>
            </w:r>
          </w:p>
        </w:tc>
        <w:tc>
          <w:tcPr>
            <w:tcW w:w="5953" w:type="dxa"/>
            <w:hideMark/>
          </w:tcPr>
          <w:p w:rsidR="007637BB" w:rsidRPr="00012A7E" w:rsidRDefault="00D91C5C" w:rsidP="00605CFA">
            <w:pPr>
              <w:spacing w:after="0" w:line="240" w:lineRule="auto"/>
              <w:rPr>
                <w:rFonts w:asciiTheme="minorHAnsi" w:eastAsiaTheme="minorHAnsi" w:hAnsiTheme="minorHAnsi" w:cstheme="minorHAnsi"/>
                <w:b/>
                <w:sz w:val="20"/>
                <w:szCs w:val="20"/>
              </w:rPr>
            </w:pPr>
            <w:r>
              <w:rPr>
                <w:rFonts w:asciiTheme="minorHAnsi" w:eastAsiaTheme="minorHAnsi" w:hAnsiTheme="minorHAnsi" w:cstheme="minorHAnsi"/>
                <w:b/>
                <w:sz w:val="20"/>
                <w:szCs w:val="20"/>
              </w:rPr>
              <w:t>P</w:t>
            </w:r>
            <w:r w:rsidR="007637BB" w:rsidRPr="00012A7E">
              <w:rPr>
                <w:rFonts w:asciiTheme="minorHAnsi" w:eastAsiaTheme="minorHAnsi" w:hAnsiTheme="minorHAnsi" w:cstheme="minorHAnsi"/>
                <w:b/>
                <w:sz w:val="20"/>
                <w:szCs w:val="20"/>
              </w:rPr>
              <w:t>rof. dr. sc. Aleksandar Jakir</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Predmet koji predaje na predloženom programu cjeloživotnog učenja</w:t>
            </w:r>
          </w:p>
        </w:tc>
        <w:tc>
          <w:tcPr>
            <w:tcW w:w="5953" w:type="dxa"/>
            <w:hideMark/>
          </w:tcPr>
          <w:p w:rsidR="007637BB" w:rsidRPr="00D91C5C" w:rsidRDefault="007637BB" w:rsidP="00605CFA">
            <w:pPr>
              <w:spacing w:after="0" w:line="240" w:lineRule="auto"/>
              <w:rPr>
                <w:rFonts w:asciiTheme="minorHAnsi" w:eastAsiaTheme="minorHAnsi" w:hAnsiTheme="minorHAnsi" w:cstheme="minorHAnsi"/>
                <w:sz w:val="20"/>
                <w:szCs w:val="20"/>
              </w:rPr>
            </w:pPr>
            <w:r w:rsidRPr="00D91C5C">
              <w:rPr>
                <w:rFonts w:asciiTheme="minorHAnsi" w:eastAsiaTheme="minorHAnsi" w:hAnsiTheme="minorHAnsi" w:cstheme="minorHAnsi"/>
                <w:sz w:val="20"/>
                <w:szCs w:val="20"/>
              </w:rPr>
              <w:t>Pregled povijesti, kulture i jezika Splita, Hrvatske i Jugoistočne Europe</w:t>
            </w:r>
          </w:p>
        </w:tc>
      </w:tr>
      <w:tr w:rsidR="007637BB" w:rsidRPr="00012A7E" w:rsidTr="00605CFA">
        <w:tc>
          <w:tcPr>
            <w:tcW w:w="9322" w:type="dxa"/>
            <w:gridSpan w:val="2"/>
            <w:shd w:val="clear" w:color="auto" w:fill="99CC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OPĆE INFORMACIJE  O NASTAVNIKU</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Adresa </w:t>
            </w:r>
          </w:p>
        </w:tc>
        <w:tc>
          <w:tcPr>
            <w:tcW w:w="5953"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Jakiruša 6, 21322 Brela</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Telefon</w:t>
            </w:r>
          </w:p>
        </w:tc>
        <w:tc>
          <w:tcPr>
            <w:tcW w:w="5953"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091/884 95 24</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E-mail adresa</w:t>
            </w:r>
          </w:p>
        </w:tc>
        <w:tc>
          <w:tcPr>
            <w:tcW w:w="5953"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ajakir@ffst.hr</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Osobna web stranica</w:t>
            </w:r>
          </w:p>
        </w:tc>
        <w:tc>
          <w:tcPr>
            <w:tcW w:w="5953"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http://www.ffst.hr/aleksandar.jakir?@=20o5r#profile_prikaz_75618</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Godina rođenja</w:t>
            </w:r>
          </w:p>
        </w:tc>
        <w:tc>
          <w:tcPr>
            <w:tcW w:w="5953"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1966.</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Matični broj iz Upisnika znanstvenika</w:t>
            </w:r>
          </w:p>
        </w:tc>
        <w:tc>
          <w:tcPr>
            <w:tcW w:w="5953"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b/>
                <w:sz w:val="20"/>
                <w:szCs w:val="20"/>
              </w:rPr>
              <w:t>295432</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Znanstveno ili umjetničko zvanje i datum posljednjega izbora </w:t>
            </w:r>
          </w:p>
        </w:tc>
        <w:tc>
          <w:tcPr>
            <w:tcW w:w="5953"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znanstveni savjetnik, 19.09.2013.</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Znanstveno-nastavno, umjetničko-nastavno ili nastavno zvanje i datum posljednjega izbora</w:t>
            </w:r>
          </w:p>
        </w:tc>
        <w:tc>
          <w:tcPr>
            <w:tcW w:w="5953"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redoviti profesor, 25.09.2013. </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i polje izbora u znanstveno ili umjetničko zvanje </w:t>
            </w:r>
          </w:p>
        </w:tc>
        <w:tc>
          <w:tcPr>
            <w:tcW w:w="5953"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Humanističke znanosti, Povijest</w:t>
            </w:r>
          </w:p>
        </w:tc>
      </w:tr>
      <w:tr w:rsidR="007637BB" w:rsidRPr="00012A7E" w:rsidTr="00605CFA">
        <w:tc>
          <w:tcPr>
            <w:tcW w:w="9322" w:type="dxa"/>
            <w:gridSpan w:val="2"/>
            <w:shd w:val="clear" w:color="auto" w:fill="99CC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SADAŠNJEM ZAPOSLENJU</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Ustanova zaposlenja</w:t>
            </w:r>
          </w:p>
        </w:tc>
        <w:tc>
          <w:tcPr>
            <w:tcW w:w="5953"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Filozofski fakultet Sveučilišta u Splitu</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Datum zaposlenja</w:t>
            </w:r>
          </w:p>
        </w:tc>
        <w:tc>
          <w:tcPr>
            <w:tcW w:w="5953"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1.03.2007.</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Naziv radnoga mjesta (profesor, istraživač, suradnik i sl.)</w:t>
            </w:r>
          </w:p>
        </w:tc>
        <w:tc>
          <w:tcPr>
            <w:tcW w:w="5953"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profesor</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rada </w:t>
            </w:r>
          </w:p>
        </w:tc>
        <w:tc>
          <w:tcPr>
            <w:tcW w:w="5953"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hrvatska i svjetska moderna i suvremena povijest</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Funkcija </w:t>
            </w:r>
          </w:p>
        </w:tc>
        <w:tc>
          <w:tcPr>
            <w:tcW w:w="5953"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dekan Fakulteta od 1.10.2013.</w:t>
            </w:r>
          </w:p>
        </w:tc>
      </w:tr>
      <w:tr w:rsidR="007637BB" w:rsidRPr="00012A7E" w:rsidTr="00605CFA">
        <w:tc>
          <w:tcPr>
            <w:tcW w:w="9322" w:type="dxa"/>
            <w:gridSpan w:val="2"/>
            <w:shd w:val="clear" w:color="auto" w:fill="99CC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ŠKOLOVANJU – Najviši postignuti stupanj</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Zvanje </w:t>
            </w:r>
          </w:p>
        </w:tc>
        <w:tc>
          <w:tcPr>
            <w:tcW w:w="5953"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doktor znanosti</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Ustanova  </w:t>
            </w:r>
          </w:p>
        </w:tc>
        <w:tc>
          <w:tcPr>
            <w:tcW w:w="5953"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Friedrich-Alexander-</w:t>
            </w:r>
            <w:r w:rsidRPr="00012A7E">
              <w:rPr>
                <w:rFonts w:asciiTheme="minorHAnsi" w:eastAsiaTheme="minorHAnsi" w:hAnsiTheme="minorHAnsi" w:cstheme="minorHAnsi"/>
                <w:sz w:val="20"/>
                <w:szCs w:val="20"/>
                <w:lang w:val="de-DE"/>
              </w:rPr>
              <w:t xml:space="preserve">Universität </w:t>
            </w:r>
            <w:r w:rsidRPr="00012A7E">
              <w:rPr>
                <w:rFonts w:asciiTheme="minorHAnsi" w:eastAsiaTheme="minorHAnsi" w:hAnsiTheme="minorHAnsi" w:cstheme="minorHAnsi"/>
                <w:sz w:val="20"/>
                <w:szCs w:val="20"/>
              </w:rPr>
              <w:t>Erlangen-Nürnberg</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Mjesto</w:t>
            </w:r>
          </w:p>
        </w:tc>
        <w:tc>
          <w:tcPr>
            <w:tcW w:w="5953"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Erlangen (Njemačka)</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Nadnevak </w:t>
            </w:r>
          </w:p>
        </w:tc>
        <w:tc>
          <w:tcPr>
            <w:tcW w:w="5953"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27.02.1997.</w:t>
            </w:r>
          </w:p>
        </w:tc>
      </w:tr>
      <w:tr w:rsidR="007637BB" w:rsidRPr="00012A7E" w:rsidTr="00605CFA">
        <w:tc>
          <w:tcPr>
            <w:tcW w:w="9322" w:type="dxa"/>
            <w:gridSpan w:val="2"/>
            <w:shd w:val="clear" w:color="auto" w:fill="99CC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USAVRŠAVANJU</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Godina</w:t>
            </w:r>
          </w:p>
        </w:tc>
        <w:tc>
          <w:tcPr>
            <w:tcW w:w="5953"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2009.</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Mjesto</w:t>
            </w:r>
          </w:p>
        </w:tc>
        <w:tc>
          <w:tcPr>
            <w:tcW w:w="5953"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Zagreb</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Ustanova</w:t>
            </w:r>
          </w:p>
        </w:tc>
        <w:tc>
          <w:tcPr>
            <w:tcW w:w="5953"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Agencija za znanost i visoko obrazovanje</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usavršavanja </w:t>
            </w:r>
          </w:p>
        </w:tc>
        <w:tc>
          <w:tcPr>
            <w:tcW w:w="5953"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Certifikat za stručnjaka vanjske neovisne periodične prosudbe sustava osiguravanja kvalitete na visokim učilištima</w:t>
            </w:r>
          </w:p>
        </w:tc>
      </w:tr>
      <w:tr w:rsidR="007637BB" w:rsidRPr="00012A7E" w:rsidTr="00605CFA">
        <w:tc>
          <w:tcPr>
            <w:tcW w:w="9322" w:type="dxa"/>
            <w:gridSpan w:val="2"/>
            <w:shd w:val="clear" w:color="auto" w:fill="99CC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MATERINSKI I STRANI JEZICI</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Materinski jezici </w:t>
            </w:r>
          </w:p>
        </w:tc>
        <w:tc>
          <w:tcPr>
            <w:tcW w:w="5953"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hrvatski/njemački</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Strani jezik i poznavanje jezika na ljestvici od 2 (dovoljno) do 5 (izvrsno)</w:t>
            </w:r>
          </w:p>
        </w:tc>
        <w:tc>
          <w:tcPr>
            <w:tcW w:w="5953"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engleski , 5</w:t>
            </w:r>
          </w:p>
          <w:p w:rsidR="007637BB" w:rsidRPr="00012A7E" w:rsidRDefault="007637BB" w:rsidP="00605CFA">
            <w:pPr>
              <w:spacing w:after="0" w:line="240" w:lineRule="auto"/>
              <w:rPr>
                <w:rFonts w:asciiTheme="minorHAnsi" w:eastAsiaTheme="minorHAnsi" w:hAnsiTheme="minorHAnsi" w:cstheme="minorHAnsi"/>
                <w:sz w:val="20"/>
                <w:szCs w:val="20"/>
              </w:rPr>
            </w:pP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Strani jezik i poznavanje jezika na  ljestvici od 2 (dovoljno) do 5 (izvrsno)</w:t>
            </w:r>
          </w:p>
        </w:tc>
        <w:tc>
          <w:tcPr>
            <w:tcW w:w="5953"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ruski, 3</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Strani jezik i poznavanje jezika na ljestvici od 2 (dovoljno) do 5 (izvrsno)</w:t>
            </w:r>
          </w:p>
        </w:tc>
        <w:tc>
          <w:tcPr>
            <w:tcW w:w="5953"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Francuski, 3</w:t>
            </w:r>
          </w:p>
        </w:tc>
      </w:tr>
      <w:tr w:rsidR="007637BB" w:rsidRPr="00012A7E" w:rsidTr="00605CFA">
        <w:tc>
          <w:tcPr>
            <w:tcW w:w="9322" w:type="dxa"/>
            <w:gridSpan w:val="2"/>
            <w:shd w:val="clear" w:color="auto" w:fill="99CC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KOMPETENCIJE ZA PREDMET</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Ranije iskustvo u nositeljstvu sličnih predmeta (navesti naziv predmeta, programa cjeloživotnog učenja)</w:t>
            </w:r>
          </w:p>
        </w:tc>
        <w:tc>
          <w:tcPr>
            <w:tcW w:w="5953"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Nositelj kolegija u sklopu preddiplomskog i diplomskog studija povijesti </w:t>
            </w:r>
            <w:r w:rsidRPr="00012A7E">
              <w:rPr>
                <w:rFonts w:asciiTheme="minorHAnsi" w:eastAsiaTheme="minorHAnsi" w:hAnsiTheme="minorHAnsi" w:cstheme="minorHAnsi"/>
                <w:i/>
                <w:sz w:val="20"/>
                <w:szCs w:val="20"/>
              </w:rPr>
              <w:t>Hrvatska povijest 1918.-1945</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
                <w:sz w:val="20"/>
                <w:szCs w:val="20"/>
              </w:rPr>
              <w:t>Hrvatska povijest nakon 1945. godine</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
                <w:sz w:val="20"/>
                <w:szCs w:val="20"/>
              </w:rPr>
              <w:t>Hrvatsko društvo u 20. stoljeću</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
                <w:sz w:val="20"/>
                <w:szCs w:val="20"/>
              </w:rPr>
              <w:t>Politički portreti u hrvatskom 20. stoljeću</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
                <w:sz w:val="20"/>
                <w:szCs w:val="20"/>
              </w:rPr>
              <w:t xml:space="preserve">Uvod u metodologiju </w:t>
            </w:r>
            <w:r w:rsidRPr="00012A7E">
              <w:rPr>
                <w:rFonts w:asciiTheme="minorHAnsi" w:eastAsiaTheme="minorHAnsi" w:hAnsiTheme="minorHAnsi" w:cstheme="minorHAnsi"/>
                <w:sz w:val="20"/>
                <w:szCs w:val="20"/>
              </w:rPr>
              <w:t xml:space="preserve">i </w:t>
            </w:r>
            <w:r w:rsidRPr="00012A7E">
              <w:rPr>
                <w:rFonts w:asciiTheme="minorHAnsi" w:eastAsiaTheme="minorHAnsi" w:hAnsiTheme="minorHAnsi" w:cstheme="minorHAnsi"/>
                <w:i/>
                <w:sz w:val="20"/>
                <w:szCs w:val="20"/>
              </w:rPr>
              <w:t>Povijest historiografije</w:t>
            </w:r>
            <w:r w:rsidRPr="00012A7E">
              <w:rPr>
                <w:rFonts w:asciiTheme="minorHAnsi" w:eastAsiaTheme="minorHAnsi" w:hAnsiTheme="minorHAnsi" w:cstheme="minorHAnsi"/>
                <w:sz w:val="20"/>
                <w:szCs w:val="20"/>
              </w:rPr>
              <w:t>. Na modulu Povijest poslijediplomskog doktorskog sveučilišnog studija humanističkih znanosti na Filozofskom fakultetu u Splitu nositelj kolegija „</w:t>
            </w:r>
            <w:r w:rsidRPr="00012A7E">
              <w:rPr>
                <w:rFonts w:asciiTheme="minorHAnsi" w:eastAsiaTheme="minorHAnsi" w:hAnsiTheme="minorHAnsi" w:cstheme="minorHAnsi"/>
                <w:i/>
                <w:sz w:val="20"/>
                <w:szCs w:val="20"/>
              </w:rPr>
              <w:t>Dalmacija u prvoj polovici 20. stoljeća</w:t>
            </w:r>
            <w:r w:rsidRPr="00012A7E">
              <w:rPr>
                <w:rFonts w:asciiTheme="minorHAnsi" w:eastAsiaTheme="minorHAnsi" w:hAnsiTheme="minorHAnsi" w:cstheme="minorHAnsi"/>
                <w:sz w:val="20"/>
                <w:szCs w:val="20"/>
              </w:rPr>
              <w:t>“ te na poslijediplomskom studiju predajem i opći i zajednički izborni predmet „</w:t>
            </w:r>
            <w:r w:rsidRPr="00012A7E">
              <w:rPr>
                <w:rFonts w:asciiTheme="minorHAnsi" w:eastAsiaTheme="minorHAnsi" w:hAnsiTheme="minorHAnsi" w:cstheme="minorHAnsi"/>
                <w:i/>
                <w:sz w:val="20"/>
                <w:szCs w:val="20"/>
              </w:rPr>
              <w:t>Metodologija povijesne znanosti</w:t>
            </w:r>
            <w:r w:rsidRPr="00012A7E">
              <w:rPr>
                <w:rFonts w:asciiTheme="minorHAnsi" w:eastAsiaTheme="minorHAnsi" w:hAnsiTheme="minorHAnsi" w:cstheme="minorHAnsi"/>
                <w:sz w:val="20"/>
                <w:szCs w:val="20"/>
              </w:rPr>
              <w:t xml:space="preserve">“. </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p>
        </w:tc>
        <w:tc>
          <w:tcPr>
            <w:tcW w:w="5953" w:type="dxa"/>
            <w:hideMark/>
          </w:tcPr>
          <w:p w:rsidR="007637BB" w:rsidRPr="00012A7E" w:rsidRDefault="007637BB" w:rsidP="00605CFA">
            <w:pPr>
              <w:spacing w:after="0" w:line="240" w:lineRule="auto"/>
              <w:rPr>
                <w:rFonts w:asciiTheme="minorHAnsi" w:eastAsiaTheme="minorHAnsi" w:hAnsiTheme="minorHAnsi" w:cstheme="minorHAnsi"/>
                <w:sz w:val="20"/>
                <w:szCs w:val="20"/>
              </w:rPr>
            </w:pP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Stručni, znanstveni i umjetnički radovi objavljeni u posljednjih pet </w:t>
            </w:r>
            <w:r w:rsidRPr="00012A7E">
              <w:rPr>
                <w:rFonts w:asciiTheme="minorHAnsi" w:eastAsiaTheme="minorHAnsi" w:hAnsiTheme="minorHAnsi" w:cstheme="minorHAnsi"/>
                <w:b/>
                <w:sz w:val="20"/>
                <w:szCs w:val="20"/>
              </w:rPr>
              <w:lastRenderedPageBreak/>
              <w:t>godina iz područja predmeta (najviše 5 referenca)</w:t>
            </w:r>
          </w:p>
        </w:tc>
        <w:tc>
          <w:tcPr>
            <w:tcW w:w="5953" w:type="dxa"/>
            <w:hideMark/>
          </w:tcPr>
          <w:p w:rsidR="007637BB" w:rsidRPr="00012A7E" w:rsidRDefault="007637BB" w:rsidP="00605CFA">
            <w:pPr>
              <w:spacing w:after="0" w:line="240" w:lineRule="auto"/>
              <w:rPr>
                <w:rFonts w:asciiTheme="minorHAnsi" w:eastAsiaTheme="minorHAnsi" w:hAnsiTheme="minorHAnsi" w:cstheme="minorHAnsi"/>
                <w:sz w:val="20"/>
                <w:szCs w:val="20"/>
                <w:lang w:val="de-DE"/>
              </w:rPr>
            </w:pPr>
            <w:r w:rsidRPr="00012A7E">
              <w:rPr>
                <w:rFonts w:asciiTheme="minorHAnsi" w:eastAsiaTheme="minorHAnsi" w:hAnsiTheme="minorHAnsi" w:cstheme="minorHAnsi"/>
                <w:sz w:val="20"/>
                <w:szCs w:val="20"/>
                <w:lang w:val="en-GB"/>
              </w:rPr>
              <w:lastRenderedPageBreak/>
              <w:t xml:space="preserve">zajedno sa Tanjom Zimmermann: </w:t>
            </w:r>
            <w:r w:rsidRPr="00012A7E">
              <w:rPr>
                <w:rFonts w:asciiTheme="minorHAnsi" w:eastAsiaTheme="minorHAnsi" w:hAnsiTheme="minorHAnsi" w:cstheme="minorHAnsi"/>
                <w:b/>
                <w:bCs/>
                <w:iCs/>
                <w:sz w:val="20"/>
                <w:szCs w:val="20"/>
                <w:lang w:val="en-GB"/>
              </w:rPr>
              <w:t xml:space="preserve">Europe and the Balkans. </w:t>
            </w:r>
            <w:r w:rsidRPr="00012A7E">
              <w:rPr>
                <w:rFonts w:asciiTheme="minorHAnsi" w:eastAsiaTheme="minorHAnsi" w:hAnsiTheme="minorHAnsi" w:cstheme="minorHAnsi"/>
                <w:b/>
                <w:bCs/>
                <w:iCs/>
                <w:sz w:val="20"/>
                <w:szCs w:val="20"/>
                <w:lang w:val="de-DE"/>
              </w:rPr>
              <w:t>Decades of 'Europeanization'?</w:t>
            </w:r>
            <w:r w:rsidRPr="00012A7E">
              <w:rPr>
                <w:rFonts w:asciiTheme="minorHAnsi" w:eastAsiaTheme="minorHAnsi" w:hAnsiTheme="minorHAnsi" w:cstheme="minorHAnsi"/>
                <w:b/>
                <w:bCs/>
                <w:i/>
                <w:iCs/>
                <w:sz w:val="20"/>
                <w:szCs w:val="20"/>
                <w:lang w:val="de-DE"/>
              </w:rPr>
              <w:t xml:space="preserve"> </w:t>
            </w:r>
            <w:r w:rsidRPr="00012A7E">
              <w:rPr>
                <w:rFonts w:asciiTheme="minorHAnsi" w:eastAsiaTheme="minorHAnsi" w:hAnsiTheme="minorHAnsi" w:cstheme="minorHAnsi"/>
                <w:sz w:val="20"/>
                <w:szCs w:val="20"/>
                <w:lang w:val="de-DE"/>
              </w:rPr>
              <w:t>Königshausen &amp; Neumann, Würzburg 2015.</w:t>
            </w:r>
          </w:p>
          <w:p w:rsidR="007637BB" w:rsidRPr="00012A7E" w:rsidRDefault="007637BB" w:rsidP="00605CFA">
            <w:pPr>
              <w:spacing w:after="0" w:line="240" w:lineRule="auto"/>
              <w:rPr>
                <w:rFonts w:asciiTheme="minorHAnsi" w:eastAsiaTheme="minorHAnsi" w:hAnsiTheme="minorHAnsi" w:cstheme="minorHAnsi"/>
                <w:sz w:val="20"/>
                <w:szCs w:val="20"/>
                <w:lang w:val="de-DE"/>
              </w:rPr>
            </w:pPr>
            <w:r w:rsidRPr="00012A7E">
              <w:rPr>
                <w:rFonts w:asciiTheme="minorHAnsi" w:eastAsiaTheme="minorHAnsi" w:hAnsiTheme="minorHAnsi" w:cstheme="minorHAnsi"/>
                <w:sz w:val="20"/>
                <w:szCs w:val="20"/>
                <w:lang w:val="de-DE"/>
              </w:rPr>
              <w:lastRenderedPageBreak/>
              <w:t xml:space="preserve">zajedno sa Markom Trogrlićem: </w:t>
            </w:r>
            <w:r w:rsidRPr="00012A7E">
              <w:rPr>
                <w:rFonts w:asciiTheme="minorHAnsi" w:eastAsiaTheme="minorHAnsi" w:hAnsiTheme="minorHAnsi" w:cstheme="minorHAnsi"/>
                <w:b/>
                <w:bCs/>
                <w:iCs/>
                <w:sz w:val="20"/>
                <w:szCs w:val="20"/>
                <w:lang w:val="de-DE"/>
              </w:rPr>
              <w:t>Klerus und Nation in Südosteuropa vom 19. bis zum 21. Jahrhunder</w:t>
            </w:r>
            <w:r w:rsidRPr="00012A7E">
              <w:rPr>
                <w:rFonts w:asciiTheme="minorHAnsi" w:eastAsiaTheme="minorHAnsi" w:hAnsiTheme="minorHAnsi" w:cstheme="minorHAnsi"/>
                <w:i/>
                <w:iCs/>
                <w:sz w:val="20"/>
                <w:szCs w:val="20"/>
                <w:lang w:val="de-DE"/>
              </w:rPr>
              <w:t>t.</w:t>
            </w:r>
            <w:r w:rsidRPr="00012A7E">
              <w:rPr>
                <w:rFonts w:asciiTheme="minorHAnsi" w:eastAsiaTheme="minorHAnsi" w:hAnsiTheme="minorHAnsi" w:cstheme="minorHAnsi"/>
                <w:b/>
                <w:bCs/>
                <w:sz w:val="20"/>
                <w:szCs w:val="20"/>
                <w:lang w:val="de-DE"/>
              </w:rPr>
              <w:t xml:space="preserve"> (=</w:t>
            </w:r>
            <w:r w:rsidRPr="00012A7E">
              <w:rPr>
                <w:rFonts w:asciiTheme="minorHAnsi" w:eastAsiaTheme="minorHAnsi" w:hAnsiTheme="minorHAnsi" w:cstheme="minorHAnsi"/>
                <w:sz w:val="20"/>
                <w:szCs w:val="20"/>
                <w:lang w:val="de-DE"/>
              </w:rPr>
              <w:t>PRO ORIENTE. Schriftenreihe der Kommission für südosteuropäische Geschichte Herausgegeben von Alois Mosser. Band 6) PETER LANG Internationaler Verlag der Wissenschaften, Frankfurt am Main · Bern · Bruxelles · New York · Oxford · Warschau · Wien  2014.</w:t>
            </w:r>
          </w:p>
          <w:p w:rsidR="007637BB" w:rsidRPr="00F24156" w:rsidRDefault="007637BB" w:rsidP="00605CFA">
            <w:pPr>
              <w:spacing w:after="0" w:line="240" w:lineRule="auto"/>
              <w:rPr>
                <w:rFonts w:asciiTheme="minorHAnsi" w:eastAsiaTheme="minorHAnsi" w:hAnsiTheme="minorHAnsi" w:cstheme="minorHAnsi"/>
                <w:sz w:val="20"/>
                <w:szCs w:val="20"/>
                <w:lang w:val="de-DE"/>
              </w:rPr>
            </w:pPr>
            <w:r w:rsidRPr="00F24156">
              <w:rPr>
                <w:rFonts w:asciiTheme="minorHAnsi" w:eastAsiaTheme="minorHAnsi" w:hAnsiTheme="minorHAnsi" w:cstheme="minorHAnsi"/>
                <w:b/>
                <w:bCs/>
                <w:sz w:val="20"/>
                <w:szCs w:val="20"/>
                <w:lang w:val="de-DE"/>
              </w:rPr>
              <w:t xml:space="preserve">Split od travnja 1941. do rujna 1943. godine: mjesto fašističke represije i antifašističkog otpora. </w:t>
            </w:r>
            <w:r w:rsidRPr="00F24156">
              <w:rPr>
                <w:rFonts w:asciiTheme="minorHAnsi" w:eastAsiaTheme="minorHAnsi" w:hAnsiTheme="minorHAnsi" w:cstheme="minorHAnsi"/>
                <w:sz w:val="20"/>
                <w:szCs w:val="20"/>
                <w:lang w:val="de-DE"/>
              </w:rPr>
              <w:t xml:space="preserve">U: Drago Roksandić i Ivana Cvijović Javorina (ur.), </w:t>
            </w:r>
            <w:r w:rsidRPr="00F24156">
              <w:rPr>
                <w:rFonts w:asciiTheme="minorHAnsi" w:eastAsiaTheme="minorHAnsi" w:hAnsiTheme="minorHAnsi" w:cstheme="minorHAnsi"/>
                <w:i/>
                <w:iCs/>
                <w:sz w:val="20"/>
                <w:szCs w:val="20"/>
                <w:lang w:val="de-DE"/>
              </w:rPr>
              <w:t>Split i Vladan Desnica 1918. – 1945.: umjetničko stvaralaštvo između kulture i politike. Zbornik radova sa znanstvenog skupa Desničini susreti 2015.</w:t>
            </w:r>
            <w:r w:rsidRPr="00F24156">
              <w:rPr>
                <w:rFonts w:asciiTheme="minorHAnsi" w:eastAsiaTheme="minorHAnsi" w:hAnsiTheme="minorHAnsi" w:cstheme="minorHAnsi"/>
                <w:sz w:val="20"/>
                <w:szCs w:val="20"/>
                <w:lang w:val="de-DE"/>
              </w:rPr>
              <w:t>, Zagreb: FF-press - Split: Filozofski fakultet 2016., 325-347.</w:t>
            </w:r>
          </w:p>
          <w:p w:rsidR="007637BB" w:rsidRPr="00F24156" w:rsidRDefault="007637BB" w:rsidP="00605CFA">
            <w:pPr>
              <w:spacing w:after="0" w:line="240" w:lineRule="auto"/>
              <w:rPr>
                <w:rFonts w:asciiTheme="minorHAnsi" w:eastAsiaTheme="minorHAnsi" w:hAnsiTheme="minorHAnsi" w:cstheme="minorHAnsi"/>
                <w:sz w:val="20"/>
                <w:szCs w:val="20"/>
                <w:lang w:val="sv-SE"/>
              </w:rPr>
            </w:pPr>
            <w:r w:rsidRPr="00F24156">
              <w:rPr>
                <w:rFonts w:asciiTheme="minorHAnsi" w:eastAsiaTheme="minorHAnsi" w:hAnsiTheme="minorHAnsi" w:cstheme="minorHAnsi"/>
                <w:b/>
                <w:bCs/>
                <w:sz w:val="20"/>
                <w:szCs w:val="20"/>
                <w:lang w:val="sv-SE"/>
              </w:rPr>
              <w:t xml:space="preserve">Rimski ugovori između NDH i Italije. </w:t>
            </w:r>
            <w:r w:rsidRPr="00F24156">
              <w:rPr>
                <w:rFonts w:asciiTheme="minorHAnsi" w:eastAsiaTheme="minorHAnsi" w:hAnsiTheme="minorHAnsi" w:cstheme="minorHAnsi"/>
                <w:sz w:val="20"/>
                <w:szCs w:val="20"/>
                <w:lang w:val="sv-SE"/>
              </w:rPr>
              <w:t>U: Rimski ugovori : Kraljevina Italija, Kraljevina Hrvatska (NDH), 18. svibnja 1941. / priredili Marin Kuzmić, Boris Vušković. - Split : Udruga antifašista i antifašističkih boraca grada Splita, 2016., 24-53.</w:t>
            </w:r>
          </w:p>
          <w:p w:rsidR="007637BB" w:rsidRPr="00F24156" w:rsidRDefault="007637BB" w:rsidP="00605CFA">
            <w:pPr>
              <w:spacing w:after="0" w:line="240" w:lineRule="auto"/>
              <w:rPr>
                <w:rFonts w:asciiTheme="minorHAnsi" w:eastAsiaTheme="minorHAnsi" w:hAnsiTheme="minorHAnsi" w:cstheme="minorHAnsi"/>
                <w:sz w:val="20"/>
                <w:szCs w:val="20"/>
                <w:lang w:val="sv-SE"/>
              </w:rPr>
            </w:pPr>
            <w:r w:rsidRPr="00F24156">
              <w:rPr>
                <w:rFonts w:asciiTheme="minorHAnsi" w:eastAsiaTheme="minorHAnsi" w:hAnsiTheme="minorHAnsi" w:cstheme="minorHAnsi"/>
                <w:b/>
                <w:bCs/>
                <w:sz w:val="20"/>
                <w:szCs w:val="20"/>
                <w:lang w:val="sv-SE"/>
              </w:rPr>
              <w:t xml:space="preserve">Franjo Tuđman i Vlada demokratskog jedinstva - </w:t>
            </w:r>
            <w:r w:rsidRPr="00F24156">
              <w:rPr>
                <w:rFonts w:asciiTheme="minorHAnsi" w:eastAsiaTheme="minorHAnsi" w:hAnsiTheme="minorHAnsi" w:cstheme="minorHAnsi"/>
                <w:sz w:val="20"/>
                <w:szCs w:val="20"/>
                <w:lang w:val="sv-SE"/>
              </w:rPr>
              <w:t>u koautorstvu zajedno s Andrijanom Perković-Paloš. U: Ante Bralić (ur.): Franjo Tuđman i stvaranje suvremene hrvatske države. Zbornik radova. Sveučilište u Zadru, Zadar 2016., 63-78.</w:t>
            </w:r>
          </w:p>
          <w:p w:rsidR="007637BB" w:rsidRPr="00F24156" w:rsidRDefault="007637BB" w:rsidP="00605CFA">
            <w:pPr>
              <w:spacing w:after="0" w:line="240" w:lineRule="auto"/>
              <w:rPr>
                <w:rFonts w:asciiTheme="minorHAnsi" w:eastAsiaTheme="minorHAnsi" w:hAnsiTheme="minorHAnsi" w:cstheme="minorHAnsi"/>
                <w:sz w:val="20"/>
                <w:szCs w:val="20"/>
                <w:lang w:val="sv-SE"/>
              </w:rPr>
            </w:pPr>
            <w:r w:rsidRPr="00F24156">
              <w:rPr>
                <w:rFonts w:asciiTheme="minorHAnsi" w:eastAsiaTheme="minorHAnsi" w:hAnsiTheme="minorHAnsi" w:cstheme="minorHAnsi"/>
                <w:b/>
                <w:bCs/>
                <w:sz w:val="20"/>
                <w:szCs w:val="20"/>
                <w:lang w:val="sv-SE"/>
              </w:rPr>
              <w:t>Recepcija Bleiburga u hrvatskoj javnosti kao tema povijesnog istraživanja</w:t>
            </w:r>
            <w:r w:rsidRPr="00F24156">
              <w:rPr>
                <w:rFonts w:asciiTheme="minorHAnsi" w:eastAsiaTheme="minorHAnsi" w:hAnsiTheme="minorHAnsi" w:cstheme="minorHAnsi"/>
                <w:sz w:val="20"/>
                <w:szCs w:val="20"/>
                <w:lang w:val="sv-SE"/>
              </w:rPr>
              <w:t xml:space="preserve"> – u koautorstvu zajedno s Paulinkom Vulić. U: Zbornik radova Filozofskog fakulteta u Splitu, broj 6/7, Split, 2015., 195-206.</w:t>
            </w:r>
          </w:p>
          <w:p w:rsidR="007637BB" w:rsidRPr="00F24156" w:rsidRDefault="007637BB" w:rsidP="00605CFA">
            <w:pPr>
              <w:spacing w:after="0" w:line="240" w:lineRule="auto"/>
              <w:rPr>
                <w:rFonts w:asciiTheme="minorHAnsi" w:eastAsiaTheme="minorHAnsi" w:hAnsiTheme="minorHAnsi" w:cstheme="minorHAnsi"/>
                <w:sz w:val="20"/>
                <w:szCs w:val="20"/>
                <w:lang w:val="sv-SE"/>
              </w:rPr>
            </w:pPr>
            <w:r w:rsidRPr="00F24156">
              <w:rPr>
                <w:rFonts w:asciiTheme="minorHAnsi" w:eastAsiaTheme="minorHAnsi" w:hAnsiTheme="minorHAnsi" w:cstheme="minorHAnsi"/>
                <w:b/>
                <w:bCs/>
                <w:sz w:val="20"/>
                <w:szCs w:val="20"/>
                <w:lang w:val="sv-SE"/>
              </w:rPr>
              <w:t xml:space="preserve">O nekim značajkama razvoja Splita u međuratnom razdoblju. </w:t>
            </w:r>
            <w:r w:rsidRPr="00F24156">
              <w:rPr>
                <w:rFonts w:asciiTheme="minorHAnsi" w:eastAsiaTheme="minorHAnsi" w:hAnsiTheme="minorHAnsi" w:cstheme="minorHAnsi"/>
                <w:sz w:val="20"/>
                <w:szCs w:val="20"/>
                <w:lang w:val="sv-SE"/>
              </w:rPr>
              <w:t xml:space="preserve">U: Drago Roksandić i Ivana Cvijović Javorina (ur.), </w:t>
            </w:r>
            <w:r w:rsidRPr="00F24156">
              <w:rPr>
                <w:rFonts w:asciiTheme="minorHAnsi" w:eastAsiaTheme="minorHAnsi" w:hAnsiTheme="minorHAnsi" w:cstheme="minorHAnsi"/>
                <w:i/>
                <w:iCs/>
                <w:sz w:val="20"/>
                <w:szCs w:val="20"/>
                <w:lang w:val="sv-SE"/>
              </w:rPr>
              <w:t>Vladan Desnica i Split 1920. – 1945. Zbornik radova sa znanstvenog skupa Desničini susreti 2014.</w:t>
            </w:r>
            <w:r w:rsidRPr="00F24156">
              <w:rPr>
                <w:rFonts w:asciiTheme="minorHAnsi" w:eastAsiaTheme="minorHAnsi" w:hAnsiTheme="minorHAnsi" w:cstheme="minorHAnsi"/>
                <w:sz w:val="20"/>
                <w:szCs w:val="20"/>
                <w:lang w:val="sv-SE"/>
              </w:rPr>
              <w:t>, Zagreb: FF-press - Split: Filozofski fakultet 2015., 13-25.</w:t>
            </w:r>
          </w:p>
          <w:p w:rsidR="007637BB" w:rsidRPr="00012A7E" w:rsidRDefault="007637BB" w:rsidP="00605CFA">
            <w:pPr>
              <w:spacing w:after="0" w:line="240" w:lineRule="auto"/>
              <w:rPr>
                <w:rFonts w:asciiTheme="minorHAnsi" w:eastAsiaTheme="minorHAnsi" w:hAnsiTheme="minorHAnsi" w:cstheme="minorHAnsi"/>
                <w:sz w:val="20"/>
                <w:szCs w:val="20"/>
                <w:lang w:val="de-DE"/>
              </w:rPr>
            </w:pPr>
            <w:r w:rsidRPr="00012A7E">
              <w:rPr>
                <w:rFonts w:asciiTheme="minorHAnsi" w:eastAsiaTheme="minorHAnsi" w:hAnsiTheme="minorHAnsi" w:cstheme="minorHAnsi"/>
                <w:b/>
                <w:bCs/>
                <w:sz w:val="20"/>
                <w:szCs w:val="20"/>
                <w:lang w:val="de-DE"/>
              </w:rPr>
              <w:t>Dalmatien</w:t>
            </w:r>
            <w:r w:rsidRPr="00012A7E">
              <w:rPr>
                <w:rFonts w:asciiTheme="minorHAnsi" w:eastAsiaTheme="minorHAnsi" w:hAnsiTheme="minorHAnsi" w:cstheme="minorHAnsi"/>
                <w:b/>
                <w:bCs/>
                <w:i/>
                <w:iCs/>
                <w:sz w:val="20"/>
                <w:szCs w:val="20"/>
                <w:lang w:val="de-DE"/>
              </w:rPr>
              <w:t xml:space="preserve"> </w:t>
            </w:r>
            <w:r w:rsidRPr="00012A7E">
              <w:rPr>
                <w:rFonts w:asciiTheme="minorHAnsi" w:eastAsiaTheme="minorHAnsi" w:hAnsiTheme="minorHAnsi" w:cstheme="minorHAnsi"/>
                <w:sz w:val="20"/>
                <w:szCs w:val="20"/>
                <w:lang w:val="de-DE"/>
              </w:rPr>
              <w:t xml:space="preserve">(zajedno sa Markom Trogrlićem). U: Oliver Schmitt i Thomas Metzelin (ur.): </w:t>
            </w:r>
            <w:r w:rsidRPr="00012A7E">
              <w:rPr>
                <w:rFonts w:asciiTheme="minorHAnsi" w:eastAsiaTheme="minorHAnsi" w:hAnsiTheme="minorHAnsi" w:cstheme="minorHAnsi"/>
                <w:i/>
                <w:iCs/>
                <w:sz w:val="20"/>
                <w:szCs w:val="20"/>
                <w:lang w:val="de-DE"/>
              </w:rPr>
              <w:t>Das Südosteuropa der Regionen</w:t>
            </w:r>
            <w:r w:rsidRPr="00012A7E">
              <w:rPr>
                <w:rFonts w:asciiTheme="minorHAnsi" w:eastAsiaTheme="minorHAnsi" w:hAnsiTheme="minorHAnsi" w:cstheme="minorHAnsi"/>
                <w:sz w:val="20"/>
                <w:szCs w:val="20"/>
                <w:lang w:val="de-DE"/>
              </w:rPr>
              <w:t>; Sitzungsberichte der phil.-hist. Klasse  858  Verlag der Österreichischen Akademie der Wissenschaften, Wien 2015, 91-131.</w:t>
            </w:r>
          </w:p>
          <w:p w:rsidR="007637BB" w:rsidRPr="00012A7E" w:rsidRDefault="007637BB" w:rsidP="00605CFA">
            <w:pPr>
              <w:spacing w:after="0" w:line="240" w:lineRule="auto"/>
              <w:rPr>
                <w:rFonts w:asciiTheme="minorHAnsi" w:eastAsiaTheme="minorHAnsi" w:hAnsiTheme="minorHAnsi" w:cstheme="minorHAnsi"/>
                <w:sz w:val="20"/>
                <w:szCs w:val="20"/>
                <w:lang w:val="de-DE"/>
              </w:rPr>
            </w:pPr>
            <w:r w:rsidRPr="00012A7E">
              <w:rPr>
                <w:rFonts w:asciiTheme="minorHAnsi" w:eastAsiaTheme="minorHAnsi" w:hAnsiTheme="minorHAnsi" w:cstheme="minorHAnsi"/>
                <w:b/>
                <w:bCs/>
                <w:sz w:val="20"/>
                <w:szCs w:val="20"/>
                <w:lang w:val="de-DE"/>
              </w:rPr>
              <w:t xml:space="preserve">Die 7. SS-Freiwilligen-Gebirgs-Division „Prinz Eugen“ in Dalmatien </w:t>
            </w:r>
            <w:r w:rsidRPr="00012A7E">
              <w:rPr>
                <w:rFonts w:asciiTheme="minorHAnsi" w:eastAsiaTheme="minorHAnsi" w:hAnsiTheme="minorHAnsi" w:cstheme="minorHAnsi"/>
                <w:sz w:val="20"/>
                <w:szCs w:val="20"/>
                <w:lang w:val="de-DE"/>
              </w:rPr>
              <w:t xml:space="preserve">(7. dobrovoljačka SS divizija „Prinz Eugen“ u Dalmaciji). U: Ingo Loose /Burkhard Olschowsky (ur.): Nationalsozialismus und Regionalbewusstsein im östlichen Europa. Ideologie – Machtausbau – Beharrung.  München-Berlin 2016, </w:t>
            </w:r>
            <w:hyperlink r:id="rId40" w:history="1">
              <w:r w:rsidRPr="00012A7E">
                <w:rPr>
                  <w:rFonts w:asciiTheme="minorHAnsi" w:eastAsiaTheme="minorHAnsi" w:hAnsiTheme="minorHAnsi" w:cstheme="minorHAnsi"/>
                  <w:color w:val="0000FF"/>
                  <w:sz w:val="20"/>
                  <w:szCs w:val="20"/>
                  <w:u w:val="single"/>
                  <w:lang w:val="de-DE"/>
                </w:rPr>
                <w:t>Regionen des östlichen Europas im 20. Jahrhundert</w:t>
              </w:r>
            </w:hyperlink>
            <w:r w:rsidRPr="00012A7E">
              <w:rPr>
                <w:rFonts w:asciiTheme="minorHAnsi" w:eastAsiaTheme="minorHAnsi" w:hAnsiTheme="minorHAnsi" w:cstheme="minorHAnsi"/>
                <w:sz w:val="20"/>
                <w:szCs w:val="20"/>
                <w:lang w:val="de-DE"/>
              </w:rPr>
              <w:t xml:space="preserve"> Band 3 Nationalsozialismus und Regionalbewusstsein im östlichen Europa [National Socialism and Regional Awareness in Eastern Europe: Ideology, Power Struggle, and Inertia] Ed. by Olschowsky, Burkhard / Loose, Ingo </w:t>
            </w:r>
            <w:r w:rsidRPr="00012A7E">
              <w:rPr>
                <w:rFonts w:asciiTheme="minorHAnsi" w:eastAsiaTheme="minorHAnsi" w:hAnsiTheme="minorHAnsi" w:cstheme="minorHAnsi"/>
                <w:b/>
                <w:bCs/>
                <w:sz w:val="20"/>
                <w:szCs w:val="20"/>
                <w:lang w:val="de-DE"/>
              </w:rPr>
              <w:t xml:space="preserve">Series: </w:t>
            </w:r>
            <w:hyperlink r:id="rId41" w:history="1">
              <w:r w:rsidRPr="00012A7E">
                <w:rPr>
                  <w:rFonts w:asciiTheme="minorHAnsi" w:eastAsiaTheme="minorHAnsi" w:hAnsiTheme="minorHAnsi" w:cstheme="minorHAnsi"/>
                  <w:color w:val="0000FF"/>
                  <w:sz w:val="20"/>
                  <w:szCs w:val="20"/>
                  <w:u w:val="single"/>
                  <w:lang w:val="de-DE"/>
                </w:rPr>
                <w:t>Schriften des Bundesinstituts für Kultur und Geschichte der Deutschen im östlichen Europa</w:t>
              </w:r>
            </w:hyperlink>
            <w:r w:rsidRPr="00012A7E">
              <w:rPr>
                <w:rFonts w:asciiTheme="minorHAnsi" w:eastAsiaTheme="minorHAnsi" w:hAnsiTheme="minorHAnsi" w:cstheme="minorHAnsi"/>
                <w:sz w:val="20"/>
                <w:szCs w:val="20"/>
                <w:lang w:val="de-DE"/>
              </w:rPr>
              <w:t xml:space="preserve"> 59 DE GRUYTER OLDENBOURG 2016, 369-386.</w:t>
            </w:r>
          </w:p>
          <w:p w:rsidR="007637BB" w:rsidRPr="00012A7E" w:rsidRDefault="007637BB" w:rsidP="00605CFA">
            <w:pPr>
              <w:spacing w:after="0" w:line="240" w:lineRule="auto"/>
              <w:rPr>
                <w:rFonts w:asciiTheme="minorHAnsi" w:eastAsiaTheme="minorHAnsi" w:hAnsiTheme="minorHAnsi" w:cstheme="minorHAnsi"/>
                <w:sz w:val="20"/>
                <w:szCs w:val="20"/>
                <w:lang w:val="de-DE"/>
              </w:rPr>
            </w:pPr>
            <w:r w:rsidRPr="00012A7E">
              <w:rPr>
                <w:rFonts w:asciiTheme="minorHAnsi" w:eastAsiaTheme="minorHAnsi" w:hAnsiTheme="minorHAnsi" w:cstheme="minorHAnsi"/>
                <w:b/>
                <w:bCs/>
                <w:sz w:val="20"/>
                <w:szCs w:val="20"/>
                <w:lang w:val="de-DE"/>
              </w:rPr>
              <w:t xml:space="preserve">Dalmacija u procesima stvaranja moderne nacije u 19. i 20. stoljeću. </w:t>
            </w:r>
            <w:r w:rsidRPr="00012A7E">
              <w:rPr>
                <w:rFonts w:asciiTheme="minorHAnsi" w:eastAsiaTheme="minorHAnsi" w:hAnsiTheme="minorHAnsi" w:cstheme="minorHAnsi"/>
                <w:sz w:val="20"/>
                <w:szCs w:val="20"/>
                <w:lang w:val="de-DE"/>
              </w:rPr>
              <w:t xml:space="preserve">U: Ivan Basić/Marko Rimac (ur.): </w:t>
            </w:r>
            <w:r w:rsidRPr="00012A7E">
              <w:rPr>
                <w:rFonts w:asciiTheme="minorHAnsi" w:eastAsiaTheme="minorHAnsi" w:hAnsiTheme="minorHAnsi" w:cstheme="minorHAnsi"/>
                <w:i/>
                <w:iCs/>
                <w:sz w:val="20"/>
                <w:szCs w:val="20"/>
                <w:lang w:val="de-DE"/>
              </w:rPr>
              <w:t>Spalatumque dedit ortum</w:t>
            </w:r>
            <w:r w:rsidRPr="00012A7E">
              <w:rPr>
                <w:rFonts w:asciiTheme="minorHAnsi" w:eastAsiaTheme="minorHAnsi" w:hAnsiTheme="minorHAnsi" w:cstheme="minorHAnsi"/>
                <w:sz w:val="20"/>
                <w:szCs w:val="20"/>
                <w:lang w:val="de-DE"/>
              </w:rPr>
              <w:t xml:space="preserve"> – </w:t>
            </w:r>
            <w:r w:rsidRPr="00012A7E">
              <w:rPr>
                <w:rFonts w:asciiTheme="minorHAnsi" w:eastAsiaTheme="minorHAnsi" w:hAnsiTheme="minorHAnsi" w:cstheme="minorHAnsi"/>
                <w:i/>
                <w:iCs/>
                <w:sz w:val="20"/>
                <w:szCs w:val="20"/>
                <w:lang w:val="de-DE"/>
              </w:rPr>
              <w:t xml:space="preserve">U Splitu bio je rođen. Zbornik povodom desete godišnjice Odsjeka za povijest Filozofskog fakulteta u Splitu, Filozofski fakultet 2014., </w:t>
            </w:r>
            <w:r w:rsidRPr="00012A7E">
              <w:rPr>
                <w:rFonts w:asciiTheme="minorHAnsi" w:eastAsiaTheme="minorHAnsi" w:hAnsiTheme="minorHAnsi" w:cstheme="minorHAnsi"/>
                <w:sz w:val="20"/>
                <w:szCs w:val="20"/>
                <w:lang w:val="de-DE"/>
              </w:rPr>
              <w:t>451-477.</w:t>
            </w:r>
          </w:p>
          <w:p w:rsidR="007637BB" w:rsidRPr="00012A7E" w:rsidRDefault="007637BB" w:rsidP="00605CFA">
            <w:pPr>
              <w:spacing w:after="0" w:line="240" w:lineRule="auto"/>
              <w:rPr>
                <w:rFonts w:asciiTheme="minorHAnsi" w:eastAsiaTheme="minorHAnsi" w:hAnsiTheme="minorHAnsi" w:cstheme="minorHAnsi"/>
                <w:sz w:val="20"/>
                <w:szCs w:val="20"/>
                <w:lang w:val="de-DE"/>
              </w:rPr>
            </w:pPr>
            <w:r w:rsidRPr="00012A7E">
              <w:rPr>
                <w:rFonts w:asciiTheme="minorHAnsi" w:eastAsiaTheme="minorHAnsi" w:hAnsiTheme="minorHAnsi" w:cstheme="minorHAnsi"/>
                <w:b/>
                <w:bCs/>
                <w:sz w:val="20"/>
                <w:szCs w:val="20"/>
                <w:lang w:val="de-DE"/>
              </w:rPr>
              <w:t>Konfessionelle Prägungen und kulturelle Milieus im Prozess der Herausbildung moderner nationaler Identitäten am Beispiel Dalmatiens in der Zeit zwischen den Weltkriegen</w:t>
            </w:r>
            <w:r w:rsidRPr="00012A7E">
              <w:rPr>
                <w:rFonts w:asciiTheme="minorHAnsi" w:eastAsiaTheme="minorHAnsi" w:hAnsiTheme="minorHAnsi" w:cstheme="minorHAnsi"/>
                <w:sz w:val="20"/>
                <w:szCs w:val="20"/>
                <w:lang w:val="de-DE"/>
              </w:rPr>
              <w:t>. U: Aleksandar Jakir/Marko Trogrlić (ur.): Klerus und Nation in Südosteuropa vom 19. bis zum 21. Jahrhundert. (=PRO ORIENTE. Schriftenreihe der Kommission für südosteuropäische Geschichte Herausgegeben von Alois Mosser. Band 6) PETER LANG Internationaler Verlag der Wissenschaften, Frankfurt am Main · Bern · Bruxelles · New York · Oxford · Warschau · Wien  2014., 99-122.</w:t>
            </w:r>
          </w:p>
          <w:p w:rsidR="007637BB" w:rsidRPr="00012A7E" w:rsidRDefault="007637BB" w:rsidP="00605CFA">
            <w:pPr>
              <w:spacing w:after="0" w:line="240" w:lineRule="auto"/>
              <w:rPr>
                <w:rFonts w:asciiTheme="minorHAnsi" w:eastAsiaTheme="minorHAnsi" w:hAnsiTheme="minorHAnsi" w:cstheme="minorHAnsi"/>
                <w:sz w:val="20"/>
                <w:szCs w:val="20"/>
                <w:lang w:val="de-DE"/>
              </w:rPr>
            </w:pPr>
            <w:r w:rsidRPr="00012A7E">
              <w:rPr>
                <w:rFonts w:asciiTheme="minorHAnsi" w:eastAsiaTheme="minorHAnsi" w:hAnsiTheme="minorHAnsi" w:cstheme="minorHAnsi"/>
                <w:b/>
                <w:bCs/>
                <w:sz w:val="20"/>
                <w:szCs w:val="20"/>
                <w:lang w:val="de-DE"/>
              </w:rPr>
              <w:t>Nacija i nacionalizam u 19. i 20. stoljeću kao pojava i historiografski problem na primjeru Dalmacije</w:t>
            </w:r>
            <w:r w:rsidRPr="00012A7E">
              <w:rPr>
                <w:rFonts w:asciiTheme="minorHAnsi" w:eastAsiaTheme="minorHAnsi" w:hAnsiTheme="minorHAnsi" w:cstheme="minorHAnsi"/>
                <w:sz w:val="20"/>
                <w:szCs w:val="20"/>
                <w:lang w:val="de-DE"/>
              </w:rPr>
              <w:t xml:space="preserve">. U. Hrvati i manjine u Hrvatskoj: </w:t>
            </w:r>
            <w:r w:rsidRPr="00012A7E">
              <w:rPr>
                <w:rFonts w:asciiTheme="minorHAnsi" w:eastAsiaTheme="minorHAnsi" w:hAnsiTheme="minorHAnsi" w:cstheme="minorHAnsi"/>
                <w:sz w:val="20"/>
                <w:szCs w:val="20"/>
                <w:lang w:val="de-DE"/>
              </w:rPr>
              <w:lastRenderedPageBreak/>
              <w:t>moderni identiteti (1868-1941), Marijana Marinović (ur..), Agencija za odgoj i obrazovanje - Četvrti hrvatski simpozij o nastavi povijesti: Hrvati i manjine u Hrvatskoj: moderni identiteti (1868-1941), Zagreb 2014</w:t>
            </w:r>
            <w:r w:rsidRPr="00012A7E">
              <w:rPr>
                <w:rFonts w:asciiTheme="minorHAnsi" w:eastAsiaTheme="minorHAnsi" w:hAnsiTheme="minorHAnsi" w:cstheme="minorHAnsi"/>
                <w:b/>
                <w:bCs/>
                <w:sz w:val="20"/>
                <w:szCs w:val="20"/>
                <w:lang w:val="de-DE"/>
              </w:rPr>
              <w:t xml:space="preserve">. </w:t>
            </w:r>
          </w:p>
          <w:p w:rsidR="007637BB" w:rsidRPr="00012A7E" w:rsidRDefault="007637BB" w:rsidP="00605CFA">
            <w:pPr>
              <w:spacing w:after="0" w:line="240" w:lineRule="auto"/>
              <w:rPr>
                <w:rFonts w:asciiTheme="minorHAnsi" w:eastAsiaTheme="minorHAnsi" w:hAnsiTheme="minorHAnsi" w:cstheme="minorHAnsi"/>
                <w:sz w:val="20"/>
                <w:szCs w:val="20"/>
                <w:lang w:val="de-DE"/>
              </w:rPr>
            </w:pPr>
            <w:r w:rsidRPr="00012A7E">
              <w:rPr>
                <w:rFonts w:asciiTheme="minorHAnsi" w:eastAsiaTheme="minorHAnsi" w:hAnsiTheme="minorHAnsi" w:cstheme="minorHAnsi"/>
                <w:b/>
                <w:bCs/>
                <w:sz w:val="20"/>
                <w:szCs w:val="20"/>
                <w:lang w:val="de-DE"/>
              </w:rPr>
              <w:t>Split heute - eine Industrie- und Hafenstadt im Umbruch.</w:t>
            </w:r>
            <w:r w:rsidRPr="00012A7E">
              <w:rPr>
                <w:rFonts w:asciiTheme="minorHAnsi" w:eastAsiaTheme="minorHAnsi" w:hAnsiTheme="minorHAnsi" w:cstheme="minorHAnsi"/>
                <w:sz w:val="20"/>
                <w:szCs w:val="20"/>
                <w:lang w:val="de-DE"/>
              </w:rPr>
              <w:t xml:space="preserve"> U: Ost-West Europäische Perspektiven., br. 2 (2013), 121-127.</w:t>
            </w:r>
          </w:p>
          <w:p w:rsidR="007637BB" w:rsidRPr="00012A7E" w:rsidRDefault="007637BB" w:rsidP="00605CFA">
            <w:pPr>
              <w:spacing w:after="0" w:line="240" w:lineRule="auto"/>
              <w:rPr>
                <w:rFonts w:asciiTheme="minorHAnsi" w:eastAsiaTheme="minorHAnsi" w:hAnsiTheme="minorHAnsi" w:cstheme="minorHAnsi"/>
                <w:sz w:val="20"/>
                <w:szCs w:val="20"/>
                <w:lang w:val="de-DE"/>
              </w:rPr>
            </w:pPr>
            <w:r w:rsidRPr="00012A7E">
              <w:rPr>
                <w:rFonts w:asciiTheme="minorHAnsi" w:eastAsiaTheme="minorHAnsi" w:hAnsiTheme="minorHAnsi" w:cstheme="minorHAnsi"/>
                <w:b/>
                <w:bCs/>
                <w:sz w:val="20"/>
                <w:szCs w:val="20"/>
                <w:lang w:val="de-DE"/>
              </w:rPr>
              <w:t>Tourismus im Spannungsfeld nationaler Emanzipation und Konflikte am Beispiel Dalmatie</w:t>
            </w:r>
            <w:r w:rsidRPr="00012A7E">
              <w:rPr>
                <w:rFonts w:asciiTheme="minorHAnsi" w:eastAsiaTheme="minorHAnsi" w:hAnsiTheme="minorHAnsi" w:cstheme="minorHAnsi"/>
                <w:sz w:val="20"/>
                <w:szCs w:val="20"/>
                <w:lang w:val="de-DE"/>
              </w:rPr>
              <w:t>n. U: Christian Rapp/Nadia Rapp-Wimberger (ur.): Österreichische Riviera. Wien entdeckt das Meer, Czernin Verlag, Wien 2013., 118-125.</w:t>
            </w:r>
          </w:p>
          <w:p w:rsidR="007637BB" w:rsidRPr="00012A7E" w:rsidRDefault="007637BB" w:rsidP="00605CFA">
            <w:pPr>
              <w:spacing w:after="0" w:line="240" w:lineRule="auto"/>
              <w:rPr>
                <w:rFonts w:asciiTheme="minorHAnsi" w:eastAsiaTheme="minorHAnsi" w:hAnsiTheme="minorHAnsi" w:cstheme="minorHAnsi"/>
                <w:sz w:val="20"/>
                <w:szCs w:val="20"/>
                <w:lang w:val="de-DE"/>
              </w:rPr>
            </w:pPr>
            <w:r w:rsidRPr="00012A7E">
              <w:rPr>
                <w:rFonts w:asciiTheme="minorHAnsi" w:eastAsiaTheme="minorHAnsi" w:hAnsiTheme="minorHAnsi" w:cstheme="minorHAnsi"/>
                <w:b/>
                <w:bCs/>
                <w:sz w:val="20"/>
                <w:szCs w:val="20"/>
                <w:lang w:val="de-DE"/>
              </w:rPr>
              <w:t>Die Sokol-Bruderschaft zwischen den Weltkriegen in Dalmatien</w:t>
            </w:r>
            <w:r w:rsidRPr="00012A7E">
              <w:rPr>
                <w:rFonts w:asciiTheme="minorHAnsi" w:eastAsiaTheme="minorHAnsi" w:hAnsiTheme="minorHAnsi" w:cstheme="minorHAnsi"/>
                <w:sz w:val="20"/>
                <w:szCs w:val="20"/>
                <w:lang w:val="de-DE"/>
              </w:rPr>
              <w:t>, u: Tanja Zimmermann (ur.): Brüderlichkeit und Bruderzwist. Mediale Inszenierungen des Aufbaus und des Niedergangs politischer Gemeinschaften in Ost- und Südosteuropa (Kultur- und Sozialgeschichte Osteuropas / Cultural and Social History of Eastern Europe, Band 2 - Vandenhoeck &amp; Ruprecht), Göttingen 2014, 99-14.</w:t>
            </w:r>
          </w:p>
          <w:p w:rsidR="007637BB" w:rsidRPr="00012A7E" w:rsidRDefault="007637BB" w:rsidP="00605CFA">
            <w:pPr>
              <w:spacing w:after="0" w:line="240" w:lineRule="auto"/>
              <w:rPr>
                <w:rFonts w:asciiTheme="minorHAnsi" w:eastAsiaTheme="minorHAnsi" w:hAnsiTheme="minorHAnsi" w:cstheme="minorHAnsi"/>
                <w:sz w:val="20"/>
                <w:szCs w:val="20"/>
                <w:lang w:val="de-DE"/>
              </w:rPr>
            </w:pPr>
            <w:r w:rsidRPr="00012A7E">
              <w:rPr>
                <w:rFonts w:asciiTheme="minorHAnsi" w:eastAsiaTheme="minorHAnsi" w:hAnsiTheme="minorHAnsi" w:cstheme="minorHAnsi"/>
                <w:b/>
                <w:bCs/>
                <w:i/>
                <w:iCs/>
                <w:sz w:val="20"/>
                <w:szCs w:val="20"/>
                <w:lang w:val="de-DE"/>
              </w:rPr>
              <w:t>Wirtschaft</w:t>
            </w:r>
            <w:r w:rsidRPr="00012A7E">
              <w:rPr>
                <w:rFonts w:asciiTheme="minorHAnsi" w:eastAsiaTheme="minorHAnsi" w:hAnsiTheme="minorHAnsi" w:cstheme="minorHAnsi"/>
                <w:i/>
                <w:iCs/>
                <w:sz w:val="20"/>
                <w:szCs w:val="20"/>
                <w:lang w:val="de-DE"/>
              </w:rPr>
              <w:t xml:space="preserve"> </w:t>
            </w:r>
            <w:r w:rsidRPr="00012A7E">
              <w:rPr>
                <w:rFonts w:asciiTheme="minorHAnsi" w:eastAsiaTheme="minorHAnsi" w:hAnsiTheme="minorHAnsi" w:cstheme="minorHAnsi"/>
                <w:b/>
                <w:bCs/>
                <w:iCs/>
                <w:sz w:val="20"/>
                <w:szCs w:val="20"/>
                <w:lang w:val="de-DE"/>
              </w:rPr>
              <w:t>und Wirtschaftsreformen im sozialistischen Jugoslawien</w:t>
            </w:r>
            <w:r w:rsidRPr="00012A7E">
              <w:rPr>
                <w:rFonts w:asciiTheme="minorHAnsi" w:eastAsiaTheme="minorHAnsi" w:hAnsiTheme="minorHAnsi" w:cstheme="minorHAnsi"/>
                <w:i/>
                <w:iCs/>
                <w:sz w:val="20"/>
                <w:szCs w:val="20"/>
                <w:lang w:val="de-DE"/>
              </w:rPr>
              <w:t>,</w:t>
            </w:r>
            <w:r w:rsidRPr="00012A7E">
              <w:rPr>
                <w:rFonts w:asciiTheme="minorHAnsi" w:eastAsiaTheme="minorHAnsi" w:hAnsiTheme="minorHAnsi" w:cstheme="minorHAnsi"/>
                <w:sz w:val="20"/>
                <w:szCs w:val="20"/>
                <w:lang w:val="de-DE"/>
              </w:rPr>
              <w:t xml:space="preserve"> u: Hannes Grandits/Holm Sundhaussen (ur.): Jugoslawien in den 60er Jahren. Auf dem Weg zu einem (a)normalen Staat? Wiesbaden (Harrasowitz) 2013, 83-108.</w:t>
            </w:r>
          </w:p>
          <w:p w:rsidR="007637BB" w:rsidRPr="00012A7E" w:rsidRDefault="007637BB" w:rsidP="00605CFA">
            <w:pPr>
              <w:spacing w:after="0" w:line="240" w:lineRule="auto"/>
              <w:rPr>
                <w:rFonts w:asciiTheme="minorHAnsi" w:eastAsiaTheme="minorHAnsi" w:hAnsiTheme="minorHAnsi" w:cstheme="minorHAnsi"/>
                <w:sz w:val="20"/>
                <w:szCs w:val="20"/>
                <w:lang w:val="en-GB"/>
              </w:rPr>
            </w:pPr>
            <w:r w:rsidRPr="00012A7E">
              <w:rPr>
                <w:rFonts w:asciiTheme="minorHAnsi" w:eastAsiaTheme="minorHAnsi" w:hAnsiTheme="minorHAnsi" w:cstheme="minorHAnsi"/>
                <w:b/>
                <w:bCs/>
                <w:i/>
                <w:iCs/>
                <w:sz w:val="20"/>
                <w:szCs w:val="20"/>
                <w:lang w:val="en-GB"/>
              </w:rPr>
              <w:t>Memories in Conflict. Remembering the Partisans, the Second World War and Bleiburg in Croatia</w:t>
            </w:r>
            <w:r w:rsidRPr="00012A7E">
              <w:rPr>
                <w:rFonts w:asciiTheme="minorHAnsi" w:eastAsiaTheme="minorHAnsi" w:hAnsiTheme="minorHAnsi" w:cstheme="minorHAnsi"/>
                <w:b/>
                <w:bCs/>
                <w:i/>
                <w:sz w:val="20"/>
                <w:szCs w:val="20"/>
                <w:lang w:val="en-GB"/>
              </w:rPr>
              <w:t>,</w:t>
            </w:r>
            <w:r w:rsidRPr="00012A7E">
              <w:rPr>
                <w:rFonts w:asciiTheme="minorHAnsi" w:eastAsiaTheme="minorHAnsi" w:hAnsiTheme="minorHAnsi" w:cstheme="minorHAnsi"/>
                <w:b/>
                <w:bCs/>
                <w:sz w:val="20"/>
                <w:szCs w:val="20"/>
                <w:lang w:val="en-GB"/>
              </w:rPr>
              <w:t xml:space="preserve"> </w:t>
            </w:r>
            <w:r w:rsidRPr="00012A7E">
              <w:rPr>
                <w:rFonts w:asciiTheme="minorHAnsi" w:eastAsiaTheme="minorHAnsi" w:hAnsiTheme="minorHAnsi" w:cstheme="minorHAnsi"/>
                <w:sz w:val="20"/>
                <w:szCs w:val="20"/>
                <w:lang w:val="en-GB"/>
              </w:rPr>
              <w:t xml:space="preserve">u: Tanja Zimmermann (ed.): </w:t>
            </w:r>
            <w:r w:rsidRPr="00012A7E">
              <w:rPr>
                <w:rFonts w:asciiTheme="minorHAnsi" w:eastAsiaTheme="minorHAnsi" w:hAnsiTheme="minorHAnsi" w:cstheme="minorHAnsi"/>
                <w:i/>
                <w:iCs/>
                <w:sz w:val="20"/>
                <w:szCs w:val="20"/>
                <w:lang w:val="en-GB"/>
              </w:rPr>
              <w:t xml:space="preserve">Balkan Memories: Media Constructions of National and Transnational History </w:t>
            </w:r>
            <w:r w:rsidRPr="00012A7E">
              <w:rPr>
                <w:rFonts w:asciiTheme="minorHAnsi" w:eastAsiaTheme="minorHAnsi" w:hAnsiTheme="minorHAnsi" w:cstheme="minorHAnsi"/>
                <w:sz w:val="20"/>
                <w:szCs w:val="20"/>
                <w:lang w:val="en-GB"/>
              </w:rPr>
              <w:t>(transcript) Bielefeld 2012, 187-205.</w:t>
            </w:r>
          </w:p>
          <w:p w:rsidR="007637BB" w:rsidRPr="00012A7E" w:rsidRDefault="007637BB" w:rsidP="00605CFA">
            <w:pPr>
              <w:spacing w:after="0" w:line="240" w:lineRule="auto"/>
              <w:rPr>
                <w:rFonts w:asciiTheme="minorHAnsi" w:eastAsiaTheme="minorHAnsi" w:hAnsiTheme="minorHAnsi" w:cstheme="minorHAnsi"/>
                <w:sz w:val="20"/>
                <w:szCs w:val="20"/>
                <w:lang w:val="en-GB"/>
              </w:rPr>
            </w:pPr>
            <w:r w:rsidRPr="00F24156">
              <w:rPr>
                <w:rFonts w:asciiTheme="minorHAnsi" w:eastAsiaTheme="minorHAnsi" w:hAnsiTheme="minorHAnsi" w:cstheme="minorHAnsi"/>
                <w:b/>
                <w:bCs/>
                <w:i/>
                <w:iCs/>
                <w:sz w:val="20"/>
                <w:szCs w:val="20"/>
                <w:lang w:val="sv-SE"/>
              </w:rPr>
              <w:t>Nemoguća misija i početak kraja? Gospodarske reforme u SFR Jugoslaviji tijekom 1960ih godina</w:t>
            </w:r>
            <w:r w:rsidRPr="00F24156">
              <w:rPr>
                <w:rFonts w:asciiTheme="minorHAnsi" w:eastAsiaTheme="minorHAnsi" w:hAnsiTheme="minorHAnsi" w:cstheme="minorHAnsi"/>
                <w:b/>
                <w:bCs/>
                <w:i/>
                <w:sz w:val="20"/>
                <w:szCs w:val="20"/>
                <w:lang w:val="sv-SE"/>
              </w:rPr>
              <w:t>.</w:t>
            </w:r>
            <w:r w:rsidRPr="00F24156">
              <w:rPr>
                <w:rFonts w:asciiTheme="minorHAnsi" w:eastAsiaTheme="minorHAnsi" w:hAnsiTheme="minorHAnsi" w:cstheme="minorHAnsi"/>
                <w:sz w:val="20"/>
                <w:szCs w:val="20"/>
                <w:lang w:val="sv-SE"/>
              </w:rPr>
              <w:t xml:space="preserve"> U: VPOGLEDI 4. </w:t>
            </w:r>
            <w:r w:rsidRPr="00F24156">
              <w:rPr>
                <w:rFonts w:asciiTheme="minorHAnsi" w:eastAsiaTheme="minorHAnsi" w:hAnsiTheme="minorHAnsi" w:cstheme="minorHAnsi"/>
                <w:i/>
                <w:iCs/>
                <w:sz w:val="20"/>
                <w:szCs w:val="20"/>
                <w:lang w:val="sv-SE"/>
              </w:rPr>
              <w:t>Iz hrvatske povijesti 20. stoljeća – Iz hrvaške zgodovine 20. stoletja</w:t>
            </w:r>
            <w:r w:rsidRPr="00F24156">
              <w:rPr>
                <w:rFonts w:asciiTheme="minorHAnsi" w:eastAsiaTheme="minorHAnsi" w:hAnsiTheme="minorHAnsi" w:cstheme="minorHAnsi"/>
                <w:sz w:val="20"/>
                <w:szCs w:val="20"/>
                <w:lang w:val="sv-SE"/>
              </w:rPr>
              <w:t xml:space="preserve">. Uredniki: Iskra Iveljić, Stjepan Matković in Žarko Lazarević. (Inštitut za novejšo zgodovino). </w:t>
            </w:r>
            <w:r w:rsidRPr="00012A7E">
              <w:rPr>
                <w:rFonts w:asciiTheme="minorHAnsi" w:eastAsiaTheme="minorHAnsi" w:hAnsiTheme="minorHAnsi" w:cstheme="minorHAnsi"/>
                <w:sz w:val="20"/>
                <w:szCs w:val="20"/>
                <w:lang w:val="en-GB"/>
              </w:rPr>
              <w:t>Ljubljana 2012, 91-110.</w:t>
            </w:r>
          </w:p>
          <w:p w:rsidR="007637BB" w:rsidRPr="00012A7E" w:rsidRDefault="007637BB" w:rsidP="00605CFA">
            <w:pPr>
              <w:spacing w:after="0" w:line="240" w:lineRule="auto"/>
              <w:rPr>
                <w:rFonts w:asciiTheme="minorHAnsi" w:eastAsiaTheme="minorHAnsi" w:hAnsiTheme="minorHAnsi" w:cstheme="minorHAnsi"/>
                <w:sz w:val="20"/>
                <w:szCs w:val="20"/>
                <w:lang w:val="de-DE"/>
              </w:rPr>
            </w:pPr>
            <w:r w:rsidRPr="00012A7E">
              <w:rPr>
                <w:rFonts w:asciiTheme="minorHAnsi" w:eastAsiaTheme="minorHAnsi" w:hAnsiTheme="minorHAnsi" w:cstheme="minorHAnsi"/>
                <w:b/>
                <w:bCs/>
                <w:i/>
                <w:iCs/>
                <w:sz w:val="20"/>
                <w:szCs w:val="20"/>
                <w:lang w:val="en-GB"/>
              </w:rPr>
              <w:t>Anti-communist guerilla in Croatia, 1945 – 1951.</w:t>
            </w:r>
            <w:r w:rsidRPr="00012A7E">
              <w:rPr>
                <w:rFonts w:asciiTheme="minorHAnsi" w:eastAsiaTheme="minorHAnsi" w:hAnsiTheme="minorHAnsi" w:cstheme="minorHAnsi"/>
                <w:sz w:val="20"/>
                <w:szCs w:val="20"/>
                <w:lang w:val="en-GB"/>
              </w:rPr>
              <w:t xml:space="preserve"> In: Peter Jašek (ed.): </w:t>
            </w:r>
            <w:r w:rsidRPr="00012A7E">
              <w:rPr>
                <w:rFonts w:asciiTheme="minorHAnsi" w:eastAsiaTheme="minorHAnsi" w:hAnsiTheme="minorHAnsi" w:cstheme="minorHAnsi"/>
                <w:i/>
                <w:iCs/>
                <w:sz w:val="20"/>
                <w:szCs w:val="20"/>
                <w:lang w:val="en-GB"/>
              </w:rPr>
              <w:t>Protikomunistický odboj v strednej a východnej Európe / Anti-Communist resistance in Central and Eastern Europe</w:t>
            </w:r>
            <w:r w:rsidRPr="00012A7E">
              <w:rPr>
                <w:rFonts w:asciiTheme="minorHAnsi" w:eastAsiaTheme="minorHAnsi" w:hAnsiTheme="minorHAnsi" w:cstheme="minorHAnsi"/>
                <w:sz w:val="20"/>
                <w:szCs w:val="20"/>
                <w:lang w:val="en-GB"/>
              </w:rPr>
              <w:t xml:space="preserve">. </w:t>
            </w:r>
            <w:r w:rsidRPr="00012A7E">
              <w:rPr>
                <w:rFonts w:asciiTheme="minorHAnsi" w:eastAsiaTheme="minorHAnsi" w:hAnsiTheme="minorHAnsi" w:cstheme="minorHAnsi"/>
                <w:sz w:val="20"/>
                <w:szCs w:val="20"/>
                <w:lang w:val="de-DE"/>
              </w:rPr>
              <w:t>(Nations Memory Institute) Bratislava 2012, 434 – 449.</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p>
        </w:tc>
        <w:tc>
          <w:tcPr>
            <w:tcW w:w="5953" w:type="dxa"/>
            <w:hideMark/>
          </w:tcPr>
          <w:p w:rsidR="007637BB" w:rsidRPr="00012A7E" w:rsidRDefault="007637BB" w:rsidP="00605CFA">
            <w:pPr>
              <w:spacing w:after="0" w:line="240" w:lineRule="auto"/>
              <w:rPr>
                <w:rFonts w:asciiTheme="minorHAnsi" w:eastAsiaTheme="minorHAnsi" w:hAnsiTheme="minorHAnsi" w:cstheme="minorHAnsi"/>
                <w:sz w:val="20"/>
                <w:szCs w:val="20"/>
              </w:rPr>
            </w:pP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Stručni, znanstveni i umjetnički projekti iz područja predmeta koji su se provodili u posljednjih pet godina (najviše 5 referenca)</w:t>
            </w:r>
          </w:p>
        </w:tc>
        <w:tc>
          <w:tcPr>
            <w:tcW w:w="5953" w:type="dxa"/>
            <w:hideMark/>
          </w:tcPr>
          <w:p w:rsidR="007637BB" w:rsidRPr="00012A7E" w:rsidRDefault="007637BB" w:rsidP="0074556E">
            <w:pPr>
              <w:numPr>
                <w:ilvl w:val="0"/>
                <w:numId w:val="13"/>
              </w:num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bCs/>
                <w:sz w:val="20"/>
                <w:szCs w:val="20"/>
              </w:rPr>
              <w:t xml:space="preserve">suradnik na projektu </w:t>
            </w:r>
            <w:r w:rsidRPr="00012A7E">
              <w:rPr>
                <w:rFonts w:asciiTheme="minorHAnsi" w:eastAsiaTheme="minorHAnsi" w:hAnsiTheme="minorHAnsi" w:cstheme="minorHAnsi"/>
                <w:i/>
                <w:sz w:val="20"/>
                <w:szCs w:val="20"/>
              </w:rPr>
              <w:t>Pojavnosti moderne skulpture u Hrvatskoj: skulptura na razmeđima društveno-političkog pragmatizma, ekonomskih mogućnosti i estetske kontemplacije</w:t>
            </w:r>
            <w:r w:rsidRPr="00012A7E">
              <w:rPr>
                <w:rFonts w:asciiTheme="minorHAnsi" w:eastAsiaTheme="minorHAnsi" w:hAnsiTheme="minorHAnsi" w:cstheme="minorHAnsi"/>
                <w:sz w:val="20"/>
                <w:szCs w:val="20"/>
              </w:rPr>
              <w:t>, voditelj dr.sc. Dalibor Prančević, financiran od Hrvatske zaklade za znanost IP-06-2016, 2017.-2020.</w:t>
            </w:r>
          </w:p>
          <w:p w:rsidR="007637BB" w:rsidRPr="00012A7E" w:rsidRDefault="007637BB" w:rsidP="0074556E">
            <w:pPr>
              <w:numPr>
                <w:ilvl w:val="0"/>
                <w:numId w:val="13"/>
              </w:num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bCs/>
                <w:iCs/>
                <w:sz w:val="20"/>
                <w:szCs w:val="20"/>
              </w:rPr>
              <w:t>jedan od članova</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iCs/>
                <w:sz w:val="20"/>
                <w:szCs w:val="20"/>
              </w:rPr>
              <w:t>utemeljitelja i suradnik na</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iCs/>
                <w:sz w:val="20"/>
                <w:szCs w:val="20"/>
              </w:rPr>
              <w:t>istraživačkom</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iCs/>
                <w:sz w:val="20"/>
                <w:szCs w:val="20"/>
              </w:rPr>
              <w:t>projektu</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iCs/>
                <w:sz w:val="20"/>
                <w:szCs w:val="20"/>
              </w:rPr>
              <w:t>i</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iCs/>
                <w:sz w:val="20"/>
                <w:szCs w:val="20"/>
              </w:rPr>
              <w:t>mreže</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iCs/>
                <w:sz w:val="20"/>
                <w:szCs w:val="20"/>
              </w:rPr>
              <w:t>Cultural</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iCs/>
                <w:sz w:val="20"/>
                <w:szCs w:val="20"/>
              </w:rPr>
              <w:t>science</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iCs/>
                <w:sz w:val="20"/>
                <w:szCs w:val="20"/>
              </w:rPr>
              <w:t>network</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iCs/>
                <w:sz w:val="20"/>
                <w:szCs w:val="20"/>
              </w:rPr>
              <w:t>for</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iCs/>
                <w:sz w:val="20"/>
                <w:szCs w:val="20"/>
              </w:rPr>
              <w:t>South-East</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iCs/>
                <w:sz w:val="20"/>
                <w:szCs w:val="20"/>
              </w:rPr>
              <w:t>European</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iCs/>
                <w:sz w:val="20"/>
                <w:szCs w:val="20"/>
              </w:rPr>
              <w:t>Studies</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sz w:val="20"/>
                <w:szCs w:val="20"/>
              </w:rPr>
              <w:t>"</w:t>
            </w:r>
            <w:r w:rsidRPr="00012A7E">
              <w:rPr>
                <w:rFonts w:asciiTheme="minorHAnsi" w:eastAsiaTheme="minorHAnsi" w:hAnsiTheme="minorHAnsi" w:cstheme="minorHAnsi"/>
                <w:bCs/>
                <w:iCs/>
                <w:sz w:val="20"/>
                <w:szCs w:val="20"/>
              </w:rPr>
              <w:t>Media</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iCs/>
                <w:sz w:val="20"/>
                <w:szCs w:val="20"/>
              </w:rPr>
              <w:t>and</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iCs/>
                <w:sz w:val="20"/>
                <w:szCs w:val="20"/>
              </w:rPr>
              <w:t>Memoria</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iCs/>
                <w:sz w:val="20"/>
                <w:szCs w:val="20"/>
              </w:rPr>
              <w:t>in</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iCs/>
                <w:sz w:val="20"/>
                <w:szCs w:val="20"/>
              </w:rPr>
              <w:t>South-Eastern</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iCs/>
                <w:sz w:val="20"/>
                <w:szCs w:val="20"/>
              </w:rPr>
              <w:t>Europe</w:t>
            </w:r>
            <w:r w:rsidRPr="00012A7E">
              <w:rPr>
                <w:rFonts w:asciiTheme="minorHAnsi" w:eastAsiaTheme="minorHAnsi" w:hAnsiTheme="minorHAnsi" w:cstheme="minorHAnsi"/>
                <w:bCs/>
                <w:sz w:val="20"/>
                <w:szCs w:val="20"/>
              </w:rPr>
              <w:t>“</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sz w:val="20"/>
                <w:szCs w:val="20"/>
              </w:rPr>
              <w:t>koji je pokrenut 2010. godine od prof. dr. Tanje</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sz w:val="20"/>
                <w:szCs w:val="20"/>
              </w:rPr>
              <w:t>Zimmermann i prof. dr. Jurija</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sz w:val="20"/>
                <w:szCs w:val="20"/>
              </w:rPr>
              <w:t>Murašova</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sz w:val="20"/>
                <w:szCs w:val="20"/>
              </w:rPr>
              <w:t>sa</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sz w:val="20"/>
                <w:szCs w:val="20"/>
              </w:rPr>
              <w:t>Sveučilišta</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sz w:val="20"/>
                <w:szCs w:val="20"/>
              </w:rPr>
              <w:t>Konstanz u Njemačkoj</w:t>
            </w:r>
            <w:r w:rsidRPr="00012A7E">
              <w:rPr>
                <w:rFonts w:asciiTheme="minorHAnsi" w:eastAsiaTheme="minorHAnsi" w:hAnsiTheme="minorHAnsi" w:cstheme="minorHAnsi"/>
                <w:sz w:val="20"/>
                <w:szCs w:val="20"/>
              </w:rPr>
              <w:t>;</w:t>
            </w:r>
          </w:p>
          <w:p w:rsidR="007637BB" w:rsidRPr="00012A7E" w:rsidRDefault="007637BB" w:rsidP="0074556E">
            <w:pPr>
              <w:numPr>
                <w:ilvl w:val="0"/>
                <w:numId w:val="13"/>
              </w:num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bCs/>
                <w:sz w:val="20"/>
                <w:szCs w:val="20"/>
              </w:rPr>
              <w:t>suradnik na znanstveno-istraživačkom</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sz w:val="20"/>
                <w:szCs w:val="20"/>
              </w:rPr>
              <w:t>projektu „</w:t>
            </w:r>
            <w:r w:rsidRPr="00012A7E">
              <w:rPr>
                <w:rFonts w:asciiTheme="minorHAnsi" w:eastAsiaTheme="minorHAnsi" w:hAnsiTheme="minorHAnsi" w:cstheme="minorHAnsi"/>
                <w:bCs/>
                <w:iCs/>
                <w:sz w:val="20"/>
                <w:szCs w:val="20"/>
              </w:rPr>
              <w:t>Jugo-istočna Europa regija</w:t>
            </w:r>
            <w:r w:rsidRPr="00012A7E">
              <w:rPr>
                <w:rFonts w:asciiTheme="minorHAnsi" w:eastAsiaTheme="minorHAnsi" w:hAnsiTheme="minorHAnsi" w:cstheme="minorHAnsi"/>
                <w:bCs/>
                <w:sz w:val="20"/>
                <w:szCs w:val="20"/>
              </w:rPr>
              <w:t>“ (</w:t>
            </w:r>
            <w:r w:rsidRPr="00012A7E">
              <w:rPr>
                <w:rFonts w:asciiTheme="minorHAnsi" w:eastAsiaTheme="minorHAnsi" w:hAnsiTheme="minorHAnsi" w:cstheme="minorHAnsi"/>
                <w:bCs/>
                <w:iCs/>
                <w:sz w:val="20"/>
                <w:szCs w:val="20"/>
              </w:rPr>
              <w:t>Das Südosteuropa der Regionen</w:t>
            </w:r>
            <w:r w:rsidRPr="00012A7E">
              <w:rPr>
                <w:rFonts w:asciiTheme="minorHAnsi" w:eastAsiaTheme="minorHAnsi" w:hAnsiTheme="minorHAnsi" w:cstheme="minorHAnsi"/>
                <w:iCs/>
                <w:sz w:val="20"/>
                <w:szCs w:val="20"/>
              </w:rPr>
              <w:t>)</w:t>
            </w:r>
            <w:r w:rsidRPr="00012A7E">
              <w:rPr>
                <w:rFonts w:asciiTheme="minorHAnsi" w:eastAsiaTheme="minorHAnsi" w:hAnsiTheme="minorHAnsi" w:cstheme="minorHAnsi"/>
                <w:sz w:val="20"/>
                <w:szCs w:val="20"/>
              </w:rPr>
              <w:t xml:space="preserve"> Austrijske Akademije znanosti (Österreichische Akademie der Wissenschaften, voditelji prof. dr. Oliver Schmitt i prof. dr. Thomas Metzelin) sa temom „</w:t>
            </w:r>
            <w:r w:rsidRPr="00012A7E">
              <w:rPr>
                <w:rFonts w:asciiTheme="minorHAnsi" w:eastAsiaTheme="minorHAnsi" w:hAnsiTheme="minorHAnsi" w:cstheme="minorHAnsi"/>
                <w:iCs/>
                <w:sz w:val="20"/>
                <w:szCs w:val="20"/>
              </w:rPr>
              <w:t>Dalmatien</w:t>
            </w:r>
            <w:r w:rsidRPr="00012A7E">
              <w:rPr>
                <w:rFonts w:asciiTheme="minorHAnsi" w:eastAsiaTheme="minorHAnsi" w:hAnsiTheme="minorHAnsi" w:cstheme="minorHAnsi"/>
                <w:sz w:val="20"/>
                <w:szCs w:val="20"/>
              </w:rPr>
              <w:t>“;</w:t>
            </w:r>
          </w:p>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bCs/>
                <w:sz w:val="20"/>
                <w:szCs w:val="20"/>
              </w:rPr>
              <w:t>Član uredništva više domaćih i stranih časopisa</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bCs/>
                <w:sz w:val="20"/>
                <w:szCs w:val="20"/>
              </w:rPr>
              <w:t>(</w:t>
            </w:r>
            <w:r w:rsidRPr="00012A7E">
              <w:rPr>
                <w:rFonts w:asciiTheme="minorHAnsi" w:eastAsiaTheme="minorHAnsi" w:hAnsiTheme="minorHAnsi" w:cstheme="minorHAnsi"/>
                <w:iCs/>
                <w:sz w:val="20"/>
                <w:szCs w:val="20"/>
              </w:rPr>
              <w:t>Građa</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Cs/>
                <w:sz w:val="20"/>
                <w:szCs w:val="20"/>
              </w:rPr>
              <w:t>i</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Cs/>
                <w:sz w:val="20"/>
                <w:szCs w:val="20"/>
              </w:rPr>
              <w:t>prilozi</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Cs/>
                <w:sz w:val="20"/>
                <w:szCs w:val="20"/>
              </w:rPr>
              <w:t>za</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Cs/>
                <w:sz w:val="20"/>
                <w:szCs w:val="20"/>
              </w:rPr>
              <w:t>povijest</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Cs/>
                <w:sz w:val="20"/>
                <w:szCs w:val="20"/>
              </w:rPr>
              <w:t>Dalmacije,</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Cs/>
                <w:sz w:val="20"/>
                <w:szCs w:val="20"/>
              </w:rPr>
              <w:t>Ekonomska</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Cs/>
                <w:sz w:val="20"/>
                <w:szCs w:val="20"/>
              </w:rPr>
              <w:t>i</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Cs/>
                <w:sz w:val="20"/>
                <w:szCs w:val="20"/>
              </w:rPr>
              <w:t>Ekohistorija</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Cs/>
                <w:sz w:val="20"/>
                <w:szCs w:val="20"/>
              </w:rPr>
              <w:t>Croatian</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Cs/>
                <w:sz w:val="20"/>
                <w:szCs w:val="20"/>
              </w:rPr>
              <w:t>Studies</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Cs/>
                <w:sz w:val="20"/>
                <w:szCs w:val="20"/>
              </w:rPr>
              <w:t>Review / Časopis</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Cs/>
                <w:sz w:val="20"/>
                <w:szCs w:val="20"/>
              </w:rPr>
              <w:t>za</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Cs/>
                <w:sz w:val="20"/>
                <w:szCs w:val="20"/>
              </w:rPr>
              <w:t>hrvatske</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Cs/>
                <w:sz w:val="20"/>
                <w:szCs w:val="20"/>
              </w:rPr>
              <w:t>studije</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Cs/>
                <w:sz w:val="20"/>
                <w:szCs w:val="20"/>
              </w:rPr>
              <w:t>Narodna</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Cs/>
                <w:sz w:val="20"/>
                <w:szCs w:val="20"/>
              </w:rPr>
              <w:t>umjetnost</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Cs/>
                <w:sz w:val="20"/>
                <w:szCs w:val="20"/>
              </w:rPr>
              <w:t>Hrvatski časopis</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Cs/>
                <w:sz w:val="20"/>
                <w:szCs w:val="20"/>
              </w:rPr>
              <w:t>za</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Cs/>
                <w:sz w:val="20"/>
                <w:szCs w:val="20"/>
              </w:rPr>
              <w:t>entnologiju</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Cs/>
                <w:sz w:val="20"/>
                <w:szCs w:val="20"/>
              </w:rPr>
              <w:t>i</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Cs/>
                <w:sz w:val="20"/>
                <w:szCs w:val="20"/>
              </w:rPr>
              <w:t>folkloristiku, Zbornik radova Filozofskog fakulteta u Splitu</w:t>
            </w:r>
            <w:r w:rsidRPr="00012A7E">
              <w:rPr>
                <w:rFonts w:asciiTheme="minorHAnsi" w:eastAsiaTheme="minorHAnsi" w:hAnsiTheme="minorHAnsi" w:cstheme="minorHAnsi"/>
                <w:sz w:val="20"/>
                <w:szCs w:val="20"/>
              </w:rPr>
              <w:t xml:space="preserve">) </w:t>
            </w:r>
          </w:p>
        </w:tc>
      </w:tr>
      <w:tr w:rsidR="007637BB" w:rsidRPr="00012A7E" w:rsidTr="00605CFA">
        <w:tc>
          <w:tcPr>
            <w:tcW w:w="3369"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U sklopu kojega programa i u kojem je opsegu nositelj stekao metodičko- psihološko-didaktičko -pedagoške </w:t>
            </w:r>
            <w:r w:rsidRPr="00012A7E">
              <w:rPr>
                <w:rFonts w:asciiTheme="minorHAnsi" w:eastAsiaTheme="minorHAnsi" w:hAnsiTheme="minorHAnsi" w:cstheme="minorHAnsi"/>
                <w:b/>
                <w:sz w:val="20"/>
                <w:szCs w:val="20"/>
              </w:rPr>
              <w:lastRenderedPageBreak/>
              <w:t xml:space="preserve">kompetencije? </w:t>
            </w:r>
          </w:p>
        </w:tc>
        <w:tc>
          <w:tcPr>
            <w:tcW w:w="5953" w:type="dxa"/>
            <w:hideMark/>
          </w:tcPr>
          <w:p w:rsidR="007637BB" w:rsidRPr="00012A7E" w:rsidRDefault="007637BB" w:rsidP="00605CFA">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lastRenderedPageBreak/>
              <w:t xml:space="preserve">Od 1. travnja 2009. godine imenovan sam najprije kao v.d. Voditelja Centra za unaprjeđenje kvalitete Sveučilišta u Splitu, a od 22. travnja 2010. g. sam odlukom Senata Sveučilišta dvije godine bio na mjestu </w:t>
            </w:r>
            <w:r w:rsidRPr="00012A7E">
              <w:rPr>
                <w:rFonts w:asciiTheme="minorHAnsi" w:eastAsiaTheme="minorHAnsi" w:hAnsiTheme="minorHAnsi" w:cstheme="minorHAnsi"/>
                <w:sz w:val="20"/>
                <w:szCs w:val="20"/>
              </w:rPr>
              <w:lastRenderedPageBreak/>
              <w:t xml:space="preserve">Voditelja Centra za unaprjeđenje kvalitete Sveučilišta u Splitu. Na trinaest </w:t>
            </w:r>
            <w:r w:rsidRPr="00012A7E">
              <w:rPr>
                <w:rFonts w:asciiTheme="minorHAnsi" w:eastAsiaTheme="minorHAnsi" w:hAnsiTheme="minorHAnsi" w:cstheme="minorHAnsi"/>
                <w:sz w:val="20"/>
                <w:szCs w:val="20"/>
                <w:lang w:val="vi-VN"/>
              </w:rPr>
              <w:t>sjednica</w:t>
            </w:r>
            <w:r w:rsidRPr="00012A7E">
              <w:rPr>
                <w:rFonts w:asciiTheme="minorHAnsi" w:eastAsiaTheme="minorHAnsi" w:hAnsiTheme="minorHAnsi" w:cstheme="minorHAnsi"/>
                <w:sz w:val="20"/>
                <w:szCs w:val="20"/>
              </w:rPr>
              <w:t xml:space="preserve"> V</w:t>
            </w:r>
            <w:r w:rsidRPr="00012A7E">
              <w:rPr>
                <w:rFonts w:asciiTheme="minorHAnsi" w:eastAsiaTheme="minorHAnsi" w:hAnsiTheme="minorHAnsi" w:cstheme="minorHAnsi"/>
                <w:sz w:val="20"/>
                <w:szCs w:val="20"/>
                <w:lang w:val="vi-VN"/>
              </w:rPr>
              <w:t>ije</w:t>
            </w:r>
            <w:r w:rsidRPr="00012A7E">
              <w:rPr>
                <w:rFonts w:asciiTheme="minorHAnsi" w:eastAsiaTheme="minorHAnsi" w:hAnsiTheme="minorHAnsi" w:cstheme="minorHAnsi"/>
                <w:sz w:val="20"/>
                <w:szCs w:val="20"/>
              </w:rPr>
              <w:t>ć</w:t>
            </w:r>
            <w:r w:rsidRPr="00012A7E">
              <w:rPr>
                <w:rFonts w:asciiTheme="minorHAnsi" w:eastAsiaTheme="minorHAnsi" w:hAnsiTheme="minorHAnsi" w:cstheme="minorHAnsi"/>
                <w:sz w:val="20"/>
                <w:szCs w:val="20"/>
                <w:lang w:val="vi-VN"/>
              </w:rPr>
              <w:t>a</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sz w:val="20"/>
                <w:szCs w:val="20"/>
                <w:lang w:val="vi-VN"/>
              </w:rPr>
              <w:t>Centra</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sz w:val="20"/>
                <w:szCs w:val="20"/>
                <w:lang w:val="vi-VN"/>
              </w:rPr>
              <w:t>za</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sz w:val="20"/>
                <w:szCs w:val="20"/>
                <w:lang w:val="vi-VN"/>
              </w:rPr>
              <w:t>unaprje</w:t>
            </w:r>
            <w:r w:rsidRPr="00012A7E">
              <w:rPr>
                <w:rFonts w:asciiTheme="minorHAnsi" w:eastAsiaTheme="minorHAnsi" w:hAnsiTheme="minorHAnsi" w:cstheme="minorHAnsi"/>
                <w:sz w:val="20"/>
                <w:szCs w:val="20"/>
              </w:rPr>
              <w:t>đ</w:t>
            </w:r>
            <w:r w:rsidRPr="00012A7E">
              <w:rPr>
                <w:rFonts w:asciiTheme="minorHAnsi" w:eastAsiaTheme="minorHAnsi" w:hAnsiTheme="minorHAnsi" w:cstheme="minorHAnsi"/>
                <w:sz w:val="20"/>
                <w:szCs w:val="20"/>
                <w:lang w:val="vi-VN"/>
              </w:rPr>
              <w:t>enje</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sz w:val="20"/>
                <w:szCs w:val="20"/>
                <w:lang w:val="vi-VN"/>
              </w:rPr>
              <w:t>kvalitete</w:t>
            </w:r>
            <w:r w:rsidRPr="00012A7E">
              <w:rPr>
                <w:rFonts w:asciiTheme="minorHAnsi" w:eastAsiaTheme="minorHAnsi" w:hAnsiTheme="minorHAnsi" w:cstheme="minorHAnsi"/>
                <w:sz w:val="20"/>
                <w:szCs w:val="20"/>
              </w:rPr>
              <w:t xml:space="preserve"> koje sam vodio dok sam bio na čelu Centra raspravljalo se i donosili su se odluke koje su se odnosile na mnoge segmente unaprjeđivanja kvalitete i nastavnog rada na našem sveučilištu. Na prijedlog Centra Senat Sveučilišta u Splitu je tako prihvatio Pravilnik o stručnom usavršavanju prema kojemu su i organizirane edukacije. Bio sam suvoditeljem Sveučilišnog tečaja edukacije edukatora namijenjenom svim nastavnicima i suradnicima uključenim u proces poučavanja na Sveučilištu. Obrazovni ciljevi tečaja, znanja i vještine za koje se nastojalo osposobiti polaznike bili su savladavanje novih tehnika edukacije (metoda predavanja, učenje na daljinu, problemski orijentirano učenje, mikro-poučavanje, razvoj komunikacijskih vještina i pretraživanje znanstvenih baza podataka).</w:t>
            </w:r>
          </w:p>
        </w:tc>
      </w:tr>
    </w:tbl>
    <w:p w:rsidR="007637BB" w:rsidRDefault="007637BB" w:rsidP="00227E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Titula, ime i prezime </w:t>
            </w:r>
          </w:p>
        </w:tc>
        <w:tc>
          <w:tcPr>
            <w:tcW w:w="5884" w:type="dxa"/>
            <w:hideMark/>
          </w:tcPr>
          <w:p w:rsidR="007637BB" w:rsidRPr="00012A7E" w:rsidRDefault="00D91C5C" w:rsidP="00605CFA">
            <w:pPr>
              <w:spacing w:after="0" w:line="240" w:lineRule="auto"/>
              <w:rPr>
                <w:rFonts w:asciiTheme="minorHAnsi" w:eastAsiaTheme="minorHAnsi" w:hAnsiTheme="minorHAnsi" w:cs="Arial"/>
                <w:b/>
                <w:sz w:val="20"/>
                <w:szCs w:val="20"/>
              </w:rPr>
            </w:pPr>
            <w:r>
              <w:rPr>
                <w:rFonts w:asciiTheme="minorHAnsi" w:eastAsiaTheme="minorHAnsi" w:hAnsiTheme="minorHAnsi" w:cs="Arial"/>
                <w:b/>
                <w:sz w:val="20"/>
                <w:szCs w:val="20"/>
              </w:rPr>
              <w:t>D</w:t>
            </w:r>
            <w:r w:rsidR="007637BB" w:rsidRPr="00012A7E">
              <w:rPr>
                <w:rFonts w:asciiTheme="minorHAnsi" w:eastAsiaTheme="minorHAnsi" w:hAnsiTheme="minorHAnsi" w:cs="Arial"/>
                <w:b/>
                <w:sz w:val="20"/>
                <w:szCs w:val="20"/>
              </w:rPr>
              <w:t>oc. dr. sc. Jagoda Granić</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Predmet koji predaje na predloženom programu cjeloživotnog učenja</w:t>
            </w:r>
          </w:p>
        </w:tc>
        <w:tc>
          <w:tcPr>
            <w:tcW w:w="5884" w:type="dxa"/>
            <w:hideMark/>
          </w:tcPr>
          <w:p w:rsidR="007637BB" w:rsidRPr="00D91C5C" w:rsidRDefault="007637BB" w:rsidP="00605CFA">
            <w:pPr>
              <w:spacing w:after="0" w:line="240" w:lineRule="auto"/>
              <w:rPr>
                <w:rFonts w:asciiTheme="minorHAnsi" w:eastAsiaTheme="minorHAnsi" w:hAnsiTheme="minorHAnsi" w:cs="Arial"/>
                <w:sz w:val="20"/>
                <w:szCs w:val="20"/>
              </w:rPr>
            </w:pPr>
            <w:r w:rsidRPr="00D91C5C">
              <w:rPr>
                <w:rFonts w:asciiTheme="minorHAnsi" w:eastAsiaTheme="minorHAnsi" w:hAnsiTheme="minorHAnsi" w:cstheme="minorHAnsi"/>
                <w:sz w:val="20"/>
                <w:szCs w:val="20"/>
              </w:rPr>
              <w:t>Pregled povijesti, kulture i jezika Splita, Hrvatske i Jugoistočne Europe</w:t>
            </w:r>
          </w:p>
        </w:tc>
      </w:tr>
      <w:tr w:rsidR="007637BB" w:rsidRPr="00012A7E" w:rsidTr="00605CFA">
        <w:tc>
          <w:tcPr>
            <w:tcW w:w="9288" w:type="dxa"/>
            <w:gridSpan w:val="2"/>
            <w:shd w:val="clear" w:color="auto" w:fill="99CCFF"/>
            <w:hideMark/>
          </w:tcPr>
          <w:p w:rsidR="007637BB" w:rsidRPr="00012A7E" w:rsidRDefault="007637BB" w:rsidP="00605CFA">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OPĆE INFORMACIJE  O NOSITELJU</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Adresa </w:t>
            </w:r>
          </w:p>
        </w:tc>
        <w:tc>
          <w:tcPr>
            <w:tcW w:w="5884" w:type="dxa"/>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Pavla Hatza 26, 10000 Zagreb</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Telefon</w:t>
            </w:r>
          </w:p>
        </w:tc>
        <w:tc>
          <w:tcPr>
            <w:tcW w:w="5884" w:type="dxa"/>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098 1764437</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E-mail adresa</w:t>
            </w:r>
          </w:p>
        </w:tc>
        <w:tc>
          <w:tcPr>
            <w:tcW w:w="5884" w:type="dxa"/>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jgranic@ffst.hr</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Osobna web stranica</w:t>
            </w:r>
          </w:p>
        </w:tc>
        <w:tc>
          <w:tcPr>
            <w:tcW w:w="5884" w:type="dxa"/>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theme="minorBidi"/>
                <w:sz w:val="20"/>
                <w:szCs w:val="20"/>
              </w:rPr>
              <w:t>www.ffst.unist.hr/jagoda.granic</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Godina rođenja</w:t>
            </w:r>
          </w:p>
        </w:tc>
        <w:tc>
          <w:tcPr>
            <w:tcW w:w="5884" w:type="dxa"/>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1960.</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Matični broj iz Upisnika znanstvenika</w:t>
            </w:r>
          </w:p>
        </w:tc>
        <w:tc>
          <w:tcPr>
            <w:tcW w:w="5884" w:type="dxa"/>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171136</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Znanstveno ili umjetničko zvanje i datum posljednjega izbora </w:t>
            </w:r>
          </w:p>
        </w:tc>
        <w:tc>
          <w:tcPr>
            <w:tcW w:w="5884" w:type="dxa"/>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znanstveni suradnik, 12.12.2012.</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Znanstveno-nastavno, umjetničko-nastavno ili nastavno zvanje i datum posljednjega izbora</w:t>
            </w:r>
          </w:p>
        </w:tc>
        <w:tc>
          <w:tcPr>
            <w:tcW w:w="5884" w:type="dxa"/>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docent, 21.12.2012.</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i polje izbora u znanstveno ili umjetničko zvanje </w:t>
            </w:r>
          </w:p>
        </w:tc>
        <w:tc>
          <w:tcPr>
            <w:tcW w:w="5884" w:type="dxa"/>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Humanističke znanosti, Filologija</w:t>
            </w:r>
          </w:p>
        </w:tc>
      </w:tr>
      <w:tr w:rsidR="007637BB" w:rsidRPr="00012A7E" w:rsidTr="00605CFA">
        <w:tc>
          <w:tcPr>
            <w:tcW w:w="9288" w:type="dxa"/>
            <w:gridSpan w:val="2"/>
            <w:shd w:val="clear" w:color="auto" w:fill="99CCFF"/>
            <w:hideMark/>
          </w:tcPr>
          <w:p w:rsidR="007637BB" w:rsidRPr="00012A7E" w:rsidRDefault="007637BB" w:rsidP="00605CFA">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SADAŠNJEM ZAPOSLENJU</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Ustanova zaposlenja</w:t>
            </w:r>
          </w:p>
        </w:tc>
        <w:tc>
          <w:tcPr>
            <w:tcW w:w="5884" w:type="dxa"/>
            <w:hideMark/>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Filozofski fakultet Sveučilišta u Splitu</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Datum zaposlenja</w:t>
            </w:r>
          </w:p>
        </w:tc>
        <w:tc>
          <w:tcPr>
            <w:tcW w:w="5884" w:type="dxa"/>
            <w:hideMark/>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1989.</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Naziv radnoga mjesta (profesor, istraživač, suradnik i sl.)</w:t>
            </w:r>
          </w:p>
        </w:tc>
        <w:tc>
          <w:tcPr>
            <w:tcW w:w="5884" w:type="dxa"/>
            <w:hideMark/>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docent</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rada </w:t>
            </w:r>
          </w:p>
        </w:tc>
        <w:tc>
          <w:tcPr>
            <w:tcW w:w="5884" w:type="dxa"/>
            <w:hideMark/>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lingvistika i fonetika</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Funkcija </w:t>
            </w:r>
          </w:p>
        </w:tc>
        <w:tc>
          <w:tcPr>
            <w:tcW w:w="5884" w:type="dxa"/>
            <w:hideMark/>
          </w:tcPr>
          <w:p w:rsidR="007637BB" w:rsidRPr="00012A7E" w:rsidRDefault="007637BB" w:rsidP="00605CFA">
            <w:pPr>
              <w:spacing w:after="0" w:line="240" w:lineRule="auto"/>
              <w:rPr>
                <w:rFonts w:asciiTheme="minorHAnsi" w:eastAsiaTheme="minorHAnsi" w:hAnsiTheme="minorHAnsi" w:cs="Arial"/>
                <w:sz w:val="20"/>
                <w:szCs w:val="20"/>
              </w:rPr>
            </w:pPr>
          </w:p>
        </w:tc>
      </w:tr>
      <w:tr w:rsidR="007637BB" w:rsidRPr="00012A7E" w:rsidTr="00605CFA">
        <w:tc>
          <w:tcPr>
            <w:tcW w:w="9288" w:type="dxa"/>
            <w:gridSpan w:val="2"/>
            <w:shd w:val="clear" w:color="auto" w:fill="99CCFF"/>
            <w:hideMark/>
          </w:tcPr>
          <w:p w:rsidR="007637BB" w:rsidRPr="00012A7E" w:rsidRDefault="007637BB" w:rsidP="00605CFA">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ŠKOLOVANJU – Najviši postignuti stupanj</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Zvanje </w:t>
            </w:r>
          </w:p>
        </w:tc>
        <w:tc>
          <w:tcPr>
            <w:tcW w:w="5884" w:type="dxa"/>
            <w:hideMark/>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doktor znanosti</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Ustanova  </w:t>
            </w:r>
          </w:p>
        </w:tc>
        <w:tc>
          <w:tcPr>
            <w:tcW w:w="5884" w:type="dxa"/>
            <w:hideMark/>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Filozofski fakultet Sveučilišta u Zagrebu</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Mjesto</w:t>
            </w:r>
          </w:p>
        </w:tc>
        <w:tc>
          <w:tcPr>
            <w:tcW w:w="5884" w:type="dxa"/>
            <w:hideMark/>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Zagreb</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Nadnevak </w:t>
            </w:r>
          </w:p>
        </w:tc>
        <w:tc>
          <w:tcPr>
            <w:tcW w:w="5884" w:type="dxa"/>
            <w:hideMark/>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19.07.2012.</w:t>
            </w:r>
          </w:p>
        </w:tc>
      </w:tr>
      <w:tr w:rsidR="007637BB" w:rsidRPr="00012A7E" w:rsidTr="00605CFA">
        <w:tc>
          <w:tcPr>
            <w:tcW w:w="9288" w:type="dxa"/>
            <w:gridSpan w:val="2"/>
            <w:shd w:val="clear" w:color="auto" w:fill="99CCFF"/>
            <w:hideMark/>
          </w:tcPr>
          <w:p w:rsidR="007637BB" w:rsidRPr="00012A7E" w:rsidRDefault="007637BB" w:rsidP="00605CFA">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PODACI O USAVRŠAVANJU</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Godina</w:t>
            </w:r>
          </w:p>
        </w:tc>
        <w:tc>
          <w:tcPr>
            <w:tcW w:w="5884" w:type="dxa"/>
            <w:hideMark/>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 xml:space="preserve">1. 2017. </w:t>
            </w:r>
          </w:p>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2. 2016.</w:t>
            </w:r>
          </w:p>
          <w:p w:rsidR="007637BB" w:rsidRPr="00012A7E" w:rsidRDefault="007637BB" w:rsidP="00605CFA">
            <w:pPr>
              <w:spacing w:after="0" w:line="240" w:lineRule="auto"/>
              <w:rPr>
                <w:rFonts w:asciiTheme="minorHAnsi" w:eastAsiaTheme="minorHAnsi" w:hAnsiTheme="minorHAnsi" w:cs="Arial"/>
                <w:sz w:val="20"/>
                <w:szCs w:val="20"/>
                <w:lang w:val="en-GB"/>
              </w:rPr>
            </w:pPr>
            <w:r w:rsidRPr="00012A7E">
              <w:rPr>
                <w:rFonts w:asciiTheme="minorHAnsi" w:eastAsiaTheme="minorHAnsi" w:hAnsiTheme="minorHAnsi" w:cs="Arial"/>
                <w:sz w:val="20"/>
                <w:szCs w:val="20"/>
                <w:lang w:val="en-GB"/>
              </w:rPr>
              <w:t>3. 2003.</w:t>
            </w:r>
          </w:p>
          <w:p w:rsidR="007637BB" w:rsidRPr="00012A7E" w:rsidRDefault="007637BB" w:rsidP="00605CFA">
            <w:pPr>
              <w:spacing w:after="0" w:line="240" w:lineRule="auto"/>
              <w:rPr>
                <w:rFonts w:asciiTheme="minorHAnsi" w:eastAsiaTheme="minorHAnsi" w:hAnsiTheme="minorHAnsi" w:cs="Arial"/>
                <w:sz w:val="20"/>
                <w:szCs w:val="20"/>
                <w:lang w:val="en-GB"/>
              </w:rPr>
            </w:pPr>
            <w:r w:rsidRPr="00012A7E">
              <w:rPr>
                <w:rFonts w:asciiTheme="minorHAnsi" w:eastAsiaTheme="minorHAnsi" w:hAnsiTheme="minorHAnsi" w:cs="Arial"/>
                <w:sz w:val="20"/>
                <w:szCs w:val="20"/>
                <w:lang w:val="en-GB"/>
              </w:rPr>
              <w:t>4. 2002.</w:t>
            </w:r>
          </w:p>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lang w:val="en-GB"/>
              </w:rPr>
              <w:t>5. 2001.</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Mjesto</w:t>
            </w:r>
          </w:p>
        </w:tc>
        <w:tc>
          <w:tcPr>
            <w:tcW w:w="5884" w:type="dxa"/>
            <w:hideMark/>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1. Prag (Češka),  Varšava (Poljska); Doha (Katar)</w:t>
            </w:r>
          </w:p>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2. Katowice;  Varšava (Poljska)</w:t>
            </w:r>
          </w:p>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3. Beč (Austrija)</w:t>
            </w:r>
          </w:p>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4. Budimpešta (Mađarska), San Sebastian (Španjolska)</w:t>
            </w:r>
          </w:p>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5. Trst (Italija)</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lastRenderedPageBreak/>
              <w:t>Ustanova</w:t>
            </w:r>
          </w:p>
          <w:p w:rsidR="007637BB" w:rsidRPr="00012A7E" w:rsidRDefault="007637BB" w:rsidP="00605CFA">
            <w:pPr>
              <w:spacing w:after="0" w:line="240" w:lineRule="auto"/>
              <w:rPr>
                <w:rFonts w:asciiTheme="minorHAnsi" w:eastAsiaTheme="minorHAnsi" w:hAnsiTheme="minorHAnsi" w:cs="Arial"/>
                <w:b/>
                <w:sz w:val="20"/>
                <w:szCs w:val="20"/>
              </w:rPr>
            </w:pPr>
          </w:p>
        </w:tc>
        <w:tc>
          <w:tcPr>
            <w:tcW w:w="5884" w:type="dxa"/>
            <w:hideMark/>
          </w:tcPr>
          <w:p w:rsidR="007637BB" w:rsidRPr="00012A7E" w:rsidRDefault="007637BB" w:rsidP="0074556E">
            <w:pPr>
              <w:numPr>
                <w:ilvl w:val="0"/>
                <w:numId w:val="17"/>
              </w:numPr>
              <w:spacing w:after="0" w:line="240" w:lineRule="auto"/>
              <w:contextualSpacing/>
              <w:rPr>
                <w:rFonts w:asciiTheme="minorHAnsi" w:eastAsiaTheme="minorHAnsi" w:hAnsiTheme="minorHAnsi" w:cs="Arial"/>
                <w:sz w:val="20"/>
                <w:szCs w:val="20"/>
              </w:rPr>
            </w:pPr>
            <w:r w:rsidRPr="00012A7E">
              <w:rPr>
                <w:rFonts w:asciiTheme="minorHAnsi" w:eastAsiaTheme="minorHAnsi" w:hAnsiTheme="minorHAnsi" w:cs="Arial"/>
                <w:sz w:val="20"/>
                <w:szCs w:val="20"/>
              </w:rPr>
              <w:t>Charles University, University of Warsaw, Texas A&amp;M University in Qatar</w:t>
            </w:r>
          </w:p>
          <w:p w:rsidR="007637BB" w:rsidRPr="00012A7E" w:rsidRDefault="007637BB" w:rsidP="0074556E">
            <w:pPr>
              <w:numPr>
                <w:ilvl w:val="0"/>
                <w:numId w:val="17"/>
              </w:numPr>
              <w:spacing w:after="0" w:line="240" w:lineRule="auto"/>
              <w:contextualSpacing/>
              <w:rPr>
                <w:rFonts w:asciiTheme="minorHAnsi" w:eastAsiaTheme="minorHAnsi" w:hAnsiTheme="minorHAnsi" w:cs="Arial"/>
                <w:sz w:val="20"/>
                <w:szCs w:val="20"/>
              </w:rPr>
            </w:pPr>
            <w:r w:rsidRPr="00012A7E">
              <w:rPr>
                <w:rFonts w:asciiTheme="minorHAnsi" w:eastAsiaTheme="minorHAnsi" w:hAnsiTheme="minorHAnsi" w:cs="Arial"/>
                <w:sz w:val="20"/>
                <w:szCs w:val="20"/>
              </w:rPr>
              <w:t xml:space="preserve"> University of Silesia, University of Warsaw</w:t>
            </w:r>
          </w:p>
          <w:p w:rsidR="007637BB" w:rsidRPr="00012A7E" w:rsidRDefault="007637BB" w:rsidP="0074556E">
            <w:pPr>
              <w:numPr>
                <w:ilvl w:val="0"/>
                <w:numId w:val="17"/>
              </w:numPr>
              <w:spacing w:after="0" w:line="240" w:lineRule="auto"/>
              <w:contextualSpacing/>
              <w:rPr>
                <w:rFonts w:asciiTheme="minorHAnsi" w:eastAsiaTheme="minorHAnsi" w:hAnsiTheme="minorHAnsi" w:cs="Arial"/>
                <w:sz w:val="20"/>
                <w:szCs w:val="20"/>
              </w:rPr>
            </w:pPr>
            <w:r w:rsidRPr="00012A7E">
              <w:rPr>
                <w:rFonts w:asciiTheme="minorHAnsi" w:eastAsiaTheme="minorHAnsi" w:hAnsiTheme="minorHAnsi" w:cs="Arial"/>
                <w:sz w:val="20"/>
                <w:szCs w:val="20"/>
                <w:lang w:val="en-GB"/>
              </w:rPr>
              <w:t>University of Vienna. Department of Linguistics</w:t>
            </w:r>
          </w:p>
          <w:p w:rsidR="007637BB" w:rsidRPr="00012A7E" w:rsidRDefault="007637BB" w:rsidP="0074556E">
            <w:pPr>
              <w:numPr>
                <w:ilvl w:val="0"/>
                <w:numId w:val="17"/>
              </w:numPr>
              <w:spacing w:after="0" w:line="240" w:lineRule="auto"/>
              <w:contextualSpacing/>
              <w:rPr>
                <w:rFonts w:asciiTheme="minorHAnsi" w:eastAsiaTheme="minorHAnsi" w:hAnsiTheme="minorHAnsi" w:cs="Arial"/>
                <w:sz w:val="20"/>
                <w:szCs w:val="20"/>
              </w:rPr>
            </w:pPr>
            <w:r w:rsidRPr="00012A7E">
              <w:rPr>
                <w:rFonts w:asciiTheme="minorHAnsi" w:eastAsiaTheme="minorHAnsi" w:hAnsiTheme="minorHAnsi" w:cs="Arial"/>
                <w:sz w:val="20"/>
                <w:szCs w:val="20"/>
                <w:lang w:val="en-GB"/>
              </w:rPr>
              <w:t xml:space="preserve">Budapest University of Technology and Economics; </w:t>
            </w:r>
          </w:p>
          <w:p w:rsidR="007637BB" w:rsidRPr="00012A7E" w:rsidRDefault="007637BB" w:rsidP="00605CFA">
            <w:pPr>
              <w:spacing w:after="0" w:line="240" w:lineRule="auto"/>
              <w:ind w:left="360"/>
              <w:contextualSpacing/>
              <w:rPr>
                <w:rFonts w:asciiTheme="minorHAnsi" w:eastAsiaTheme="minorHAnsi" w:hAnsiTheme="minorHAnsi" w:cs="Arial"/>
                <w:sz w:val="20"/>
                <w:szCs w:val="20"/>
              </w:rPr>
            </w:pPr>
            <w:r w:rsidRPr="00012A7E">
              <w:rPr>
                <w:rFonts w:asciiTheme="minorHAnsi" w:eastAsiaTheme="minorHAnsi" w:hAnsiTheme="minorHAnsi" w:cs="Arial"/>
                <w:sz w:val="20"/>
                <w:szCs w:val="20"/>
                <w:lang w:val="en-GB"/>
              </w:rPr>
              <w:t>University of the Basque Country</w:t>
            </w:r>
          </w:p>
          <w:p w:rsidR="007637BB" w:rsidRPr="00012A7E" w:rsidRDefault="007637BB" w:rsidP="0074556E">
            <w:pPr>
              <w:numPr>
                <w:ilvl w:val="0"/>
                <w:numId w:val="17"/>
              </w:numPr>
              <w:spacing w:after="0" w:line="240" w:lineRule="auto"/>
              <w:contextualSpacing/>
              <w:rPr>
                <w:rFonts w:asciiTheme="minorHAnsi" w:eastAsiaTheme="minorHAnsi" w:hAnsiTheme="minorHAnsi" w:cs="Arial"/>
                <w:sz w:val="20"/>
                <w:szCs w:val="20"/>
              </w:rPr>
            </w:pPr>
            <w:r w:rsidRPr="00012A7E">
              <w:rPr>
                <w:rFonts w:asciiTheme="minorHAnsi" w:eastAsiaTheme="minorHAnsi" w:hAnsiTheme="minorHAnsi" w:cstheme="minorHAnsi"/>
                <w:sz w:val="20"/>
                <w:szCs w:val="20"/>
                <w:lang w:val="fr-FR"/>
              </w:rPr>
              <w:t>Scuola Superiore di Lingue Moderne per Interpreti e Tradutori</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Područje usavršavanja </w:t>
            </w:r>
          </w:p>
        </w:tc>
        <w:tc>
          <w:tcPr>
            <w:tcW w:w="5884" w:type="dxa"/>
            <w:hideMark/>
          </w:tcPr>
          <w:p w:rsidR="007637BB" w:rsidRPr="00012A7E" w:rsidRDefault="007637BB" w:rsidP="0074556E">
            <w:pPr>
              <w:numPr>
                <w:ilvl w:val="0"/>
                <w:numId w:val="14"/>
              </w:numPr>
              <w:spacing w:after="0" w:line="240" w:lineRule="auto"/>
              <w:rPr>
                <w:rFonts w:asciiTheme="minorHAnsi" w:eastAsiaTheme="minorHAnsi" w:hAnsiTheme="minorHAnsi" w:cs="Arial"/>
                <w:sz w:val="20"/>
                <w:szCs w:val="20"/>
                <w:lang w:val="en-GB"/>
              </w:rPr>
            </w:pPr>
            <w:r w:rsidRPr="00012A7E">
              <w:rPr>
                <w:rFonts w:asciiTheme="minorHAnsi" w:eastAsiaTheme="minorHAnsi" w:hAnsiTheme="minorHAnsi" w:cs="Arial"/>
                <w:sz w:val="20"/>
                <w:szCs w:val="20"/>
                <w:lang w:val="en-GB"/>
              </w:rPr>
              <w:t xml:space="preserve">Sociolinguistics – CEEPUS III </w:t>
            </w:r>
            <w:r w:rsidRPr="00012A7E">
              <w:rPr>
                <w:rFonts w:cs="Arial"/>
                <w:bCs/>
                <w:sz w:val="20"/>
                <w:szCs w:val="20"/>
                <w:lang w:val="en-US"/>
              </w:rPr>
              <w:t>Teaching Staff Mobility</w:t>
            </w:r>
          </w:p>
          <w:p w:rsidR="007637BB" w:rsidRPr="00012A7E" w:rsidRDefault="007637BB" w:rsidP="00605CFA">
            <w:pPr>
              <w:spacing w:after="0" w:line="240" w:lineRule="auto"/>
              <w:ind w:left="360"/>
              <w:rPr>
                <w:rFonts w:asciiTheme="minorHAnsi" w:eastAsiaTheme="minorHAnsi" w:hAnsiTheme="minorHAnsi" w:cs="Arial"/>
                <w:sz w:val="20"/>
                <w:szCs w:val="20"/>
                <w:lang w:val="en-GB"/>
              </w:rPr>
            </w:pPr>
            <w:r w:rsidRPr="00012A7E">
              <w:rPr>
                <w:rFonts w:asciiTheme="minorHAnsi" w:eastAsiaTheme="minorHAnsi" w:hAnsiTheme="minorHAnsi" w:cs="Arial"/>
                <w:sz w:val="20"/>
                <w:szCs w:val="20"/>
                <w:lang w:val="en-GB"/>
              </w:rPr>
              <w:t>Liberal Arts Program – Intercultural Pragmatics</w:t>
            </w:r>
          </w:p>
          <w:p w:rsidR="007637BB" w:rsidRPr="00012A7E" w:rsidRDefault="007637BB" w:rsidP="0074556E">
            <w:pPr>
              <w:numPr>
                <w:ilvl w:val="0"/>
                <w:numId w:val="14"/>
              </w:numPr>
              <w:spacing w:after="0" w:line="240" w:lineRule="auto"/>
              <w:rPr>
                <w:rFonts w:asciiTheme="minorHAnsi" w:eastAsiaTheme="minorHAnsi" w:hAnsiTheme="minorHAnsi" w:cs="Arial"/>
                <w:sz w:val="20"/>
                <w:szCs w:val="20"/>
                <w:lang w:val="en-GB"/>
              </w:rPr>
            </w:pPr>
            <w:r w:rsidRPr="00012A7E">
              <w:rPr>
                <w:rFonts w:asciiTheme="minorHAnsi" w:eastAsiaTheme="minorHAnsi" w:hAnsiTheme="minorHAnsi" w:cs="Arial"/>
                <w:sz w:val="20"/>
                <w:szCs w:val="20"/>
                <w:lang w:val="en-GB"/>
              </w:rPr>
              <w:t xml:space="preserve">Sociolinguistics – Erasmus+, CEEPUS </w:t>
            </w:r>
            <w:r w:rsidRPr="00012A7E">
              <w:rPr>
                <w:rFonts w:cs="Arial"/>
                <w:bCs/>
                <w:sz w:val="20"/>
                <w:szCs w:val="20"/>
                <w:lang w:val="en-US"/>
              </w:rPr>
              <w:t>Teaching Staff Mobility</w:t>
            </w:r>
          </w:p>
          <w:p w:rsidR="007637BB" w:rsidRPr="00012A7E" w:rsidRDefault="007637BB" w:rsidP="0074556E">
            <w:pPr>
              <w:numPr>
                <w:ilvl w:val="0"/>
                <w:numId w:val="14"/>
              </w:numPr>
              <w:spacing w:after="0" w:line="240" w:lineRule="auto"/>
              <w:rPr>
                <w:rFonts w:asciiTheme="minorHAnsi" w:eastAsiaTheme="minorHAnsi" w:hAnsiTheme="minorHAnsi" w:cs="Arial"/>
                <w:sz w:val="20"/>
                <w:szCs w:val="20"/>
                <w:lang w:val="en-GB"/>
              </w:rPr>
            </w:pPr>
            <w:r w:rsidRPr="00012A7E">
              <w:rPr>
                <w:rFonts w:asciiTheme="minorHAnsi" w:eastAsiaTheme="minorHAnsi" w:hAnsiTheme="minorHAnsi" w:cs="Arial"/>
                <w:sz w:val="20"/>
                <w:szCs w:val="20"/>
                <w:lang w:val="en-GB"/>
              </w:rPr>
              <w:t>Communicative Competence in Language Pluralistic Environment – TEMPUS Project</w:t>
            </w:r>
          </w:p>
          <w:p w:rsidR="007637BB" w:rsidRPr="00012A7E" w:rsidRDefault="007637BB" w:rsidP="0074556E">
            <w:pPr>
              <w:numPr>
                <w:ilvl w:val="0"/>
                <w:numId w:val="14"/>
              </w:numPr>
              <w:spacing w:after="0" w:line="240" w:lineRule="auto"/>
              <w:rPr>
                <w:rFonts w:asciiTheme="minorHAnsi" w:eastAsiaTheme="minorHAnsi" w:hAnsiTheme="minorHAnsi" w:cs="Arial"/>
                <w:sz w:val="20"/>
                <w:szCs w:val="20"/>
                <w:lang w:val="en-GB"/>
              </w:rPr>
            </w:pPr>
            <w:r w:rsidRPr="00012A7E">
              <w:rPr>
                <w:rFonts w:asciiTheme="minorHAnsi" w:eastAsiaTheme="minorHAnsi" w:hAnsiTheme="minorHAnsi" w:cs="Arial"/>
                <w:sz w:val="20"/>
                <w:szCs w:val="20"/>
                <w:lang w:val="en-GB"/>
              </w:rPr>
              <w:t>Cognitive Linguistics</w:t>
            </w:r>
          </w:p>
          <w:p w:rsidR="007637BB" w:rsidRPr="00012A7E" w:rsidRDefault="007637BB" w:rsidP="0074556E">
            <w:pPr>
              <w:numPr>
                <w:ilvl w:val="0"/>
                <w:numId w:val="14"/>
              </w:numPr>
              <w:spacing w:after="0" w:line="240" w:lineRule="auto"/>
              <w:contextualSpacing/>
              <w:rPr>
                <w:rFonts w:asciiTheme="minorHAnsi" w:eastAsiaTheme="minorHAnsi" w:hAnsiTheme="minorHAnsi" w:cs="Arial"/>
                <w:sz w:val="20"/>
                <w:szCs w:val="20"/>
              </w:rPr>
            </w:pPr>
            <w:r w:rsidRPr="00012A7E">
              <w:rPr>
                <w:rFonts w:asciiTheme="minorHAnsi" w:eastAsiaTheme="minorHAnsi" w:hAnsiTheme="minorHAnsi" w:cs="Arial"/>
                <w:sz w:val="20"/>
                <w:szCs w:val="20"/>
                <w:lang w:val="en-GB"/>
              </w:rPr>
              <w:t>Language Acqusition in Multilingual and Multicultural Environment</w:t>
            </w:r>
          </w:p>
        </w:tc>
      </w:tr>
      <w:tr w:rsidR="007637BB" w:rsidRPr="00012A7E" w:rsidTr="00605CFA">
        <w:tc>
          <w:tcPr>
            <w:tcW w:w="9288" w:type="dxa"/>
            <w:gridSpan w:val="2"/>
            <w:shd w:val="clear" w:color="auto" w:fill="99CCFF"/>
            <w:hideMark/>
          </w:tcPr>
          <w:p w:rsidR="007637BB" w:rsidRPr="00012A7E" w:rsidRDefault="007637BB" w:rsidP="00605CFA">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MATERINSKI I STRANI JEZICI</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Materinski jezik </w:t>
            </w:r>
          </w:p>
        </w:tc>
        <w:tc>
          <w:tcPr>
            <w:tcW w:w="5884" w:type="dxa"/>
            <w:hideMark/>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hrvatski</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884" w:type="dxa"/>
            <w:hideMark/>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engleski, 5</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884" w:type="dxa"/>
            <w:hideMark/>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francuski, 4</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884" w:type="dxa"/>
            <w:hideMark/>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talijanski, 3</w:t>
            </w:r>
          </w:p>
        </w:tc>
      </w:tr>
      <w:tr w:rsidR="007637BB" w:rsidRPr="00012A7E" w:rsidTr="00605CFA">
        <w:tc>
          <w:tcPr>
            <w:tcW w:w="9288" w:type="dxa"/>
            <w:gridSpan w:val="2"/>
            <w:shd w:val="clear" w:color="auto" w:fill="99CCFF"/>
            <w:hideMark/>
          </w:tcPr>
          <w:p w:rsidR="007637BB" w:rsidRPr="00012A7E" w:rsidRDefault="007637BB" w:rsidP="00605CFA">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KOMPETENCIJE ZA PREDMET</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Ranije iskustvo u nositeljstvu sličnih predmeta (navesti naziv predmeta, programa cjeloživotnog učenja)</w:t>
            </w:r>
          </w:p>
        </w:tc>
        <w:tc>
          <w:tcPr>
            <w:tcW w:w="5884" w:type="dxa"/>
            <w:hideMark/>
          </w:tcPr>
          <w:p w:rsidR="007637BB" w:rsidRPr="00F24156" w:rsidRDefault="007637BB" w:rsidP="00605CFA">
            <w:pPr>
              <w:spacing w:after="0" w:line="240" w:lineRule="auto"/>
              <w:rPr>
                <w:rFonts w:asciiTheme="minorHAnsi" w:eastAsiaTheme="minorHAnsi" w:hAnsiTheme="minorHAnsi" w:cs="Arial"/>
                <w:sz w:val="20"/>
                <w:szCs w:val="20"/>
                <w:lang w:val="sv-SE"/>
              </w:rPr>
            </w:pPr>
            <w:r w:rsidRPr="00F24156">
              <w:rPr>
                <w:rFonts w:asciiTheme="minorHAnsi" w:eastAsiaTheme="minorHAnsi" w:hAnsiTheme="minorHAnsi" w:cs="Arial"/>
                <w:sz w:val="20"/>
                <w:szCs w:val="20"/>
                <w:lang w:val="sv-SE"/>
              </w:rPr>
              <w:t>Multilingvizam i multikulturalizam (Doktorski studij)</w:t>
            </w:r>
          </w:p>
          <w:p w:rsidR="007637BB" w:rsidRPr="00012A7E" w:rsidRDefault="007637BB" w:rsidP="00605CFA">
            <w:pPr>
              <w:spacing w:after="0" w:line="240" w:lineRule="auto"/>
              <w:rPr>
                <w:rFonts w:asciiTheme="minorHAnsi" w:eastAsiaTheme="minorHAnsi" w:hAnsiTheme="minorHAnsi" w:cs="Arial"/>
                <w:sz w:val="20"/>
                <w:szCs w:val="20"/>
                <w:lang w:val="de-DE"/>
              </w:rPr>
            </w:pPr>
            <w:r w:rsidRPr="00012A7E">
              <w:rPr>
                <w:rFonts w:asciiTheme="minorHAnsi" w:eastAsiaTheme="minorHAnsi" w:hAnsiTheme="minorHAnsi" w:cs="Arial"/>
                <w:sz w:val="20"/>
                <w:szCs w:val="20"/>
                <w:lang w:val="de-DE"/>
              </w:rPr>
              <w:t>Jezik u identitetu (Doktorski studij)</w:t>
            </w:r>
          </w:p>
          <w:p w:rsidR="007637BB" w:rsidRPr="00012A7E" w:rsidRDefault="007637BB" w:rsidP="00605CFA">
            <w:pPr>
              <w:spacing w:after="0" w:line="240" w:lineRule="auto"/>
              <w:rPr>
                <w:rFonts w:asciiTheme="minorHAnsi" w:eastAsiaTheme="minorHAnsi" w:hAnsiTheme="minorHAnsi" w:cs="Arial"/>
                <w:sz w:val="20"/>
                <w:szCs w:val="20"/>
                <w:lang w:val="de-DE"/>
              </w:rPr>
            </w:pPr>
            <w:r w:rsidRPr="00012A7E">
              <w:rPr>
                <w:rFonts w:asciiTheme="minorHAnsi" w:eastAsiaTheme="minorHAnsi" w:hAnsiTheme="minorHAnsi" w:cs="Arial"/>
                <w:sz w:val="20"/>
                <w:szCs w:val="20"/>
                <w:lang w:val="de-DE"/>
              </w:rPr>
              <w:t>Sociolingvistika (Diplomski studij)</w:t>
            </w:r>
          </w:p>
          <w:p w:rsidR="007637BB" w:rsidRPr="00012A7E" w:rsidRDefault="007637BB" w:rsidP="00605CFA">
            <w:pPr>
              <w:spacing w:after="0" w:line="240" w:lineRule="auto"/>
              <w:rPr>
                <w:rFonts w:asciiTheme="minorHAnsi" w:eastAsiaTheme="minorHAnsi" w:hAnsiTheme="minorHAnsi" w:cs="Arial"/>
                <w:sz w:val="20"/>
                <w:szCs w:val="20"/>
                <w:lang w:val="de-DE"/>
              </w:rPr>
            </w:pPr>
            <w:r w:rsidRPr="00012A7E">
              <w:rPr>
                <w:rFonts w:asciiTheme="minorHAnsi" w:eastAsiaTheme="minorHAnsi" w:hAnsiTheme="minorHAnsi" w:cs="Arial"/>
                <w:sz w:val="20"/>
                <w:szCs w:val="20"/>
                <w:lang w:val="de-DE"/>
              </w:rPr>
              <w:t>Teorija jezika (Preddiplomski studij)</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Autorstvo sveučilišnih/fakultetskih udžbenika iz područja predmeta </w:t>
            </w:r>
          </w:p>
        </w:tc>
        <w:tc>
          <w:tcPr>
            <w:tcW w:w="5884" w:type="dxa"/>
            <w:hideMark/>
          </w:tcPr>
          <w:p w:rsidR="007637BB" w:rsidRPr="00012A7E" w:rsidRDefault="007637BB" w:rsidP="00605CFA">
            <w:pPr>
              <w:spacing w:after="0" w:line="240" w:lineRule="auto"/>
              <w:rPr>
                <w:rFonts w:asciiTheme="minorHAnsi" w:eastAsiaTheme="minorHAnsi" w:hAnsiTheme="minorHAnsi" w:cs="Arial"/>
                <w:sz w:val="20"/>
                <w:szCs w:val="20"/>
              </w:rPr>
            </w:pP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Stručni, znanstveni i umjetnički radovi objavljeni u posljednjih pet godina iz područja predmeta (najviše 5 referenca)</w:t>
            </w:r>
          </w:p>
        </w:tc>
        <w:tc>
          <w:tcPr>
            <w:tcW w:w="5884" w:type="dxa"/>
            <w:hideMark/>
          </w:tcPr>
          <w:p w:rsidR="007637BB" w:rsidRPr="00012A7E" w:rsidRDefault="007637BB" w:rsidP="0074556E">
            <w:pPr>
              <w:numPr>
                <w:ilvl w:val="0"/>
                <w:numId w:val="15"/>
              </w:numPr>
              <w:spacing w:after="0" w:line="240" w:lineRule="auto"/>
              <w:contextualSpacing/>
              <w:rPr>
                <w:rFonts w:asciiTheme="minorHAnsi" w:eastAsiaTheme="minorHAnsi" w:hAnsiTheme="minorHAnsi" w:cs="Arial"/>
                <w:bCs/>
                <w:sz w:val="20"/>
                <w:szCs w:val="20"/>
                <w:lang w:val="de-DE"/>
              </w:rPr>
            </w:pPr>
            <w:r w:rsidRPr="00012A7E">
              <w:rPr>
                <w:rFonts w:asciiTheme="minorHAnsi" w:eastAsiaTheme="minorHAnsi" w:hAnsiTheme="minorHAnsi" w:cs="Arial"/>
                <w:bCs/>
                <w:sz w:val="20"/>
                <w:szCs w:val="20"/>
                <w:lang w:val="en-GB"/>
              </w:rPr>
              <w:t xml:space="preserve">Granić, Jagoda (2015). The real relationship of language majorities and minorities. In: Cergol Kovačević, K. &amp; Udier, S.L. (eds.). </w:t>
            </w:r>
            <w:r w:rsidRPr="00012A7E">
              <w:rPr>
                <w:rFonts w:asciiTheme="minorHAnsi" w:eastAsiaTheme="minorHAnsi" w:hAnsiTheme="minorHAnsi" w:cs="Arial"/>
                <w:bCs/>
                <w:i/>
                <w:sz w:val="20"/>
                <w:szCs w:val="20"/>
                <w:lang w:val="en-GB"/>
              </w:rPr>
              <w:t xml:space="preserve">Multidisciplinary Approaches to Multilingualism. </w:t>
            </w:r>
            <w:r w:rsidRPr="00012A7E">
              <w:rPr>
                <w:rFonts w:asciiTheme="minorHAnsi" w:eastAsiaTheme="minorHAnsi" w:hAnsiTheme="minorHAnsi" w:cs="Arial"/>
                <w:bCs/>
                <w:sz w:val="20"/>
                <w:szCs w:val="20"/>
                <w:lang w:val="de-DE"/>
              </w:rPr>
              <w:t xml:space="preserve">Frankfurt a/M-Berlin-Bern-Bruxelles-New York-Oxford-Wien: Peter Lang Edition:143-158. </w:t>
            </w:r>
          </w:p>
          <w:p w:rsidR="007637BB" w:rsidRPr="00012A7E" w:rsidRDefault="007637BB" w:rsidP="0074556E">
            <w:pPr>
              <w:numPr>
                <w:ilvl w:val="0"/>
                <w:numId w:val="15"/>
              </w:numPr>
              <w:spacing w:after="0" w:line="240" w:lineRule="auto"/>
              <w:contextualSpacing/>
              <w:rPr>
                <w:rFonts w:asciiTheme="minorHAnsi" w:eastAsiaTheme="minorHAnsi" w:hAnsiTheme="minorHAnsi" w:cs="Arial"/>
                <w:bCs/>
                <w:sz w:val="20"/>
                <w:szCs w:val="20"/>
                <w:lang w:val="de-DE"/>
              </w:rPr>
            </w:pPr>
            <w:r w:rsidRPr="00012A7E">
              <w:rPr>
                <w:rFonts w:asciiTheme="minorHAnsi" w:eastAsiaTheme="minorHAnsi" w:hAnsiTheme="minorHAnsi" w:cs="Arial"/>
                <w:bCs/>
                <w:sz w:val="20"/>
                <w:szCs w:val="20"/>
                <w:lang w:val="de-DE"/>
              </w:rPr>
              <w:t xml:space="preserve">Granić, Jagoda (2105). </w:t>
            </w:r>
            <w:r w:rsidRPr="00012A7E">
              <w:rPr>
                <w:rFonts w:asciiTheme="minorHAnsi" w:eastAsiaTheme="minorHAnsi" w:hAnsiTheme="minorHAnsi" w:cs="Arial"/>
                <w:bCs/>
                <w:sz w:val="20"/>
                <w:szCs w:val="20"/>
                <w:lang w:val="en-GB"/>
              </w:rPr>
              <w:t>Языковая</w:t>
            </w:r>
            <w:r w:rsidRPr="00012A7E">
              <w:rPr>
                <w:rFonts w:asciiTheme="minorHAnsi" w:eastAsiaTheme="minorHAnsi" w:hAnsiTheme="minorHAnsi" w:cs="Arial"/>
                <w:bCs/>
                <w:sz w:val="20"/>
                <w:szCs w:val="20"/>
                <w:lang w:val="de-DE"/>
              </w:rPr>
              <w:t xml:space="preserve"> </w:t>
            </w:r>
            <w:r w:rsidRPr="00012A7E">
              <w:rPr>
                <w:rFonts w:asciiTheme="minorHAnsi" w:eastAsiaTheme="minorHAnsi" w:hAnsiTheme="minorHAnsi" w:cs="Arial"/>
                <w:bCs/>
                <w:sz w:val="20"/>
                <w:szCs w:val="20"/>
                <w:lang w:val="en-GB"/>
              </w:rPr>
              <w:t>политика</w:t>
            </w:r>
            <w:r w:rsidRPr="00012A7E">
              <w:rPr>
                <w:rFonts w:asciiTheme="minorHAnsi" w:eastAsiaTheme="minorHAnsi" w:hAnsiTheme="minorHAnsi" w:cs="Arial"/>
                <w:bCs/>
                <w:sz w:val="20"/>
                <w:szCs w:val="20"/>
                <w:lang w:val="de-DE"/>
              </w:rPr>
              <w:t xml:space="preserve"> </w:t>
            </w:r>
            <w:r w:rsidRPr="00012A7E">
              <w:rPr>
                <w:rFonts w:asciiTheme="minorHAnsi" w:eastAsiaTheme="minorHAnsi" w:hAnsiTheme="minorHAnsi" w:cs="Arial"/>
                <w:bCs/>
                <w:sz w:val="20"/>
                <w:szCs w:val="20"/>
                <w:lang w:val="en-GB"/>
              </w:rPr>
              <w:t>в</w:t>
            </w:r>
            <w:r w:rsidRPr="00012A7E">
              <w:rPr>
                <w:rFonts w:asciiTheme="minorHAnsi" w:eastAsiaTheme="minorHAnsi" w:hAnsiTheme="minorHAnsi" w:cs="Arial"/>
                <w:bCs/>
                <w:sz w:val="20"/>
                <w:szCs w:val="20"/>
                <w:lang w:val="de-DE"/>
              </w:rPr>
              <w:t xml:space="preserve"> </w:t>
            </w:r>
            <w:r w:rsidRPr="00012A7E">
              <w:rPr>
                <w:rFonts w:asciiTheme="minorHAnsi" w:eastAsiaTheme="minorHAnsi" w:hAnsiTheme="minorHAnsi" w:cs="Arial"/>
                <w:bCs/>
                <w:sz w:val="20"/>
                <w:szCs w:val="20"/>
                <w:lang w:val="en-GB"/>
              </w:rPr>
              <w:t>Хорватии</w:t>
            </w:r>
            <w:r w:rsidRPr="00012A7E">
              <w:rPr>
                <w:rFonts w:asciiTheme="minorHAnsi" w:eastAsiaTheme="minorHAnsi" w:hAnsiTheme="minorHAnsi" w:cs="Arial"/>
                <w:bCs/>
                <w:sz w:val="20"/>
                <w:szCs w:val="20"/>
                <w:lang w:val="de-DE"/>
              </w:rPr>
              <w:t xml:space="preserve">. In: Bitkeeva, A. (ur.). </w:t>
            </w:r>
            <w:r w:rsidRPr="00012A7E">
              <w:rPr>
                <w:rFonts w:asciiTheme="minorHAnsi" w:eastAsiaTheme="minorHAnsi" w:hAnsiTheme="minorHAnsi" w:cs="Arial"/>
                <w:bCs/>
                <w:i/>
                <w:sz w:val="20"/>
                <w:szCs w:val="20"/>
                <w:lang w:val="en-GB"/>
              </w:rPr>
              <w:t>Языковая</w:t>
            </w:r>
            <w:r w:rsidRPr="00012A7E">
              <w:rPr>
                <w:rFonts w:asciiTheme="minorHAnsi" w:eastAsiaTheme="minorHAnsi" w:hAnsiTheme="minorHAnsi" w:cs="Arial"/>
                <w:bCs/>
                <w:i/>
                <w:sz w:val="20"/>
                <w:szCs w:val="20"/>
                <w:lang w:val="de-DE"/>
              </w:rPr>
              <w:t xml:space="preserve"> </w:t>
            </w:r>
            <w:r w:rsidRPr="00012A7E">
              <w:rPr>
                <w:rFonts w:asciiTheme="minorHAnsi" w:eastAsiaTheme="minorHAnsi" w:hAnsiTheme="minorHAnsi" w:cs="Arial"/>
                <w:bCs/>
                <w:i/>
                <w:sz w:val="20"/>
                <w:szCs w:val="20"/>
                <w:lang w:val="en-GB"/>
              </w:rPr>
              <w:t>политика</w:t>
            </w:r>
            <w:r w:rsidRPr="00012A7E">
              <w:rPr>
                <w:rFonts w:asciiTheme="minorHAnsi" w:eastAsiaTheme="minorHAnsi" w:hAnsiTheme="minorHAnsi" w:cs="Arial"/>
                <w:bCs/>
                <w:i/>
                <w:sz w:val="20"/>
                <w:szCs w:val="20"/>
                <w:lang w:val="de-DE"/>
              </w:rPr>
              <w:t xml:space="preserve"> </w:t>
            </w:r>
            <w:r w:rsidRPr="00012A7E">
              <w:rPr>
                <w:rFonts w:asciiTheme="minorHAnsi" w:eastAsiaTheme="minorHAnsi" w:hAnsiTheme="minorHAnsi" w:cs="Arial"/>
                <w:bCs/>
                <w:i/>
                <w:sz w:val="20"/>
                <w:szCs w:val="20"/>
                <w:lang w:val="en-GB"/>
              </w:rPr>
              <w:t>в</w:t>
            </w:r>
            <w:r w:rsidRPr="00012A7E">
              <w:rPr>
                <w:rFonts w:asciiTheme="minorHAnsi" w:eastAsiaTheme="minorHAnsi" w:hAnsiTheme="minorHAnsi" w:cs="Arial"/>
                <w:bCs/>
                <w:i/>
                <w:sz w:val="20"/>
                <w:szCs w:val="20"/>
                <w:lang w:val="de-DE"/>
              </w:rPr>
              <w:t xml:space="preserve"> </w:t>
            </w:r>
            <w:r w:rsidRPr="00012A7E">
              <w:rPr>
                <w:rFonts w:asciiTheme="minorHAnsi" w:eastAsiaTheme="minorHAnsi" w:hAnsiTheme="minorHAnsi" w:cs="Arial"/>
                <w:bCs/>
                <w:i/>
                <w:sz w:val="20"/>
                <w:szCs w:val="20"/>
                <w:lang w:val="en-GB"/>
              </w:rPr>
              <w:t>контексте</w:t>
            </w:r>
            <w:r w:rsidRPr="00012A7E">
              <w:rPr>
                <w:rFonts w:asciiTheme="minorHAnsi" w:eastAsiaTheme="minorHAnsi" w:hAnsiTheme="minorHAnsi" w:cs="Arial"/>
                <w:bCs/>
                <w:i/>
                <w:sz w:val="20"/>
                <w:szCs w:val="20"/>
                <w:lang w:val="de-DE"/>
              </w:rPr>
              <w:t xml:space="preserve"> </w:t>
            </w:r>
            <w:r w:rsidRPr="00012A7E">
              <w:rPr>
                <w:rFonts w:asciiTheme="minorHAnsi" w:eastAsiaTheme="minorHAnsi" w:hAnsiTheme="minorHAnsi" w:cs="Arial"/>
                <w:bCs/>
                <w:i/>
                <w:sz w:val="20"/>
                <w:szCs w:val="20"/>
                <w:lang w:val="en-GB"/>
              </w:rPr>
              <w:t>современных</w:t>
            </w:r>
            <w:r w:rsidRPr="00012A7E">
              <w:rPr>
                <w:rFonts w:asciiTheme="minorHAnsi" w:eastAsiaTheme="minorHAnsi" w:hAnsiTheme="minorHAnsi" w:cs="Arial"/>
                <w:bCs/>
                <w:i/>
                <w:sz w:val="20"/>
                <w:szCs w:val="20"/>
                <w:lang w:val="de-DE"/>
              </w:rPr>
              <w:t xml:space="preserve"> </w:t>
            </w:r>
            <w:r w:rsidRPr="00012A7E">
              <w:rPr>
                <w:rFonts w:asciiTheme="minorHAnsi" w:eastAsiaTheme="minorHAnsi" w:hAnsiTheme="minorHAnsi" w:cs="Arial"/>
                <w:bCs/>
                <w:i/>
                <w:sz w:val="20"/>
                <w:szCs w:val="20"/>
                <w:lang w:val="en-GB"/>
              </w:rPr>
              <w:t>языковых</w:t>
            </w:r>
            <w:r w:rsidRPr="00012A7E">
              <w:rPr>
                <w:rFonts w:asciiTheme="minorHAnsi" w:eastAsiaTheme="minorHAnsi" w:hAnsiTheme="minorHAnsi" w:cs="Arial"/>
                <w:bCs/>
                <w:i/>
                <w:sz w:val="20"/>
                <w:szCs w:val="20"/>
                <w:lang w:val="de-DE"/>
              </w:rPr>
              <w:t xml:space="preserve"> </w:t>
            </w:r>
            <w:r w:rsidRPr="00012A7E">
              <w:rPr>
                <w:rFonts w:asciiTheme="minorHAnsi" w:eastAsiaTheme="minorHAnsi" w:hAnsiTheme="minorHAnsi" w:cs="Arial"/>
                <w:bCs/>
                <w:i/>
                <w:sz w:val="20"/>
                <w:szCs w:val="20"/>
                <w:lang w:val="en-GB"/>
              </w:rPr>
              <w:t>процессов</w:t>
            </w:r>
            <w:r w:rsidRPr="00012A7E">
              <w:rPr>
                <w:rFonts w:asciiTheme="minorHAnsi" w:eastAsiaTheme="minorHAnsi" w:hAnsiTheme="minorHAnsi" w:cs="Arial"/>
                <w:bCs/>
                <w:sz w:val="20"/>
                <w:szCs w:val="20"/>
                <w:lang w:val="de-DE"/>
              </w:rPr>
              <w:t xml:space="preserve">. Moskva: Azbukovnik ; Institut jazykoznanija Rossijskoj akademii nauk, 348-471. </w:t>
            </w:r>
          </w:p>
          <w:p w:rsidR="007637BB" w:rsidRPr="00012A7E" w:rsidRDefault="007637BB" w:rsidP="0074556E">
            <w:pPr>
              <w:numPr>
                <w:ilvl w:val="0"/>
                <w:numId w:val="15"/>
              </w:numPr>
              <w:spacing w:after="0" w:line="240" w:lineRule="auto"/>
              <w:contextualSpacing/>
              <w:rPr>
                <w:rFonts w:asciiTheme="minorHAnsi" w:eastAsiaTheme="minorHAnsi" w:hAnsiTheme="minorHAnsi" w:cs="Arial"/>
                <w:bCs/>
                <w:sz w:val="20"/>
                <w:szCs w:val="20"/>
                <w:lang w:val="en-GB"/>
              </w:rPr>
            </w:pPr>
            <w:r w:rsidRPr="00012A7E">
              <w:rPr>
                <w:rFonts w:asciiTheme="minorHAnsi" w:eastAsiaTheme="minorHAnsi" w:hAnsiTheme="minorHAnsi" w:cs="Arial"/>
                <w:bCs/>
                <w:sz w:val="20"/>
                <w:szCs w:val="20"/>
                <w:lang w:val="de-DE"/>
              </w:rPr>
              <w:t xml:space="preserve">Granić, Jagoda (2105). Multikultifobija: komunikacija ''zatvorenih vrata''. </w:t>
            </w:r>
            <w:r w:rsidRPr="00F24156">
              <w:rPr>
                <w:rFonts w:asciiTheme="minorHAnsi" w:eastAsiaTheme="minorHAnsi" w:hAnsiTheme="minorHAnsi" w:cs="Arial"/>
                <w:bCs/>
                <w:sz w:val="20"/>
                <w:szCs w:val="20"/>
                <w:lang w:val="sv-SE"/>
              </w:rPr>
              <w:t xml:space="preserve">U: Gudurić, S. i Stefanović, M. (ur.). </w:t>
            </w:r>
            <w:r w:rsidRPr="00F24156">
              <w:rPr>
                <w:rFonts w:asciiTheme="minorHAnsi" w:eastAsiaTheme="minorHAnsi" w:hAnsiTheme="minorHAnsi" w:cs="Arial"/>
                <w:bCs/>
                <w:i/>
                <w:iCs/>
                <w:sz w:val="20"/>
                <w:szCs w:val="20"/>
                <w:lang w:val="sv-SE"/>
              </w:rPr>
              <w:t xml:space="preserve">Jezici i kulture u vremenu i prostoru IV/I </w:t>
            </w:r>
            <w:r w:rsidRPr="00F24156">
              <w:rPr>
                <w:rFonts w:asciiTheme="minorHAnsi" w:eastAsiaTheme="minorHAnsi" w:hAnsiTheme="minorHAnsi" w:cs="Arial"/>
                <w:bCs/>
                <w:sz w:val="20"/>
                <w:szCs w:val="20"/>
                <w:lang w:val="sv-SE"/>
              </w:rPr>
              <w:t xml:space="preserve">. </w:t>
            </w:r>
            <w:r w:rsidRPr="00012A7E">
              <w:rPr>
                <w:rFonts w:asciiTheme="minorHAnsi" w:eastAsiaTheme="minorHAnsi" w:hAnsiTheme="minorHAnsi" w:cs="Arial"/>
                <w:bCs/>
                <w:sz w:val="20"/>
                <w:szCs w:val="20"/>
                <w:lang w:val="en-GB"/>
              </w:rPr>
              <w:t xml:space="preserve">Novi Sad: Filozofski fakultet, 21-32. </w:t>
            </w:r>
          </w:p>
          <w:p w:rsidR="007637BB" w:rsidRPr="00012A7E" w:rsidRDefault="007637BB" w:rsidP="0074556E">
            <w:pPr>
              <w:numPr>
                <w:ilvl w:val="0"/>
                <w:numId w:val="15"/>
              </w:numPr>
              <w:spacing w:after="0" w:line="240" w:lineRule="auto"/>
              <w:contextualSpacing/>
              <w:rPr>
                <w:rFonts w:asciiTheme="minorHAnsi" w:eastAsiaTheme="minorHAnsi" w:hAnsiTheme="minorHAnsi" w:cs="Arial"/>
                <w:bCs/>
                <w:sz w:val="20"/>
                <w:szCs w:val="20"/>
              </w:rPr>
            </w:pPr>
            <w:r w:rsidRPr="00F24156">
              <w:rPr>
                <w:rFonts w:asciiTheme="minorHAnsi" w:eastAsiaTheme="minorHAnsi" w:hAnsiTheme="minorHAnsi" w:cs="Arial"/>
                <w:bCs/>
                <w:sz w:val="20"/>
                <w:szCs w:val="20"/>
                <w:lang w:val="sv-SE"/>
              </w:rPr>
              <w:t>Granić, Jagoda (2014). Jezična politika: nacionalni i europski identitet u vremenu i  prostoru</w:t>
            </w:r>
            <w:r w:rsidRPr="00012A7E">
              <w:rPr>
                <w:rFonts w:asciiTheme="minorHAnsi" w:eastAsiaTheme="minorHAnsi" w:hAnsiTheme="minorHAnsi" w:cs="Arial"/>
                <w:bCs/>
                <w:sz w:val="20"/>
                <w:szCs w:val="20"/>
              </w:rPr>
              <w:t xml:space="preserve">. </w:t>
            </w:r>
            <w:r w:rsidRPr="00F24156">
              <w:rPr>
                <w:rFonts w:asciiTheme="minorHAnsi" w:eastAsiaTheme="minorHAnsi" w:hAnsiTheme="minorHAnsi" w:cs="Arial"/>
                <w:bCs/>
                <w:sz w:val="20"/>
                <w:szCs w:val="20"/>
                <w:lang w:val="sv-SE"/>
              </w:rPr>
              <w:t>U</w:t>
            </w:r>
            <w:r w:rsidRPr="00012A7E">
              <w:rPr>
                <w:rFonts w:asciiTheme="minorHAnsi" w:eastAsiaTheme="minorHAnsi" w:hAnsiTheme="minorHAnsi" w:cs="Arial"/>
                <w:bCs/>
                <w:sz w:val="20"/>
                <w:szCs w:val="20"/>
              </w:rPr>
              <w:t xml:space="preserve">: </w:t>
            </w:r>
            <w:r w:rsidRPr="00F24156">
              <w:rPr>
                <w:rFonts w:asciiTheme="minorHAnsi" w:eastAsiaTheme="minorHAnsi" w:hAnsiTheme="minorHAnsi" w:cs="Arial"/>
                <w:bCs/>
                <w:sz w:val="20"/>
                <w:szCs w:val="20"/>
                <w:lang w:val="sv-SE"/>
              </w:rPr>
              <w:t>Guduri</w:t>
            </w:r>
            <w:r w:rsidRPr="00012A7E">
              <w:rPr>
                <w:rFonts w:asciiTheme="minorHAnsi" w:eastAsiaTheme="minorHAnsi" w:hAnsiTheme="minorHAnsi" w:cs="Arial"/>
                <w:bCs/>
                <w:sz w:val="20"/>
                <w:szCs w:val="20"/>
              </w:rPr>
              <w:t xml:space="preserve">ć, </w:t>
            </w:r>
            <w:r w:rsidRPr="00F24156">
              <w:rPr>
                <w:rFonts w:asciiTheme="minorHAnsi" w:eastAsiaTheme="minorHAnsi" w:hAnsiTheme="minorHAnsi" w:cs="Arial"/>
                <w:bCs/>
                <w:sz w:val="20"/>
                <w:szCs w:val="20"/>
                <w:lang w:val="sv-SE"/>
              </w:rPr>
              <w:t>S</w:t>
            </w:r>
            <w:r w:rsidRPr="00012A7E">
              <w:rPr>
                <w:rFonts w:asciiTheme="minorHAnsi" w:eastAsiaTheme="minorHAnsi" w:hAnsiTheme="minorHAnsi" w:cs="Arial"/>
                <w:bCs/>
                <w:sz w:val="20"/>
                <w:szCs w:val="20"/>
              </w:rPr>
              <w:t xml:space="preserve">. </w:t>
            </w:r>
            <w:r w:rsidRPr="00F24156">
              <w:rPr>
                <w:rFonts w:asciiTheme="minorHAnsi" w:eastAsiaTheme="minorHAnsi" w:hAnsiTheme="minorHAnsi" w:cs="Arial"/>
                <w:bCs/>
                <w:sz w:val="20"/>
                <w:szCs w:val="20"/>
                <w:lang w:val="sv-SE"/>
              </w:rPr>
              <w:t>i</w:t>
            </w:r>
            <w:r w:rsidRPr="00012A7E">
              <w:rPr>
                <w:rFonts w:asciiTheme="minorHAnsi" w:eastAsiaTheme="minorHAnsi" w:hAnsiTheme="minorHAnsi" w:cs="Arial"/>
                <w:bCs/>
                <w:sz w:val="20"/>
                <w:szCs w:val="20"/>
              </w:rPr>
              <w:t xml:space="preserve"> </w:t>
            </w:r>
            <w:r w:rsidRPr="00F24156">
              <w:rPr>
                <w:rFonts w:asciiTheme="minorHAnsi" w:eastAsiaTheme="minorHAnsi" w:hAnsiTheme="minorHAnsi" w:cs="Arial"/>
                <w:bCs/>
                <w:sz w:val="20"/>
                <w:szCs w:val="20"/>
                <w:lang w:val="sv-SE"/>
              </w:rPr>
              <w:t>Stefanovi</w:t>
            </w:r>
            <w:r w:rsidRPr="00012A7E">
              <w:rPr>
                <w:rFonts w:asciiTheme="minorHAnsi" w:eastAsiaTheme="minorHAnsi" w:hAnsiTheme="minorHAnsi" w:cs="Arial"/>
                <w:bCs/>
                <w:sz w:val="20"/>
                <w:szCs w:val="20"/>
              </w:rPr>
              <w:t xml:space="preserve">ć, </w:t>
            </w:r>
            <w:r w:rsidRPr="00F24156">
              <w:rPr>
                <w:rFonts w:asciiTheme="minorHAnsi" w:eastAsiaTheme="minorHAnsi" w:hAnsiTheme="minorHAnsi" w:cs="Arial"/>
                <w:bCs/>
                <w:sz w:val="20"/>
                <w:szCs w:val="20"/>
                <w:lang w:val="sv-SE"/>
              </w:rPr>
              <w:t>M</w:t>
            </w:r>
            <w:r w:rsidRPr="00012A7E">
              <w:rPr>
                <w:rFonts w:asciiTheme="minorHAnsi" w:eastAsiaTheme="minorHAnsi" w:hAnsiTheme="minorHAnsi" w:cs="Arial"/>
                <w:bCs/>
                <w:sz w:val="20"/>
                <w:szCs w:val="20"/>
              </w:rPr>
              <w:t>. (</w:t>
            </w:r>
            <w:r w:rsidRPr="00F24156">
              <w:rPr>
                <w:rFonts w:asciiTheme="minorHAnsi" w:eastAsiaTheme="minorHAnsi" w:hAnsiTheme="minorHAnsi" w:cs="Arial"/>
                <w:bCs/>
                <w:sz w:val="20"/>
                <w:szCs w:val="20"/>
                <w:lang w:val="sv-SE"/>
              </w:rPr>
              <w:t>ur</w:t>
            </w:r>
            <w:r w:rsidRPr="00012A7E">
              <w:rPr>
                <w:rFonts w:asciiTheme="minorHAnsi" w:eastAsiaTheme="minorHAnsi" w:hAnsiTheme="minorHAnsi" w:cs="Arial"/>
                <w:bCs/>
                <w:sz w:val="20"/>
                <w:szCs w:val="20"/>
              </w:rPr>
              <w:t xml:space="preserve">.). </w:t>
            </w:r>
            <w:r w:rsidRPr="00F24156">
              <w:rPr>
                <w:rFonts w:asciiTheme="minorHAnsi" w:eastAsiaTheme="minorHAnsi" w:hAnsiTheme="minorHAnsi" w:cs="Arial"/>
                <w:bCs/>
                <w:i/>
                <w:iCs/>
                <w:sz w:val="20"/>
                <w:szCs w:val="20"/>
                <w:lang w:val="sv-SE"/>
              </w:rPr>
              <w:t>Jezici</w:t>
            </w:r>
            <w:r w:rsidRPr="00012A7E">
              <w:rPr>
                <w:rFonts w:asciiTheme="minorHAnsi" w:eastAsiaTheme="minorHAnsi" w:hAnsiTheme="minorHAnsi" w:cs="Arial"/>
                <w:bCs/>
                <w:i/>
                <w:iCs/>
                <w:sz w:val="20"/>
                <w:szCs w:val="20"/>
              </w:rPr>
              <w:t xml:space="preserve"> </w:t>
            </w:r>
            <w:r w:rsidRPr="00F24156">
              <w:rPr>
                <w:rFonts w:asciiTheme="minorHAnsi" w:eastAsiaTheme="minorHAnsi" w:hAnsiTheme="minorHAnsi" w:cs="Arial"/>
                <w:bCs/>
                <w:i/>
                <w:iCs/>
                <w:sz w:val="20"/>
                <w:szCs w:val="20"/>
                <w:lang w:val="sv-SE"/>
              </w:rPr>
              <w:t>i</w:t>
            </w:r>
            <w:r w:rsidRPr="00012A7E">
              <w:rPr>
                <w:rFonts w:asciiTheme="minorHAnsi" w:eastAsiaTheme="minorHAnsi" w:hAnsiTheme="minorHAnsi" w:cs="Arial"/>
                <w:bCs/>
                <w:i/>
                <w:iCs/>
                <w:sz w:val="20"/>
                <w:szCs w:val="20"/>
              </w:rPr>
              <w:t xml:space="preserve"> </w:t>
            </w:r>
            <w:r w:rsidRPr="00F24156">
              <w:rPr>
                <w:rFonts w:asciiTheme="minorHAnsi" w:eastAsiaTheme="minorHAnsi" w:hAnsiTheme="minorHAnsi" w:cs="Arial"/>
                <w:bCs/>
                <w:i/>
                <w:iCs/>
                <w:sz w:val="20"/>
                <w:szCs w:val="20"/>
                <w:lang w:val="sv-SE"/>
              </w:rPr>
              <w:t>kulture</w:t>
            </w:r>
            <w:r w:rsidRPr="00012A7E">
              <w:rPr>
                <w:rFonts w:asciiTheme="minorHAnsi" w:eastAsiaTheme="minorHAnsi" w:hAnsiTheme="minorHAnsi" w:cs="Arial"/>
                <w:bCs/>
                <w:i/>
                <w:iCs/>
                <w:sz w:val="20"/>
                <w:szCs w:val="20"/>
              </w:rPr>
              <w:t xml:space="preserve"> </w:t>
            </w:r>
            <w:r w:rsidRPr="00F24156">
              <w:rPr>
                <w:rFonts w:asciiTheme="minorHAnsi" w:eastAsiaTheme="minorHAnsi" w:hAnsiTheme="minorHAnsi" w:cs="Arial"/>
                <w:bCs/>
                <w:i/>
                <w:iCs/>
                <w:sz w:val="20"/>
                <w:szCs w:val="20"/>
                <w:lang w:val="sv-SE"/>
              </w:rPr>
              <w:t>u</w:t>
            </w:r>
            <w:r w:rsidRPr="00012A7E">
              <w:rPr>
                <w:rFonts w:asciiTheme="minorHAnsi" w:eastAsiaTheme="minorHAnsi" w:hAnsiTheme="minorHAnsi" w:cs="Arial"/>
                <w:bCs/>
                <w:i/>
                <w:iCs/>
                <w:sz w:val="20"/>
                <w:szCs w:val="20"/>
              </w:rPr>
              <w:t xml:space="preserve"> </w:t>
            </w:r>
            <w:r w:rsidRPr="00F24156">
              <w:rPr>
                <w:rFonts w:asciiTheme="minorHAnsi" w:eastAsiaTheme="minorHAnsi" w:hAnsiTheme="minorHAnsi" w:cs="Arial"/>
                <w:bCs/>
                <w:i/>
                <w:iCs/>
                <w:sz w:val="20"/>
                <w:szCs w:val="20"/>
                <w:lang w:val="sv-SE"/>
              </w:rPr>
              <w:t>vremenu</w:t>
            </w:r>
            <w:r w:rsidRPr="00012A7E">
              <w:rPr>
                <w:rFonts w:asciiTheme="minorHAnsi" w:eastAsiaTheme="minorHAnsi" w:hAnsiTheme="minorHAnsi" w:cs="Arial"/>
                <w:bCs/>
                <w:i/>
                <w:iCs/>
                <w:sz w:val="20"/>
                <w:szCs w:val="20"/>
              </w:rPr>
              <w:t xml:space="preserve"> </w:t>
            </w:r>
            <w:r w:rsidRPr="00F24156">
              <w:rPr>
                <w:rFonts w:asciiTheme="minorHAnsi" w:eastAsiaTheme="minorHAnsi" w:hAnsiTheme="minorHAnsi" w:cs="Arial"/>
                <w:bCs/>
                <w:i/>
                <w:iCs/>
                <w:sz w:val="20"/>
                <w:szCs w:val="20"/>
                <w:lang w:val="sv-SE"/>
              </w:rPr>
              <w:t>i</w:t>
            </w:r>
            <w:r w:rsidRPr="00012A7E">
              <w:rPr>
                <w:rFonts w:asciiTheme="minorHAnsi" w:eastAsiaTheme="minorHAnsi" w:hAnsiTheme="minorHAnsi" w:cs="Arial"/>
                <w:bCs/>
                <w:i/>
                <w:iCs/>
                <w:sz w:val="20"/>
                <w:szCs w:val="20"/>
              </w:rPr>
              <w:t xml:space="preserve"> </w:t>
            </w:r>
            <w:r w:rsidRPr="00F24156">
              <w:rPr>
                <w:rFonts w:asciiTheme="minorHAnsi" w:eastAsiaTheme="minorHAnsi" w:hAnsiTheme="minorHAnsi" w:cs="Arial"/>
                <w:bCs/>
                <w:i/>
                <w:iCs/>
                <w:sz w:val="20"/>
                <w:szCs w:val="20"/>
                <w:lang w:val="sv-SE"/>
              </w:rPr>
              <w:t>prostoru</w:t>
            </w:r>
            <w:r w:rsidRPr="00012A7E">
              <w:rPr>
                <w:rFonts w:asciiTheme="minorHAnsi" w:eastAsiaTheme="minorHAnsi" w:hAnsiTheme="minorHAnsi" w:cs="Arial"/>
                <w:bCs/>
                <w:i/>
                <w:iCs/>
                <w:sz w:val="20"/>
                <w:szCs w:val="20"/>
              </w:rPr>
              <w:t xml:space="preserve"> </w:t>
            </w:r>
            <w:r w:rsidRPr="00F24156">
              <w:rPr>
                <w:rFonts w:asciiTheme="minorHAnsi" w:eastAsiaTheme="minorHAnsi" w:hAnsiTheme="minorHAnsi" w:cs="Arial"/>
                <w:bCs/>
                <w:i/>
                <w:iCs/>
                <w:sz w:val="20"/>
                <w:szCs w:val="20"/>
                <w:lang w:val="sv-SE"/>
              </w:rPr>
              <w:t>III</w:t>
            </w:r>
            <w:r w:rsidRPr="00012A7E">
              <w:rPr>
                <w:rFonts w:asciiTheme="minorHAnsi" w:eastAsiaTheme="minorHAnsi" w:hAnsiTheme="minorHAnsi" w:cs="Arial"/>
                <w:bCs/>
                <w:i/>
                <w:iCs/>
                <w:sz w:val="20"/>
                <w:szCs w:val="20"/>
              </w:rPr>
              <w:t>/1</w:t>
            </w:r>
            <w:r w:rsidRPr="00012A7E">
              <w:rPr>
                <w:rFonts w:asciiTheme="minorHAnsi" w:eastAsiaTheme="minorHAnsi" w:hAnsiTheme="minorHAnsi" w:cs="Arial"/>
                <w:bCs/>
                <w:sz w:val="20"/>
                <w:szCs w:val="20"/>
              </w:rPr>
              <w:t xml:space="preserve">. </w:t>
            </w:r>
            <w:r w:rsidRPr="00012A7E">
              <w:rPr>
                <w:rFonts w:asciiTheme="minorHAnsi" w:eastAsiaTheme="minorHAnsi" w:hAnsiTheme="minorHAnsi" w:cs="Arial"/>
                <w:bCs/>
                <w:sz w:val="20"/>
                <w:szCs w:val="20"/>
                <w:lang w:val="en-GB"/>
              </w:rPr>
              <w:t>Novi</w:t>
            </w:r>
            <w:r w:rsidRPr="00012A7E">
              <w:rPr>
                <w:rFonts w:asciiTheme="minorHAnsi" w:eastAsiaTheme="minorHAnsi" w:hAnsiTheme="minorHAnsi" w:cs="Arial"/>
                <w:bCs/>
                <w:sz w:val="20"/>
                <w:szCs w:val="20"/>
              </w:rPr>
              <w:t xml:space="preserve"> </w:t>
            </w:r>
            <w:r w:rsidRPr="00012A7E">
              <w:rPr>
                <w:rFonts w:asciiTheme="minorHAnsi" w:eastAsiaTheme="minorHAnsi" w:hAnsiTheme="minorHAnsi" w:cs="Arial"/>
                <w:bCs/>
                <w:sz w:val="20"/>
                <w:szCs w:val="20"/>
                <w:lang w:val="en-GB"/>
              </w:rPr>
              <w:t>Sad</w:t>
            </w:r>
            <w:r w:rsidRPr="00012A7E">
              <w:rPr>
                <w:rFonts w:asciiTheme="minorHAnsi" w:eastAsiaTheme="minorHAnsi" w:hAnsiTheme="minorHAnsi" w:cs="Arial"/>
                <w:bCs/>
                <w:sz w:val="20"/>
                <w:szCs w:val="20"/>
              </w:rPr>
              <w:t xml:space="preserve">: </w:t>
            </w:r>
            <w:r w:rsidRPr="00012A7E">
              <w:rPr>
                <w:rFonts w:asciiTheme="minorHAnsi" w:eastAsiaTheme="minorHAnsi" w:hAnsiTheme="minorHAnsi" w:cs="Arial"/>
                <w:bCs/>
                <w:sz w:val="20"/>
                <w:szCs w:val="20"/>
                <w:lang w:val="en-GB"/>
              </w:rPr>
              <w:t>Filozofski</w:t>
            </w:r>
            <w:r w:rsidRPr="00012A7E">
              <w:rPr>
                <w:rFonts w:asciiTheme="minorHAnsi" w:eastAsiaTheme="minorHAnsi" w:hAnsiTheme="minorHAnsi" w:cs="Arial"/>
                <w:bCs/>
                <w:sz w:val="20"/>
                <w:szCs w:val="20"/>
              </w:rPr>
              <w:t xml:space="preserve"> </w:t>
            </w:r>
            <w:r w:rsidRPr="00012A7E">
              <w:rPr>
                <w:rFonts w:asciiTheme="minorHAnsi" w:eastAsiaTheme="minorHAnsi" w:hAnsiTheme="minorHAnsi" w:cs="Arial"/>
                <w:bCs/>
                <w:sz w:val="20"/>
                <w:szCs w:val="20"/>
                <w:lang w:val="en-GB"/>
              </w:rPr>
              <w:t>fakultet</w:t>
            </w:r>
            <w:r w:rsidRPr="00012A7E">
              <w:rPr>
                <w:rFonts w:asciiTheme="minorHAnsi" w:eastAsiaTheme="minorHAnsi" w:hAnsiTheme="minorHAnsi" w:cs="Arial"/>
                <w:bCs/>
                <w:sz w:val="20"/>
                <w:szCs w:val="20"/>
              </w:rPr>
              <w:t xml:space="preserve">, 33-43. </w:t>
            </w:r>
          </w:p>
          <w:p w:rsidR="007637BB" w:rsidRPr="00012A7E" w:rsidRDefault="007637BB" w:rsidP="0074556E">
            <w:pPr>
              <w:numPr>
                <w:ilvl w:val="0"/>
                <w:numId w:val="15"/>
              </w:numPr>
              <w:spacing w:after="0" w:line="240" w:lineRule="auto"/>
              <w:contextualSpacing/>
              <w:rPr>
                <w:rFonts w:asciiTheme="minorHAnsi" w:eastAsiaTheme="minorHAnsi" w:hAnsiTheme="minorHAnsi" w:cs="Arial"/>
                <w:bCs/>
                <w:sz w:val="20"/>
                <w:szCs w:val="20"/>
                <w:lang w:val="en-GB"/>
              </w:rPr>
            </w:pPr>
            <w:r w:rsidRPr="00F24156">
              <w:rPr>
                <w:rFonts w:asciiTheme="minorHAnsi" w:eastAsiaTheme="minorHAnsi" w:hAnsiTheme="minorHAnsi" w:cs="Arial"/>
                <w:bCs/>
                <w:sz w:val="20"/>
                <w:szCs w:val="20"/>
                <w:lang w:val="sv-SE"/>
              </w:rPr>
              <w:t xml:space="preserve">Granić, Jagoda (2013). Diglosija i dinomija vs. bilingvizam i bikulturalizam. U: </w:t>
            </w:r>
            <w:r w:rsidRPr="00F24156">
              <w:rPr>
                <w:rFonts w:asciiTheme="minorHAnsi" w:eastAsiaTheme="minorHAnsi" w:hAnsiTheme="minorHAnsi" w:cs="Arial"/>
                <w:sz w:val="20"/>
                <w:szCs w:val="20"/>
                <w:lang w:val="sv-SE"/>
              </w:rPr>
              <w:t xml:space="preserve">Gudurić, S. i Stefanović, M. (ur.). </w:t>
            </w:r>
            <w:r w:rsidRPr="00F24156">
              <w:rPr>
                <w:rFonts w:asciiTheme="minorHAnsi" w:eastAsiaTheme="minorHAnsi" w:hAnsiTheme="minorHAnsi" w:cs="Arial"/>
                <w:i/>
                <w:iCs/>
                <w:sz w:val="20"/>
                <w:szCs w:val="20"/>
                <w:lang w:val="sv-SE"/>
              </w:rPr>
              <w:t>Jezici i kulture u vremenu i prostoru II/1</w:t>
            </w:r>
            <w:r w:rsidRPr="00F24156">
              <w:rPr>
                <w:rFonts w:asciiTheme="minorHAnsi" w:eastAsiaTheme="minorHAnsi" w:hAnsiTheme="minorHAnsi" w:cs="Arial"/>
                <w:iCs/>
                <w:sz w:val="20"/>
                <w:szCs w:val="20"/>
                <w:lang w:val="sv-SE"/>
              </w:rPr>
              <w:t xml:space="preserve">. </w:t>
            </w:r>
            <w:r w:rsidRPr="00012A7E">
              <w:rPr>
                <w:rFonts w:asciiTheme="minorHAnsi" w:eastAsiaTheme="minorHAnsi" w:hAnsiTheme="minorHAnsi" w:cs="Arial"/>
                <w:iCs/>
                <w:sz w:val="20"/>
                <w:szCs w:val="20"/>
                <w:lang w:val="en-GB"/>
              </w:rPr>
              <w:t xml:space="preserve">Novi Sad: </w:t>
            </w:r>
            <w:r w:rsidRPr="00012A7E">
              <w:rPr>
                <w:rFonts w:asciiTheme="minorHAnsi" w:eastAsiaTheme="minorHAnsi" w:hAnsiTheme="minorHAnsi" w:cs="Arial"/>
                <w:sz w:val="20"/>
                <w:szCs w:val="20"/>
                <w:lang w:val="en-GB"/>
              </w:rPr>
              <w:t xml:space="preserve">Filozofski fakultet, 35-44. </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Stručni i znanstveni radovi iz metodike i kvalitete nastave objavljeni u posljednjih pet godina (najviše 5 referenca) </w:t>
            </w:r>
          </w:p>
        </w:tc>
        <w:tc>
          <w:tcPr>
            <w:tcW w:w="5884" w:type="dxa"/>
            <w:hideMark/>
          </w:tcPr>
          <w:p w:rsidR="007637BB" w:rsidRPr="00012A7E" w:rsidRDefault="00D91C5C" w:rsidP="00605CFA">
            <w:pPr>
              <w:spacing w:after="0" w:line="240" w:lineRule="auto"/>
              <w:rPr>
                <w:rFonts w:asciiTheme="minorHAnsi" w:eastAsiaTheme="minorHAnsi" w:hAnsiTheme="minorHAnsi" w:cs="Arial"/>
                <w:sz w:val="20"/>
                <w:szCs w:val="20"/>
              </w:rPr>
            </w:pPr>
            <w:r>
              <w:rPr>
                <w:rFonts w:asciiTheme="minorHAnsi" w:eastAsiaTheme="minorHAnsi" w:hAnsiTheme="minorHAnsi" w:cs="Arial"/>
                <w:sz w:val="20"/>
                <w:szCs w:val="20"/>
              </w:rPr>
              <w:t>/</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 xml:space="preserve">Stručni, znanstveni i umjetnički projekti iz područja predmeta koji su se provodili u posljednjih pet godina </w:t>
            </w:r>
            <w:r w:rsidRPr="00012A7E">
              <w:rPr>
                <w:rFonts w:asciiTheme="minorHAnsi" w:eastAsiaTheme="minorHAnsi" w:hAnsiTheme="minorHAnsi" w:cs="Arial"/>
                <w:b/>
                <w:sz w:val="20"/>
                <w:szCs w:val="20"/>
              </w:rPr>
              <w:lastRenderedPageBreak/>
              <w:t>(najviše 5 referenca)</w:t>
            </w:r>
          </w:p>
        </w:tc>
        <w:tc>
          <w:tcPr>
            <w:tcW w:w="5884" w:type="dxa"/>
            <w:hideMark/>
          </w:tcPr>
          <w:p w:rsidR="007637BB" w:rsidRPr="00012A7E" w:rsidRDefault="007637BB" w:rsidP="0074556E">
            <w:pPr>
              <w:numPr>
                <w:ilvl w:val="0"/>
                <w:numId w:val="16"/>
              </w:numPr>
              <w:spacing w:after="0" w:line="240" w:lineRule="auto"/>
              <w:contextualSpacing/>
              <w:rPr>
                <w:rFonts w:asciiTheme="minorHAnsi" w:eastAsiaTheme="minorHAnsi" w:hAnsiTheme="minorHAnsi" w:cs="Arial"/>
                <w:sz w:val="20"/>
                <w:szCs w:val="20"/>
                <w:u w:val="single"/>
                <w:lang w:val="en-US"/>
              </w:rPr>
            </w:pPr>
            <w:r w:rsidRPr="00012A7E">
              <w:rPr>
                <w:rFonts w:asciiTheme="minorHAnsi" w:eastAsiaTheme="minorHAnsi" w:hAnsiTheme="minorHAnsi" w:cs="Arial"/>
                <w:sz w:val="20"/>
                <w:szCs w:val="20"/>
                <w:u w:val="single"/>
                <w:lang w:val="en-US"/>
              </w:rPr>
              <w:lastRenderedPageBreak/>
              <w:t>Organizatorica i voditeljica</w:t>
            </w:r>
          </w:p>
          <w:p w:rsidR="007637BB" w:rsidRPr="00012A7E" w:rsidRDefault="007637BB" w:rsidP="00605CFA">
            <w:pPr>
              <w:spacing w:after="0" w:line="240" w:lineRule="auto"/>
              <w:rPr>
                <w:rFonts w:asciiTheme="minorHAnsi" w:eastAsiaTheme="minorHAnsi" w:hAnsiTheme="minorHAnsi" w:cs="Arial"/>
                <w:sz w:val="20"/>
                <w:szCs w:val="20"/>
                <w:lang w:val="en-GB"/>
              </w:rPr>
            </w:pPr>
            <w:r w:rsidRPr="00012A7E">
              <w:rPr>
                <w:rFonts w:asciiTheme="minorHAnsi" w:eastAsiaTheme="minorHAnsi" w:hAnsiTheme="minorHAnsi" w:cs="Arial"/>
                <w:sz w:val="20"/>
                <w:szCs w:val="20"/>
                <w:lang w:val="en-US"/>
              </w:rPr>
              <w:t xml:space="preserve">        </w:t>
            </w:r>
            <w:r w:rsidRPr="00012A7E">
              <w:rPr>
                <w:rFonts w:asciiTheme="minorHAnsi" w:eastAsiaTheme="minorHAnsi" w:hAnsiTheme="minorHAnsi" w:cs="Arial"/>
                <w:sz w:val="20"/>
                <w:szCs w:val="20"/>
                <w:lang w:val="en-GB"/>
              </w:rPr>
              <w:t>7</w:t>
            </w:r>
            <w:r w:rsidRPr="00012A7E">
              <w:rPr>
                <w:rFonts w:asciiTheme="minorHAnsi" w:eastAsiaTheme="minorHAnsi" w:hAnsiTheme="minorHAnsi" w:cs="Arial"/>
                <w:sz w:val="20"/>
                <w:szCs w:val="20"/>
                <w:vertAlign w:val="superscript"/>
                <w:lang w:val="en-GB"/>
              </w:rPr>
              <w:t>th</w:t>
            </w:r>
            <w:r w:rsidRPr="00012A7E">
              <w:rPr>
                <w:rFonts w:asciiTheme="minorHAnsi" w:eastAsiaTheme="minorHAnsi" w:hAnsiTheme="minorHAnsi" w:cs="Arial"/>
                <w:sz w:val="20"/>
                <w:szCs w:val="20"/>
                <w:lang w:val="en-GB"/>
              </w:rPr>
              <w:t xml:space="preserve"> InternationaI Conference on Intercultural Pragmatics and   </w:t>
            </w:r>
          </w:p>
          <w:p w:rsidR="007637BB" w:rsidRPr="00012A7E" w:rsidRDefault="007637BB" w:rsidP="00605CFA">
            <w:pPr>
              <w:spacing w:after="0" w:line="240" w:lineRule="auto"/>
              <w:rPr>
                <w:rFonts w:asciiTheme="minorHAnsi" w:eastAsiaTheme="minorHAnsi" w:hAnsiTheme="minorHAnsi" w:cs="Arial"/>
                <w:sz w:val="20"/>
                <w:szCs w:val="20"/>
                <w:lang w:val="fr-FR"/>
              </w:rPr>
            </w:pPr>
            <w:r w:rsidRPr="00012A7E">
              <w:rPr>
                <w:rFonts w:asciiTheme="minorHAnsi" w:eastAsiaTheme="minorHAnsi" w:hAnsiTheme="minorHAnsi" w:cs="Arial"/>
                <w:sz w:val="20"/>
                <w:szCs w:val="20"/>
                <w:lang w:val="en-US"/>
              </w:rPr>
              <w:t xml:space="preserve">        </w:t>
            </w:r>
            <w:r w:rsidRPr="00012A7E">
              <w:rPr>
                <w:rFonts w:asciiTheme="minorHAnsi" w:eastAsiaTheme="minorHAnsi" w:hAnsiTheme="minorHAnsi" w:cs="Arial"/>
                <w:sz w:val="20"/>
                <w:szCs w:val="20"/>
                <w:lang w:val="fr-FR"/>
              </w:rPr>
              <w:t>Communication – INPRA 2016</w:t>
            </w:r>
          </w:p>
          <w:p w:rsidR="007637BB" w:rsidRPr="00012A7E" w:rsidRDefault="007637BB" w:rsidP="00605CFA">
            <w:pPr>
              <w:spacing w:after="0" w:line="240" w:lineRule="auto"/>
              <w:rPr>
                <w:rFonts w:asciiTheme="minorHAnsi" w:eastAsiaTheme="minorHAnsi" w:hAnsiTheme="minorHAnsi" w:cs="Arial"/>
                <w:sz w:val="20"/>
                <w:szCs w:val="20"/>
                <w:lang w:val="fr-FR"/>
              </w:rPr>
            </w:pPr>
          </w:p>
          <w:p w:rsidR="007637BB" w:rsidRPr="00012A7E" w:rsidRDefault="007637BB" w:rsidP="00605CFA">
            <w:pPr>
              <w:spacing w:after="0" w:line="240" w:lineRule="auto"/>
              <w:rPr>
                <w:rFonts w:asciiTheme="minorHAnsi" w:eastAsiaTheme="minorHAnsi" w:hAnsiTheme="minorHAnsi" w:cs="Arial"/>
                <w:sz w:val="20"/>
                <w:szCs w:val="20"/>
                <w:u w:val="single"/>
                <w:lang w:val="fr-FR"/>
              </w:rPr>
            </w:pPr>
            <w:r w:rsidRPr="00012A7E">
              <w:rPr>
                <w:rFonts w:asciiTheme="minorHAnsi" w:eastAsiaTheme="minorHAnsi" w:hAnsiTheme="minorHAnsi" w:cs="Arial"/>
                <w:sz w:val="20"/>
                <w:szCs w:val="20"/>
                <w:lang w:val="fr-FR"/>
              </w:rPr>
              <w:t xml:space="preserve">        </w:t>
            </w:r>
            <w:r w:rsidRPr="00012A7E">
              <w:rPr>
                <w:rFonts w:asciiTheme="minorHAnsi" w:eastAsiaTheme="minorHAnsi" w:hAnsiTheme="minorHAnsi" w:cs="Arial"/>
                <w:sz w:val="20"/>
                <w:szCs w:val="20"/>
                <w:u w:val="single"/>
                <w:lang w:val="fr-FR"/>
              </w:rPr>
              <w:t xml:space="preserve">Suradnica na projektima: </w:t>
            </w:r>
          </w:p>
          <w:p w:rsidR="007637BB" w:rsidRPr="00012A7E" w:rsidRDefault="007637BB" w:rsidP="0074556E">
            <w:pPr>
              <w:numPr>
                <w:ilvl w:val="0"/>
                <w:numId w:val="16"/>
              </w:numPr>
              <w:spacing w:after="0" w:line="240" w:lineRule="auto"/>
              <w:contextualSpacing/>
              <w:rPr>
                <w:rFonts w:asciiTheme="minorHAnsi" w:eastAsiaTheme="minorHAnsi" w:hAnsiTheme="minorHAnsi" w:cs="Arial"/>
                <w:sz w:val="20"/>
                <w:szCs w:val="20"/>
                <w:lang w:val="en-GB"/>
              </w:rPr>
            </w:pPr>
            <w:r w:rsidRPr="00012A7E">
              <w:rPr>
                <w:rFonts w:asciiTheme="minorHAnsi" w:eastAsiaTheme="minorHAnsi" w:hAnsiTheme="minorHAnsi" w:cs="Arial"/>
                <w:sz w:val="20"/>
                <w:szCs w:val="20"/>
                <w:lang w:val="en-GB"/>
              </w:rPr>
              <w:t xml:space="preserve">Consolidated Research Group </w:t>
            </w:r>
            <w:r w:rsidRPr="00012A7E">
              <w:rPr>
                <w:rFonts w:asciiTheme="minorHAnsi" w:eastAsiaTheme="minorHAnsi" w:hAnsiTheme="minorHAnsi" w:cs="Arial"/>
                <w:i/>
                <w:sz w:val="20"/>
                <w:szCs w:val="20"/>
                <w:lang w:val="en-GB"/>
              </w:rPr>
              <w:t xml:space="preserve">Plurilingualism and Education </w:t>
            </w:r>
            <w:r w:rsidRPr="00012A7E">
              <w:rPr>
                <w:rFonts w:asciiTheme="minorHAnsi" w:eastAsiaTheme="minorHAnsi" w:hAnsiTheme="minorHAnsi" w:cs="Arial"/>
                <w:sz w:val="20"/>
                <w:szCs w:val="20"/>
                <w:lang w:val="en-GB"/>
              </w:rPr>
              <w:t>(Funding Entity 2014-SGR-208) – Generalitat de Catalunya / Government of Catalonia (2014-2016);</w:t>
            </w:r>
          </w:p>
          <w:p w:rsidR="007637BB" w:rsidRPr="00012A7E" w:rsidRDefault="007637BB" w:rsidP="0074556E">
            <w:pPr>
              <w:numPr>
                <w:ilvl w:val="0"/>
                <w:numId w:val="16"/>
              </w:numPr>
              <w:spacing w:after="0" w:line="240" w:lineRule="auto"/>
              <w:contextualSpacing/>
              <w:rPr>
                <w:rFonts w:asciiTheme="minorHAnsi" w:eastAsiaTheme="minorHAnsi" w:hAnsiTheme="minorHAnsi" w:cs="Arial"/>
                <w:sz w:val="20"/>
                <w:szCs w:val="20"/>
                <w:lang w:val="en-GB"/>
              </w:rPr>
            </w:pPr>
            <w:r w:rsidRPr="00012A7E">
              <w:rPr>
                <w:rFonts w:asciiTheme="minorHAnsi" w:eastAsiaTheme="minorHAnsi" w:hAnsiTheme="minorHAnsi" w:cs="Arial"/>
                <w:sz w:val="20"/>
                <w:szCs w:val="20"/>
                <w:lang w:val="en-GB"/>
              </w:rPr>
              <w:t>Hrvatsko nazivlje za europske pojmove: terminološko-terminografski okvir (2008-2013);</w:t>
            </w:r>
          </w:p>
          <w:p w:rsidR="007637BB" w:rsidRPr="00012A7E" w:rsidRDefault="007637BB" w:rsidP="0074556E">
            <w:pPr>
              <w:numPr>
                <w:ilvl w:val="0"/>
                <w:numId w:val="16"/>
              </w:numPr>
              <w:spacing w:after="0" w:line="240" w:lineRule="auto"/>
              <w:contextualSpacing/>
              <w:rPr>
                <w:rFonts w:asciiTheme="minorHAnsi" w:eastAsiaTheme="minorHAnsi" w:hAnsiTheme="minorHAnsi" w:cs="Arial"/>
                <w:sz w:val="20"/>
                <w:szCs w:val="20"/>
                <w:lang w:val="en-US"/>
              </w:rPr>
            </w:pPr>
            <w:r w:rsidRPr="00012A7E">
              <w:rPr>
                <w:rFonts w:asciiTheme="minorHAnsi" w:eastAsiaTheme="minorHAnsi" w:hAnsiTheme="minorHAnsi" w:cs="Arial"/>
                <w:sz w:val="20"/>
                <w:szCs w:val="20"/>
                <w:lang w:val="en-US"/>
              </w:rPr>
              <w:t xml:space="preserve">Materinski i inojezični hrvatski (2007-2013); </w:t>
            </w:r>
          </w:p>
          <w:p w:rsidR="007637BB" w:rsidRPr="00012A7E" w:rsidRDefault="007637BB" w:rsidP="0074556E">
            <w:pPr>
              <w:numPr>
                <w:ilvl w:val="0"/>
                <w:numId w:val="16"/>
              </w:numPr>
              <w:spacing w:after="0" w:line="240" w:lineRule="auto"/>
              <w:contextualSpacing/>
              <w:rPr>
                <w:rFonts w:asciiTheme="minorHAnsi" w:eastAsiaTheme="minorHAnsi" w:hAnsiTheme="minorHAnsi" w:cs="Arial"/>
                <w:sz w:val="20"/>
                <w:szCs w:val="20"/>
                <w:lang w:val="de-DE"/>
              </w:rPr>
            </w:pPr>
            <w:r w:rsidRPr="00012A7E">
              <w:rPr>
                <w:rFonts w:asciiTheme="minorHAnsi" w:eastAsiaTheme="minorHAnsi" w:hAnsiTheme="minorHAnsi" w:cs="Arial"/>
                <w:sz w:val="20"/>
                <w:szCs w:val="20"/>
                <w:lang w:val="de-DE"/>
              </w:rPr>
              <w:t>RFWF-Projekt, P19158-G03 Die Unterschiede zwischen dem Bosnischen/Bosniakischen, Kroatischen und Serbischen,   Institut für Slawistik der Karl Franzens-Universität Graz (2006-2010)</w:t>
            </w:r>
          </w:p>
          <w:p w:rsidR="007637BB" w:rsidRPr="00012A7E" w:rsidRDefault="007637BB" w:rsidP="00605CFA">
            <w:pPr>
              <w:spacing w:after="0" w:line="240" w:lineRule="auto"/>
              <w:rPr>
                <w:rFonts w:cs="Calibri"/>
                <w:bCs/>
                <w:sz w:val="20"/>
                <w:szCs w:val="20"/>
              </w:rPr>
            </w:pPr>
            <w:r w:rsidRPr="00012A7E">
              <w:rPr>
                <w:rFonts w:asciiTheme="minorHAnsi" w:eastAsiaTheme="minorHAnsi" w:hAnsiTheme="minorHAnsi" w:cs="Arial"/>
                <w:sz w:val="20"/>
                <w:szCs w:val="20"/>
                <w:lang w:val="en-US"/>
              </w:rPr>
              <w:t xml:space="preserve">Članica uredništva  </w:t>
            </w:r>
            <w:r w:rsidRPr="00012A7E">
              <w:rPr>
                <w:rFonts w:cs="Calibri"/>
                <w:i/>
                <w:sz w:val="20"/>
                <w:szCs w:val="20"/>
              </w:rPr>
              <w:t xml:space="preserve">Logos et Littera: </w:t>
            </w:r>
            <w:r w:rsidRPr="00012A7E">
              <w:rPr>
                <w:rFonts w:asciiTheme="minorHAnsi" w:eastAsiaTheme="minorHAnsi" w:hAnsiTheme="minorHAnsi" w:cstheme="minorHAnsi"/>
                <w:bCs/>
                <w:i/>
                <w:sz w:val="20"/>
                <w:szCs w:val="20"/>
              </w:rPr>
              <w:t xml:space="preserve">Journal of </w:t>
            </w:r>
            <w:r w:rsidRPr="00012A7E">
              <w:rPr>
                <w:rFonts w:cs="Calibri"/>
                <w:bCs/>
                <w:i/>
                <w:sz w:val="20"/>
                <w:szCs w:val="20"/>
              </w:rPr>
              <w:t>Interdisciplinary</w:t>
            </w:r>
            <w:r w:rsidRPr="00012A7E">
              <w:rPr>
                <w:rFonts w:asciiTheme="minorHAnsi" w:eastAsiaTheme="minorHAnsi" w:hAnsiTheme="minorHAnsi" w:cstheme="minorHAnsi"/>
                <w:bCs/>
                <w:i/>
                <w:sz w:val="20"/>
                <w:szCs w:val="20"/>
              </w:rPr>
              <w:t xml:space="preserve"> </w:t>
            </w:r>
            <w:r w:rsidRPr="00012A7E">
              <w:rPr>
                <w:rFonts w:cs="Calibri"/>
                <w:bCs/>
                <w:i/>
                <w:sz w:val="20"/>
                <w:szCs w:val="20"/>
              </w:rPr>
              <w:t>Approaches to Text</w:t>
            </w:r>
            <w:r w:rsidRPr="00012A7E">
              <w:rPr>
                <w:rFonts w:asciiTheme="minorHAnsi" w:eastAsiaTheme="minorHAnsi" w:hAnsiTheme="minorHAnsi" w:cstheme="minorHAnsi"/>
                <w:bCs/>
                <w:i/>
                <w:sz w:val="20"/>
                <w:szCs w:val="20"/>
              </w:rPr>
              <w:t xml:space="preserve"> </w:t>
            </w:r>
            <w:r w:rsidRPr="00012A7E">
              <w:rPr>
                <w:rFonts w:asciiTheme="minorHAnsi" w:eastAsiaTheme="minorHAnsi" w:hAnsiTheme="minorHAnsi" w:cstheme="minorHAnsi"/>
                <w:bCs/>
                <w:sz w:val="20"/>
                <w:szCs w:val="20"/>
              </w:rPr>
              <w:t>(2014-danas)</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lastRenderedPageBreak/>
              <w:t xml:space="preserve">U sklopu kojega programa i u kojem je opsegu nositelj stekao metodičko- psihološko-didaktičko -pedagoške kompetencije? </w:t>
            </w:r>
          </w:p>
        </w:tc>
        <w:tc>
          <w:tcPr>
            <w:tcW w:w="5884" w:type="dxa"/>
            <w:hideMark/>
          </w:tcPr>
          <w:p w:rsidR="007637BB" w:rsidRPr="00012A7E" w:rsidRDefault="007637BB" w:rsidP="00605CFA">
            <w:pPr>
              <w:spacing w:after="0" w:line="240" w:lineRule="auto"/>
              <w:jc w:val="both"/>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Dvopredmetni diplomski studij (Opća lingvistika/Fonetika – Filozofski fakultet Sveučilišta u Zagrebu), poslijediplomski studij Lingvistike na Filozofskom fakultetu Sveučilišta u Zagrebu,  rad u Govorničkoj školi – radionice i seminari (novinarski i kazališni) te dugogodišnje iskustvo u nastavnom radu u visokoškolskim ustanovama.</w:t>
            </w:r>
          </w:p>
        </w:tc>
      </w:tr>
      <w:tr w:rsidR="007637BB" w:rsidRPr="00012A7E" w:rsidTr="00605CFA">
        <w:tc>
          <w:tcPr>
            <w:tcW w:w="9288" w:type="dxa"/>
            <w:gridSpan w:val="2"/>
            <w:shd w:val="clear" w:color="auto" w:fill="99CCFF"/>
            <w:hideMark/>
          </w:tcPr>
          <w:p w:rsidR="007637BB" w:rsidRPr="00012A7E" w:rsidRDefault="007637BB" w:rsidP="00605CFA">
            <w:pPr>
              <w:spacing w:after="0" w:line="240" w:lineRule="auto"/>
              <w:jc w:val="center"/>
              <w:rPr>
                <w:rFonts w:asciiTheme="minorHAnsi" w:eastAsiaTheme="minorHAnsi" w:hAnsiTheme="minorHAnsi" w:cs="Arial"/>
                <w:b/>
                <w:sz w:val="20"/>
                <w:szCs w:val="20"/>
              </w:rPr>
            </w:pPr>
            <w:r w:rsidRPr="00012A7E">
              <w:rPr>
                <w:rFonts w:asciiTheme="minorHAnsi" w:eastAsiaTheme="minorHAnsi" w:hAnsiTheme="minorHAnsi" w:cs="Arial"/>
                <w:b/>
                <w:sz w:val="20"/>
                <w:szCs w:val="20"/>
              </w:rPr>
              <w:t>PRIZNANJA I NAGRADE</w:t>
            </w:r>
          </w:p>
        </w:tc>
      </w:tr>
      <w:tr w:rsidR="007637BB" w:rsidRPr="00012A7E" w:rsidTr="00605CFA">
        <w:tc>
          <w:tcPr>
            <w:tcW w:w="3404" w:type="dxa"/>
            <w:shd w:val="clear" w:color="auto" w:fill="CCFFFF"/>
            <w:hideMark/>
          </w:tcPr>
          <w:p w:rsidR="007637BB" w:rsidRPr="00012A7E" w:rsidRDefault="007637BB" w:rsidP="00605CFA">
            <w:pPr>
              <w:spacing w:after="0" w:line="240" w:lineRule="auto"/>
              <w:rPr>
                <w:rFonts w:asciiTheme="minorHAnsi" w:eastAsiaTheme="minorHAnsi" w:hAnsiTheme="minorHAnsi" w:cs="Arial"/>
                <w:b/>
                <w:sz w:val="20"/>
                <w:szCs w:val="20"/>
              </w:rPr>
            </w:pPr>
            <w:r w:rsidRPr="00012A7E">
              <w:rPr>
                <w:rFonts w:asciiTheme="minorHAnsi" w:eastAsiaTheme="minorHAnsi" w:hAnsiTheme="minorHAnsi" w:cs="Arial"/>
                <w:b/>
                <w:sz w:val="20"/>
                <w:szCs w:val="20"/>
              </w:rPr>
              <w:t>Priznanja i nagrade za nastavni i znanstveni rad/umjetnički rad</w:t>
            </w:r>
          </w:p>
        </w:tc>
        <w:tc>
          <w:tcPr>
            <w:tcW w:w="5884" w:type="dxa"/>
            <w:hideMark/>
          </w:tcPr>
          <w:p w:rsidR="007637BB" w:rsidRPr="00012A7E" w:rsidRDefault="007637BB" w:rsidP="00605CFA">
            <w:pPr>
              <w:spacing w:after="0" w:line="240" w:lineRule="auto"/>
              <w:rPr>
                <w:rFonts w:asciiTheme="minorHAnsi" w:eastAsiaTheme="minorHAnsi" w:hAnsiTheme="minorHAnsi" w:cs="Arial"/>
                <w:sz w:val="20"/>
                <w:szCs w:val="20"/>
              </w:rPr>
            </w:pPr>
          </w:p>
        </w:tc>
      </w:tr>
    </w:tbl>
    <w:p w:rsidR="007637BB" w:rsidRDefault="007637BB" w:rsidP="00227E35"/>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1"/>
        <w:gridCol w:w="5991"/>
      </w:tblGrid>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Titula, ime i prezime </w:t>
            </w:r>
          </w:p>
        </w:tc>
        <w:tc>
          <w:tcPr>
            <w:tcW w:w="5991" w:type="dxa"/>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Eni Buljubašić, znanstv. novak.-asist.</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Predmet koji predaje na predloženom programu cjeloživotnog učenja</w:t>
            </w:r>
          </w:p>
        </w:tc>
        <w:tc>
          <w:tcPr>
            <w:tcW w:w="5991" w:type="dxa"/>
            <w:vAlign w:val="center"/>
            <w:hideMark/>
          </w:tcPr>
          <w:p w:rsidR="007637BB" w:rsidRPr="00D91C5C" w:rsidRDefault="007637BB" w:rsidP="00605CFA">
            <w:pPr>
              <w:spacing w:after="0" w:line="240" w:lineRule="auto"/>
              <w:rPr>
                <w:rFonts w:asciiTheme="minorHAnsi" w:eastAsiaTheme="minorHAnsi" w:hAnsiTheme="minorHAnsi" w:cstheme="minorHAnsi"/>
                <w:sz w:val="20"/>
                <w:szCs w:val="20"/>
              </w:rPr>
            </w:pPr>
            <w:r w:rsidRPr="00D91C5C">
              <w:rPr>
                <w:rFonts w:asciiTheme="minorHAnsi" w:eastAsiaTheme="minorHAnsi" w:hAnsiTheme="minorHAnsi" w:cstheme="minorHAnsi"/>
                <w:sz w:val="20"/>
                <w:szCs w:val="20"/>
              </w:rPr>
              <w:t>Pregled povijesti, kulture i jezika Splita, Hrvatske i Jugoistočne Europe</w:t>
            </w:r>
          </w:p>
        </w:tc>
      </w:tr>
      <w:tr w:rsidR="007637BB" w:rsidRPr="00012A7E" w:rsidTr="00605CFA">
        <w:tc>
          <w:tcPr>
            <w:tcW w:w="9322" w:type="dxa"/>
            <w:gridSpan w:val="2"/>
            <w:shd w:val="clear" w:color="auto" w:fill="99CC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OPĆE INFORMACIJE  O NOSITELJU</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Adresa </w:t>
            </w:r>
          </w:p>
        </w:tc>
        <w:tc>
          <w:tcPr>
            <w:tcW w:w="5991"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Krešimirova 66, Žrnovnica</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Telefon</w:t>
            </w:r>
          </w:p>
        </w:tc>
        <w:tc>
          <w:tcPr>
            <w:tcW w:w="5991"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095 9105760</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E-mail adresa</w:t>
            </w:r>
          </w:p>
        </w:tc>
        <w:tc>
          <w:tcPr>
            <w:tcW w:w="5991"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enib@ffst.hr</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Osobna web stranica</w:t>
            </w:r>
          </w:p>
        </w:tc>
        <w:tc>
          <w:tcPr>
            <w:tcW w:w="5991"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https://ffst.academia.edu/EniBuljubasic</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Godina rođenja</w:t>
            </w:r>
          </w:p>
        </w:tc>
        <w:tc>
          <w:tcPr>
            <w:tcW w:w="5991"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1986.</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Matični broj iz Upisnika znanstvenika</w:t>
            </w:r>
          </w:p>
        </w:tc>
        <w:tc>
          <w:tcPr>
            <w:tcW w:w="5991"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331606</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Znanstveno ili umjetničko zvanje i datum posljednjega izbora </w:t>
            </w:r>
          </w:p>
        </w:tc>
        <w:tc>
          <w:tcPr>
            <w:tcW w:w="5991" w:type="dxa"/>
          </w:tcPr>
          <w:p w:rsidR="007637BB" w:rsidRPr="00012A7E" w:rsidRDefault="007637BB" w:rsidP="00605CFA">
            <w:pPr>
              <w:spacing w:after="0" w:line="240" w:lineRule="auto"/>
              <w:rPr>
                <w:rFonts w:asciiTheme="minorHAnsi" w:eastAsiaTheme="minorHAnsi" w:hAnsiTheme="minorHAnsi" w:cstheme="minorHAnsi"/>
                <w:sz w:val="20"/>
                <w:szCs w:val="20"/>
              </w:rPr>
            </w:pP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Znanstveno-nastavno, umjetničko-nastavno ili nastavno zvanje i datum posljednjega izbora</w:t>
            </w:r>
          </w:p>
        </w:tc>
        <w:tc>
          <w:tcPr>
            <w:tcW w:w="5991"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znanstveni novak-asistent, 18.07.2011.</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i polje izbora u znanstveno ili umjetničko zvanje </w:t>
            </w:r>
          </w:p>
        </w:tc>
        <w:tc>
          <w:tcPr>
            <w:tcW w:w="5991" w:type="dxa"/>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Humanističke znanosti,Filologija</w:t>
            </w:r>
          </w:p>
        </w:tc>
      </w:tr>
      <w:tr w:rsidR="007637BB" w:rsidRPr="00012A7E" w:rsidTr="00605CFA">
        <w:tc>
          <w:tcPr>
            <w:tcW w:w="9322" w:type="dxa"/>
            <w:gridSpan w:val="2"/>
            <w:shd w:val="clear" w:color="auto" w:fill="99CC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SADAŠNJEM ZAPOSLENJU</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Ustanova zaposlenja</w:t>
            </w:r>
          </w:p>
        </w:tc>
        <w:tc>
          <w:tcPr>
            <w:tcW w:w="5991"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Filozofski fakultet Sveučilišta u Splitu</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Datum zaposlenja</w:t>
            </w:r>
          </w:p>
        </w:tc>
        <w:tc>
          <w:tcPr>
            <w:tcW w:w="5991"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18.07.2011.</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Naziv radnoga mjesta (profesor, istraživač, suradnik i sl.)</w:t>
            </w:r>
          </w:p>
        </w:tc>
        <w:tc>
          <w:tcPr>
            <w:tcW w:w="5991"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znanstveni novak-asistent</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rada </w:t>
            </w:r>
          </w:p>
        </w:tc>
        <w:tc>
          <w:tcPr>
            <w:tcW w:w="5991"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kroatistika</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Funkcija </w:t>
            </w:r>
          </w:p>
        </w:tc>
        <w:tc>
          <w:tcPr>
            <w:tcW w:w="5991"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znanstvena novakinja-asistentica</w:t>
            </w:r>
          </w:p>
        </w:tc>
      </w:tr>
      <w:tr w:rsidR="007637BB" w:rsidRPr="00012A7E" w:rsidTr="00605CFA">
        <w:tc>
          <w:tcPr>
            <w:tcW w:w="9322" w:type="dxa"/>
            <w:gridSpan w:val="2"/>
            <w:shd w:val="clear" w:color="auto" w:fill="99CC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ŠKOLOVANJU – Najviši postignuti stupanj</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Zvanje </w:t>
            </w:r>
          </w:p>
        </w:tc>
        <w:tc>
          <w:tcPr>
            <w:tcW w:w="5991"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profesorica hrvatskog jezika i knj. / profesorica engleskog jezika i knj.</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Ustanova  </w:t>
            </w:r>
          </w:p>
        </w:tc>
        <w:tc>
          <w:tcPr>
            <w:tcW w:w="5991"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Filozofski fakultet Sveučilišta u Splitu</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Mjesto</w:t>
            </w:r>
          </w:p>
        </w:tc>
        <w:tc>
          <w:tcPr>
            <w:tcW w:w="5991"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Split</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Nadnevak </w:t>
            </w:r>
          </w:p>
        </w:tc>
        <w:tc>
          <w:tcPr>
            <w:tcW w:w="5991"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25.05.2009.</w:t>
            </w:r>
          </w:p>
        </w:tc>
      </w:tr>
      <w:tr w:rsidR="007637BB" w:rsidRPr="00012A7E" w:rsidTr="00605CFA">
        <w:tc>
          <w:tcPr>
            <w:tcW w:w="9322" w:type="dxa"/>
            <w:gridSpan w:val="2"/>
            <w:shd w:val="clear" w:color="auto" w:fill="99CC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PODACI O USAVRŠAVANJU</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Godina</w:t>
            </w:r>
          </w:p>
        </w:tc>
        <w:tc>
          <w:tcPr>
            <w:tcW w:w="5991"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2012-2017. Doktorski studij (predaja doktorata u ožujku 2017)</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lastRenderedPageBreak/>
              <w:t>Mjesto</w:t>
            </w:r>
          </w:p>
        </w:tc>
        <w:tc>
          <w:tcPr>
            <w:tcW w:w="5991"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Split</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Ustanova</w:t>
            </w:r>
          </w:p>
        </w:tc>
        <w:tc>
          <w:tcPr>
            <w:tcW w:w="5991"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Filozofski fakultet Sveučilišta u Splitu</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Područje usavršavanja </w:t>
            </w:r>
          </w:p>
        </w:tc>
        <w:tc>
          <w:tcPr>
            <w:tcW w:w="5991"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književnosti i kultura</w:t>
            </w:r>
          </w:p>
        </w:tc>
      </w:tr>
      <w:tr w:rsidR="007637BB" w:rsidRPr="00012A7E" w:rsidTr="00605CFA">
        <w:tc>
          <w:tcPr>
            <w:tcW w:w="9322" w:type="dxa"/>
            <w:gridSpan w:val="2"/>
            <w:shd w:val="clear" w:color="auto" w:fill="99CC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MATERINSKI I STRANI JEZICI</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Materinski jezik </w:t>
            </w:r>
          </w:p>
        </w:tc>
        <w:tc>
          <w:tcPr>
            <w:tcW w:w="5991"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hrvatski</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Strani jezik i poznavanje jezika na ljestvici od 2 (dovoljno) do 5 (izvrsno)</w:t>
            </w:r>
          </w:p>
        </w:tc>
        <w:tc>
          <w:tcPr>
            <w:tcW w:w="5991"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engleski, 5</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Strani jezik i poznavanje jezika na  ljestvici od 2 (dovoljno) do 5 (izvrsno)</w:t>
            </w:r>
          </w:p>
        </w:tc>
        <w:tc>
          <w:tcPr>
            <w:tcW w:w="5991"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španjolski, 3</w:t>
            </w:r>
          </w:p>
        </w:tc>
      </w:tr>
      <w:tr w:rsidR="007637BB" w:rsidRPr="00012A7E" w:rsidTr="00605CFA">
        <w:tc>
          <w:tcPr>
            <w:tcW w:w="9322" w:type="dxa"/>
            <w:gridSpan w:val="2"/>
            <w:shd w:val="clear" w:color="auto" w:fill="99CC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KOMPETENCIJE ZA PREDMET</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Ranije iskustvo u nositeljstvu sličnih predmeta (navesti naziv predmeta, programa cjeloživotnog učenja)</w:t>
            </w:r>
          </w:p>
        </w:tc>
        <w:tc>
          <w:tcPr>
            <w:tcW w:w="5991" w:type="dxa"/>
            <w:hideMark/>
          </w:tcPr>
          <w:p w:rsidR="007637BB" w:rsidRPr="00012A7E" w:rsidRDefault="007637BB" w:rsidP="00605CFA">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Nastava hrvatskog kao L2 na Centru za hrvatske studije u svijetu akad. god. 2009-2010; 2010-2011; 2012-2013; 2013-2014.</w:t>
            </w:r>
          </w:p>
          <w:p w:rsidR="007637BB" w:rsidRPr="00012A7E" w:rsidRDefault="007637BB" w:rsidP="00605CFA">
            <w:pPr>
              <w:spacing w:after="0" w:line="240" w:lineRule="auto"/>
              <w:jc w:val="both"/>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Nastava na Odsjeku za hrvatski jezik i književnost na kolegijima Stilistika, Čakavska književnost, Lektura i korektura, Pravopisna i gramatička norma; te na kolegiju Jezična kultura na Odsjeku za pedagogiju</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Autorstvo sveučilišnih/fakultetskih udžbenika iz područja predmeta </w:t>
            </w:r>
          </w:p>
        </w:tc>
        <w:tc>
          <w:tcPr>
            <w:tcW w:w="5991" w:type="dxa"/>
            <w:hideMark/>
          </w:tcPr>
          <w:p w:rsidR="007637BB" w:rsidRPr="00012A7E" w:rsidRDefault="007637BB" w:rsidP="00605CFA">
            <w:pPr>
              <w:spacing w:after="0" w:line="240" w:lineRule="auto"/>
              <w:rPr>
                <w:rFonts w:asciiTheme="minorHAnsi" w:eastAsiaTheme="minorHAnsi" w:hAnsiTheme="minorHAnsi" w:cstheme="minorHAnsi"/>
                <w:sz w:val="20"/>
                <w:szCs w:val="20"/>
              </w:rPr>
            </w:pP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Stručni, znanstveni i umjetnički radovi objavljeni u posljednjih pet godina iz područja predmeta (najviše 5 referenca)</w:t>
            </w:r>
          </w:p>
        </w:tc>
        <w:tc>
          <w:tcPr>
            <w:tcW w:w="5991" w:type="dxa"/>
            <w:hideMark/>
          </w:tcPr>
          <w:p w:rsidR="007637BB" w:rsidRPr="00012A7E" w:rsidRDefault="007637BB" w:rsidP="0074556E">
            <w:pPr>
              <w:numPr>
                <w:ilvl w:val="0"/>
                <w:numId w:val="18"/>
              </w:numPr>
              <w:spacing w:after="0" w:line="240" w:lineRule="auto"/>
              <w:contextualSpacing/>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Buljubašić, E. (2017). Mediterranean Circumscribed: Identity Dynamics in a Neoklapa Music Video. Zbornik konferencije </w:t>
            </w:r>
            <w:r w:rsidRPr="00012A7E">
              <w:rPr>
                <w:rFonts w:asciiTheme="minorHAnsi" w:eastAsiaTheme="minorHAnsi" w:hAnsiTheme="minorHAnsi" w:cstheme="minorHAnsi"/>
                <w:i/>
                <w:sz w:val="20"/>
                <w:szCs w:val="20"/>
              </w:rPr>
              <w:t>Crossroads: Cultural contacts, transfers and interchanges between East and West in the Mediterranean</w:t>
            </w:r>
            <w:r w:rsidRPr="00012A7E">
              <w:rPr>
                <w:rFonts w:asciiTheme="minorHAnsi" w:eastAsiaTheme="minorHAnsi" w:hAnsiTheme="minorHAnsi" w:cstheme="minorHAnsi"/>
                <w:sz w:val="20"/>
                <w:szCs w:val="20"/>
              </w:rPr>
              <w:t>. Newcastle upon Tyme: Cambridge Scholars Publishing</w:t>
            </w:r>
          </w:p>
          <w:p w:rsidR="007637BB" w:rsidRPr="00012A7E" w:rsidRDefault="007637BB" w:rsidP="0074556E">
            <w:pPr>
              <w:numPr>
                <w:ilvl w:val="0"/>
                <w:numId w:val="18"/>
              </w:numPr>
              <w:spacing w:after="0" w:line="240" w:lineRule="auto"/>
              <w:contextualSpacing/>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Buljubašić, E. (2016). Visual Rhetoric of Dalmatiannes in Neoklapa Music Videos. U:  Varošanec-Škarić, G. i Runjić-Stoilova, A.  (ur.). </w:t>
            </w:r>
            <w:r w:rsidRPr="00012A7E">
              <w:rPr>
                <w:rFonts w:asciiTheme="minorHAnsi" w:eastAsiaTheme="minorHAnsi" w:hAnsiTheme="minorHAnsi" w:cstheme="minorHAnsi"/>
                <w:i/>
                <w:sz w:val="20"/>
                <w:szCs w:val="20"/>
              </w:rPr>
              <w:t>Zbornik konferencije Dani Ive Škarića</w:t>
            </w:r>
            <w:r w:rsidRPr="00012A7E">
              <w:rPr>
                <w:rFonts w:asciiTheme="minorHAnsi" w:eastAsiaTheme="minorHAnsi" w:hAnsiTheme="minorHAnsi" w:cstheme="minorHAnsi"/>
                <w:sz w:val="20"/>
                <w:szCs w:val="20"/>
              </w:rPr>
              <w:t>. Druga međunarodne konferencija o retorici.</w:t>
            </w:r>
          </w:p>
          <w:p w:rsidR="007637BB" w:rsidRPr="00012A7E" w:rsidRDefault="007637BB" w:rsidP="0074556E">
            <w:pPr>
              <w:numPr>
                <w:ilvl w:val="0"/>
                <w:numId w:val="18"/>
              </w:numPr>
              <w:spacing w:after="0" w:line="240" w:lineRule="auto"/>
              <w:contextualSpacing/>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Buljubašić, E. (2016). Longing is Belonging: Nostalgia and Identity in Croatian Popular (Heritage) Music. T</w:t>
            </w:r>
            <w:r w:rsidRPr="00012A7E">
              <w:rPr>
                <w:rFonts w:asciiTheme="minorHAnsi" w:eastAsiaTheme="minorHAnsi" w:hAnsiTheme="minorHAnsi" w:cstheme="minorHAnsi"/>
                <w:i/>
                <w:sz w:val="20"/>
                <w:szCs w:val="20"/>
              </w:rPr>
              <w:t>he International Journal of Interdisciplinary Cultural Studies</w:t>
            </w:r>
            <w:r w:rsidRPr="00012A7E">
              <w:rPr>
                <w:rFonts w:asciiTheme="minorHAnsi" w:eastAsiaTheme="minorHAnsi" w:hAnsiTheme="minorHAnsi" w:cstheme="minorHAnsi"/>
                <w:sz w:val="20"/>
                <w:szCs w:val="20"/>
              </w:rPr>
              <w:t xml:space="preserve"> 11, 1; 25-37.</w:t>
            </w:r>
          </w:p>
          <w:p w:rsidR="007637BB" w:rsidRPr="00012A7E" w:rsidRDefault="007637BB" w:rsidP="0074556E">
            <w:pPr>
              <w:numPr>
                <w:ilvl w:val="0"/>
                <w:numId w:val="18"/>
              </w:numPr>
              <w:spacing w:after="0" w:line="240" w:lineRule="auto"/>
              <w:contextualSpacing/>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Buljubašić, E. (2015). Paradoks u suvremenom klapskom diskursu“. U: Tošović, B. i Wonisch, A. (ur.). </w:t>
            </w:r>
            <w:r w:rsidRPr="00012A7E">
              <w:rPr>
                <w:rFonts w:asciiTheme="minorHAnsi" w:eastAsiaTheme="minorHAnsi" w:hAnsiTheme="minorHAnsi" w:cstheme="minorHAnsi"/>
                <w:i/>
                <w:sz w:val="20"/>
                <w:szCs w:val="20"/>
              </w:rPr>
              <w:t>Paradoxa in den slawischen Sprachen, Literaturen und Kulturen</w:t>
            </w:r>
            <w:r w:rsidRPr="00012A7E">
              <w:rPr>
                <w:rFonts w:asciiTheme="minorHAnsi" w:eastAsiaTheme="minorHAnsi" w:hAnsiTheme="minorHAnsi" w:cstheme="minorHAnsi"/>
                <w:sz w:val="20"/>
                <w:szCs w:val="20"/>
              </w:rPr>
              <w:t>. Hamburg: Dr. Kovač Verlag, 11-19.</w:t>
            </w:r>
          </w:p>
          <w:p w:rsidR="007637BB" w:rsidRPr="00012A7E" w:rsidRDefault="007637BB" w:rsidP="0074556E">
            <w:pPr>
              <w:numPr>
                <w:ilvl w:val="0"/>
                <w:numId w:val="18"/>
              </w:numPr>
              <w:spacing w:after="0" w:line="240" w:lineRule="auto"/>
              <w:contextualSpacing/>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Buljubašić, E. (2013). Vježba iz feminističke stilistike. </w:t>
            </w:r>
            <w:r w:rsidRPr="00012A7E">
              <w:rPr>
                <w:rFonts w:asciiTheme="minorHAnsi" w:eastAsiaTheme="minorHAnsi" w:hAnsiTheme="minorHAnsi" w:cstheme="minorHAnsi"/>
                <w:i/>
                <w:sz w:val="20"/>
                <w:szCs w:val="20"/>
              </w:rPr>
              <w:t>Umjetnost riječi</w:t>
            </w:r>
            <w:r w:rsidRPr="00012A7E">
              <w:rPr>
                <w:rFonts w:asciiTheme="minorHAnsi" w:eastAsiaTheme="minorHAnsi" w:hAnsiTheme="minorHAnsi" w:cstheme="minorHAnsi"/>
                <w:sz w:val="20"/>
                <w:szCs w:val="20"/>
              </w:rPr>
              <w:t xml:space="preserve"> LVII (2013), 3–4: 1-20. </w:t>
            </w:r>
          </w:p>
          <w:p w:rsidR="007637BB" w:rsidRPr="00012A7E" w:rsidRDefault="007637BB" w:rsidP="00605CFA">
            <w:pPr>
              <w:spacing w:after="0" w:line="240" w:lineRule="auto"/>
              <w:rPr>
                <w:rFonts w:asciiTheme="minorHAnsi" w:eastAsiaTheme="minorHAnsi" w:hAnsiTheme="minorHAnsi" w:cstheme="minorHAnsi"/>
                <w:sz w:val="20"/>
                <w:szCs w:val="20"/>
              </w:rPr>
            </w:pP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Stručni i znanstveni radovi iz metodike i kvalitete nastave objavljeni u posljednjih pet godina (najviše 5 referenca) </w:t>
            </w:r>
          </w:p>
        </w:tc>
        <w:tc>
          <w:tcPr>
            <w:tcW w:w="5991"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 xml:space="preserve">Korljan, J., Buljubašić, E. (2011). Književnost i nove tehnologije: Pristup poučavanju hrvatskom kao drugom i stranom jeziku,  </w:t>
            </w:r>
            <w:r w:rsidRPr="00012A7E">
              <w:rPr>
                <w:rFonts w:asciiTheme="minorHAnsi" w:eastAsiaTheme="minorHAnsi" w:hAnsiTheme="minorHAnsi" w:cstheme="minorHAnsi"/>
                <w:i/>
                <w:sz w:val="20"/>
                <w:szCs w:val="20"/>
              </w:rPr>
              <w:t>Časopis za hrvatske studije</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
                <w:sz w:val="20"/>
                <w:szCs w:val="20"/>
              </w:rPr>
              <w:t xml:space="preserve"> Croatian</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
                <w:sz w:val="20"/>
                <w:szCs w:val="20"/>
              </w:rPr>
              <w:t>Studies</w:t>
            </w:r>
            <w:r w:rsidRPr="00012A7E">
              <w:rPr>
                <w:rFonts w:asciiTheme="minorHAnsi" w:eastAsiaTheme="minorHAnsi" w:hAnsiTheme="minorHAnsi" w:cstheme="minorHAnsi"/>
                <w:sz w:val="20"/>
                <w:szCs w:val="20"/>
              </w:rPr>
              <w:t xml:space="preserve"> </w:t>
            </w:r>
            <w:r w:rsidRPr="00012A7E">
              <w:rPr>
                <w:rFonts w:asciiTheme="minorHAnsi" w:eastAsiaTheme="minorHAnsi" w:hAnsiTheme="minorHAnsi" w:cstheme="minorHAnsi"/>
                <w:i/>
                <w:sz w:val="20"/>
                <w:szCs w:val="20"/>
              </w:rPr>
              <w:t>Review</w:t>
            </w:r>
            <w:r w:rsidRPr="00012A7E">
              <w:rPr>
                <w:rFonts w:asciiTheme="minorHAnsi" w:eastAsiaTheme="minorHAnsi" w:hAnsiTheme="minorHAnsi" w:cstheme="minorHAnsi"/>
                <w:sz w:val="20"/>
                <w:szCs w:val="20"/>
              </w:rPr>
              <w:t>, 7, br. 1-2.</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Stručni, znanstveni i umjetnički projekti iz područja predmeta koji su se provodili u posljednjih pet godina (najviše 5 referenca)</w:t>
            </w:r>
          </w:p>
        </w:tc>
        <w:tc>
          <w:tcPr>
            <w:tcW w:w="5991"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UMAS: pohađala kolegij Feminisms and social changes in contemporary art practices, dio programa PATTERNS Lectures, WUS Austria akad. god. 2012 – 2013 te sudjelovala u organizaciji izložbe  DRŽAVA U KREVETU // STATE ABED, održane u Galeriji umjetnina u Splitu, 1-21 veljače 2014. (kuratorica: Natasha Kadin)</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 xml:space="preserve">U sklopu kojega programa i u kojem je opsegu nositelj stekao metodičko- psihološko-didaktičko -pedagoške kompetencije? </w:t>
            </w:r>
          </w:p>
        </w:tc>
        <w:tc>
          <w:tcPr>
            <w:tcW w:w="5991"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sidRPr="00012A7E">
              <w:rPr>
                <w:rFonts w:asciiTheme="minorHAnsi" w:eastAsiaTheme="minorHAnsi" w:hAnsiTheme="minorHAnsi" w:cstheme="minorHAnsi"/>
                <w:sz w:val="20"/>
                <w:szCs w:val="20"/>
              </w:rPr>
              <w:t>Diplomski studij, nastavnički smjer</w:t>
            </w:r>
          </w:p>
        </w:tc>
      </w:tr>
      <w:tr w:rsidR="007637BB" w:rsidRPr="00012A7E" w:rsidTr="00605CFA">
        <w:tc>
          <w:tcPr>
            <w:tcW w:w="9322" w:type="dxa"/>
            <w:gridSpan w:val="2"/>
            <w:shd w:val="clear" w:color="auto" w:fill="99CC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PRIZNANJA I NAGRADE</w:t>
            </w:r>
          </w:p>
        </w:tc>
      </w:tr>
      <w:tr w:rsidR="007637BB" w:rsidRPr="00012A7E" w:rsidTr="00605CFA">
        <w:tc>
          <w:tcPr>
            <w:tcW w:w="3331" w:type="dxa"/>
            <w:shd w:val="clear" w:color="auto" w:fill="CCFFFF"/>
            <w:hideMark/>
          </w:tcPr>
          <w:p w:rsidR="007637BB" w:rsidRPr="00012A7E" w:rsidRDefault="007637BB" w:rsidP="00605CFA">
            <w:pPr>
              <w:spacing w:after="0" w:line="240" w:lineRule="auto"/>
              <w:rPr>
                <w:rFonts w:asciiTheme="minorHAnsi" w:eastAsiaTheme="minorHAnsi" w:hAnsiTheme="minorHAnsi" w:cstheme="minorHAnsi"/>
                <w:b/>
                <w:sz w:val="20"/>
                <w:szCs w:val="20"/>
              </w:rPr>
            </w:pPr>
            <w:r w:rsidRPr="00012A7E">
              <w:rPr>
                <w:rFonts w:asciiTheme="minorHAnsi" w:eastAsiaTheme="minorHAnsi" w:hAnsiTheme="minorHAnsi" w:cstheme="minorHAnsi"/>
                <w:b/>
                <w:sz w:val="20"/>
                <w:szCs w:val="20"/>
              </w:rPr>
              <w:t>Priznanja i nagrade za nastavni i znanstveni rad/umjetnički rad</w:t>
            </w:r>
          </w:p>
        </w:tc>
        <w:tc>
          <w:tcPr>
            <w:tcW w:w="5991" w:type="dxa"/>
            <w:hideMark/>
          </w:tcPr>
          <w:p w:rsidR="007637BB" w:rsidRPr="00012A7E" w:rsidRDefault="007637BB" w:rsidP="00605CFA">
            <w:pPr>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w:t>
            </w:r>
          </w:p>
        </w:tc>
      </w:tr>
    </w:tbl>
    <w:p w:rsidR="007637BB" w:rsidRDefault="007637BB" w:rsidP="00227E35"/>
    <w:tbl>
      <w:tblPr>
        <w:tblW w:w="9356" w:type="dxa"/>
        <w:tblInd w:w="-34" w:type="dxa"/>
        <w:tblBorders>
          <w:top w:val="single" w:sz="8"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3403"/>
        <w:gridCol w:w="5953"/>
      </w:tblGrid>
      <w:tr w:rsidR="007637BB" w:rsidRPr="00012A7E" w:rsidTr="00605CFA">
        <w:tc>
          <w:tcPr>
            <w:tcW w:w="3403" w:type="dxa"/>
            <w:tcBorders>
              <w:top w:val="single" w:sz="8"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 xml:space="preserve">Titula, ime i prezime </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BD26F1" w:rsidP="00605CFA">
            <w:pPr>
              <w:spacing w:after="0" w:line="240" w:lineRule="auto"/>
              <w:rPr>
                <w:rFonts w:asciiTheme="minorHAnsi" w:eastAsiaTheme="minorHAnsi" w:hAnsiTheme="minorHAnsi" w:cstheme="minorBidi"/>
                <w:b/>
                <w:sz w:val="20"/>
                <w:szCs w:val="20"/>
              </w:rPr>
            </w:pPr>
            <w:r>
              <w:rPr>
                <w:rFonts w:asciiTheme="minorHAnsi" w:eastAsiaTheme="minorHAnsi" w:hAnsiTheme="minorHAnsi" w:cstheme="minorBidi"/>
                <w:b/>
                <w:sz w:val="20"/>
                <w:szCs w:val="20"/>
              </w:rPr>
              <w:t>D</w:t>
            </w:r>
            <w:r w:rsidR="007637BB" w:rsidRPr="00012A7E">
              <w:rPr>
                <w:rFonts w:asciiTheme="minorHAnsi" w:eastAsiaTheme="minorHAnsi" w:hAnsiTheme="minorHAnsi" w:cstheme="minorBidi"/>
                <w:b/>
                <w:sz w:val="20"/>
                <w:szCs w:val="20"/>
              </w:rPr>
              <w:t>oc. dr. sc. Brian Daniel Willems</w:t>
            </w: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BD26F1" w:rsidP="00605CFA">
            <w:pPr>
              <w:spacing w:after="0" w:line="240" w:lineRule="auto"/>
              <w:rPr>
                <w:rFonts w:asciiTheme="minorHAnsi" w:eastAsiaTheme="minorHAnsi" w:hAnsiTheme="minorHAnsi" w:cstheme="minorBidi"/>
                <w:b/>
                <w:sz w:val="20"/>
                <w:szCs w:val="20"/>
              </w:rPr>
            </w:pPr>
            <w:r w:rsidRPr="00D61930">
              <w:rPr>
                <w:rFonts w:asciiTheme="minorHAnsi" w:eastAsia="Times New Roman" w:hAnsiTheme="minorHAnsi" w:cstheme="minorHAnsi"/>
                <w:b/>
                <w:sz w:val="20"/>
                <w:szCs w:val="20"/>
                <w:lang w:eastAsia="ar-SA"/>
              </w:rPr>
              <w:lastRenderedPageBreak/>
              <w:t xml:space="preserve">Predmet koji predaje na predloženom programu </w:t>
            </w:r>
            <w:r>
              <w:rPr>
                <w:rFonts w:asciiTheme="minorHAnsi" w:eastAsia="Times New Roman" w:hAnsiTheme="minorHAnsi" w:cstheme="minorHAnsi"/>
                <w:b/>
                <w:sz w:val="20"/>
                <w:szCs w:val="20"/>
                <w:lang w:eastAsia="ar-SA"/>
              </w:rPr>
              <w:t>cjeloživotnog učenja</w:t>
            </w:r>
          </w:p>
        </w:tc>
        <w:tc>
          <w:tcPr>
            <w:tcW w:w="5953" w:type="dxa"/>
            <w:tcBorders>
              <w:top w:val="single" w:sz="4" w:space="0" w:color="00000A"/>
              <w:left w:val="single" w:sz="4" w:space="0" w:color="00000A"/>
              <w:bottom w:val="single" w:sz="8" w:space="0" w:color="00000A"/>
              <w:right w:val="single" w:sz="4" w:space="0" w:color="00000A"/>
            </w:tcBorders>
            <w:shd w:val="clear" w:color="auto" w:fill="FFFFFF"/>
            <w:tcMar>
              <w:top w:w="0" w:type="dxa"/>
              <w:left w:w="108" w:type="dxa"/>
              <w:bottom w:w="0" w:type="dxa"/>
              <w:right w:w="108" w:type="dxa"/>
            </w:tcMar>
            <w:vAlign w:val="center"/>
          </w:tcPr>
          <w:p w:rsidR="007637BB" w:rsidRPr="00BD26F1" w:rsidRDefault="007637BB" w:rsidP="00605C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0"/>
                <w:szCs w:val="20"/>
                <w:lang w:eastAsia="hr-HR"/>
              </w:rPr>
            </w:pPr>
            <w:r w:rsidRPr="00BD26F1">
              <w:rPr>
                <w:rFonts w:eastAsia="Times New Roman" w:cs="Courier New"/>
                <w:color w:val="000000"/>
                <w:sz w:val="20"/>
                <w:szCs w:val="20"/>
                <w:lang w:eastAsia="hr-HR"/>
              </w:rPr>
              <w:t>Uvod u hrvatsku književnost u prijevodu</w:t>
            </w:r>
          </w:p>
        </w:tc>
      </w:tr>
      <w:tr w:rsidR="007637BB" w:rsidRPr="00012A7E" w:rsidTr="00605CFA">
        <w:tc>
          <w:tcPr>
            <w:tcW w:w="9356" w:type="dxa"/>
            <w:gridSpan w:val="2"/>
            <w:tcBorders>
              <w:top w:val="single" w:sz="8" w:space="0" w:color="00000A"/>
              <w:left w:val="single" w:sz="8" w:space="0" w:color="00000A"/>
              <w:bottom w:val="single" w:sz="8" w:space="0" w:color="00000A"/>
              <w:right w:val="single" w:sz="8" w:space="0" w:color="00000A"/>
            </w:tcBorders>
            <w:shd w:val="clear" w:color="auto" w:fill="99CC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OPĆE INFORMACIJE  O NOSITELJU</w:t>
            </w:r>
          </w:p>
        </w:tc>
      </w:tr>
      <w:tr w:rsidR="007637BB" w:rsidRPr="00012A7E" w:rsidTr="00605CFA">
        <w:trPr>
          <w:trHeight w:val="285"/>
        </w:trPr>
        <w:tc>
          <w:tcPr>
            <w:tcW w:w="3403" w:type="dxa"/>
            <w:tcBorders>
              <w:top w:val="single" w:sz="8"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 xml:space="preserve">Adresa </w:t>
            </w:r>
          </w:p>
        </w:tc>
        <w:tc>
          <w:tcPr>
            <w:tcW w:w="5953" w:type="dxa"/>
            <w:tcBorders>
              <w:top w:val="single" w:sz="8"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Radovanova 13, 21000 Split</w:t>
            </w: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Telefon</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021 488644</w:t>
            </w: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E-mail adresa</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bwillems@ffst.hr</w:t>
            </w: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Osobna web stranica</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Godina rođenja</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1972.</w:t>
            </w: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Matični broj iz Upisnika znanstvenika</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331676</w:t>
            </w: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 xml:space="preserve">Znanstveno ili umjetničko zvanje i datum posljednjega izbora </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znanstveni suradnik</w:t>
            </w: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Znanstveno-nastavno, umjetničko-nastavno ili nastavno zvanje i datum posljednjega izbora</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docent, 20.12.2013.</w:t>
            </w: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 xml:space="preserve">Područje i polje izbora u znanstveno ili umjetničko zvanje </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Humanističke znanosti, Filologija</w:t>
            </w:r>
          </w:p>
        </w:tc>
      </w:tr>
      <w:tr w:rsidR="007637BB" w:rsidRPr="00012A7E" w:rsidTr="00605CFA">
        <w:tc>
          <w:tcPr>
            <w:tcW w:w="9356" w:type="dxa"/>
            <w:gridSpan w:val="2"/>
            <w:tcBorders>
              <w:top w:val="single" w:sz="8" w:space="0" w:color="00000A"/>
              <w:left w:val="single" w:sz="8" w:space="0" w:color="00000A"/>
              <w:bottom w:val="single" w:sz="8" w:space="0" w:color="00000A"/>
              <w:right w:val="single" w:sz="8" w:space="0" w:color="00000A"/>
            </w:tcBorders>
            <w:shd w:val="clear" w:color="auto" w:fill="99CC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 xml:space="preserve">PODACI O SADAŠNJEM ZAPOSLENJU </w:t>
            </w:r>
          </w:p>
        </w:tc>
      </w:tr>
      <w:tr w:rsidR="007637BB" w:rsidRPr="00012A7E" w:rsidTr="00605CFA">
        <w:tc>
          <w:tcPr>
            <w:tcW w:w="3403" w:type="dxa"/>
            <w:tcBorders>
              <w:top w:val="single" w:sz="8"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Ustanova zaposlenja</w:t>
            </w:r>
          </w:p>
        </w:tc>
        <w:tc>
          <w:tcPr>
            <w:tcW w:w="5953" w:type="dxa"/>
            <w:tcBorders>
              <w:top w:val="single" w:sz="8"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  Filozofski fakultet Sveučilišta u Splitu   </w:t>
            </w:r>
          </w:p>
        </w:tc>
      </w:tr>
      <w:tr w:rsidR="007637BB" w:rsidRPr="00012A7E" w:rsidTr="00605CFA">
        <w:tc>
          <w:tcPr>
            <w:tcW w:w="3403" w:type="dxa"/>
            <w:tcBorders>
              <w:top w:val="single" w:sz="8"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Datum zaposlenja</w:t>
            </w:r>
          </w:p>
        </w:tc>
        <w:tc>
          <w:tcPr>
            <w:tcW w:w="5953" w:type="dxa"/>
            <w:tcBorders>
              <w:top w:val="single" w:sz="8"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  1.03.2004.   </w:t>
            </w: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Naziv radnoga mjesta (profesor, istraživač, suradnik i sl.)</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  docent   </w:t>
            </w: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 xml:space="preserve">Područje rada </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  književnost   </w:t>
            </w: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 xml:space="preserve">Funkcija </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     </w:t>
            </w:r>
          </w:p>
        </w:tc>
      </w:tr>
      <w:tr w:rsidR="007637BB" w:rsidRPr="00012A7E" w:rsidTr="00605CFA">
        <w:tc>
          <w:tcPr>
            <w:tcW w:w="9356" w:type="dxa"/>
            <w:gridSpan w:val="2"/>
            <w:tcBorders>
              <w:top w:val="single" w:sz="8" w:space="0" w:color="00000A"/>
              <w:left w:val="single" w:sz="8" w:space="0" w:color="00000A"/>
              <w:bottom w:val="single" w:sz="8" w:space="0" w:color="00000A"/>
              <w:right w:val="single" w:sz="8" w:space="0" w:color="00000A"/>
            </w:tcBorders>
            <w:shd w:val="clear" w:color="auto" w:fill="99CC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 xml:space="preserve">PODACI O ŠKOLOVANJU – Najviši postignuti stupanj </w:t>
            </w:r>
          </w:p>
        </w:tc>
      </w:tr>
      <w:tr w:rsidR="007637BB" w:rsidRPr="00012A7E" w:rsidTr="00605CFA">
        <w:tc>
          <w:tcPr>
            <w:tcW w:w="3403" w:type="dxa"/>
            <w:tcBorders>
              <w:top w:val="single" w:sz="8"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 xml:space="preserve">Zvanje </w:t>
            </w:r>
          </w:p>
        </w:tc>
        <w:tc>
          <w:tcPr>
            <w:tcW w:w="5953" w:type="dxa"/>
            <w:tcBorders>
              <w:top w:val="single" w:sz="8"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  doktor znanosti</w:t>
            </w: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 xml:space="preserve">Ustanova  </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  Sveučilište u Splitu   </w:t>
            </w: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Mjesto</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  Split   </w:t>
            </w: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 xml:space="preserve">Nadnevak </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  ožujak, 2013.   </w:t>
            </w:r>
          </w:p>
        </w:tc>
      </w:tr>
      <w:tr w:rsidR="007637BB" w:rsidRPr="00012A7E" w:rsidTr="00605CFA">
        <w:tc>
          <w:tcPr>
            <w:tcW w:w="9356" w:type="dxa"/>
            <w:gridSpan w:val="2"/>
            <w:tcBorders>
              <w:top w:val="single" w:sz="8" w:space="0" w:color="00000A"/>
              <w:left w:val="single" w:sz="8" w:space="0" w:color="00000A"/>
              <w:bottom w:val="single" w:sz="8" w:space="0" w:color="00000A"/>
              <w:right w:val="single" w:sz="8" w:space="0" w:color="00000A"/>
            </w:tcBorders>
            <w:shd w:val="clear" w:color="auto" w:fill="99CC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PODACI O USAVRŠAVANJU</w:t>
            </w:r>
          </w:p>
        </w:tc>
      </w:tr>
      <w:tr w:rsidR="007637BB" w:rsidRPr="00012A7E" w:rsidTr="00605CFA">
        <w:tc>
          <w:tcPr>
            <w:tcW w:w="3403" w:type="dxa"/>
            <w:tcBorders>
              <w:top w:val="single" w:sz="8"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Godina</w:t>
            </w:r>
          </w:p>
        </w:tc>
        <w:tc>
          <w:tcPr>
            <w:tcW w:w="5953" w:type="dxa"/>
            <w:tcBorders>
              <w:top w:val="single" w:sz="8"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  2005-2009.   </w:t>
            </w: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Mjesto</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  Saas-Fee, Švicarska   </w:t>
            </w: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Ustanova</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  The European Graduate School   </w:t>
            </w: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 xml:space="preserve">Područje usavršavanja </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  Doktorat, Mediji i komunikacija </w:t>
            </w:r>
          </w:p>
        </w:tc>
      </w:tr>
      <w:tr w:rsidR="007637BB" w:rsidRPr="00012A7E" w:rsidTr="00605CFA">
        <w:tc>
          <w:tcPr>
            <w:tcW w:w="9356" w:type="dxa"/>
            <w:gridSpan w:val="2"/>
            <w:tcBorders>
              <w:top w:val="single" w:sz="8" w:space="0" w:color="00000A"/>
              <w:left w:val="single" w:sz="8" w:space="0" w:color="00000A"/>
              <w:bottom w:val="single" w:sz="8" w:space="0" w:color="00000A"/>
              <w:right w:val="single" w:sz="8" w:space="0" w:color="00000A"/>
            </w:tcBorders>
            <w:shd w:val="clear" w:color="auto" w:fill="99CC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MATERINSKI I STRANI JEZICI</w:t>
            </w: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 xml:space="preserve">Materinski jezik </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  engleski   </w:t>
            </w: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Strani jezik i poznavanje jezika na ljestvici od 2 (dovoljno) do 5 (izvrsno)</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  hrvatski, 4   </w:t>
            </w:r>
          </w:p>
        </w:tc>
      </w:tr>
      <w:tr w:rsidR="007637BB" w:rsidRPr="00012A7E" w:rsidTr="00605CFA">
        <w:tc>
          <w:tcPr>
            <w:tcW w:w="9356" w:type="dxa"/>
            <w:gridSpan w:val="2"/>
            <w:tcBorders>
              <w:top w:val="single" w:sz="8" w:space="0" w:color="00000A"/>
              <w:left w:val="single" w:sz="8" w:space="0" w:color="00000A"/>
              <w:bottom w:val="single" w:sz="8" w:space="0" w:color="00000A"/>
              <w:right w:val="single" w:sz="8" w:space="0" w:color="00000A"/>
            </w:tcBorders>
            <w:shd w:val="clear" w:color="auto" w:fill="99CC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 xml:space="preserve">KOMPETENCIJE ZA PREDMET </w:t>
            </w:r>
          </w:p>
        </w:tc>
      </w:tr>
      <w:tr w:rsidR="007637BB" w:rsidRPr="00012A7E" w:rsidTr="00605CFA">
        <w:tc>
          <w:tcPr>
            <w:tcW w:w="3403" w:type="dxa"/>
            <w:tcBorders>
              <w:top w:val="single" w:sz="8"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Ranije iskustvo u nositeljstvu sličnih predmeta (navesti naziv predmeta, studijskoga programa na kojem se izvodi/izvodio i razinu studijskoga programa)</w:t>
            </w:r>
          </w:p>
        </w:tc>
        <w:tc>
          <w:tcPr>
            <w:tcW w:w="5953" w:type="dxa"/>
            <w:tcBorders>
              <w:top w:val="single" w:sz="8"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Budućnosti književnosti, Sveučilište u Splitu, 2 godine; Film i književnost, Sveučilište u Splitu, 6 godine; Teorije filma I i II, Sveučilište u Splitu, 5 godine, Analiza umjetnosti, Sveučilište u Splitu, 2 godine.   </w:t>
            </w: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 xml:space="preserve">Autorstvo sveučilišnih/fakultetskih udžbenika iz područja predmeta </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74556E">
            <w:pPr>
              <w:numPr>
                <w:ilvl w:val="0"/>
                <w:numId w:val="19"/>
              </w:numPr>
              <w:spacing w:after="0" w:line="240" w:lineRule="auto"/>
              <w:contextualSpacing/>
              <w:rPr>
                <w:rFonts w:asciiTheme="minorHAnsi" w:eastAsiaTheme="minorHAnsi" w:hAnsiTheme="minorHAnsi" w:cs="Arial"/>
                <w:sz w:val="20"/>
                <w:szCs w:val="20"/>
              </w:rPr>
            </w:pPr>
            <w:r w:rsidRPr="00012A7E">
              <w:rPr>
                <w:rFonts w:asciiTheme="minorHAnsi" w:eastAsiaTheme="minorHAnsi" w:hAnsiTheme="minorHAnsi" w:cs="Arial"/>
                <w:sz w:val="20"/>
                <w:szCs w:val="20"/>
              </w:rPr>
              <w:t xml:space="preserve">Brian Willems, </w:t>
            </w:r>
            <w:r w:rsidRPr="00012A7E">
              <w:rPr>
                <w:rFonts w:asciiTheme="minorHAnsi" w:eastAsiaTheme="minorHAnsi" w:hAnsiTheme="minorHAnsi" w:cs="Arial"/>
                <w:i/>
                <w:sz w:val="20"/>
                <w:szCs w:val="20"/>
              </w:rPr>
              <w:t>Speculative Realism and Science Fiction</w:t>
            </w:r>
            <w:r w:rsidRPr="00012A7E">
              <w:rPr>
                <w:rFonts w:asciiTheme="minorHAnsi" w:eastAsiaTheme="minorHAnsi" w:hAnsiTheme="minorHAnsi" w:cs="Arial"/>
                <w:sz w:val="20"/>
                <w:szCs w:val="20"/>
              </w:rPr>
              <w:t>. Edinburgh. University of Edinburgh Press, Aug 2017.</w:t>
            </w:r>
          </w:p>
          <w:p w:rsidR="007637BB" w:rsidRPr="00012A7E" w:rsidRDefault="007637BB" w:rsidP="0074556E">
            <w:pPr>
              <w:numPr>
                <w:ilvl w:val="0"/>
                <w:numId w:val="19"/>
              </w:numPr>
              <w:spacing w:after="0" w:line="240" w:lineRule="auto"/>
              <w:contextualSpacing/>
              <w:rPr>
                <w:rFonts w:asciiTheme="minorHAnsi" w:eastAsiaTheme="minorHAnsi" w:hAnsiTheme="minorHAnsi" w:cs="Arial"/>
                <w:sz w:val="20"/>
                <w:szCs w:val="20"/>
              </w:rPr>
            </w:pPr>
            <w:r w:rsidRPr="00012A7E">
              <w:rPr>
                <w:rFonts w:asciiTheme="minorHAnsi" w:eastAsiaTheme="minorHAnsi" w:hAnsiTheme="minorHAnsi" w:cs="Arial"/>
                <w:sz w:val="20"/>
                <w:szCs w:val="20"/>
              </w:rPr>
              <w:t xml:space="preserve">Brian Willems, </w:t>
            </w:r>
            <w:r w:rsidRPr="00012A7E">
              <w:rPr>
                <w:rFonts w:asciiTheme="minorHAnsi" w:eastAsiaTheme="minorHAnsi" w:hAnsiTheme="minorHAnsi" w:cs="Arial"/>
                <w:i/>
                <w:sz w:val="20"/>
                <w:szCs w:val="20"/>
              </w:rPr>
              <w:t>Shooting the Moon</w:t>
            </w:r>
            <w:r w:rsidRPr="00012A7E">
              <w:rPr>
                <w:rFonts w:asciiTheme="minorHAnsi" w:eastAsiaTheme="minorHAnsi" w:hAnsiTheme="minorHAnsi" w:cs="Arial"/>
                <w:sz w:val="20"/>
                <w:szCs w:val="20"/>
              </w:rPr>
              <w:t>. Winchester, UK: Zero Books, 2015.</w:t>
            </w:r>
          </w:p>
          <w:p w:rsidR="007637BB" w:rsidRPr="00012A7E" w:rsidRDefault="007637BB" w:rsidP="0074556E">
            <w:pPr>
              <w:numPr>
                <w:ilvl w:val="0"/>
                <w:numId w:val="19"/>
              </w:numPr>
              <w:spacing w:after="0" w:line="240" w:lineRule="auto"/>
              <w:contextualSpacing/>
              <w:rPr>
                <w:rFonts w:asciiTheme="minorHAnsi" w:eastAsiaTheme="minorHAnsi" w:hAnsiTheme="minorHAnsi" w:cs="Arial"/>
                <w:sz w:val="20"/>
                <w:szCs w:val="20"/>
              </w:rPr>
            </w:pPr>
            <w:r w:rsidRPr="00012A7E">
              <w:rPr>
                <w:rFonts w:asciiTheme="minorHAnsi" w:eastAsiaTheme="minorHAnsi" w:hAnsiTheme="minorHAnsi" w:cs="Arial"/>
                <w:sz w:val="20"/>
                <w:szCs w:val="20"/>
              </w:rPr>
              <w:t xml:space="preserve">Brian Willems, </w:t>
            </w:r>
            <w:r w:rsidRPr="00012A7E">
              <w:rPr>
                <w:rFonts w:asciiTheme="minorHAnsi" w:eastAsiaTheme="minorHAnsi" w:hAnsiTheme="minorHAnsi" w:cs="Arial"/>
                <w:i/>
                <w:sz w:val="20"/>
                <w:szCs w:val="20"/>
              </w:rPr>
              <w:t xml:space="preserve">Facticity, Poverty and Clones: On Kazuo Ishiguro's </w:t>
            </w:r>
            <w:r w:rsidRPr="00012A7E">
              <w:rPr>
                <w:rFonts w:asciiTheme="minorHAnsi" w:eastAsiaTheme="minorHAnsi" w:hAnsiTheme="minorHAnsi" w:cs="Arial"/>
                <w:sz w:val="20"/>
                <w:szCs w:val="20"/>
              </w:rPr>
              <w:t>Never Let Me Go. New York; Dresden: Atropos Press, 2011.</w:t>
            </w:r>
          </w:p>
          <w:p w:rsidR="007637BB" w:rsidRPr="00012A7E" w:rsidRDefault="007637BB" w:rsidP="0074556E">
            <w:pPr>
              <w:numPr>
                <w:ilvl w:val="0"/>
                <w:numId w:val="19"/>
              </w:numPr>
              <w:spacing w:after="0" w:line="240" w:lineRule="auto"/>
              <w:contextualSpacing/>
              <w:rPr>
                <w:rFonts w:asciiTheme="minorHAnsi" w:eastAsiaTheme="minorHAnsi" w:hAnsiTheme="minorHAnsi" w:cs="Arial"/>
                <w:sz w:val="20"/>
                <w:szCs w:val="20"/>
              </w:rPr>
            </w:pPr>
            <w:r w:rsidRPr="00012A7E">
              <w:rPr>
                <w:rFonts w:asciiTheme="minorHAnsi" w:eastAsiaTheme="minorHAnsi" w:hAnsiTheme="minorHAnsi" w:cs="Arial"/>
                <w:sz w:val="20"/>
                <w:szCs w:val="20"/>
              </w:rPr>
              <w:t xml:space="preserve">Brian Willems, </w:t>
            </w:r>
            <w:r w:rsidRPr="00012A7E">
              <w:rPr>
                <w:rFonts w:asciiTheme="minorHAnsi" w:eastAsiaTheme="minorHAnsi" w:hAnsiTheme="minorHAnsi" w:cs="Arial"/>
                <w:i/>
                <w:sz w:val="20"/>
                <w:szCs w:val="20"/>
              </w:rPr>
              <w:t>Hopkins and Heidegger</w:t>
            </w:r>
            <w:r w:rsidRPr="00012A7E">
              <w:rPr>
                <w:rFonts w:asciiTheme="minorHAnsi" w:eastAsiaTheme="minorHAnsi" w:hAnsiTheme="minorHAnsi" w:cs="Arial"/>
                <w:sz w:val="20"/>
                <w:szCs w:val="20"/>
              </w:rPr>
              <w:t>. London; New York: Continuum, 2009.</w:t>
            </w: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Stručni, znanstveni i umjetnički radovi objavljeni u posljednjih pet godina iz područja predmeta (najviše 5 referenca)</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74556E">
            <w:pPr>
              <w:numPr>
                <w:ilvl w:val="0"/>
                <w:numId w:val="20"/>
              </w:numPr>
              <w:tabs>
                <w:tab w:val="left" w:pos="1635"/>
              </w:tabs>
              <w:spacing w:after="0" w:line="240" w:lineRule="auto"/>
              <w:contextualSpacing/>
              <w:rPr>
                <w:rFonts w:asciiTheme="minorHAnsi" w:eastAsiaTheme="minorHAnsi" w:hAnsiTheme="minorHAnsi" w:cs="Arial"/>
                <w:sz w:val="20"/>
                <w:szCs w:val="20"/>
                <w:lang w:val="en-US"/>
              </w:rPr>
            </w:pPr>
            <w:r w:rsidRPr="00012A7E">
              <w:rPr>
                <w:rFonts w:asciiTheme="minorHAnsi" w:eastAsiaTheme="minorHAnsi" w:hAnsiTheme="minorHAnsi" w:cs="Arial"/>
                <w:sz w:val="20"/>
                <w:szCs w:val="20"/>
                <w:lang w:val="en-US"/>
              </w:rPr>
              <w:t xml:space="preserve">“The Scales of Corruption in Political Thrillers.” </w:t>
            </w:r>
            <w:r w:rsidRPr="00012A7E">
              <w:rPr>
                <w:rFonts w:asciiTheme="minorHAnsi" w:eastAsiaTheme="minorHAnsi" w:hAnsiTheme="minorHAnsi" w:cs="Arial"/>
                <w:i/>
                <w:sz w:val="20"/>
                <w:szCs w:val="20"/>
                <w:lang w:val="en-US"/>
              </w:rPr>
              <w:t>Film-Philosophy</w:t>
            </w:r>
            <w:r w:rsidRPr="00012A7E">
              <w:rPr>
                <w:rFonts w:asciiTheme="minorHAnsi" w:eastAsiaTheme="minorHAnsi" w:hAnsiTheme="minorHAnsi" w:cs="Arial"/>
                <w:sz w:val="20"/>
                <w:szCs w:val="20"/>
                <w:lang w:val="en-US"/>
              </w:rPr>
              <w:t xml:space="preserve"> 21:1 (2017): 78-94. DOI: </w:t>
            </w:r>
            <w:hyperlink r:id="rId42" w:history="1">
              <w:r w:rsidRPr="00012A7E">
                <w:rPr>
                  <w:rFonts w:asciiTheme="minorHAnsi" w:eastAsiaTheme="minorHAnsi" w:hAnsiTheme="minorHAnsi" w:cs="Arial"/>
                  <w:color w:val="0000FF"/>
                  <w:sz w:val="20"/>
                  <w:szCs w:val="20"/>
                  <w:u w:val="single"/>
                  <w:lang w:val="en-US"/>
                </w:rPr>
                <w:t>http://dx.doi.org/10.3366/film.2017.0032</w:t>
              </w:r>
            </w:hyperlink>
            <w:r w:rsidRPr="00012A7E">
              <w:rPr>
                <w:rFonts w:asciiTheme="minorHAnsi" w:eastAsiaTheme="minorHAnsi" w:hAnsiTheme="minorHAnsi" w:cs="Arial"/>
                <w:sz w:val="20"/>
                <w:szCs w:val="20"/>
                <w:lang w:val="en-US"/>
              </w:rPr>
              <w:t>.</w:t>
            </w:r>
          </w:p>
          <w:p w:rsidR="007637BB" w:rsidRPr="00012A7E" w:rsidRDefault="007637BB" w:rsidP="0074556E">
            <w:pPr>
              <w:numPr>
                <w:ilvl w:val="0"/>
                <w:numId w:val="20"/>
              </w:numPr>
              <w:tabs>
                <w:tab w:val="left" w:pos="1635"/>
              </w:tabs>
              <w:spacing w:after="0" w:line="240" w:lineRule="auto"/>
              <w:contextualSpacing/>
              <w:rPr>
                <w:rFonts w:asciiTheme="minorHAnsi" w:eastAsiaTheme="minorHAnsi" w:hAnsiTheme="minorHAnsi" w:cs="Arial"/>
                <w:sz w:val="20"/>
                <w:szCs w:val="20"/>
                <w:lang w:val="en-US"/>
              </w:rPr>
            </w:pPr>
            <w:r w:rsidRPr="00012A7E">
              <w:rPr>
                <w:rFonts w:asciiTheme="minorHAnsi" w:eastAsiaTheme="minorHAnsi" w:hAnsiTheme="minorHAnsi" w:cs="Arial"/>
                <w:sz w:val="20"/>
                <w:szCs w:val="20"/>
                <w:lang w:val="en-US"/>
              </w:rPr>
              <w:t xml:space="preserve">“Scale and change: Assaf Gavron’s </w:t>
            </w:r>
            <w:r w:rsidRPr="00012A7E">
              <w:rPr>
                <w:rFonts w:asciiTheme="minorHAnsi" w:eastAsiaTheme="minorHAnsi" w:hAnsiTheme="minorHAnsi" w:cs="Arial"/>
                <w:i/>
                <w:sz w:val="20"/>
                <w:szCs w:val="20"/>
                <w:lang w:val="en-US"/>
              </w:rPr>
              <w:t>CrocAttack!</w:t>
            </w:r>
            <w:r w:rsidRPr="00012A7E">
              <w:rPr>
                <w:rFonts w:asciiTheme="minorHAnsi" w:eastAsiaTheme="minorHAnsi" w:hAnsiTheme="minorHAnsi" w:cs="Arial"/>
                <w:sz w:val="20"/>
                <w:szCs w:val="20"/>
                <w:lang w:val="en-US"/>
              </w:rPr>
              <w:t xml:space="preserve">, Nathan </w:t>
            </w:r>
            <w:r w:rsidRPr="00012A7E">
              <w:rPr>
                <w:rFonts w:asciiTheme="minorHAnsi" w:eastAsiaTheme="minorHAnsi" w:hAnsiTheme="minorHAnsi" w:cs="Arial"/>
                <w:sz w:val="20"/>
                <w:szCs w:val="20"/>
                <w:lang w:val="en-US"/>
              </w:rPr>
              <w:lastRenderedPageBreak/>
              <w:t xml:space="preserve">Englander’s ‘Sister Hills’ and Elia Suleiman’s </w:t>
            </w:r>
            <w:r w:rsidRPr="00012A7E">
              <w:rPr>
                <w:rFonts w:asciiTheme="minorHAnsi" w:eastAsiaTheme="minorHAnsi" w:hAnsiTheme="minorHAnsi" w:cs="Arial"/>
                <w:i/>
                <w:sz w:val="20"/>
                <w:szCs w:val="20"/>
                <w:lang w:val="en-US"/>
              </w:rPr>
              <w:t>Divine Intervention</w:t>
            </w:r>
            <w:r w:rsidRPr="00012A7E">
              <w:rPr>
                <w:rFonts w:asciiTheme="minorHAnsi" w:eastAsiaTheme="minorHAnsi" w:hAnsiTheme="minorHAnsi" w:cs="Arial"/>
                <w:sz w:val="20"/>
                <w:szCs w:val="20"/>
                <w:lang w:val="en-US"/>
              </w:rPr>
              <w:t xml:space="preserve">.” </w:t>
            </w:r>
            <w:r w:rsidRPr="00012A7E">
              <w:rPr>
                <w:rFonts w:asciiTheme="minorHAnsi" w:eastAsiaTheme="minorHAnsi" w:hAnsiTheme="minorHAnsi" w:cs="Arial"/>
                <w:i/>
                <w:sz w:val="20"/>
                <w:szCs w:val="20"/>
                <w:lang w:val="en-US"/>
              </w:rPr>
              <w:t>Textual Practice</w:t>
            </w:r>
            <w:r w:rsidRPr="00012A7E">
              <w:rPr>
                <w:rFonts w:asciiTheme="minorHAnsi" w:eastAsiaTheme="minorHAnsi" w:hAnsiTheme="minorHAnsi" w:cs="Arial"/>
                <w:sz w:val="20"/>
                <w:szCs w:val="20"/>
                <w:lang w:val="en-US"/>
              </w:rPr>
              <w:t xml:space="preserve">. Online pre-publication 07 Nov 2016. 1-26. </w:t>
            </w:r>
            <w:hyperlink r:id="rId43" w:history="1">
              <w:r w:rsidRPr="00012A7E">
                <w:rPr>
                  <w:rFonts w:asciiTheme="minorHAnsi" w:eastAsiaTheme="minorHAnsi" w:hAnsiTheme="minorHAnsi" w:cs="Arial"/>
                  <w:color w:val="0000FF"/>
                  <w:sz w:val="20"/>
                  <w:szCs w:val="20"/>
                  <w:u w:val="single"/>
                  <w:lang w:val="en-US"/>
                </w:rPr>
                <w:t>http://dx.doi.org/10.1080/0950236X.2016.1252791</w:t>
              </w:r>
            </w:hyperlink>
          </w:p>
          <w:p w:rsidR="007637BB" w:rsidRPr="00012A7E" w:rsidRDefault="007637BB" w:rsidP="0074556E">
            <w:pPr>
              <w:numPr>
                <w:ilvl w:val="0"/>
                <w:numId w:val="20"/>
              </w:numPr>
              <w:spacing w:after="0" w:line="240" w:lineRule="auto"/>
              <w:contextualSpacing/>
              <w:rPr>
                <w:rFonts w:asciiTheme="minorHAnsi" w:eastAsiaTheme="minorHAnsi" w:hAnsiTheme="minorHAnsi" w:cs="Arial"/>
                <w:sz w:val="20"/>
                <w:szCs w:val="20"/>
                <w:lang w:val="en-US"/>
              </w:rPr>
            </w:pPr>
            <w:r w:rsidRPr="00012A7E">
              <w:rPr>
                <w:rFonts w:asciiTheme="minorHAnsi" w:eastAsiaTheme="minorHAnsi" w:hAnsiTheme="minorHAnsi" w:cs="Arial"/>
                <w:sz w:val="20"/>
                <w:szCs w:val="20"/>
                <w:lang w:val="en-US"/>
              </w:rPr>
              <w:t xml:space="preserve">"The Potential of the Past: </w:t>
            </w:r>
            <w:r w:rsidRPr="00012A7E">
              <w:rPr>
                <w:rFonts w:asciiTheme="minorHAnsi" w:eastAsiaTheme="minorHAnsi" w:hAnsiTheme="minorHAnsi" w:cs="Arial"/>
                <w:i/>
                <w:sz w:val="20"/>
                <w:szCs w:val="20"/>
                <w:lang w:val="en-US"/>
              </w:rPr>
              <w:t>First on the Moon</w:t>
            </w:r>
            <w:r w:rsidRPr="00012A7E">
              <w:rPr>
                <w:rFonts w:asciiTheme="minorHAnsi" w:eastAsiaTheme="minorHAnsi" w:hAnsiTheme="minorHAnsi" w:cs="Arial"/>
                <w:sz w:val="20"/>
                <w:szCs w:val="20"/>
                <w:lang w:val="en-US"/>
              </w:rPr>
              <w:t xml:space="preserve">," </w:t>
            </w:r>
            <w:r w:rsidRPr="00012A7E">
              <w:rPr>
                <w:rFonts w:asciiTheme="minorHAnsi" w:eastAsiaTheme="minorHAnsi" w:hAnsiTheme="minorHAnsi" w:cs="Arial"/>
                <w:i/>
                <w:sz w:val="20"/>
                <w:szCs w:val="20"/>
                <w:lang w:val="en-US"/>
              </w:rPr>
              <w:t>Science Fiction Film and Television</w:t>
            </w:r>
            <w:r w:rsidRPr="00012A7E">
              <w:rPr>
                <w:rFonts w:asciiTheme="minorHAnsi" w:eastAsiaTheme="minorHAnsi" w:hAnsiTheme="minorHAnsi" w:cs="Arial"/>
                <w:sz w:val="20"/>
                <w:szCs w:val="20"/>
                <w:lang w:val="en-US"/>
              </w:rPr>
              <w:t xml:space="preserve"> 9.2 (2016): 159-179.</w:t>
            </w:r>
          </w:p>
          <w:p w:rsidR="007637BB" w:rsidRPr="00012A7E" w:rsidRDefault="007637BB" w:rsidP="0074556E">
            <w:pPr>
              <w:numPr>
                <w:ilvl w:val="0"/>
                <w:numId w:val="20"/>
              </w:numPr>
              <w:spacing w:after="0" w:line="240" w:lineRule="auto"/>
              <w:contextualSpacing/>
              <w:rPr>
                <w:rFonts w:asciiTheme="minorHAnsi" w:eastAsiaTheme="minorHAnsi" w:hAnsiTheme="minorHAnsi" w:cs="Arial"/>
                <w:sz w:val="20"/>
                <w:szCs w:val="20"/>
                <w:lang w:val="en-US"/>
              </w:rPr>
            </w:pPr>
            <w:r w:rsidRPr="00012A7E">
              <w:rPr>
                <w:rFonts w:asciiTheme="minorHAnsi" w:eastAsiaTheme="minorHAnsi" w:hAnsiTheme="minorHAnsi" w:cs="Arial"/>
                <w:sz w:val="20"/>
                <w:szCs w:val="20"/>
                <w:lang w:val="en-US"/>
              </w:rPr>
              <w:t xml:space="preserve">"Hospitality and Risk Society in Tao Lin's </w:t>
            </w:r>
            <w:r w:rsidRPr="00012A7E">
              <w:rPr>
                <w:rFonts w:asciiTheme="minorHAnsi" w:eastAsiaTheme="minorHAnsi" w:hAnsiTheme="minorHAnsi" w:cs="Arial"/>
                <w:i/>
                <w:iCs/>
                <w:sz w:val="20"/>
                <w:szCs w:val="20"/>
                <w:lang w:val="en-US"/>
              </w:rPr>
              <w:t>Taipei</w:t>
            </w:r>
            <w:r w:rsidRPr="00012A7E">
              <w:rPr>
                <w:rFonts w:asciiTheme="minorHAnsi" w:eastAsiaTheme="minorHAnsi" w:hAnsiTheme="minorHAnsi" w:cs="Arial"/>
                <w:sz w:val="20"/>
                <w:szCs w:val="20"/>
                <w:lang w:val="en-US"/>
              </w:rPr>
              <w:t xml:space="preserve">," </w:t>
            </w:r>
            <w:r w:rsidRPr="00012A7E">
              <w:rPr>
                <w:rFonts w:asciiTheme="minorHAnsi" w:eastAsiaTheme="minorHAnsi" w:hAnsiTheme="minorHAnsi" w:cs="Arial"/>
                <w:i/>
                <w:iCs/>
                <w:sz w:val="20"/>
                <w:szCs w:val="20"/>
                <w:lang w:val="en-US"/>
              </w:rPr>
              <w:t>Security and Hospitality in Literature and Culture: Modern and Contemporary Perspectives</w:t>
            </w:r>
            <w:r w:rsidRPr="00012A7E">
              <w:rPr>
                <w:rFonts w:asciiTheme="minorHAnsi" w:eastAsiaTheme="minorHAnsi" w:hAnsiTheme="minorHAnsi" w:cs="Arial"/>
                <w:sz w:val="20"/>
                <w:szCs w:val="20"/>
                <w:lang w:val="en-US"/>
              </w:rPr>
              <w:t>, eds. Jeffery Clapp and Emily Ridge. London; New York: Routledge. 2016.</w:t>
            </w:r>
          </w:p>
          <w:p w:rsidR="007637BB" w:rsidRPr="00012A7E" w:rsidRDefault="007637BB" w:rsidP="0074556E">
            <w:pPr>
              <w:numPr>
                <w:ilvl w:val="0"/>
                <w:numId w:val="20"/>
              </w:numPr>
              <w:spacing w:after="0" w:line="240" w:lineRule="auto"/>
              <w:contextualSpacing/>
              <w:rPr>
                <w:rFonts w:asciiTheme="minorHAnsi" w:eastAsiaTheme="minorHAnsi" w:hAnsiTheme="minorHAnsi" w:cstheme="minorBidi"/>
                <w:sz w:val="20"/>
                <w:szCs w:val="20"/>
              </w:rPr>
            </w:pPr>
            <w:r w:rsidRPr="00012A7E">
              <w:rPr>
                <w:rFonts w:asciiTheme="minorHAnsi" w:eastAsiaTheme="minorHAnsi" w:hAnsiTheme="minorHAnsi" w:cs="Arial"/>
                <w:sz w:val="20"/>
                <w:szCs w:val="20"/>
                <w:lang w:val="de-DE"/>
              </w:rPr>
              <w:t xml:space="preserve">"Die Klänge des Alls: Realweltliche Science-Fiction-Sounds und unerklärliche Filmgeräusche," </w:t>
            </w:r>
            <w:r w:rsidRPr="00012A7E">
              <w:rPr>
                <w:rFonts w:asciiTheme="minorHAnsi" w:eastAsiaTheme="minorHAnsi" w:hAnsiTheme="minorHAnsi" w:cs="Arial"/>
                <w:i/>
                <w:sz w:val="20"/>
                <w:szCs w:val="20"/>
                <w:lang w:val="de-DE"/>
              </w:rPr>
              <w:t>Die Zukunft ist jetzt: Science-Fiction-Kino als audiovisueller Entwurf von Geschichte(n), Räumen und Klängen</w:t>
            </w:r>
            <w:r w:rsidRPr="00012A7E">
              <w:rPr>
                <w:rFonts w:asciiTheme="minorHAnsi" w:eastAsiaTheme="minorHAnsi" w:hAnsiTheme="minorHAnsi" w:cs="Arial"/>
                <w:sz w:val="20"/>
                <w:szCs w:val="20"/>
                <w:lang w:val="de-DE"/>
              </w:rPr>
              <w:t xml:space="preserve">, ed. </w:t>
            </w:r>
            <w:r w:rsidRPr="00012A7E">
              <w:rPr>
                <w:rFonts w:asciiTheme="minorHAnsi" w:eastAsiaTheme="minorHAnsi" w:hAnsiTheme="minorHAnsi" w:cs="Arial"/>
                <w:sz w:val="20"/>
                <w:szCs w:val="20"/>
                <w:lang w:val="en-US"/>
              </w:rPr>
              <w:t>Aidan Power. Berlin: Bertz und Fischer Verlag, 2016.</w:t>
            </w: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lastRenderedPageBreak/>
              <w:t>Stručni i znanstveni radovi iz metodike i kvalitete nastave objavljeni u posljednjih pet godina (najviše 5 referenca)</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(ko-ur.) </w:t>
            </w:r>
            <w:r w:rsidRPr="00012A7E">
              <w:rPr>
                <w:rFonts w:asciiTheme="minorHAnsi" w:eastAsiaTheme="minorHAnsi" w:hAnsiTheme="minorHAnsi" w:cstheme="minorBidi"/>
                <w:i/>
                <w:sz w:val="20"/>
                <w:szCs w:val="20"/>
              </w:rPr>
              <w:t>The First Ten Years of English Studies in Split</w:t>
            </w:r>
            <w:r w:rsidRPr="00012A7E">
              <w:rPr>
                <w:rFonts w:asciiTheme="minorHAnsi" w:eastAsiaTheme="minorHAnsi" w:hAnsiTheme="minorHAnsi" w:cstheme="minorBidi"/>
                <w:sz w:val="20"/>
                <w:szCs w:val="20"/>
              </w:rPr>
              <w:t>. Sveučilište u Splitu, 2011.</w:t>
            </w: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Stručni, znanstveni i umjetnički projekti iz područja predmeta koji su se provodili u posljednjih pet godina (najviše 5 referenca)</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Voditelj, Penn State-University of Split Research Collaboration of Humanities and the Arts.</w:t>
            </w:r>
          </w:p>
          <w:p w:rsidR="007637BB" w:rsidRPr="00012A7E" w:rsidRDefault="007637BB" w:rsidP="00605CFA">
            <w:pPr>
              <w:spacing w:after="0" w:line="240" w:lineRule="auto"/>
              <w:rPr>
                <w:rFonts w:asciiTheme="minorHAnsi" w:eastAsiaTheme="minorHAnsi" w:hAnsiTheme="minorHAnsi" w:cs="Arial"/>
                <w:sz w:val="20"/>
                <w:szCs w:val="20"/>
              </w:rPr>
            </w:pPr>
          </w:p>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 xml:space="preserve">Su-kustos izložbe </w:t>
            </w:r>
            <w:r w:rsidRPr="00012A7E">
              <w:rPr>
                <w:rFonts w:asciiTheme="minorHAnsi" w:eastAsiaTheme="minorHAnsi" w:hAnsiTheme="minorHAnsi" w:cs="Arial"/>
                <w:i/>
                <w:sz w:val="20"/>
                <w:szCs w:val="20"/>
              </w:rPr>
              <w:t>Sea Change</w:t>
            </w:r>
            <w:r w:rsidRPr="00012A7E">
              <w:rPr>
                <w:rFonts w:asciiTheme="minorHAnsi" w:eastAsiaTheme="minorHAnsi" w:hAnsiTheme="minorHAnsi" w:cs="Arial"/>
                <w:sz w:val="20"/>
                <w:szCs w:val="20"/>
              </w:rPr>
              <w:t>, Multimedia Cultural Center Split, 12.mj. 2016.</w:t>
            </w:r>
          </w:p>
          <w:p w:rsidR="007637BB" w:rsidRPr="00012A7E" w:rsidRDefault="007637BB" w:rsidP="00605CFA">
            <w:pPr>
              <w:spacing w:after="0" w:line="240" w:lineRule="auto"/>
              <w:rPr>
                <w:rFonts w:asciiTheme="minorHAnsi" w:eastAsiaTheme="minorHAnsi" w:hAnsiTheme="minorHAnsi" w:cs="Arial"/>
                <w:sz w:val="20"/>
                <w:szCs w:val="20"/>
              </w:rPr>
            </w:pPr>
          </w:p>
          <w:p w:rsidR="007637BB" w:rsidRPr="00012A7E" w:rsidRDefault="007637BB" w:rsidP="00605CFA">
            <w:pPr>
              <w:spacing w:after="0" w:line="240" w:lineRule="auto"/>
              <w:rPr>
                <w:rFonts w:asciiTheme="minorHAnsi" w:eastAsiaTheme="minorHAnsi" w:hAnsiTheme="minorHAnsi" w:cs="Arial"/>
                <w:sz w:val="20"/>
                <w:szCs w:val="20"/>
              </w:rPr>
            </w:pPr>
            <w:r w:rsidRPr="00012A7E">
              <w:rPr>
                <w:rFonts w:asciiTheme="minorHAnsi" w:eastAsiaTheme="minorHAnsi" w:hAnsiTheme="minorHAnsi" w:cs="Arial"/>
                <w:sz w:val="20"/>
                <w:szCs w:val="20"/>
              </w:rPr>
              <w:t>Suorganizator, Video Vortex 8, Museum of Contemporary Art, Zagreb, Croatia, 5.mj. 2012.</w:t>
            </w:r>
          </w:p>
          <w:p w:rsidR="007637BB" w:rsidRPr="00012A7E" w:rsidRDefault="007637BB" w:rsidP="00605CFA">
            <w:pPr>
              <w:spacing w:after="0" w:line="240" w:lineRule="auto"/>
              <w:rPr>
                <w:rFonts w:asciiTheme="minorHAnsi" w:eastAsiaTheme="minorHAnsi" w:hAnsiTheme="minorHAnsi" w:cs="Arial"/>
                <w:sz w:val="20"/>
                <w:szCs w:val="20"/>
              </w:rPr>
            </w:pPr>
          </w:p>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Arial"/>
                <w:sz w:val="20"/>
                <w:szCs w:val="20"/>
              </w:rPr>
              <w:t>Su-kustos, Removed Together: LJ-ST, Multimedia Cultural Center Split and Alkatraz Gallery, Ljubljana, 3.mj. 2012</w:t>
            </w:r>
          </w:p>
        </w:tc>
      </w:tr>
      <w:tr w:rsidR="007637BB" w:rsidRPr="00012A7E" w:rsidTr="00605CFA">
        <w:tc>
          <w:tcPr>
            <w:tcW w:w="3403" w:type="dxa"/>
            <w:tcBorders>
              <w:top w:val="single" w:sz="4"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 xml:space="preserve">U sklopu kojega programa i u kojem je opsegu nositelj stekao metodičko- psihološko-didaktičko -pedagoške kompetencije? </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Diplomski studij (SAD).</w:t>
            </w:r>
          </w:p>
        </w:tc>
      </w:tr>
      <w:tr w:rsidR="007637BB" w:rsidRPr="00012A7E" w:rsidTr="00605CFA">
        <w:tc>
          <w:tcPr>
            <w:tcW w:w="9356" w:type="dxa"/>
            <w:gridSpan w:val="2"/>
            <w:tcBorders>
              <w:top w:val="single" w:sz="8" w:space="0" w:color="00000A"/>
              <w:left w:val="single" w:sz="8" w:space="0" w:color="00000A"/>
              <w:bottom w:val="single" w:sz="8" w:space="0" w:color="00000A"/>
              <w:right w:val="single" w:sz="8" w:space="0" w:color="00000A"/>
            </w:tcBorders>
            <w:shd w:val="clear" w:color="auto" w:fill="99CC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 xml:space="preserve">PRIZNANJA I NAGRADE </w:t>
            </w:r>
          </w:p>
        </w:tc>
      </w:tr>
      <w:tr w:rsidR="007637BB" w:rsidRPr="00012A7E" w:rsidTr="00605CFA">
        <w:tc>
          <w:tcPr>
            <w:tcW w:w="3403" w:type="dxa"/>
            <w:tcBorders>
              <w:top w:val="single" w:sz="8" w:space="0" w:color="00000A"/>
              <w:left w:val="single" w:sz="4" w:space="0" w:color="00000A"/>
              <w:bottom w:val="single" w:sz="4" w:space="0" w:color="00000A"/>
              <w:right w:val="single" w:sz="4" w:space="0" w:color="00000A"/>
            </w:tcBorders>
            <w:shd w:val="clear" w:color="auto" w:fill="CC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Arial"/>
                <w:b/>
                <w:sz w:val="20"/>
                <w:szCs w:val="20"/>
              </w:rPr>
              <w:t>Priznanja i nagrade za nastavni i znanstveni rad/umjetnički rad</w:t>
            </w:r>
          </w:p>
        </w:tc>
        <w:tc>
          <w:tcPr>
            <w:tcW w:w="5953" w:type="dxa"/>
            <w:tcBorders>
              <w:top w:val="single" w:sz="8"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NajProfesora Award, 2011</w:t>
            </w:r>
          </w:p>
          <w:p w:rsidR="007637BB" w:rsidRPr="00012A7E" w:rsidRDefault="007637BB" w:rsidP="00605CFA">
            <w:pPr>
              <w:spacing w:after="0" w:line="240" w:lineRule="auto"/>
              <w:rPr>
                <w:rFonts w:asciiTheme="minorHAnsi" w:eastAsiaTheme="minorHAnsi" w:hAnsiTheme="minorHAnsi" w:cstheme="minorBidi"/>
                <w:sz w:val="20"/>
                <w:szCs w:val="20"/>
              </w:rPr>
            </w:pPr>
          </w:p>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Zbornik From A to &lt;A&gt;: Keywords in Markup (University of Minnesota Press, 2010), u kojem potpisujem esej pod naslovom "An Accidental Imperative: The Menacing Presence of &amp;nbsp," dobio je Computers and Composition Outstanding Book Award, 2011. godine.     </w:t>
            </w:r>
          </w:p>
        </w:tc>
      </w:tr>
    </w:tbl>
    <w:p w:rsidR="00227E35" w:rsidRDefault="00227E35" w:rsidP="00227E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5"/>
        <w:gridCol w:w="51"/>
        <w:gridCol w:w="5706"/>
      </w:tblGrid>
      <w:tr w:rsidR="007637BB" w:rsidRPr="00012A7E" w:rsidTr="00605CFA">
        <w:tc>
          <w:tcPr>
            <w:tcW w:w="3305" w:type="dxa"/>
            <w:tcBorders>
              <w:top w:val="single" w:sz="8"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 xml:space="preserve">Titula, ime i prezime </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BD26F1" w:rsidP="00605CFA">
            <w:pPr>
              <w:spacing w:after="0" w:line="240" w:lineRule="auto"/>
              <w:rPr>
                <w:rFonts w:asciiTheme="minorHAnsi" w:eastAsiaTheme="minorHAnsi" w:hAnsiTheme="minorHAnsi" w:cstheme="minorBidi"/>
                <w:b/>
                <w:sz w:val="20"/>
                <w:szCs w:val="20"/>
              </w:rPr>
            </w:pPr>
            <w:r>
              <w:rPr>
                <w:rFonts w:asciiTheme="minorHAnsi" w:eastAsiaTheme="minorHAnsi" w:hAnsiTheme="minorHAnsi" w:cstheme="minorBidi"/>
                <w:b/>
                <w:sz w:val="20"/>
                <w:szCs w:val="20"/>
              </w:rPr>
              <w:t>I</w:t>
            </w:r>
            <w:r w:rsidR="007637BB" w:rsidRPr="00012A7E">
              <w:rPr>
                <w:rFonts w:asciiTheme="minorHAnsi" w:eastAsiaTheme="minorHAnsi" w:hAnsiTheme="minorHAnsi" w:cstheme="minorBidi"/>
                <w:b/>
                <w:sz w:val="20"/>
                <w:szCs w:val="20"/>
              </w:rPr>
              <w:t>zv. prof. dr. sc. Gordana Galić Kakkonen</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BD26F1" w:rsidP="00605CFA">
            <w:pPr>
              <w:spacing w:after="0" w:line="240" w:lineRule="auto"/>
              <w:rPr>
                <w:rFonts w:asciiTheme="minorHAnsi" w:eastAsiaTheme="minorHAnsi" w:hAnsiTheme="minorHAnsi" w:cstheme="minorBidi"/>
                <w:b/>
                <w:sz w:val="20"/>
                <w:szCs w:val="20"/>
              </w:rPr>
            </w:pPr>
            <w:r w:rsidRPr="00D61930">
              <w:rPr>
                <w:rFonts w:asciiTheme="minorHAnsi" w:eastAsia="Times New Roman" w:hAnsiTheme="minorHAnsi" w:cstheme="minorHAnsi"/>
                <w:b/>
                <w:sz w:val="20"/>
                <w:szCs w:val="20"/>
                <w:lang w:eastAsia="ar-SA"/>
              </w:rPr>
              <w:t xml:space="preserve">Predmet koji predaje na predloženom programu </w:t>
            </w:r>
            <w:r>
              <w:rPr>
                <w:rFonts w:asciiTheme="minorHAnsi" w:eastAsia="Times New Roman" w:hAnsiTheme="minorHAnsi" w:cstheme="minorHAnsi"/>
                <w:b/>
                <w:sz w:val="20"/>
                <w:szCs w:val="20"/>
                <w:lang w:eastAsia="ar-SA"/>
              </w:rPr>
              <w:t>cjeloživotnog učenja</w:t>
            </w:r>
          </w:p>
        </w:tc>
        <w:tc>
          <w:tcPr>
            <w:tcW w:w="5757" w:type="dxa"/>
            <w:gridSpan w:val="2"/>
            <w:tcBorders>
              <w:top w:val="single" w:sz="4" w:space="0" w:color="auto"/>
              <w:left w:val="single" w:sz="4" w:space="0" w:color="auto"/>
              <w:bottom w:val="single" w:sz="8" w:space="0" w:color="auto"/>
              <w:right w:val="single" w:sz="4" w:space="0" w:color="auto"/>
            </w:tcBorders>
            <w:hideMark/>
          </w:tcPr>
          <w:p w:rsidR="007637BB" w:rsidRPr="00BD26F1" w:rsidRDefault="007637BB" w:rsidP="00605CFA">
            <w:pPr>
              <w:spacing w:after="0" w:line="240" w:lineRule="auto"/>
              <w:rPr>
                <w:rFonts w:asciiTheme="minorHAnsi" w:eastAsiaTheme="minorHAnsi" w:hAnsiTheme="minorHAnsi" w:cstheme="minorBidi"/>
                <w:sz w:val="20"/>
                <w:szCs w:val="20"/>
              </w:rPr>
            </w:pPr>
            <w:r w:rsidRPr="00BD26F1">
              <w:rPr>
                <w:rFonts w:asciiTheme="minorHAnsi" w:eastAsiaTheme="minorHAnsi" w:hAnsiTheme="minorHAnsi" w:cstheme="minorBidi"/>
                <w:sz w:val="20"/>
                <w:szCs w:val="20"/>
              </w:rPr>
              <w:t>Ženski europski autori kroz povijest i rodno proučavanje književnosti i povijesti književnosti</w:t>
            </w:r>
          </w:p>
          <w:p w:rsidR="00C169DB" w:rsidRPr="00012A7E" w:rsidRDefault="00C169DB" w:rsidP="00605CFA">
            <w:pPr>
              <w:spacing w:after="0" w:line="240" w:lineRule="auto"/>
              <w:rPr>
                <w:rFonts w:asciiTheme="minorHAnsi" w:eastAsiaTheme="minorHAnsi" w:hAnsiTheme="minorHAnsi" w:cstheme="minorBidi"/>
                <w:b/>
                <w:sz w:val="20"/>
                <w:szCs w:val="20"/>
              </w:rPr>
            </w:pPr>
            <w:r w:rsidRPr="00BD26F1">
              <w:rPr>
                <w:rFonts w:asciiTheme="minorHAnsi" w:eastAsiaTheme="minorHAnsi" w:hAnsiTheme="minorHAnsi" w:cstheme="minorBidi"/>
                <w:sz w:val="20"/>
                <w:szCs w:val="20"/>
              </w:rPr>
              <w:t>Dalmacija u prvoj polovici 19. stoljeća: regionalni identitet, višejezičnost i multietičnost</w:t>
            </w:r>
          </w:p>
        </w:tc>
      </w:tr>
      <w:tr w:rsidR="007637BB" w:rsidRPr="00012A7E" w:rsidTr="00605CFA">
        <w:tc>
          <w:tcPr>
            <w:tcW w:w="9062" w:type="dxa"/>
            <w:gridSpan w:val="3"/>
            <w:tcBorders>
              <w:top w:val="single" w:sz="8" w:space="0" w:color="auto"/>
              <w:left w:val="single" w:sz="8" w:space="0" w:color="auto"/>
              <w:bottom w:val="single" w:sz="8" w:space="0" w:color="auto"/>
              <w:right w:val="single" w:sz="8" w:space="0" w:color="auto"/>
            </w:tcBorders>
            <w:shd w:val="clear" w:color="auto" w:fill="99CC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OPĆE INFORMACIJE  O NOSITELJU</w:t>
            </w:r>
          </w:p>
        </w:tc>
      </w:tr>
      <w:tr w:rsidR="007637BB" w:rsidRPr="00012A7E" w:rsidTr="00605CFA">
        <w:tc>
          <w:tcPr>
            <w:tcW w:w="3305" w:type="dxa"/>
            <w:tcBorders>
              <w:top w:val="single" w:sz="8"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 xml:space="preserve">Adresa </w:t>
            </w:r>
          </w:p>
        </w:tc>
        <w:tc>
          <w:tcPr>
            <w:tcW w:w="5757" w:type="dxa"/>
            <w:gridSpan w:val="2"/>
            <w:tcBorders>
              <w:top w:val="single" w:sz="8"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Radovanova 13, 21000 Split</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Telefon</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021 490 280</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E-mail adresa</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ggalic@ffst.hr</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Osobna web stranica</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Godina rođenja</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1972.</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Matični broj iz Upisnika znanstvenika</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276 150</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 xml:space="preserve">Znanstveno ili umjetničko zvanje i datum posljednjega izbora </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viši znanstveni suradnik, 19.01.2017.</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lastRenderedPageBreak/>
              <w:t>Znanstveno-nastavno, umjetničko-nastavno ili nastavno zvanje i datum posljednjega izbora</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izvanredni profesor, 14.02.2017.</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 xml:space="preserve">Područje i polje izbora u znanstveno ili umjetničko zvanje </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Humanističke znanosti, Filologija</w:t>
            </w:r>
          </w:p>
        </w:tc>
      </w:tr>
      <w:tr w:rsidR="007637BB" w:rsidRPr="00012A7E" w:rsidTr="00605CFA">
        <w:tc>
          <w:tcPr>
            <w:tcW w:w="9062" w:type="dxa"/>
            <w:gridSpan w:val="3"/>
            <w:tcBorders>
              <w:top w:val="single" w:sz="8" w:space="0" w:color="auto"/>
              <w:left w:val="single" w:sz="8" w:space="0" w:color="auto"/>
              <w:bottom w:val="single" w:sz="8" w:space="0" w:color="auto"/>
              <w:right w:val="single" w:sz="8" w:space="0" w:color="auto"/>
            </w:tcBorders>
            <w:shd w:val="clear" w:color="auto" w:fill="99CC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 xml:space="preserve">PODACI O SADAŠNJEM ZAPOSLENJU </w:t>
            </w:r>
          </w:p>
        </w:tc>
      </w:tr>
      <w:tr w:rsidR="007637BB" w:rsidRPr="00012A7E" w:rsidTr="00605CFA">
        <w:tc>
          <w:tcPr>
            <w:tcW w:w="3305" w:type="dxa"/>
            <w:tcBorders>
              <w:top w:val="single" w:sz="8"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Ustanova zaposlenja</w:t>
            </w:r>
          </w:p>
        </w:tc>
        <w:tc>
          <w:tcPr>
            <w:tcW w:w="5757" w:type="dxa"/>
            <w:gridSpan w:val="2"/>
            <w:tcBorders>
              <w:top w:val="single" w:sz="8"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 Filozofski fakultet Sveučilišta u Splitu</w:t>
            </w:r>
          </w:p>
        </w:tc>
      </w:tr>
      <w:tr w:rsidR="007637BB" w:rsidRPr="00012A7E" w:rsidTr="00605CFA">
        <w:tc>
          <w:tcPr>
            <w:tcW w:w="3305" w:type="dxa"/>
            <w:tcBorders>
              <w:top w:val="single" w:sz="8"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Datum zaposlenja</w:t>
            </w:r>
          </w:p>
        </w:tc>
        <w:tc>
          <w:tcPr>
            <w:tcW w:w="5757" w:type="dxa"/>
            <w:gridSpan w:val="2"/>
            <w:tcBorders>
              <w:top w:val="single" w:sz="8"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1.07.2002.</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Naziv radnoga mjesta (profesor, istraživač, suradnik i sl.)</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profesor</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 xml:space="preserve">Područje rada </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književnost </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 xml:space="preserve">Funkcija </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p>
        </w:tc>
      </w:tr>
      <w:tr w:rsidR="007637BB" w:rsidRPr="00012A7E" w:rsidTr="00605CFA">
        <w:tc>
          <w:tcPr>
            <w:tcW w:w="9062" w:type="dxa"/>
            <w:gridSpan w:val="3"/>
            <w:tcBorders>
              <w:top w:val="single" w:sz="8" w:space="0" w:color="auto"/>
              <w:left w:val="single" w:sz="8" w:space="0" w:color="auto"/>
              <w:bottom w:val="single" w:sz="8" w:space="0" w:color="auto"/>
              <w:right w:val="single" w:sz="8" w:space="0" w:color="auto"/>
            </w:tcBorders>
            <w:shd w:val="clear" w:color="auto" w:fill="99CC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 xml:space="preserve">PODACI O ŠKOLOVANJU – Najviši postignuti stupanj </w:t>
            </w:r>
          </w:p>
        </w:tc>
      </w:tr>
      <w:tr w:rsidR="007637BB" w:rsidRPr="00012A7E" w:rsidTr="00605CFA">
        <w:tc>
          <w:tcPr>
            <w:tcW w:w="3305" w:type="dxa"/>
            <w:tcBorders>
              <w:top w:val="single" w:sz="8"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 xml:space="preserve">Zvanje </w:t>
            </w:r>
          </w:p>
        </w:tc>
        <w:tc>
          <w:tcPr>
            <w:tcW w:w="5757" w:type="dxa"/>
            <w:gridSpan w:val="2"/>
            <w:tcBorders>
              <w:top w:val="single" w:sz="8"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doktor znanosti</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 xml:space="preserve">Ustanova  </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Filozofski fakultet Sveučilišta u Zagrebu</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Mjesto</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Zagreb</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 xml:space="preserve">Nadnevak </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3.11.2006.</w:t>
            </w:r>
          </w:p>
        </w:tc>
      </w:tr>
      <w:tr w:rsidR="007637BB" w:rsidRPr="00012A7E" w:rsidTr="00605CFA">
        <w:tc>
          <w:tcPr>
            <w:tcW w:w="9062" w:type="dxa"/>
            <w:gridSpan w:val="3"/>
            <w:tcBorders>
              <w:top w:val="single" w:sz="8" w:space="0" w:color="auto"/>
              <w:left w:val="single" w:sz="8" w:space="0" w:color="auto"/>
              <w:bottom w:val="single" w:sz="8" w:space="0" w:color="auto"/>
              <w:right w:val="single" w:sz="8" w:space="0" w:color="auto"/>
            </w:tcBorders>
            <w:shd w:val="clear" w:color="auto" w:fill="99CC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PODACI O USAVRŠAVANJU</w:t>
            </w:r>
          </w:p>
        </w:tc>
      </w:tr>
      <w:tr w:rsidR="007637BB" w:rsidRPr="00012A7E" w:rsidTr="00605CFA">
        <w:tc>
          <w:tcPr>
            <w:tcW w:w="3305" w:type="dxa"/>
            <w:tcBorders>
              <w:top w:val="single" w:sz="8"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Godina</w:t>
            </w:r>
          </w:p>
        </w:tc>
        <w:tc>
          <w:tcPr>
            <w:tcW w:w="5757" w:type="dxa"/>
            <w:gridSpan w:val="2"/>
            <w:tcBorders>
              <w:top w:val="single" w:sz="8"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2005./2007./2008.</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Mjesto</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Bergen/Norveška,Jonesuu/Finska,Sydney/Australija</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Ustanova</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University of Bergen, University of Eastern Finland, Macquarie University</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 xml:space="preserve">Područje usavršavanja </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književnost</w:t>
            </w:r>
          </w:p>
        </w:tc>
      </w:tr>
      <w:tr w:rsidR="007637BB" w:rsidRPr="00012A7E" w:rsidTr="00605CFA">
        <w:tc>
          <w:tcPr>
            <w:tcW w:w="9062" w:type="dxa"/>
            <w:gridSpan w:val="3"/>
            <w:tcBorders>
              <w:top w:val="single" w:sz="8" w:space="0" w:color="auto"/>
              <w:left w:val="single" w:sz="8" w:space="0" w:color="auto"/>
              <w:bottom w:val="single" w:sz="8" w:space="0" w:color="auto"/>
              <w:right w:val="single" w:sz="8" w:space="0" w:color="auto"/>
            </w:tcBorders>
            <w:shd w:val="clear" w:color="auto" w:fill="99CCFF"/>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MATERINSKI I STRANI JEZICI</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 xml:space="preserve">Materinski jezik </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hrvatski </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Strani jezik i poznavanje jezika na ljestvici od 2 (dovoljno) do 5 (izvrsno)</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engleski,  4</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Strani jezik i poznavanje jezika na  ljestvici od 2 (dovoljno) do 5 (izvrsno)</w:t>
            </w:r>
          </w:p>
        </w:tc>
        <w:tc>
          <w:tcPr>
            <w:tcW w:w="5757" w:type="dxa"/>
            <w:gridSpan w:val="2"/>
            <w:tcBorders>
              <w:top w:val="single" w:sz="4" w:space="0" w:color="auto"/>
              <w:left w:val="single" w:sz="4" w:space="0" w:color="auto"/>
              <w:bottom w:val="single" w:sz="4" w:space="0" w:color="auto"/>
              <w:right w:val="single" w:sz="4" w:space="0" w:color="auto"/>
            </w:tcBorders>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francuski, 3</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Strani jezik i poznavanje jezika na ljestvici od 2 (dovoljno) do 5 (izvrsno)</w:t>
            </w:r>
          </w:p>
        </w:tc>
        <w:tc>
          <w:tcPr>
            <w:tcW w:w="5757" w:type="dxa"/>
            <w:gridSpan w:val="2"/>
            <w:tcBorders>
              <w:top w:val="single" w:sz="4" w:space="0" w:color="auto"/>
              <w:left w:val="single" w:sz="4" w:space="0" w:color="auto"/>
              <w:bottom w:val="single" w:sz="4" w:space="0" w:color="auto"/>
              <w:right w:val="single" w:sz="4" w:space="0" w:color="auto"/>
            </w:tcBorders>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talijanski, 3</w:t>
            </w:r>
          </w:p>
        </w:tc>
      </w:tr>
      <w:tr w:rsidR="007637BB" w:rsidRPr="00012A7E" w:rsidTr="00605CFA">
        <w:tc>
          <w:tcPr>
            <w:tcW w:w="9062" w:type="dxa"/>
            <w:gridSpan w:val="3"/>
            <w:tcBorders>
              <w:top w:val="single" w:sz="8" w:space="0" w:color="auto"/>
              <w:left w:val="single" w:sz="8" w:space="0" w:color="auto"/>
              <w:bottom w:val="single" w:sz="8" w:space="0" w:color="auto"/>
              <w:right w:val="single" w:sz="8" w:space="0" w:color="auto"/>
            </w:tcBorders>
            <w:shd w:val="clear" w:color="auto" w:fill="99CC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 xml:space="preserve">KOMPETENCIJE ZA PREDMET </w:t>
            </w:r>
          </w:p>
        </w:tc>
      </w:tr>
      <w:tr w:rsidR="007637BB" w:rsidRPr="00012A7E" w:rsidTr="00605CFA">
        <w:tc>
          <w:tcPr>
            <w:tcW w:w="3305" w:type="dxa"/>
            <w:tcBorders>
              <w:top w:val="single" w:sz="8"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Ranije iskustvo u nositeljstvu sličnih predmeta (navesti naziv predmeta, studijskoga programa na kojem se izvodi/izvodio i razinu studijskoga programa)</w:t>
            </w:r>
          </w:p>
        </w:tc>
        <w:tc>
          <w:tcPr>
            <w:tcW w:w="5757" w:type="dxa"/>
            <w:gridSpan w:val="2"/>
            <w:tcBorders>
              <w:top w:val="single" w:sz="8"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Svjetska književnost (Preddiplomski studij hrvatskog jezika i književnosti); Uvod u komparativnu književnost (Diplomski studij hrvatskog jezika i književnosti); Teorija književnosti i Povijest književnosti  (Umjetnička akademija u Splitu).</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 xml:space="preserve">Autorstvo sveučilišnih/fakultetskih udžbenika iz područja predmeta </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Stručni, znanstveni i umjetnički radovi objavljeni u posljednjih pet godina iz područja predmeta (najviše 5 referenca)</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p>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1. Galić Kakkonen, G. </w:t>
            </w:r>
            <w:r w:rsidRPr="00012A7E">
              <w:rPr>
                <w:rFonts w:asciiTheme="minorHAnsi" w:eastAsiaTheme="minorHAnsi" w:hAnsiTheme="minorHAnsi" w:cstheme="minorBidi"/>
                <w:i/>
                <w:sz w:val="20"/>
                <w:szCs w:val="20"/>
              </w:rPr>
              <w:t>Svjetska književnost – putevi i stranputice</w:t>
            </w:r>
            <w:r w:rsidRPr="00012A7E">
              <w:rPr>
                <w:rFonts w:asciiTheme="minorHAnsi" w:eastAsiaTheme="minorHAnsi" w:hAnsiTheme="minorHAnsi" w:cstheme="minorBidi"/>
                <w:sz w:val="20"/>
                <w:szCs w:val="20"/>
              </w:rPr>
              <w:t>. Filozofski fakultet u Splitu: Split, rad u tisku;</w:t>
            </w:r>
          </w:p>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2. Mihaljević, N. i Galić Kakkonen, G. ,,The Italian branch of India: Gabriella Kuruvilla’ s  literary work torn between the two identities”. International Conference </w:t>
            </w:r>
            <w:r w:rsidRPr="00012A7E">
              <w:rPr>
                <w:rFonts w:asciiTheme="minorHAnsi" w:eastAsiaTheme="minorHAnsi" w:hAnsiTheme="minorHAnsi" w:cstheme="minorBidi"/>
                <w:i/>
                <w:sz w:val="20"/>
                <w:szCs w:val="20"/>
              </w:rPr>
              <w:t xml:space="preserve">Bridges </w:t>
            </w:r>
            <w:r w:rsidRPr="00012A7E">
              <w:rPr>
                <w:rFonts w:asciiTheme="minorHAnsi" w:eastAsiaTheme="minorHAnsi" w:hAnsiTheme="minorHAnsi" w:cstheme="minorBidi"/>
                <w:i/>
                <w:sz w:val="20"/>
                <w:szCs w:val="20"/>
              </w:rPr>
              <w:tab/>
              <w:t>Across Culture</w:t>
            </w:r>
            <w:r w:rsidRPr="00012A7E">
              <w:rPr>
                <w:rFonts w:asciiTheme="minorHAnsi" w:eastAsiaTheme="minorHAnsi" w:hAnsiTheme="minorHAnsi" w:cstheme="minorBidi"/>
                <w:sz w:val="20"/>
                <w:szCs w:val="20"/>
              </w:rPr>
              <w:t>. Firenca (2015), rad u tisku;</w:t>
            </w:r>
          </w:p>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3.  Galić Kakkonen, G. i Penjak, A. ,,The Nature of Gender: Are Juliet, Desdemona and </w:t>
            </w:r>
            <w:r w:rsidRPr="00012A7E">
              <w:rPr>
                <w:rFonts w:asciiTheme="minorHAnsi" w:eastAsiaTheme="minorHAnsi" w:hAnsiTheme="minorHAnsi" w:cstheme="minorBidi"/>
                <w:sz w:val="20"/>
                <w:szCs w:val="20"/>
              </w:rPr>
              <w:tab/>
              <w:t xml:space="preserve">Cordelia to Their Fathers as Nature Is to Culture?”. </w:t>
            </w:r>
            <w:r w:rsidRPr="00012A7E">
              <w:rPr>
                <w:rFonts w:asciiTheme="minorHAnsi" w:eastAsiaTheme="minorHAnsi" w:hAnsiTheme="minorHAnsi" w:cstheme="minorBidi"/>
                <w:i/>
                <w:sz w:val="20"/>
                <w:szCs w:val="20"/>
              </w:rPr>
              <w:t>Critical Survey</w:t>
            </w:r>
            <w:r w:rsidRPr="00012A7E">
              <w:rPr>
                <w:rFonts w:asciiTheme="minorHAnsi" w:eastAsiaTheme="minorHAnsi" w:hAnsiTheme="minorHAnsi" w:cstheme="minorBidi"/>
                <w:sz w:val="20"/>
                <w:szCs w:val="20"/>
              </w:rPr>
              <w:t>, 2015., vol. 27, br.1, 18-35.</w:t>
            </w:r>
          </w:p>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4. Galić Kakkonen, G. i Vrbat, M. ,,The Witch from Grich – Witchcraft, Witch Trials </w:t>
            </w:r>
            <w:r w:rsidRPr="00012A7E">
              <w:rPr>
                <w:rFonts w:asciiTheme="minorHAnsi" w:eastAsiaTheme="minorHAnsi" w:hAnsiTheme="minorHAnsi" w:cstheme="minorBidi"/>
                <w:sz w:val="20"/>
                <w:szCs w:val="20"/>
              </w:rPr>
              <w:tab/>
              <w:t xml:space="preserve">and </w:t>
            </w:r>
            <w:r w:rsidRPr="00012A7E">
              <w:rPr>
                <w:rFonts w:asciiTheme="minorHAnsi" w:eastAsiaTheme="minorHAnsi" w:hAnsiTheme="minorHAnsi" w:cstheme="minorBidi"/>
                <w:sz w:val="20"/>
                <w:szCs w:val="20"/>
              </w:rPr>
              <w:tab/>
              <w:t xml:space="preserve">Popular Literature”. International Conference in </w:t>
            </w:r>
            <w:r w:rsidRPr="00012A7E">
              <w:rPr>
                <w:rFonts w:asciiTheme="minorHAnsi" w:eastAsiaTheme="minorHAnsi" w:hAnsiTheme="minorHAnsi" w:cstheme="minorBidi"/>
                <w:i/>
                <w:sz w:val="20"/>
                <w:szCs w:val="20"/>
              </w:rPr>
              <w:t>Sacrifice, Ordeal, Divination</w:t>
            </w:r>
            <w:r w:rsidRPr="00012A7E">
              <w:rPr>
                <w:rFonts w:asciiTheme="minorHAnsi" w:eastAsiaTheme="minorHAnsi" w:hAnsiTheme="minorHAnsi" w:cstheme="minorBidi"/>
                <w:sz w:val="20"/>
                <w:szCs w:val="20"/>
              </w:rPr>
              <w:t xml:space="preserve">. Pécs </w:t>
            </w:r>
            <w:r w:rsidRPr="00012A7E">
              <w:rPr>
                <w:rFonts w:asciiTheme="minorHAnsi" w:eastAsiaTheme="minorHAnsi" w:hAnsiTheme="minorHAnsi" w:cstheme="minorBidi"/>
                <w:sz w:val="20"/>
                <w:szCs w:val="20"/>
              </w:rPr>
              <w:lastRenderedPageBreak/>
              <w:tab/>
              <w:t>University, Department of Ethnology and Cultural Anthropology, Pécs Committee of the Hungarian Academy of Sciences with support of ‘East-West’, Vernacular religion on the boundary of Eastern and Western Christianity: continuity, changes and interactions in co-operation with the Belief Narrative Network of ISFNR. Pečuh (2014), rad u tisku;</w:t>
            </w:r>
          </w:p>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 xml:space="preserve">5. Galić Kakkonen, G. ,,Buntovništvo kao Zagorkin životni i književni lajtmotiv” </w:t>
            </w:r>
            <w:r w:rsidRPr="00012A7E">
              <w:rPr>
                <w:rFonts w:asciiTheme="minorHAnsi" w:eastAsiaTheme="minorHAnsi" w:hAnsiTheme="minorHAnsi" w:cstheme="minorBidi"/>
                <w:i/>
                <w:sz w:val="20"/>
                <w:szCs w:val="20"/>
              </w:rPr>
              <w:t>Kako je bilo...O Zagorki i ženskoj povijesti</w:t>
            </w:r>
            <w:r w:rsidRPr="00012A7E">
              <w:rPr>
                <w:rFonts w:asciiTheme="minorHAnsi" w:eastAsiaTheme="minorHAnsi" w:hAnsiTheme="minorHAnsi" w:cstheme="minorBidi"/>
                <w:sz w:val="20"/>
                <w:szCs w:val="20"/>
              </w:rPr>
              <w:t>. Sandra Prlenda (ur.). Zagreb: Centar za ženske studije. (2011), 77-88.</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lastRenderedPageBreak/>
              <w:t xml:space="preserve">Stručni i znanstveni radovi iz metodike i kvalitete nastave objavljeni u posljednjih pet godina (najviše 5 referenca) </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Stručni, znanstveni i umjetnički projekti iz područja predmeta koji su se provodili u posljednjih pet godina (najviše 5 referenca)</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w:t>
            </w:r>
          </w:p>
        </w:tc>
      </w:tr>
      <w:tr w:rsidR="007637BB" w:rsidRPr="00012A7E" w:rsidTr="00605CFA">
        <w:tc>
          <w:tcPr>
            <w:tcW w:w="3305" w:type="dxa"/>
            <w:tcBorders>
              <w:top w:val="single" w:sz="4" w:space="0" w:color="auto"/>
              <w:left w:val="single" w:sz="4" w:space="0" w:color="auto"/>
              <w:bottom w:val="single" w:sz="4" w:space="0" w:color="auto"/>
              <w:right w:val="single" w:sz="4" w:space="0" w:color="auto"/>
            </w:tcBorders>
            <w:shd w:val="clear" w:color="auto" w:fill="CCFF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 xml:space="preserve">U sklopu kojega programa i u kojem je opsegu nositelj stekao metodičko- psihološko-didaktičko -pedagoške kompetencije? </w:t>
            </w:r>
          </w:p>
        </w:tc>
        <w:tc>
          <w:tcPr>
            <w:tcW w:w="5757" w:type="dxa"/>
            <w:gridSpan w:val="2"/>
            <w:tcBorders>
              <w:top w:val="single" w:sz="4" w:space="0" w:color="auto"/>
              <w:left w:val="single" w:sz="4" w:space="0" w:color="auto"/>
              <w:bottom w:val="single" w:sz="4" w:space="0" w:color="auto"/>
              <w:right w:val="single" w:sz="4" w:space="0" w:color="auto"/>
            </w:tcBorders>
            <w:hideMark/>
          </w:tcPr>
          <w:p w:rsidR="007637BB" w:rsidRPr="00012A7E" w:rsidRDefault="007637BB" w:rsidP="00605CFA">
            <w:pPr>
              <w:spacing w:after="0" w:line="240" w:lineRule="auto"/>
              <w:rPr>
                <w:rFonts w:asciiTheme="minorHAnsi" w:eastAsiaTheme="minorHAnsi" w:hAnsiTheme="minorHAnsi" w:cstheme="minorBidi"/>
                <w:sz w:val="20"/>
                <w:szCs w:val="20"/>
              </w:rPr>
            </w:pPr>
            <w:r w:rsidRPr="00012A7E">
              <w:rPr>
                <w:rFonts w:asciiTheme="minorHAnsi" w:eastAsiaTheme="minorHAnsi" w:hAnsiTheme="minorHAnsi" w:cstheme="minorBidi"/>
                <w:sz w:val="20"/>
                <w:szCs w:val="20"/>
              </w:rPr>
              <w:t>Metodičko-psihološko-didaktičko-pedagoška skupina predmeta predviđena Programom studija na Filozofskom fakultetu u Zagrebu.</w:t>
            </w:r>
          </w:p>
        </w:tc>
      </w:tr>
      <w:tr w:rsidR="007637BB" w:rsidRPr="00012A7E" w:rsidTr="00605CFA">
        <w:tc>
          <w:tcPr>
            <w:tcW w:w="9062" w:type="dxa"/>
            <w:gridSpan w:val="3"/>
            <w:tcBorders>
              <w:top w:val="single" w:sz="8" w:space="0" w:color="auto"/>
              <w:left w:val="single" w:sz="8" w:space="0" w:color="auto"/>
              <w:bottom w:val="single" w:sz="8" w:space="0" w:color="auto"/>
              <w:right w:val="single" w:sz="8" w:space="0" w:color="auto"/>
            </w:tcBorders>
            <w:shd w:val="clear" w:color="auto" w:fill="99CCFF"/>
            <w:hideMark/>
          </w:tcPr>
          <w:p w:rsidR="007637BB" w:rsidRPr="00012A7E" w:rsidRDefault="007637BB" w:rsidP="00605CFA">
            <w:pPr>
              <w:spacing w:after="0" w:line="240" w:lineRule="auto"/>
              <w:rPr>
                <w:rFonts w:asciiTheme="minorHAnsi" w:eastAsiaTheme="minorHAnsi" w:hAnsiTheme="minorHAnsi" w:cstheme="minorBidi"/>
                <w:b/>
                <w:sz w:val="20"/>
                <w:szCs w:val="20"/>
              </w:rPr>
            </w:pPr>
            <w:r w:rsidRPr="00012A7E">
              <w:rPr>
                <w:rFonts w:asciiTheme="minorHAnsi" w:eastAsiaTheme="minorHAnsi" w:hAnsiTheme="minorHAnsi" w:cstheme="minorBidi"/>
                <w:b/>
                <w:sz w:val="20"/>
                <w:szCs w:val="20"/>
              </w:rPr>
              <w:t xml:space="preserve">PRIZNANJA I NAGRADE </w:t>
            </w:r>
          </w:p>
        </w:tc>
      </w:tr>
      <w:tr w:rsidR="007637BB" w:rsidRPr="003C60FB" w:rsidTr="00605CFA">
        <w:tc>
          <w:tcPr>
            <w:tcW w:w="3356" w:type="dxa"/>
            <w:gridSpan w:val="2"/>
            <w:shd w:val="clear" w:color="auto" w:fill="CCFFFF"/>
          </w:tcPr>
          <w:p w:rsidR="007637BB" w:rsidRPr="003C60FB" w:rsidRDefault="007637BB" w:rsidP="00605CFA">
            <w:pPr>
              <w:spacing w:after="0" w:line="240" w:lineRule="auto"/>
              <w:rPr>
                <w:rFonts w:cs="Arial"/>
                <w:b/>
                <w:sz w:val="20"/>
                <w:szCs w:val="20"/>
              </w:rPr>
            </w:pPr>
            <w:r w:rsidRPr="003C60FB">
              <w:rPr>
                <w:rFonts w:cs="Arial"/>
                <w:b/>
                <w:sz w:val="20"/>
                <w:szCs w:val="20"/>
              </w:rPr>
              <w:t>Priznanja i nagrade za nastavni i znanstveni rad/umjetnički rad</w:t>
            </w:r>
          </w:p>
        </w:tc>
        <w:tc>
          <w:tcPr>
            <w:tcW w:w="5706" w:type="dxa"/>
          </w:tcPr>
          <w:p w:rsidR="007637BB" w:rsidRPr="003C60FB" w:rsidRDefault="00D91C5C" w:rsidP="00605CFA">
            <w:pPr>
              <w:spacing w:after="0" w:line="240" w:lineRule="auto"/>
              <w:rPr>
                <w:rFonts w:cs="Arial"/>
                <w:sz w:val="20"/>
                <w:szCs w:val="20"/>
              </w:rPr>
            </w:pPr>
            <w:r>
              <w:rPr>
                <w:rFonts w:cs="Arial"/>
                <w:sz w:val="20"/>
                <w:szCs w:val="20"/>
              </w:rPr>
              <w:t>/</w:t>
            </w:r>
          </w:p>
        </w:tc>
      </w:tr>
    </w:tbl>
    <w:p w:rsidR="007637BB" w:rsidRDefault="007637BB" w:rsidP="007637BB"/>
    <w:p w:rsidR="007637BB" w:rsidRDefault="005F7DFB" w:rsidP="007637BB">
      <w:pPr>
        <w:pStyle w:val="Heading1"/>
      </w:pPr>
      <w:bookmarkStart w:id="2" w:name="_Toc482690557"/>
      <w:r>
        <w:t>3</w:t>
      </w:r>
      <w:r w:rsidR="007637BB">
        <w:t>. Kemijsko-tehnološki fakultet</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5706"/>
      </w:tblGrid>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 xml:space="preserve">Titula, ime i prezime </w:t>
            </w:r>
          </w:p>
        </w:tc>
        <w:tc>
          <w:tcPr>
            <w:tcW w:w="5706" w:type="dxa"/>
          </w:tcPr>
          <w:p w:rsidR="00F73706" w:rsidRPr="00D91C5C" w:rsidRDefault="00F73706" w:rsidP="00605CFA">
            <w:pPr>
              <w:spacing w:after="0" w:line="240" w:lineRule="auto"/>
              <w:rPr>
                <w:rFonts w:cs="Arial"/>
                <w:b/>
                <w:sz w:val="20"/>
                <w:szCs w:val="20"/>
              </w:rPr>
            </w:pPr>
            <w:r w:rsidRPr="00D91C5C">
              <w:rPr>
                <w:rFonts w:cs="Arial"/>
                <w:b/>
                <w:sz w:val="20"/>
                <w:szCs w:val="20"/>
              </w:rPr>
              <w:t>Prof. dr. sc. Branka Andričić</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Predmet koji predaje na predloženom programu cjeloživotnog učenja</w:t>
            </w:r>
          </w:p>
        </w:tc>
        <w:tc>
          <w:tcPr>
            <w:tcW w:w="5706" w:type="dxa"/>
          </w:tcPr>
          <w:p w:rsidR="00F73706" w:rsidRPr="003C60FB" w:rsidRDefault="00F73706" w:rsidP="00605CFA">
            <w:pPr>
              <w:spacing w:after="0" w:line="240" w:lineRule="auto"/>
              <w:rPr>
                <w:rFonts w:cs="Arial"/>
                <w:sz w:val="20"/>
                <w:szCs w:val="20"/>
              </w:rPr>
            </w:pPr>
            <w:r>
              <w:rPr>
                <w:rFonts w:cs="Arial"/>
                <w:sz w:val="20"/>
                <w:szCs w:val="20"/>
              </w:rPr>
              <w:t>Zaštita okoliša</w:t>
            </w:r>
          </w:p>
        </w:tc>
      </w:tr>
      <w:tr w:rsidR="00F73706" w:rsidRPr="003C60FB" w:rsidTr="00F73706">
        <w:tc>
          <w:tcPr>
            <w:tcW w:w="9062" w:type="dxa"/>
            <w:gridSpan w:val="2"/>
            <w:shd w:val="clear" w:color="auto" w:fill="99CCFF"/>
          </w:tcPr>
          <w:p w:rsidR="00F73706" w:rsidRPr="003C60FB" w:rsidRDefault="00F73706" w:rsidP="00605CFA">
            <w:pPr>
              <w:spacing w:after="0" w:line="240" w:lineRule="auto"/>
              <w:jc w:val="center"/>
              <w:rPr>
                <w:rFonts w:cs="Arial"/>
                <w:b/>
                <w:sz w:val="20"/>
                <w:szCs w:val="20"/>
              </w:rPr>
            </w:pPr>
            <w:r w:rsidRPr="003C60FB">
              <w:rPr>
                <w:rFonts w:cs="Arial"/>
                <w:b/>
                <w:sz w:val="20"/>
                <w:szCs w:val="20"/>
              </w:rPr>
              <w:t>OPĆE INFORMACIJE  O NOSITELJU</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 xml:space="preserve">Adresa </w:t>
            </w:r>
          </w:p>
        </w:tc>
        <w:tc>
          <w:tcPr>
            <w:tcW w:w="5706" w:type="dxa"/>
          </w:tcPr>
          <w:p w:rsidR="00F73706" w:rsidRPr="003C60FB" w:rsidRDefault="00F73706" w:rsidP="00605CFA">
            <w:pPr>
              <w:spacing w:after="0" w:line="240" w:lineRule="auto"/>
              <w:rPr>
                <w:rFonts w:cs="Arial"/>
                <w:sz w:val="20"/>
                <w:szCs w:val="20"/>
              </w:rPr>
            </w:pPr>
            <w:r w:rsidRPr="003C60FB">
              <w:rPr>
                <w:rFonts w:cs="Arial"/>
                <w:sz w:val="20"/>
                <w:szCs w:val="20"/>
              </w:rPr>
              <w:t>R. Boškovića 35</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Telefon</w:t>
            </w:r>
          </w:p>
        </w:tc>
        <w:tc>
          <w:tcPr>
            <w:tcW w:w="5706" w:type="dxa"/>
          </w:tcPr>
          <w:p w:rsidR="00F73706" w:rsidRPr="003C60FB" w:rsidRDefault="00F73706" w:rsidP="00605CFA">
            <w:pPr>
              <w:spacing w:after="0" w:line="240" w:lineRule="auto"/>
              <w:rPr>
                <w:rFonts w:cs="Arial"/>
                <w:sz w:val="20"/>
                <w:szCs w:val="20"/>
              </w:rPr>
            </w:pPr>
            <w:r w:rsidRPr="003C60FB">
              <w:rPr>
                <w:rFonts w:cs="Arial"/>
                <w:sz w:val="20"/>
                <w:szCs w:val="20"/>
              </w:rPr>
              <w:t>021 329 469</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E-mail adresa</w:t>
            </w:r>
          </w:p>
        </w:tc>
        <w:tc>
          <w:tcPr>
            <w:tcW w:w="5706" w:type="dxa"/>
          </w:tcPr>
          <w:p w:rsidR="00F73706" w:rsidRPr="003C60FB" w:rsidRDefault="00F73706" w:rsidP="00605CFA">
            <w:pPr>
              <w:spacing w:after="0" w:line="240" w:lineRule="auto"/>
              <w:rPr>
                <w:rFonts w:cs="Arial"/>
                <w:sz w:val="20"/>
                <w:szCs w:val="20"/>
              </w:rPr>
            </w:pPr>
            <w:r w:rsidRPr="003C60FB">
              <w:rPr>
                <w:rFonts w:cs="Arial"/>
                <w:sz w:val="20"/>
                <w:szCs w:val="20"/>
              </w:rPr>
              <w:t>branka@ktf-split.hr</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Osobna web stranica</w:t>
            </w:r>
          </w:p>
        </w:tc>
        <w:tc>
          <w:tcPr>
            <w:tcW w:w="5706" w:type="dxa"/>
          </w:tcPr>
          <w:p w:rsidR="00F73706" w:rsidRPr="003C60FB" w:rsidRDefault="00F73706" w:rsidP="00605CFA">
            <w:pPr>
              <w:spacing w:after="0" w:line="240" w:lineRule="auto"/>
              <w:rPr>
                <w:rFonts w:cs="Arial"/>
                <w:sz w:val="20"/>
                <w:szCs w:val="20"/>
              </w:rPr>
            </w:pP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Godina rođenja</w:t>
            </w:r>
          </w:p>
        </w:tc>
        <w:tc>
          <w:tcPr>
            <w:tcW w:w="5706" w:type="dxa"/>
          </w:tcPr>
          <w:p w:rsidR="00F73706" w:rsidRPr="003C60FB" w:rsidRDefault="00F73706" w:rsidP="00605CFA">
            <w:pPr>
              <w:spacing w:after="0" w:line="240" w:lineRule="auto"/>
              <w:rPr>
                <w:rFonts w:cs="Arial"/>
                <w:sz w:val="20"/>
                <w:szCs w:val="20"/>
              </w:rPr>
            </w:pPr>
            <w:r w:rsidRPr="003C60FB">
              <w:rPr>
                <w:rFonts w:cs="Arial"/>
                <w:sz w:val="20"/>
                <w:szCs w:val="20"/>
              </w:rPr>
              <w:t>1965.</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Matični broj iz Upisnika znanstvenika</w:t>
            </w:r>
          </w:p>
        </w:tc>
        <w:tc>
          <w:tcPr>
            <w:tcW w:w="5706" w:type="dxa"/>
          </w:tcPr>
          <w:p w:rsidR="00F73706" w:rsidRPr="003C60FB" w:rsidRDefault="00F73706" w:rsidP="00605CFA">
            <w:pPr>
              <w:spacing w:after="0" w:line="240" w:lineRule="auto"/>
              <w:rPr>
                <w:rFonts w:cs="Arial"/>
                <w:sz w:val="20"/>
                <w:szCs w:val="20"/>
              </w:rPr>
            </w:pPr>
            <w:r w:rsidRPr="003C60FB">
              <w:rPr>
                <w:rFonts w:cs="Arial"/>
                <w:sz w:val="20"/>
                <w:szCs w:val="20"/>
              </w:rPr>
              <w:t>188492</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 xml:space="preserve">Znanstveno ili umjetničko zvanje i datum posljednjega izbora </w:t>
            </w:r>
          </w:p>
        </w:tc>
        <w:tc>
          <w:tcPr>
            <w:tcW w:w="5706" w:type="dxa"/>
          </w:tcPr>
          <w:p w:rsidR="00F73706" w:rsidRPr="003C60FB" w:rsidRDefault="00F73706" w:rsidP="00605CFA">
            <w:pPr>
              <w:spacing w:after="0" w:line="240" w:lineRule="auto"/>
              <w:rPr>
                <w:rFonts w:cs="Arial"/>
                <w:sz w:val="20"/>
                <w:szCs w:val="20"/>
              </w:rPr>
            </w:pPr>
            <w:r w:rsidRPr="003C60FB">
              <w:rPr>
                <w:rFonts w:cs="Arial"/>
                <w:sz w:val="20"/>
                <w:szCs w:val="20"/>
              </w:rPr>
              <w:t xml:space="preserve">Znanstveni savjetnik, 14. 11. 2008. </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Znanstveno-nastavno, umjetničko-nastavno ili nastavno zvanje i datum posljednjega izbora</w:t>
            </w:r>
          </w:p>
        </w:tc>
        <w:tc>
          <w:tcPr>
            <w:tcW w:w="5706" w:type="dxa"/>
          </w:tcPr>
          <w:p w:rsidR="00F73706" w:rsidRPr="003C60FB" w:rsidRDefault="00F73706" w:rsidP="00605CFA">
            <w:pPr>
              <w:spacing w:after="0" w:line="240" w:lineRule="auto"/>
              <w:rPr>
                <w:rFonts w:cs="Arial"/>
                <w:sz w:val="20"/>
                <w:szCs w:val="20"/>
              </w:rPr>
            </w:pPr>
            <w:r w:rsidRPr="003C60FB">
              <w:rPr>
                <w:rFonts w:cs="Arial"/>
                <w:sz w:val="20"/>
                <w:szCs w:val="20"/>
              </w:rPr>
              <w:t>Redoviti profesor u trajnom zvanju, 24. 5. 2016.</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 xml:space="preserve">Područje i polje izbora u znanstveno ili umjetničko zvanje </w:t>
            </w:r>
          </w:p>
        </w:tc>
        <w:tc>
          <w:tcPr>
            <w:tcW w:w="5706" w:type="dxa"/>
          </w:tcPr>
          <w:p w:rsidR="00F73706" w:rsidRPr="003C60FB" w:rsidRDefault="00F73706" w:rsidP="00605CFA">
            <w:pPr>
              <w:spacing w:after="0" w:line="240" w:lineRule="auto"/>
              <w:rPr>
                <w:rFonts w:cs="Arial"/>
                <w:sz w:val="20"/>
                <w:szCs w:val="20"/>
              </w:rPr>
            </w:pPr>
            <w:r w:rsidRPr="003C60FB">
              <w:rPr>
                <w:rFonts w:cs="Arial"/>
                <w:sz w:val="20"/>
                <w:szCs w:val="20"/>
              </w:rPr>
              <w:t>Tehničke znanosti, kemijsko inženjerstvo</w:t>
            </w:r>
          </w:p>
        </w:tc>
      </w:tr>
      <w:tr w:rsidR="00F73706" w:rsidRPr="003C60FB" w:rsidTr="00F73706">
        <w:tc>
          <w:tcPr>
            <w:tcW w:w="9062" w:type="dxa"/>
            <w:gridSpan w:val="2"/>
            <w:shd w:val="clear" w:color="auto" w:fill="99CCFF"/>
          </w:tcPr>
          <w:p w:rsidR="00F73706" w:rsidRPr="003C60FB" w:rsidRDefault="00F73706" w:rsidP="00605CFA">
            <w:pPr>
              <w:spacing w:after="0" w:line="240" w:lineRule="auto"/>
              <w:jc w:val="center"/>
              <w:rPr>
                <w:rFonts w:cs="Arial"/>
                <w:b/>
                <w:sz w:val="20"/>
                <w:szCs w:val="20"/>
              </w:rPr>
            </w:pPr>
            <w:r w:rsidRPr="003C60FB">
              <w:rPr>
                <w:rFonts w:cs="Arial"/>
                <w:b/>
                <w:sz w:val="20"/>
                <w:szCs w:val="20"/>
              </w:rPr>
              <w:t>PODACI O SADAŠNJEM ZAPOSLENJU</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Ustanova zaposlenja</w:t>
            </w:r>
          </w:p>
        </w:tc>
        <w:tc>
          <w:tcPr>
            <w:tcW w:w="5706" w:type="dxa"/>
          </w:tcPr>
          <w:p w:rsidR="00F73706" w:rsidRPr="003C60FB" w:rsidRDefault="00F73706" w:rsidP="00605CFA">
            <w:pPr>
              <w:spacing w:after="0" w:line="240" w:lineRule="auto"/>
              <w:rPr>
                <w:rFonts w:cs="Arial"/>
                <w:sz w:val="20"/>
                <w:szCs w:val="20"/>
              </w:rPr>
            </w:pPr>
            <w:r w:rsidRPr="003C60FB">
              <w:rPr>
                <w:rFonts w:cs="Arial"/>
                <w:sz w:val="20"/>
                <w:szCs w:val="20"/>
              </w:rPr>
              <w:t>Kemijsko tehnološki fakultet u Splitu</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Datum zaposlenja</w:t>
            </w:r>
          </w:p>
        </w:tc>
        <w:tc>
          <w:tcPr>
            <w:tcW w:w="5706" w:type="dxa"/>
          </w:tcPr>
          <w:p w:rsidR="00F73706" w:rsidRPr="003C60FB" w:rsidRDefault="00F73706" w:rsidP="00605CFA">
            <w:pPr>
              <w:spacing w:after="0" w:line="240" w:lineRule="auto"/>
              <w:rPr>
                <w:rFonts w:cs="Arial"/>
                <w:sz w:val="20"/>
                <w:szCs w:val="20"/>
              </w:rPr>
            </w:pPr>
            <w:r w:rsidRPr="003C60FB">
              <w:rPr>
                <w:rFonts w:cs="Arial"/>
                <w:sz w:val="20"/>
                <w:szCs w:val="20"/>
              </w:rPr>
              <w:t>19. 2. 1991.</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Naziv radnoga mjesta (profesor, istraživač, suradnik i sl.)</w:t>
            </w:r>
          </w:p>
        </w:tc>
        <w:tc>
          <w:tcPr>
            <w:tcW w:w="5706" w:type="dxa"/>
          </w:tcPr>
          <w:p w:rsidR="00F73706" w:rsidRPr="003C60FB" w:rsidRDefault="00F73706" w:rsidP="00605CFA">
            <w:pPr>
              <w:spacing w:after="0" w:line="240" w:lineRule="auto"/>
              <w:rPr>
                <w:rFonts w:cs="Arial"/>
                <w:sz w:val="20"/>
                <w:szCs w:val="20"/>
              </w:rPr>
            </w:pPr>
            <w:r w:rsidRPr="003C60FB">
              <w:rPr>
                <w:rFonts w:cs="Arial"/>
                <w:sz w:val="20"/>
                <w:szCs w:val="20"/>
              </w:rPr>
              <w:t>Redoviti profesor u trajnom zvanju</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 xml:space="preserve">Područje rada </w:t>
            </w:r>
          </w:p>
        </w:tc>
        <w:tc>
          <w:tcPr>
            <w:tcW w:w="5706" w:type="dxa"/>
          </w:tcPr>
          <w:p w:rsidR="00F73706" w:rsidRPr="003C60FB" w:rsidRDefault="00F73706" w:rsidP="00605CFA">
            <w:pPr>
              <w:spacing w:after="0" w:line="240" w:lineRule="auto"/>
              <w:rPr>
                <w:rFonts w:cs="Arial"/>
                <w:sz w:val="20"/>
                <w:szCs w:val="20"/>
              </w:rPr>
            </w:pPr>
            <w:r w:rsidRPr="003C60FB">
              <w:rPr>
                <w:rFonts w:cs="Arial"/>
                <w:sz w:val="20"/>
                <w:szCs w:val="20"/>
              </w:rPr>
              <w:t>Polimerni materijali</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 xml:space="preserve">Funkcija </w:t>
            </w:r>
          </w:p>
        </w:tc>
        <w:tc>
          <w:tcPr>
            <w:tcW w:w="5706" w:type="dxa"/>
          </w:tcPr>
          <w:p w:rsidR="00F73706" w:rsidRPr="003C60FB" w:rsidRDefault="00F73706" w:rsidP="00605CFA">
            <w:pPr>
              <w:spacing w:after="0" w:line="240" w:lineRule="auto"/>
              <w:rPr>
                <w:rFonts w:cs="Arial"/>
                <w:sz w:val="20"/>
                <w:szCs w:val="20"/>
              </w:rPr>
            </w:pPr>
            <w:r w:rsidRPr="003C60FB">
              <w:rPr>
                <w:rFonts w:cs="Arial"/>
                <w:sz w:val="20"/>
                <w:szCs w:val="20"/>
              </w:rPr>
              <w:t>Predstojnik Zavoda za organsku tehnologiju</w:t>
            </w:r>
          </w:p>
        </w:tc>
      </w:tr>
      <w:tr w:rsidR="00F73706" w:rsidRPr="003C60FB" w:rsidTr="00F73706">
        <w:tc>
          <w:tcPr>
            <w:tcW w:w="9062" w:type="dxa"/>
            <w:gridSpan w:val="2"/>
            <w:shd w:val="clear" w:color="auto" w:fill="99CCFF"/>
          </w:tcPr>
          <w:p w:rsidR="00F73706" w:rsidRPr="003C60FB" w:rsidRDefault="00F73706" w:rsidP="00605CFA">
            <w:pPr>
              <w:spacing w:after="0" w:line="240" w:lineRule="auto"/>
              <w:jc w:val="center"/>
              <w:rPr>
                <w:rFonts w:cs="Arial"/>
                <w:b/>
                <w:sz w:val="20"/>
                <w:szCs w:val="20"/>
              </w:rPr>
            </w:pPr>
            <w:r w:rsidRPr="003C60FB">
              <w:rPr>
                <w:rFonts w:cs="Arial"/>
                <w:b/>
                <w:sz w:val="20"/>
                <w:szCs w:val="20"/>
              </w:rPr>
              <w:t>PODACI O ŠKOLOVANJU – Najviši postignuti stupanj</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 xml:space="preserve">Zvanje </w:t>
            </w:r>
          </w:p>
        </w:tc>
        <w:tc>
          <w:tcPr>
            <w:tcW w:w="5706" w:type="dxa"/>
          </w:tcPr>
          <w:p w:rsidR="00F73706" w:rsidRPr="003C60FB" w:rsidRDefault="00F73706" w:rsidP="00605CFA">
            <w:pPr>
              <w:spacing w:after="0" w:line="240" w:lineRule="auto"/>
              <w:rPr>
                <w:rFonts w:cs="Arial"/>
                <w:sz w:val="20"/>
                <w:szCs w:val="20"/>
              </w:rPr>
            </w:pPr>
            <w:r w:rsidRPr="003C60FB">
              <w:rPr>
                <w:rFonts w:cs="Arial"/>
                <w:sz w:val="20"/>
                <w:szCs w:val="20"/>
              </w:rPr>
              <w:t>Dr. sc.</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 xml:space="preserve">Ustanova  </w:t>
            </w:r>
          </w:p>
        </w:tc>
        <w:tc>
          <w:tcPr>
            <w:tcW w:w="5706" w:type="dxa"/>
          </w:tcPr>
          <w:p w:rsidR="00F73706" w:rsidRPr="003C60FB" w:rsidRDefault="00F73706" w:rsidP="00605CFA">
            <w:pPr>
              <w:spacing w:after="0" w:line="240" w:lineRule="auto"/>
              <w:rPr>
                <w:rFonts w:cs="Arial"/>
                <w:sz w:val="20"/>
                <w:szCs w:val="20"/>
              </w:rPr>
            </w:pPr>
            <w:r w:rsidRPr="003C60FB">
              <w:rPr>
                <w:rFonts w:cs="Arial"/>
                <w:sz w:val="20"/>
                <w:szCs w:val="20"/>
              </w:rPr>
              <w:t>Kemijsko tehnološki fakultet u Splitu</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lastRenderedPageBreak/>
              <w:t>Mjesto</w:t>
            </w:r>
          </w:p>
        </w:tc>
        <w:tc>
          <w:tcPr>
            <w:tcW w:w="5706" w:type="dxa"/>
          </w:tcPr>
          <w:p w:rsidR="00F73706" w:rsidRPr="003C60FB" w:rsidRDefault="00F73706" w:rsidP="00605CFA">
            <w:pPr>
              <w:spacing w:after="0" w:line="240" w:lineRule="auto"/>
              <w:rPr>
                <w:rFonts w:cs="Arial"/>
                <w:sz w:val="20"/>
                <w:szCs w:val="20"/>
              </w:rPr>
            </w:pPr>
            <w:r w:rsidRPr="003C60FB">
              <w:rPr>
                <w:rFonts w:cs="Arial"/>
                <w:sz w:val="20"/>
                <w:szCs w:val="20"/>
              </w:rPr>
              <w:t>Split</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 xml:space="preserve">Nadnevak </w:t>
            </w:r>
          </w:p>
        </w:tc>
        <w:tc>
          <w:tcPr>
            <w:tcW w:w="5706" w:type="dxa"/>
          </w:tcPr>
          <w:p w:rsidR="00F73706" w:rsidRPr="003C60FB" w:rsidRDefault="00F73706" w:rsidP="00605CFA">
            <w:pPr>
              <w:spacing w:after="0" w:line="240" w:lineRule="auto"/>
              <w:rPr>
                <w:rFonts w:cs="Arial"/>
                <w:sz w:val="20"/>
                <w:szCs w:val="20"/>
              </w:rPr>
            </w:pPr>
            <w:r w:rsidRPr="003C60FB">
              <w:rPr>
                <w:rFonts w:cs="Arial"/>
                <w:sz w:val="20"/>
                <w:szCs w:val="20"/>
              </w:rPr>
              <w:t>19. 12. 2001.</w:t>
            </w:r>
          </w:p>
        </w:tc>
      </w:tr>
      <w:tr w:rsidR="00F73706" w:rsidRPr="003C60FB" w:rsidTr="00F73706">
        <w:tc>
          <w:tcPr>
            <w:tcW w:w="9062" w:type="dxa"/>
            <w:gridSpan w:val="2"/>
            <w:shd w:val="clear" w:color="auto" w:fill="99CCFF"/>
          </w:tcPr>
          <w:p w:rsidR="00F73706" w:rsidRPr="003C60FB" w:rsidRDefault="00F73706" w:rsidP="00605CFA">
            <w:pPr>
              <w:spacing w:after="0" w:line="240" w:lineRule="auto"/>
              <w:jc w:val="center"/>
              <w:rPr>
                <w:rFonts w:cs="Arial"/>
                <w:b/>
                <w:sz w:val="20"/>
                <w:szCs w:val="20"/>
              </w:rPr>
            </w:pPr>
            <w:r w:rsidRPr="003C60FB">
              <w:rPr>
                <w:rFonts w:cs="Arial"/>
                <w:b/>
                <w:sz w:val="20"/>
                <w:szCs w:val="20"/>
              </w:rPr>
              <w:t>MATERINSKI I STRANI JEZICI</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 xml:space="preserve">Materinski jezik </w:t>
            </w:r>
          </w:p>
        </w:tc>
        <w:tc>
          <w:tcPr>
            <w:tcW w:w="5706" w:type="dxa"/>
          </w:tcPr>
          <w:p w:rsidR="00F73706" w:rsidRPr="003C60FB" w:rsidRDefault="00F73706" w:rsidP="00605CFA">
            <w:pPr>
              <w:spacing w:after="0" w:line="240" w:lineRule="auto"/>
              <w:rPr>
                <w:rFonts w:cs="Arial"/>
                <w:sz w:val="20"/>
                <w:szCs w:val="20"/>
              </w:rPr>
            </w:pPr>
            <w:r w:rsidRPr="003C60FB">
              <w:rPr>
                <w:rFonts w:cs="Arial"/>
                <w:sz w:val="20"/>
                <w:szCs w:val="20"/>
              </w:rPr>
              <w:t>Hrvatski</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Strani jezik i poznavanje jezika na ljestvici od 2 (dovoljno) do 5 (izvrsno)</w:t>
            </w:r>
          </w:p>
        </w:tc>
        <w:tc>
          <w:tcPr>
            <w:tcW w:w="5706" w:type="dxa"/>
          </w:tcPr>
          <w:p w:rsidR="00F73706" w:rsidRPr="003C60FB" w:rsidRDefault="00F73706" w:rsidP="00605CFA">
            <w:pPr>
              <w:spacing w:after="0" w:line="240" w:lineRule="auto"/>
              <w:rPr>
                <w:rFonts w:cs="Arial"/>
                <w:sz w:val="20"/>
                <w:szCs w:val="20"/>
              </w:rPr>
            </w:pPr>
            <w:r w:rsidRPr="003C60FB">
              <w:rPr>
                <w:rFonts w:cs="Arial"/>
                <w:sz w:val="20"/>
                <w:szCs w:val="20"/>
              </w:rPr>
              <w:t>Engleski (4)</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Strani jezik i poznavanje jezika na  ljestvici od 2 (dovoljno) do 5 (izvrsno)</w:t>
            </w:r>
          </w:p>
        </w:tc>
        <w:tc>
          <w:tcPr>
            <w:tcW w:w="5706" w:type="dxa"/>
          </w:tcPr>
          <w:p w:rsidR="00F73706" w:rsidRPr="003C60FB" w:rsidRDefault="00F73706" w:rsidP="00605CFA">
            <w:pPr>
              <w:spacing w:after="0" w:line="240" w:lineRule="auto"/>
              <w:rPr>
                <w:rFonts w:cs="Arial"/>
                <w:sz w:val="20"/>
                <w:szCs w:val="20"/>
              </w:rPr>
            </w:pPr>
            <w:r w:rsidRPr="003C60FB">
              <w:rPr>
                <w:rFonts w:cs="Arial"/>
                <w:sz w:val="20"/>
                <w:szCs w:val="20"/>
              </w:rPr>
              <w:t>Talijanski (2)</w:t>
            </w:r>
          </w:p>
        </w:tc>
      </w:tr>
      <w:tr w:rsidR="00F73706" w:rsidRPr="003C60FB" w:rsidTr="00F73706">
        <w:tc>
          <w:tcPr>
            <w:tcW w:w="9062" w:type="dxa"/>
            <w:gridSpan w:val="2"/>
            <w:shd w:val="clear" w:color="auto" w:fill="99CCFF"/>
          </w:tcPr>
          <w:p w:rsidR="00F73706" w:rsidRPr="003C60FB" w:rsidRDefault="00F73706" w:rsidP="00605CFA">
            <w:pPr>
              <w:spacing w:after="0" w:line="240" w:lineRule="auto"/>
              <w:jc w:val="center"/>
              <w:rPr>
                <w:rFonts w:cs="Arial"/>
                <w:b/>
                <w:sz w:val="20"/>
                <w:szCs w:val="20"/>
              </w:rPr>
            </w:pPr>
            <w:r w:rsidRPr="003C60FB">
              <w:rPr>
                <w:rFonts w:cs="Arial"/>
                <w:b/>
                <w:sz w:val="20"/>
                <w:szCs w:val="20"/>
              </w:rPr>
              <w:t>KOMPETENCIJE ZA PREDMET</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Ranije iskustvo u nositeljstvu sličnih predmeta (navesti naziv predmeta, programa cjeloživotnog učenja)</w:t>
            </w:r>
          </w:p>
        </w:tc>
        <w:tc>
          <w:tcPr>
            <w:tcW w:w="5706" w:type="dxa"/>
          </w:tcPr>
          <w:p w:rsidR="00F73706" w:rsidRPr="003C60FB" w:rsidRDefault="00F73706" w:rsidP="00605CFA">
            <w:pPr>
              <w:spacing w:after="0" w:line="240" w:lineRule="auto"/>
              <w:rPr>
                <w:rFonts w:cs="Arial"/>
                <w:sz w:val="20"/>
                <w:szCs w:val="20"/>
              </w:rPr>
            </w:pPr>
            <w:r w:rsidRPr="003C60FB">
              <w:rPr>
                <w:rFonts w:cs="Arial"/>
                <w:sz w:val="20"/>
                <w:szCs w:val="20"/>
              </w:rPr>
              <w:t>1. Prirodni polimerni materijali (Diplomski studij kemijske tehnologije)</w:t>
            </w:r>
          </w:p>
          <w:p w:rsidR="00F73706" w:rsidRPr="003C60FB" w:rsidRDefault="00F73706" w:rsidP="00605CFA">
            <w:pPr>
              <w:spacing w:after="0" w:line="240" w:lineRule="auto"/>
              <w:rPr>
                <w:rFonts w:cs="Arial"/>
                <w:sz w:val="20"/>
                <w:szCs w:val="20"/>
              </w:rPr>
            </w:pPr>
            <w:r w:rsidRPr="003C60FB">
              <w:rPr>
                <w:rFonts w:cs="Arial"/>
                <w:sz w:val="20"/>
                <w:szCs w:val="20"/>
              </w:rPr>
              <w:t>2. Polimerni materijali (Preddiplomski studij kemijske tehnologije)</w:t>
            </w:r>
          </w:p>
          <w:p w:rsidR="00F73706" w:rsidRPr="003C60FB" w:rsidRDefault="00F73706" w:rsidP="00605CFA">
            <w:pPr>
              <w:spacing w:after="0" w:line="240" w:lineRule="auto"/>
              <w:rPr>
                <w:rFonts w:cs="Arial"/>
                <w:sz w:val="20"/>
                <w:szCs w:val="20"/>
              </w:rPr>
            </w:pPr>
            <w:r w:rsidRPr="003C60FB">
              <w:rPr>
                <w:rFonts w:cs="Arial"/>
                <w:sz w:val="20"/>
                <w:szCs w:val="20"/>
              </w:rPr>
              <w:t>3. Polimeri i okoliš (Poslijediplomski doktorski studij Kemijsko inženjerstvo u razvoju materijala i zaštiti okoliša)</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 xml:space="preserve">Autorstvo sveučilišnih/fakultetskih udžbenika iz područja predmeta </w:t>
            </w:r>
          </w:p>
        </w:tc>
        <w:tc>
          <w:tcPr>
            <w:tcW w:w="5706" w:type="dxa"/>
          </w:tcPr>
          <w:p w:rsidR="00F73706" w:rsidRPr="003C60FB" w:rsidRDefault="00F73706" w:rsidP="00605CFA">
            <w:pPr>
              <w:spacing w:after="0" w:line="240" w:lineRule="auto"/>
              <w:rPr>
                <w:rFonts w:cs="Arial"/>
                <w:sz w:val="20"/>
                <w:szCs w:val="20"/>
              </w:rPr>
            </w:pPr>
            <w:r>
              <w:rPr>
                <w:rFonts w:cs="Arial"/>
                <w:sz w:val="20"/>
                <w:szCs w:val="20"/>
              </w:rPr>
              <w:t>-</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Stručni, znanstveni i umjetnički radovi objavljeni u posljednjih pet godina iz područja predmeta (najviše 5 referenca)</w:t>
            </w:r>
          </w:p>
        </w:tc>
        <w:tc>
          <w:tcPr>
            <w:tcW w:w="5706" w:type="dxa"/>
          </w:tcPr>
          <w:p w:rsidR="00F73706" w:rsidRPr="003C60FB" w:rsidRDefault="00F73706" w:rsidP="00605CFA">
            <w:pPr>
              <w:spacing w:after="0" w:line="240" w:lineRule="auto"/>
              <w:rPr>
                <w:rFonts w:cs="Arial"/>
                <w:color w:val="000000"/>
                <w:sz w:val="20"/>
                <w:szCs w:val="20"/>
              </w:rPr>
            </w:pPr>
            <w:r w:rsidRPr="003C60FB">
              <w:rPr>
                <w:rFonts w:cs="Arial"/>
                <w:iCs/>
                <w:sz w:val="20"/>
                <w:szCs w:val="20"/>
              </w:rPr>
              <w:t xml:space="preserve">1. </w:t>
            </w:r>
            <w:r w:rsidRPr="003C60FB">
              <w:rPr>
                <w:rFonts w:cs="Arial"/>
                <w:bCs/>
                <w:color w:val="000000"/>
                <w:sz w:val="20"/>
                <w:szCs w:val="20"/>
              </w:rPr>
              <w:t>I. Banovac,</w:t>
            </w:r>
            <w:r w:rsidRPr="003C60FB">
              <w:rPr>
                <w:rFonts w:cs="Arial"/>
                <w:b/>
                <w:bCs/>
                <w:color w:val="000000"/>
                <w:sz w:val="20"/>
                <w:szCs w:val="20"/>
              </w:rPr>
              <w:t xml:space="preserve"> </w:t>
            </w:r>
            <w:r w:rsidRPr="003C60FB">
              <w:rPr>
                <w:rFonts w:cs="Arial"/>
                <w:bCs/>
                <w:color w:val="000000"/>
                <w:sz w:val="20"/>
                <w:szCs w:val="20"/>
              </w:rPr>
              <w:t>M. Erceg,</w:t>
            </w:r>
            <w:r w:rsidRPr="003C60FB">
              <w:rPr>
                <w:rFonts w:cs="Arial"/>
                <w:b/>
                <w:bCs/>
                <w:color w:val="000000"/>
                <w:sz w:val="20"/>
                <w:szCs w:val="20"/>
              </w:rPr>
              <w:t xml:space="preserve"> B. Andričić, </w:t>
            </w:r>
            <w:r w:rsidRPr="003C60FB">
              <w:rPr>
                <w:rFonts w:cs="Arial"/>
                <w:bCs/>
                <w:color w:val="000000"/>
                <w:sz w:val="20"/>
                <w:szCs w:val="20"/>
              </w:rPr>
              <w:t xml:space="preserve">Usporedba utjecaja litijevog i natrijevog montmorilonita na kristalnost i toplinska svojstva poli(etilen glikola),  </w:t>
            </w:r>
            <w:r w:rsidRPr="003C60FB">
              <w:rPr>
                <w:rFonts w:cs="Arial"/>
                <w:bCs/>
                <w:i/>
                <w:color w:val="000000"/>
                <w:sz w:val="20"/>
                <w:szCs w:val="20"/>
              </w:rPr>
              <w:t>MATRIB 2013, International Conference on Materials, Tribology, Recycling, 27-29 June 2013, Vela Luka, p. 17-28.</w:t>
            </w:r>
          </w:p>
          <w:p w:rsidR="00F73706" w:rsidRPr="003C60FB" w:rsidRDefault="00F73706" w:rsidP="00605CFA">
            <w:pPr>
              <w:spacing w:after="0" w:line="240" w:lineRule="auto"/>
              <w:rPr>
                <w:rFonts w:cs="Arial"/>
                <w:bCs/>
                <w:i/>
                <w:color w:val="000000"/>
                <w:sz w:val="20"/>
                <w:szCs w:val="20"/>
              </w:rPr>
            </w:pPr>
            <w:r w:rsidRPr="003C60FB">
              <w:rPr>
                <w:rFonts w:cs="Arial"/>
                <w:sz w:val="20"/>
                <w:szCs w:val="20"/>
              </w:rPr>
              <w:t xml:space="preserve">2. </w:t>
            </w:r>
            <w:r w:rsidRPr="003C60FB">
              <w:rPr>
                <w:rFonts w:cs="Arial"/>
                <w:color w:val="000000"/>
                <w:sz w:val="20"/>
                <w:szCs w:val="20"/>
              </w:rPr>
              <w:t xml:space="preserve">S. Perinović, </w:t>
            </w:r>
            <w:r w:rsidRPr="003C60FB">
              <w:rPr>
                <w:rFonts w:cs="Arial"/>
                <w:b/>
                <w:color w:val="000000"/>
                <w:sz w:val="20"/>
                <w:szCs w:val="20"/>
              </w:rPr>
              <w:t>B. Andričić</w:t>
            </w:r>
            <w:r w:rsidRPr="003C60FB">
              <w:rPr>
                <w:rFonts w:cs="Arial"/>
                <w:color w:val="000000"/>
                <w:sz w:val="20"/>
                <w:szCs w:val="20"/>
              </w:rPr>
              <w:t xml:space="preserve">, Modifikacija svojstava poli(l-laktida), </w:t>
            </w:r>
            <w:r w:rsidRPr="003C60FB">
              <w:rPr>
                <w:rFonts w:cs="Arial"/>
                <w:i/>
                <w:iCs/>
                <w:color w:val="000000"/>
                <w:sz w:val="20"/>
                <w:szCs w:val="20"/>
              </w:rPr>
              <w:t xml:space="preserve">Polimeri, </w:t>
            </w:r>
            <w:r w:rsidRPr="003C60FB">
              <w:rPr>
                <w:rFonts w:cs="Arial"/>
                <w:bCs/>
                <w:color w:val="000000"/>
                <w:sz w:val="20"/>
                <w:szCs w:val="20"/>
              </w:rPr>
              <w:t>33</w:t>
            </w:r>
            <w:r w:rsidRPr="003C60FB">
              <w:rPr>
                <w:rFonts w:cs="Arial"/>
                <w:color w:val="000000"/>
                <w:sz w:val="20"/>
                <w:szCs w:val="20"/>
              </w:rPr>
              <w:t>(2012) 3-4, 100-105</w:t>
            </w:r>
          </w:p>
          <w:p w:rsidR="00F73706" w:rsidRPr="003C60FB" w:rsidRDefault="00F73706" w:rsidP="00605CFA">
            <w:pPr>
              <w:spacing w:after="0" w:line="240" w:lineRule="auto"/>
              <w:rPr>
                <w:rFonts w:cs="Arial"/>
                <w:bCs/>
                <w:i/>
                <w:color w:val="000000"/>
                <w:sz w:val="20"/>
                <w:szCs w:val="20"/>
              </w:rPr>
            </w:pPr>
            <w:r w:rsidRPr="003C60FB">
              <w:rPr>
                <w:rFonts w:cs="Arial"/>
                <w:bCs/>
                <w:i/>
                <w:color w:val="000000"/>
                <w:sz w:val="20"/>
                <w:szCs w:val="20"/>
              </w:rPr>
              <w:t>3. I</w:t>
            </w:r>
            <w:r w:rsidRPr="003C60FB">
              <w:rPr>
                <w:rFonts w:cs="Arial"/>
                <w:bCs/>
                <w:color w:val="000000"/>
                <w:sz w:val="20"/>
                <w:szCs w:val="20"/>
              </w:rPr>
              <w:t xml:space="preserve">. Banovac, M. Erceg, </w:t>
            </w:r>
            <w:r w:rsidRPr="003C60FB">
              <w:rPr>
                <w:rFonts w:cs="Arial"/>
                <w:b/>
                <w:bCs/>
                <w:color w:val="000000"/>
                <w:sz w:val="20"/>
                <w:szCs w:val="20"/>
              </w:rPr>
              <w:t>B. Andričić</w:t>
            </w:r>
            <w:r w:rsidRPr="003C60FB">
              <w:rPr>
                <w:rFonts w:cs="Arial"/>
                <w:bCs/>
                <w:color w:val="000000"/>
                <w:sz w:val="20"/>
                <w:szCs w:val="20"/>
              </w:rPr>
              <w:t xml:space="preserve">, M. Kursan, An investigation of the effect of lithium montmorillonite on the structure and thermal properties of poly(ethylene oxide), </w:t>
            </w:r>
            <w:r w:rsidRPr="003C60FB">
              <w:rPr>
                <w:rFonts w:cs="Arial"/>
                <w:bCs/>
                <w:i/>
                <w:color w:val="000000"/>
                <w:sz w:val="20"/>
                <w:szCs w:val="20"/>
              </w:rPr>
              <w:t>13th Ružička days, Vukovar, september, 13-15, 2012, p. 100-107</w:t>
            </w:r>
          </w:p>
          <w:p w:rsidR="00F73706" w:rsidRPr="003C60FB" w:rsidRDefault="00F73706" w:rsidP="00605CFA">
            <w:pPr>
              <w:spacing w:after="0" w:line="240" w:lineRule="auto"/>
              <w:rPr>
                <w:rFonts w:cs="Arial"/>
                <w:sz w:val="20"/>
                <w:szCs w:val="20"/>
              </w:rPr>
            </w:pPr>
            <w:r w:rsidRPr="003C60FB">
              <w:rPr>
                <w:rFonts w:cs="Arial"/>
                <w:bCs/>
                <w:i/>
                <w:color w:val="000000"/>
                <w:sz w:val="20"/>
                <w:szCs w:val="20"/>
              </w:rPr>
              <w:t xml:space="preserve">4. </w:t>
            </w:r>
            <w:r w:rsidRPr="003C60FB">
              <w:rPr>
                <w:rFonts w:cs="Arial"/>
                <w:color w:val="000000"/>
                <w:sz w:val="20"/>
                <w:szCs w:val="20"/>
              </w:rPr>
              <w:t xml:space="preserve">S. Perinović, </w:t>
            </w:r>
            <w:r w:rsidRPr="003C60FB">
              <w:rPr>
                <w:rFonts w:cs="Arial"/>
                <w:b/>
                <w:color w:val="000000"/>
                <w:sz w:val="20"/>
                <w:szCs w:val="20"/>
              </w:rPr>
              <w:t>B. Andričić</w:t>
            </w:r>
            <w:r w:rsidRPr="003C60FB">
              <w:rPr>
                <w:rFonts w:cs="Arial"/>
                <w:color w:val="000000"/>
                <w:sz w:val="20"/>
                <w:szCs w:val="20"/>
              </w:rPr>
              <w:t xml:space="preserve">, Influence of different processing techniques on the thermal properties of poly(L-lactide)olive stone  flour composites,  </w:t>
            </w:r>
            <w:r w:rsidRPr="003C60FB">
              <w:rPr>
                <w:rFonts w:cs="Arial"/>
                <w:i/>
                <w:color w:val="000000"/>
                <w:sz w:val="20"/>
                <w:szCs w:val="20"/>
              </w:rPr>
              <w:t>15th European Conference on Composite Materials, Venice, 24-28 June 2012, p. 1-8</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 xml:space="preserve">Stručni i znanstveni radovi iz metodike i kvalitete nastave objavljeni u posljednjih pet godina (najviše 5 referenca) </w:t>
            </w:r>
          </w:p>
        </w:tc>
        <w:tc>
          <w:tcPr>
            <w:tcW w:w="5706" w:type="dxa"/>
          </w:tcPr>
          <w:p w:rsidR="00F73706" w:rsidRPr="003C60FB" w:rsidRDefault="00F73706" w:rsidP="00605CFA">
            <w:pPr>
              <w:spacing w:after="0" w:line="240" w:lineRule="auto"/>
              <w:rPr>
                <w:rFonts w:cs="Arial"/>
                <w:sz w:val="20"/>
                <w:szCs w:val="20"/>
              </w:rPr>
            </w:pPr>
            <w:r>
              <w:rPr>
                <w:rFonts w:cs="Arial"/>
                <w:sz w:val="20"/>
                <w:szCs w:val="20"/>
              </w:rPr>
              <w:t>-</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Stručni, znanstveni i umjetnički projekti iz područja predmeta koji su se provodili u posljednjih pet godina (najviše 5 referenca)</w:t>
            </w:r>
          </w:p>
        </w:tc>
        <w:tc>
          <w:tcPr>
            <w:tcW w:w="5706" w:type="dxa"/>
          </w:tcPr>
          <w:p w:rsidR="00F73706" w:rsidRPr="003C60FB" w:rsidRDefault="00F73706" w:rsidP="00605CFA">
            <w:pPr>
              <w:spacing w:after="0" w:line="240" w:lineRule="auto"/>
              <w:rPr>
                <w:rFonts w:cs="Arial"/>
                <w:sz w:val="20"/>
                <w:szCs w:val="20"/>
              </w:rPr>
            </w:pPr>
            <w:r w:rsidRPr="003C60FB">
              <w:rPr>
                <w:color w:val="000000"/>
                <w:sz w:val="20"/>
                <w:szCs w:val="20"/>
              </w:rPr>
              <w:t>“Polimerne mješavine s biorazgradljivim komponentama” (011-1252971-2249)</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 xml:space="preserve">U sklopu kojega programa i u kojem je opsegu nositelj stekao metodičko- psihološko-didaktičko -pedagoške kompetencije? </w:t>
            </w:r>
          </w:p>
        </w:tc>
        <w:tc>
          <w:tcPr>
            <w:tcW w:w="5706" w:type="dxa"/>
          </w:tcPr>
          <w:p w:rsidR="00F73706" w:rsidRPr="003C60FB" w:rsidRDefault="00F73706" w:rsidP="00605CFA">
            <w:pPr>
              <w:spacing w:after="0" w:line="240" w:lineRule="auto"/>
              <w:rPr>
                <w:rFonts w:cs="Arial"/>
                <w:sz w:val="20"/>
                <w:szCs w:val="20"/>
              </w:rPr>
            </w:pPr>
            <w:r>
              <w:rPr>
                <w:rFonts w:cs="Arial"/>
                <w:sz w:val="20"/>
                <w:szCs w:val="20"/>
              </w:rPr>
              <w:t>-</w:t>
            </w:r>
          </w:p>
        </w:tc>
      </w:tr>
      <w:tr w:rsidR="00F73706" w:rsidRPr="003C60FB" w:rsidTr="00F73706">
        <w:tc>
          <w:tcPr>
            <w:tcW w:w="9062" w:type="dxa"/>
            <w:gridSpan w:val="2"/>
            <w:shd w:val="clear" w:color="auto" w:fill="99CCFF"/>
          </w:tcPr>
          <w:p w:rsidR="00F73706" w:rsidRPr="003C60FB" w:rsidRDefault="00F73706" w:rsidP="00605CFA">
            <w:pPr>
              <w:spacing w:after="0" w:line="240" w:lineRule="auto"/>
              <w:jc w:val="center"/>
              <w:rPr>
                <w:rFonts w:cs="Arial"/>
                <w:b/>
                <w:sz w:val="20"/>
                <w:szCs w:val="20"/>
              </w:rPr>
            </w:pPr>
            <w:r w:rsidRPr="003C60FB">
              <w:rPr>
                <w:rFonts w:cs="Arial"/>
                <w:b/>
                <w:sz w:val="20"/>
                <w:szCs w:val="20"/>
              </w:rPr>
              <w:t>PRIZNANJA I NAGRADE</w:t>
            </w:r>
          </w:p>
        </w:tc>
      </w:tr>
      <w:tr w:rsidR="00F73706" w:rsidRPr="003C60FB" w:rsidTr="00F73706">
        <w:tc>
          <w:tcPr>
            <w:tcW w:w="3356" w:type="dxa"/>
            <w:shd w:val="clear" w:color="auto" w:fill="CCFFFF"/>
          </w:tcPr>
          <w:p w:rsidR="00F73706" w:rsidRPr="003C60FB" w:rsidRDefault="00F73706" w:rsidP="00605CFA">
            <w:pPr>
              <w:spacing w:after="0" w:line="240" w:lineRule="auto"/>
              <w:rPr>
                <w:rFonts w:cs="Arial"/>
                <w:b/>
                <w:sz w:val="20"/>
                <w:szCs w:val="20"/>
              </w:rPr>
            </w:pPr>
            <w:r w:rsidRPr="003C60FB">
              <w:rPr>
                <w:rFonts w:cs="Arial"/>
                <w:b/>
                <w:sz w:val="20"/>
                <w:szCs w:val="20"/>
              </w:rPr>
              <w:t>Priznanja i nagrade za nastavni i znanstveni rad/umjetnički rad</w:t>
            </w:r>
          </w:p>
        </w:tc>
        <w:tc>
          <w:tcPr>
            <w:tcW w:w="5706" w:type="dxa"/>
          </w:tcPr>
          <w:p w:rsidR="00F73706" w:rsidRPr="003C60FB" w:rsidRDefault="00F73706" w:rsidP="00605CFA">
            <w:pPr>
              <w:spacing w:after="0" w:line="240" w:lineRule="auto"/>
              <w:rPr>
                <w:rFonts w:cs="Arial"/>
                <w:sz w:val="20"/>
                <w:szCs w:val="20"/>
              </w:rPr>
            </w:pPr>
            <w:r>
              <w:rPr>
                <w:rFonts w:cs="Arial"/>
                <w:sz w:val="20"/>
                <w:szCs w:val="20"/>
              </w:rPr>
              <w:t>-</w:t>
            </w:r>
          </w:p>
        </w:tc>
      </w:tr>
    </w:tbl>
    <w:p w:rsidR="00227E35" w:rsidRDefault="00227E35" w:rsidP="00227E35"/>
    <w:p w:rsidR="00F73706" w:rsidRDefault="00F73706"/>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F73706" w:rsidRPr="001752BF"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Titula, ime i prezime </w:t>
            </w:r>
          </w:p>
        </w:tc>
        <w:tc>
          <w:tcPr>
            <w:tcW w:w="5884" w:type="dxa"/>
          </w:tcPr>
          <w:p w:rsidR="00F73706" w:rsidRPr="00D91C5C" w:rsidRDefault="00F73706" w:rsidP="00605CFA">
            <w:pPr>
              <w:spacing w:after="0" w:line="240" w:lineRule="auto"/>
              <w:rPr>
                <w:rFonts w:cs="Arial"/>
                <w:b/>
                <w:bCs/>
                <w:sz w:val="20"/>
                <w:szCs w:val="20"/>
              </w:rPr>
            </w:pPr>
            <w:r w:rsidRPr="00D91C5C">
              <w:rPr>
                <w:rFonts w:cs="Arial"/>
                <w:b/>
                <w:bCs/>
                <w:sz w:val="20"/>
                <w:szCs w:val="20"/>
              </w:rPr>
              <w:t>Doc.dr.sc. Ivanka Buzov</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Predmet koji predaje na predloženom programu cjeloživotnog učenja</w:t>
            </w:r>
          </w:p>
        </w:tc>
        <w:tc>
          <w:tcPr>
            <w:tcW w:w="5884" w:type="dxa"/>
            <w:vAlign w:val="center"/>
          </w:tcPr>
          <w:p w:rsidR="00F73706" w:rsidRPr="00B60AAB" w:rsidRDefault="00F73706" w:rsidP="00605CFA">
            <w:pPr>
              <w:spacing w:after="0" w:line="240" w:lineRule="auto"/>
              <w:rPr>
                <w:rFonts w:cs="Calibri"/>
                <w:sz w:val="20"/>
                <w:szCs w:val="20"/>
              </w:rPr>
            </w:pPr>
            <w:r>
              <w:rPr>
                <w:rFonts w:cs="Calibri"/>
                <w:sz w:val="20"/>
                <w:szCs w:val="20"/>
              </w:rPr>
              <w:t>Društveno korisno učenje za prirodu i okoliš  na Sveučilištu u Splitu</w:t>
            </w:r>
          </w:p>
        </w:tc>
      </w:tr>
      <w:tr w:rsidR="00F73706" w:rsidRPr="00B60AAB" w:rsidTr="00F73706">
        <w:tc>
          <w:tcPr>
            <w:tcW w:w="9288" w:type="dxa"/>
            <w:gridSpan w:val="2"/>
            <w:shd w:val="clear" w:color="auto" w:fill="99CCFF"/>
          </w:tcPr>
          <w:p w:rsidR="00F73706" w:rsidRPr="00B60AAB" w:rsidRDefault="00F73706" w:rsidP="00605CFA">
            <w:pPr>
              <w:spacing w:after="0" w:line="240" w:lineRule="auto"/>
              <w:jc w:val="center"/>
              <w:rPr>
                <w:rFonts w:cs="Arial"/>
                <w:b/>
                <w:sz w:val="20"/>
                <w:szCs w:val="20"/>
              </w:rPr>
            </w:pPr>
            <w:r w:rsidRPr="00B60AAB">
              <w:rPr>
                <w:rFonts w:cs="Arial"/>
                <w:b/>
                <w:sz w:val="20"/>
                <w:szCs w:val="20"/>
              </w:rPr>
              <w:t>OPĆE INFORMACIJE  O NOSITELJU</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Adresa </w:t>
            </w:r>
          </w:p>
        </w:tc>
        <w:tc>
          <w:tcPr>
            <w:tcW w:w="5884" w:type="dxa"/>
          </w:tcPr>
          <w:p w:rsidR="00F73706" w:rsidRPr="00B60AAB" w:rsidRDefault="00F73706" w:rsidP="00605CFA">
            <w:pPr>
              <w:spacing w:after="0" w:line="240" w:lineRule="auto"/>
              <w:rPr>
                <w:rFonts w:cs="Arial"/>
                <w:sz w:val="20"/>
                <w:szCs w:val="20"/>
              </w:rPr>
            </w:pPr>
            <w:r w:rsidRPr="00B60AAB">
              <w:rPr>
                <w:rFonts w:cs="Arial"/>
                <w:sz w:val="20"/>
                <w:szCs w:val="20"/>
              </w:rPr>
              <w:t>Filozofski fakultet Split, Put iza Nove bolnice 10c</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Telefon</w:t>
            </w:r>
          </w:p>
        </w:tc>
        <w:tc>
          <w:tcPr>
            <w:tcW w:w="5884" w:type="dxa"/>
          </w:tcPr>
          <w:p w:rsidR="00F73706" w:rsidRPr="00B60AAB" w:rsidRDefault="00F73706" w:rsidP="00605CFA">
            <w:pPr>
              <w:spacing w:after="0" w:line="240" w:lineRule="auto"/>
              <w:rPr>
                <w:rFonts w:cs="Arial"/>
                <w:sz w:val="20"/>
                <w:szCs w:val="20"/>
              </w:rPr>
            </w:pPr>
            <w:r w:rsidRPr="00B60AAB">
              <w:rPr>
                <w:rFonts w:cs="Arial"/>
                <w:sz w:val="20"/>
                <w:szCs w:val="20"/>
              </w:rPr>
              <w:t>++ 386 21 531 918</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lastRenderedPageBreak/>
              <w:t>E-mail adresa</w:t>
            </w:r>
          </w:p>
        </w:tc>
        <w:tc>
          <w:tcPr>
            <w:tcW w:w="5884" w:type="dxa"/>
          </w:tcPr>
          <w:p w:rsidR="00F73706" w:rsidRPr="00B60AAB" w:rsidRDefault="008F1AFA" w:rsidP="00605CFA">
            <w:pPr>
              <w:spacing w:after="0" w:line="240" w:lineRule="auto"/>
              <w:rPr>
                <w:rFonts w:cs="Arial"/>
                <w:sz w:val="20"/>
                <w:szCs w:val="20"/>
              </w:rPr>
            </w:pPr>
            <w:hyperlink r:id="rId44" w:history="1">
              <w:r w:rsidR="00F73706" w:rsidRPr="00B60AAB">
                <w:rPr>
                  <w:rStyle w:val="Hyperlink"/>
                  <w:rFonts w:cs="Arial"/>
                  <w:sz w:val="20"/>
                  <w:szCs w:val="20"/>
                </w:rPr>
                <w:t>ibuzov@ffst.hr</w:t>
              </w:r>
            </w:hyperlink>
            <w:r w:rsidR="00F73706" w:rsidRPr="00B60AAB">
              <w:rPr>
                <w:rFonts w:cs="Arial"/>
                <w:sz w:val="20"/>
                <w:szCs w:val="20"/>
              </w:rPr>
              <w:t>; buzoviva@yahoo.com</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Osobna web stranica</w:t>
            </w:r>
          </w:p>
        </w:tc>
        <w:tc>
          <w:tcPr>
            <w:tcW w:w="5884" w:type="dxa"/>
          </w:tcPr>
          <w:p w:rsidR="00F73706" w:rsidRPr="00B60AAB" w:rsidRDefault="00F73706" w:rsidP="00605CFA">
            <w:pPr>
              <w:spacing w:after="0" w:line="240" w:lineRule="auto"/>
              <w:rPr>
                <w:rFonts w:cs="Arial"/>
                <w:sz w:val="20"/>
                <w:szCs w:val="20"/>
              </w:rPr>
            </w:pP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Godina rođenja</w:t>
            </w:r>
          </w:p>
        </w:tc>
        <w:tc>
          <w:tcPr>
            <w:tcW w:w="5884" w:type="dxa"/>
          </w:tcPr>
          <w:p w:rsidR="00F73706" w:rsidRPr="00B60AAB" w:rsidRDefault="00F73706" w:rsidP="00605CFA">
            <w:pPr>
              <w:spacing w:after="0" w:line="240" w:lineRule="auto"/>
              <w:rPr>
                <w:rFonts w:cs="Arial"/>
                <w:sz w:val="20"/>
                <w:szCs w:val="20"/>
              </w:rPr>
            </w:pPr>
            <w:r w:rsidRPr="00B60AAB">
              <w:rPr>
                <w:rFonts w:cs="Arial"/>
                <w:sz w:val="20"/>
                <w:szCs w:val="20"/>
              </w:rPr>
              <w:t>1958.</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Matični broj iz Upisnika znanstvenika</w:t>
            </w:r>
          </w:p>
        </w:tc>
        <w:tc>
          <w:tcPr>
            <w:tcW w:w="5884" w:type="dxa"/>
          </w:tcPr>
          <w:p w:rsidR="00F73706" w:rsidRPr="00B60AAB" w:rsidRDefault="00F73706" w:rsidP="00605CFA">
            <w:pPr>
              <w:spacing w:after="0" w:line="240" w:lineRule="auto"/>
              <w:rPr>
                <w:rFonts w:cs="Calibri"/>
                <w:sz w:val="20"/>
                <w:szCs w:val="20"/>
              </w:rPr>
            </w:pPr>
            <w:r w:rsidRPr="00B60AAB">
              <w:rPr>
                <w:rFonts w:cs="Calibri"/>
              </w:rPr>
              <w:t>298413</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Znanstveno ili umjetničko zvanje i datum posljednjega izbora </w:t>
            </w:r>
          </w:p>
        </w:tc>
        <w:tc>
          <w:tcPr>
            <w:tcW w:w="5884" w:type="dxa"/>
          </w:tcPr>
          <w:p w:rsidR="00F73706" w:rsidRPr="00B60AAB" w:rsidRDefault="00F73706" w:rsidP="00605CFA">
            <w:pPr>
              <w:spacing w:after="0" w:line="240" w:lineRule="auto"/>
              <w:rPr>
                <w:rFonts w:cs="Calibri"/>
                <w:sz w:val="20"/>
                <w:szCs w:val="20"/>
              </w:rPr>
            </w:pPr>
            <w:r w:rsidRPr="00B60AAB">
              <w:rPr>
                <w:rFonts w:cs="Calibri"/>
                <w:sz w:val="20"/>
                <w:szCs w:val="20"/>
              </w:rPr>
              <w:t>Znanstvena suradnica</w:t>
            </w:r>
          </w:p>
          <w:p w:rsidR="00F73706" w:rsidRPr="00B60AAB" w:rsidRDefault="00F73706" w:rsidP="00605CFA">
            <w:pPr>
              <w:spacing w:after="0" w:line="240" w:lineRule="auto"/>
              <w:rPr>
                <w:rFonts w:cs="Calibri"/>
                <w:sz w:val="20"/>
                <w:szCs w:val="20"/>
              </w:rPr>
            </w:pPr>
            <w:r w:rsidRPr="00B60AAB">
              <w:rPr>
                <w:rFonts w:cs="Calibri"/>
                <w:sz w:val="20"/>
                <w:szCs w:val="20"/>
              </w:rPr>
              <w:t xml:space="preserve">          datum posljednjeg izbora - 14.11. 2014.</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Znanstveno-nastavno, umjetničko-nastavno ili nastavno zvanje i datum posljednjega izbora</w:t>
            </w:r>
          </w:p>
        </w:tc>
        <w:tc>
          <w:tcPr>
            <w:tcW w:w="5884" w:type="dxa"/>
          </w:tcPr>
          <w:p w:rsidR="00F73706" w:rsidRPr="00B60AAB" w:rsidRDefault="00F73706" w:rsidP="00605CFA">
            <w:pPr>
              <w:spacing w:after="0" w:line="240" w:lineRule="auto"/>
              <w:rPr>
                <w:rFonts w:cs="Calibri"/>
                <w:sz w:val="20"/>
                <w:szCs w:val="20"/>
              </w:rPr>
            </w:pPr>
            <w:r w:rsidRPr="00B60AAB">
              <w:rPr>
                <w:rFonts w:cs="Calibri"/>
                <w:sz w:val="20"/>
                <w:szCs w:val="20"/>
              </w:rPr>
              <w:t>Docentica</w:t>
            </w:r>
          </w:p>
          <w:p w:rsidR="00F73706" w:rsidRPr="00B60AAB" w:rsidRDefault="00F73706" w:rsidP="00605CFA">
            <w:pPr>
              <w:spacing w:after="0" w:line="240" w:lineRule="auto"/>
              <w:rPr>
                <w:rFonts w:cs="Calibri"/>
                <w:sz w:val="20"/>
                <w:szCs w:val="20"/>
              </w:rPr>
            </w:pPr>
            <w:r w:rsidRPr="00B60AAB">
              <w:rPr>
                <w:rFonts w:cs="Calibri"/>
                <w:sz w:val="20"/>
                <w:szCs w:val="20"/>
              </w:rPr>
              <w:t xml:space="preserve">          datum posljednjeg izbora – 14.03. 2016</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Područje i polje izbora u znanstveno ili umjetničko zvanje </w:t>
            </w:r>
          </w:p>
        </w:tc>
        <w:tc>
          <w:tcPr>
            <w:tcW w:w="5884" w:type="dxa"/>
          </w:tcPr>
          <w:p w:rsidR="00F73706" w:rsidRPr="00B60AAB" w:rsidRDefault="00F73706" w:rsidP="00605CFA">
            <w:pPr>
              <w:spacing w:after="0" w:line="240" w:lineRule="auto"/>
              <w:rPr>
                <w:rFonts w:cs="Calibri"/>
                <w:sz w:val="20"/>
                <w:szCs w:val="20"/>
              </w:rPr>
            </w:pPr>
            <w:r w:rsidRPr="00B60AAB">
              <w:rPr>
                <w:rFonts w:cs="Calibri"/>
                <w:sz w:val="20"/>
                <w:szCs w:val="20"/>
              </w:rPr>
              <w:t>Društvene znanosti, područje sociologije, grana posebne sociologije</w:t>
            </w:r>
          </w:p>
        </w:tc>
      </w:tr>
      <w:tr w:rsidR="00F73706" w:rsidRPr="00B60AAB" w:rsidTr="00F73706">
        <w:tc>
          <w:tcPr>
            <w:tcW w:w="9288" w:type="dxa"/>
            <w:gridSpan w:val="2"/>
            <w:shd w:val="clear" w:color="auto" w:fill="99CCFF"/>
          </w:tcPr>
          <w:p w:rsidR="00F73706" w:rsidRPr="00B60AAB" w:rsidRDefault="00F73706" w:rsidP="00605CFA">
            <w:pPr>
              <w:spacing w:after="0" w:line="240" w:lineRule="auto"/>
              <w:jc w:val="center"/>
              <w:rPr>
                <w:rFonts w:cs="Arial"/>
                <w:b/>
                <w:sz w:val="20"/>
                <w:szCs w:val="20"/>
              </w:rPr>
            </w:pPr>
            <w:r w:rsidRPr="00B60AAB">
              <w:rPr>
                <w:rFonts w:cs="Arial"/>
                <w:b/>
                <w:sz w:val="20"/>
                <w:szCs w:val="20"/>
              </w:rPr>
              <w:t>PODACI O SADAŠNJEM ZAPOSLENJU</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Ustanova zaposlenja</w:t>
            </w:r>
          </w:p>
        </w:tc>
        <w:tc>
          <w:tcPr>
            <w:tcW w:w="5884" w:type="dxa"/>
          </w:tcPr>
          <w:p w:rsidR="00F73706" w:rsidRPr="00B60AAB" w:rsidRDefault="00F73706" w:rsidP="00605CFA">
            <w:pPr>
              <w:spacing w:after="0" w:line="240" w:lineRule="auto"/>
              <w:rPr>
                <w:rFonts w:cs="Calibri"/>
                <w:sz w:val="20"/>
                <w:szCs w:val="20"/>
              </w:rPr>
            </w:pPr>
            <w:r w:rsidRPr="00B60AAB">
              <w:rPr>
                <w:rFonts w:cs="Calibri"/>
                <w:sz w:val="20"/>
                <w:szCs w:val="20"/>
              </w:rPr>
              <w:t>Filozofski fakultet u Splitu, Odsjek za sociologiju</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Datum zaposlenja</w:t>
            </w:r>
          </w:p>
        </w:tc>
        <w:tc>
          <w:tcPr>
            <w:tcW w:w="5884" w:type="dxa"/>
          </w:tcPr>
          <w:p w:rsidR="00F73706" w:rsidRPr="00B60AAB" w:rsidRDefault="00F73706" w:rsidP="00605CFA">
            <w:pPr>
              <w:spacing w:after="0" w:line="240" w:lineRule="auto"/>
              <w:rPr>
                <w:rFonts w:cs="Calibri"/>
                <w:sz w:val="20"/>
                <w:szCs w:val="20"/>
              </w:rPr>
            </w:pPr>
            <w:r w:rsidRPr="00B60AAB">
              <w:rPr>
                <w:rFonts w:cs="Calibri"/>
                <w:sz w:val="20"/>
                <w:szCs w:val="20"/>
              </w:rPr>
              <w:t>01.10.2007.</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Naziv radnoga mjesta (profesor, istraživač, suradnik i sl.)</w:t>
            </w:r>
          </w:p>
        </w:tc>
        <w:tc>
          <w:tcPr>
            <w:tcW w:w="5884" w:type="dxa"/>
          </w:tcPr>
          <w:p w:rsidR="00F73706" w:rsidRPr="00B60AAB" w:rsidRDefault="00F73706" w:rsidP="00605CFA">
            <w:pPr>
              <w:spacing w:after="0" w:line="240" w:lineRule="auto"/>
              <w:rPr>
                <w:rFonts w:cs="Calibri"/>
                <w:sz w:val="20"/>
                <w:szCs w:val="20"/>
              </w:rPr>
            </w:pPr>
            <w:r w:rsidRPr="00B60AAB">
              <w:rPr>
                <w:rFonts w:cs="Calibri"/>
                <w:sz w:val="20"/>
                <w:szCs w:val="20"/>
              </w:rPr>
              <w:t>Docentica</w:t>
            </w:r>
          </w:p>
        </w:tc>
      </w:tr>
      <w:tr w:rsidR="00F73706" w:rsidRPr="00B60AAB" w:rsidTr="00F73706">
        <w:trPr>
          <w:trHeight w:val="60"/>
        </w:trPr>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Područje rada </w:t>
            </w:r>
          </w:p>
        </w:tc>
        <w:tc>
          <w:tcPr>
            <w:tcW w:w="5884" w:type="dxa"/>
          </w:tcPr>
          <w:p w:rsidR="00F73706" w:rsidRPr="00B60AAB" w:rsidRDefault="00F73706" w:rsidP="00605CFA">
            <w:pPr>
              <w:spacing w:after="0" w:line="240" w:lineRule="auto"/>
              <w:rPr>
                <w:rFonts w:cs="Calibri"/>
                <w:sz w:val="20"/>
                <w:szCs w:val="20"/>
              </w:rPr>
            </w:pPr>
            <w:r w:rsidRPr="00B60AAB">
              <w:rPr>
                <w:rFonts w:cs="Calibri"/>
                <w:sz w:val="20"/>
                <w:szCs w:val="20"/>
              </w:rPr>
              <w:t xml:space="preserve">nastava (predavanja, seminari, radionice, mentorstvo za završne radove); </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Funkcija </w:t>
            </w:r>
          </w:p>
        </w:tc>
        <w:tc>
          <w:tcPr>
            <w:tcW w:w="5884" w:type="dxa"/>
          </w:tcPr>
          <w:p w:rsidR="00F73706" w:rsidRPr="00B60AAB" w:rsidRDefault="00F73706" w:rsidP="00605CFA">
            <w:pPr>
              <w:spacing w:after="0" w:line="240" w:lineRule="auto"/>
              <w:rPr>
                <w:rFonts w:cs="Calibri"/>
                <w:sz w:val="20"/>
                <w:szCs w:val="20"/>
              </w:rPr>
            </w:pPr>
            <w:r w:rsidRPr="00B60AAB">
              <w:rPr>
                <w:rFonts w:cs="Calibri"/>
                <w:sz w:val="20"/>
                <w:szCs w:val="20"/>
              </w:rPr>
              <w:t>Zamjenica pročelnice odsjeka za sociologiju (od 2013. godine)</w:t>
            </w:r>
          </w:p>
        </w:tc>
      </w:tr>
      <w:tr w:rsidR="00F73706" w:rsidRPr="00B60AAB" w:rsidTr="00F73706">
        <w:tc>
          <w:tcPr>
            <w:tcW w:w="9288" w:type="dxa"/>
            <w:gridSpan w:val="2"/>
            <w:shd w:val="clear" w:color="auto" w:fill="99CCFF"/>
          </w:tcPr>
          <w:p w:rsidR="00F73706" w:rsidRPr="00B60AAB" w:rsidRDefault="00F73706" w:rsidP="00605CFA">
            <w:pPr>
              <w:spacing w:after="0" w:line="240" w:lineRule="auto"/>
              <w:jc w:val="center"/>
              <w:rPr>
                <w:rFonts w:cs="Arial"/>
                <w:b/>
                <w:sz w:val="20"/>
                <w:szCs w:val="20"/>
              </w:rPr>
            </w:pPr>
            <w:r w:rsidRPr="00B60AAB">
              <w:rPr>
                <w:rFonts w:cs="Arial"/>
                <w:b/>
                <w:sz w:val="20"/>
                <w:szCs w:val="20"/>
              </w:rPr>
              <w:t>PODACI O ŠKOLOVANJU – Najviši postignuti stupanj</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Zvanje </w:t>
            </w:r>
          </w:p>
        </w:tc>
        <w:tc>
          <w:tcPr>
            <w:tcW w:w="5884" w:type="dxa"/>
          </w:tcPr>
          <w:p w:rsidR="00F73706" w:rsidRPr="00B60AAB" w:rsidRDefault="00F73706" w:rsidP="00605CFA">
            <w:pPr>
              <w:spacing w:after="0" w:line="240" w:lineRule="auto"/>
              <w:rPr>
                <w:rFonts w:cs="Calibri"/>
                <w:sz w:val="20"/>
                <w:szCs w:val="20"/>
              </w:rPr>
            </w:pPr>
            <w:r w:rsidRPr="00B60AAB">
              <w:rPr>
                <w:rFonts w:cs="Calibri"/>
                <w:sz w:val="20"/>
                <w:szCs w:val="20"/>
              </w:rPr>
              <w:t>Dr.sc.</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Ustanova  </w:t>
            </w:r>
          </w:p>
        </w:tc>
        <w:tc>
          <w:tcPr>
            <w:tcW w:w="5884" w:type="dxa"/>
          </w:tcPr>
          <w:p w:rsidR="00F73706" w:rsidRPr="00B60AAB" w:rsidRDefault="00F73706" w:rsidP="00605CFA">
            <w:pPr>
              <w:spacing w:after="0" w:line="240" w:lineRule="auto"/>
              <w:rPr>
                <w:rFonts w:cs="Calibri"/>
                <w:sz w:val="20"/>
                <w:szCs w:val="20"/>
              </w:rPr>
            </w:pPr>
            <w:r w:rsidRPr="00B60AAB">
              <w:rPr>
                <w:rFonts w:cs="Calibri"/>
                <w:sz w:val="20"/>
                <w:szCs w:val="20"/>
              </w:rPr>
              <w:t>Filozofski fakultet Sveučilišta u Zagrebu</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Mjesto</w:t>
            </w:r>
          </w:p>
        </w:tc>
        <w:tc>
          <w:tcPr>
            <w:tcW w:w="5884" w:type="dxa"/>
          </w:tcPr>
          <w:p w:rsidR="00F73706" w:rsidRPr="00B60AAB" w:rsidRDefault="00F73706" w:rsidP="00605CFA">
            <w:pPr>
              <w:spacing w:after="0" w:line="240" w:lineRule="auto"/>
              <w:rPr>
                <w:rFonts w:cs="Calibri"/>
                <w:sz w:val="20"/>
                <w:szCs w:val="20"/>
              </w:rPr>
            </w:pPr>
            <w:r w:rsidRPr="00B60AAB">
              <w:rPr>
                <w:rFonts w:cs="Calibri"/>
                <w:sz w:val="20"/>
                <w:szCs w:val="20"/>
              </w:rPr>
              <w:t>Zagreb</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Nadnevak </w:t>
            </w:r>
          </w:p>
        </w:tc>
        <w:tc>
          <w:tcPr>
            <w:tcW w:w="5884" w:type="dxa"/>
          </w:tcPr>
          <w:p w:rsidR="00F73706" w:rsidRPr="00B60AAB" w:rsidRDefault="00F73706" w:rsidP="00605CFA">
            <w:pPr>
              <w:spacing w:after="0" w:line="240" w:lineRule="auto"/>
              <w:rPr>
                <w:rFonts w:cs="Calibri"/>
                <w:sz w:val="20"/>
                <w:szCs w:val="20"/>
              </w:rPr>
            </w:pPr>
            <w:r w:rsidRPr="00B60AAB">
              <w:rPr>
                <w:rFonts w:cs="Calibri"/>
                <w:sz w:val="20"/>
                <w:szCs w:val="20"/>
              </w:rPr>
              <w:t>09.10. 2013.</w:t>
            </w:r>
          </w:p>
        </w:tc>
      </w:tr>
      <w:tr w:rsidR="00F73706" w:rsidRPr="00B60AAB" w:rsidTr="00F73706">
        <w:tc>
          <w:tcPr>
            <w:tcW w:w="9288" w:type="dxa"/>
            <w:gridSpan w:val="2"/>
            <w:shd w:val="clear" w:color="auto" w:fill="99CCFF"/>
          </w:tcPr>
          <w:p w:rsidR="00F73706" w:rsidRPr="00B60AAB" w:rsidRDefault="00F73706" w:rsidP="00605CFA">
            <w:pPr>
              <w:spacing w:after="0" w:line="240" w:lineRule="auto"/>
              <w:jc w:val="center"/>
              <w:rPr>
                <w:rFonts w:cs="Arial"/>
                <w:b/>
                <w:sz w:val="20"/>
                <w:szCs w:val="20"/>
              </w:rPr>
            </w:pPr>
            <w:r w:rsidRPr="00B60AAB">
              <w:rPr>
                <w:rFonts w:cs="Arial"/>
                <w:b/>
                <w:sz w:val="20"/>
                <w:szCs w:val="20"/>
              </w:rPr>
              <w:t>PODACI O USAVRŠAVANJU</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Godina</w:t>
            </w:r>
          </w:p>
        </w:tc>
        <w:tc>
          <w:tcPr>
            <w:tcW w:w="5884" w:type="dxa"/>
          </w:tcPr>
          <w:p w:rsidR="00F73706" w:rsidRPr="00B60AAB" w:rsidRDefault="00F73706" w:rsidP="00605CFA">
            <w:pPr>
              <w:spacing w:after="0" w:line="240" w:lineRule="auto"/>
              <w:rPr>
                <w:rFonts w:cs="Calibri"/>
                <w:sz w:val="20"/>
                <w:szCs w:val="20"/>
              </w:rPr>
            </w:pPr>
            <w:r w:rsidRPr="00B60AAB">
              <w:rPr>
                <w:rFonts w:cs="Calibri"/>
                <w:sz w:val="20"/>
                <w:szCs w:val="20"/>
              </w:rPr>
              <w:t>2016</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Mjesto</w:t>
            </w:r>
          </w:p>
        </w:tc>
        <w:tc>
          <w:tcPr>
            <w:tcW w:w="5884" w:type="dxa"/>
          </w:tcPr>
          <w:p w:rsidR="00F73706" w:rsidRPr="00B60AAB" w:rsidRDefault="00F73706" w:rsidP="00605CFA">
            <w:pPr>
              <w:spacing w:after="0" w:line="240" w:lineRule="auto"/>
              <w:rPr>
                <w:rFonts w:cs="Calibri"/>
                <w:sz w:val="20"/>
                <w:szCs w:val="20"/>
              </w:rPr>
            </w:pPr>
            <w:r w:rsidRPr="00B60AAB">
              <w:rPr>
                <w:rFonts w:cs="Calibri"/>
                <w:sz w:val="20"/>
                <w:szCs w:val="20"/>
              </w:rPr>
              <w:t>Erfurt, Kassel, Essen</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Ustanova</w:t>
            </w:r>
          </w:p>
        </w:tc>
        <w:tc>
          <w:tcPr>
            <w:tcW w:w="5884" w:type="dxa"/>
          </w:tcPr>
          <w:p w:rsidR="00F73706" w:rsidRPr="00B60AAB" w:rsidRDefault="00F73706" w:rsidP="00605CFA">
            <w:pPr>
              <w:spacing w:after="0" w:line="240" w:lineRule="auto"/>
              <w:rPr>
                <w:rFonts w:cs="Calibri"/>
                <w:sz w:val="20"/>
                <w:szCs w:val="20"/>
              </w:rPr>
            </w:pPr>
            <w:r w:rsidRPr="00B60AAB">
              <w:rPr>
                <w:rFonts w:cs="Calibri"/>
                <w:sz w:val="20"/>
                <w:szCs w:val="20"/>
              </w:rPr>
              <w:t>Universities of Erfurt, Kassel and Essen</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Područje usavršavanja </w:t>
            </w:r>
          </w:p>
        </w:tc>
        <w:tc>
          <w:tcPr>
            <w:tcW w:w="5884" w:type="dxa"/>
          </w:tcPr>
          <w:p w:rsidR="00F73706" w:rsidRPr="00B60AAB" w:rsidRDefault="00F73706" w:rsidP="00605CFA">
            <w:pPr>
              <w:spacing w:after="0" w:line="240" w:lineRule="auto"/>
              <w:rPr>
                <w:rFonts w:cs="Calibri"/>
                <w:sz w:val="20"/>
                <w:szCs w:val="20"/>
              </w:rPr>
            </w:pPr>
            <w:r w:rsidRPr="00B60AAB">
              <w:rPr>
                <w:rFonts w:cs="Calibri"/>
                <w:sz w:val="20"/>
                <w:szCs w:val="20"/>
              </w:rPr>
              <w:t>Education - Service Learning</w:t>
            </w:r>
          </w:p>
        </w:tc>
      </w:tr>
      <w:tr w:rsidR="00F73706" w:rsidRPr="00B60AAB" w:rsidTr="00F73706">
        <w:tc>
          <w:tcPr>
            <w:tcW w:w="9288" w:type="dxa"/>
            <w:gridSpan w:val="2"/>
            <w:shd w:val="clear" w:color="auto" w:fill="99CCFF"/>
          </w:tcPr>
          <w:p w:rsidR="00F73706" w:rsidRPr="00B60AAB" w:rsidRDefault="00F73706" w:rsidP="00605CFA">
            <w:pPr>
              <w:spacing w:after="0" w:line="240" w:lineRule="auto"/>
              <w:jc w:val="center"/>
              <w:rPr>
                <w:rFonts w:cs="Arial"/>
                <w:b/>
                <w:sz w:val="20"/>
                <w:szCs w:val="20"/>
              </w:rPr>
            </w:pPr>
            <w:r w:rsidRPr="00B60AAB">
              <w:rPr>
                <w:rFonts w:cs="Arial"/>
                <w:b/>
                <w:sz w:val="20"/>
                <w:szCs w:val="20"/>
              </w:rPr>
              <w:t>MATERINSKI I STRANI JEZICI</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Materinski jezik </w:t>
            </w:r>
          </w:p>
        </w:tc>
        <w:tc>
          <w:tcPr>
            <w:tcW w:w="5884" w:type="dxa"/>
          </w:tcPr>
          <w:p w:rsidR="00F73706" w:rsidRPr="00B60AAB" w:rsidRDefault="00F73706" w:rsidP="00605CFA">
            <w:pPr>
              <w:spacing w:after="0" w:line="240" w:lineRule="auto"/>
              <w:rPr>
                <w:rFonts w:cs="Calibri"/>
                <w:sz w:val="20"/>
                <w:szCs w:val="20"/>
              </w:rPr>
            </w:pPr>
            <w:r w:rsidRPr="00B60AAB">
              <w:rPr>
                <w:rFonts w:cs="Calibri"/>
                <w:sz w:val="20"/>
                <w:szCs w:val="20"/>
              </w:rPr>
              <w:t>Hrvatski</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Strani jezik i poznavanje jezika na ljestvici od 2 (dovoljno) do 5 (izvrsno)</w:t>
            </w:r>
          </w:p>
        </w:tc>
        <w:tc>
          <w:tcPr>
            <w:tcW w:w="5884" w:type="dxa"/>
          </w:tcPr>
          <w:p w:rsidR="00F73706" w:rsidRPr="00B60AAB" w:rsidRDefault="00F73706" w:rsidP="00605CFA">
            <w:pPr>
              <w:spacing w:after="0" w:line="240" w:lineRule="auto"/>
              <w:rPr>
                <w:rFonts w:cs="Calibri"/>
                <w:sz w:val="20"/>
                <w:szCs w:val="20"/>
              </w:rPr>
            </w:pPr>
            <w:r w:rsidRPr="00B60AAB">
              <w:rPr>
                <w:rFonts w:cs="Calibri"/>
                <w:sz w:val="20"/>
                <w:szCs w:val="20"/>
              </w:rPr>
              <w:t>engleski  (4) vrlo dobro</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Strani jezik i poznavanje jezika na  ljestvici od 2 (dovoljno) do 5 (izvrsno)</w:t>
            </w:r>
          </w:p>
        </w:tc>
        <w:tc>
          <w:tcPr>
            <w:tcW w:w="5884" w:type="dxa"/>
          </w:tcPr>
          <w:p w:rsidR="00F73706" w:rsidRPr="00B60AAB" w:rsidRDefault="00F73706" w:rsidP="00605CFA">
            <w:pPr>
              <w:spacing w:after="0" w:line="240" w:lineRule="auto"/>
              <w:rPr>
                <w:rFonts w:cs="Calibri"/>
                <w:sz w:val="20"/>
                <w:szCs w:val="20"/>
              </w:rPr>
            </w:pPr>
            <w:r w:rsidRPr="00B60AAB">
              <w:rPr>
                <w:rFonts w:cs="Calibri"/>
                <w:sz w:val="20"/>
                <w:szCs w:val="20"/>
              </w:rPr>
              <w:t>francuski  (2) dovoljno</w:t>
            </w:r>
          </w:p>
        </w:tc>
      </w:tr>
      <w:tr w:rsidR="00F73706" w:rsidRPr="00B60AAB" w:rsidTr="00F73706">
        <w:tc>
          <w:tcPr>
            <w:tcW w:w="9288" w:type="dxa"/>
            <w:gridSpan w:val="2"/>
            <w:shd w:val="clear" w:color="auto" w:fill="99CCFF"/>
          </w:tcPr>
          <w:p w:rsidR="00F73706" w:rsidRPr="00B60AAB" w:rsidRDefault="00F73706" w:rsidP="00605CFA">
            <w:pPr>
              <w:spacing w:after="0" w:line="240" w:lineRule="auto"/>
              <w:jc w:val="center"/>
              <w:rPr>
                <w:rFonts w:cs="Arial"/>
                <w:b/>
                <w:sz w:val="20"/>
                <w:szCs w:val="20"/>
              </w:rPr>
            </w:pPr>
            <w:r w:rsidRPr="00B60AAB">
              <w:rPr>
                <w:rFonts w:cs="Arial"/>
                <w:b/>
                <w:sz w:val="20"/>
                <w:szCs w:val="20"/>
              </w:rPr>
              <w:t>KOMPETENCIJE ZA PREDMET</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Ranije iskustvo u nositeljstvu sličnih predmeta (navesti naziv predmeta, programa cjeloživotnog učenja)</w:t>
            </w:r>
          </w:p>
        </w:tc>
        <w:tc>
          <w:tcPr>
            <w:tcW w:w="5884" w:type="dxa"/>
          </w:tcPr>
          <w:p w:rsidR="00F73706" w:rsidRPr="00B60AAB" w:rsidRDefault="00F73706" w:rsidP="00605CFA">
            <w:pPr>
              <w:spacing w:after="0" w:line="240" w:lineRule="auto"/>
              <w:rPr>
                <w:rFonts w:cs="Arial"/>
                <w:sz w:val="20"/>
                <w:szCs w:val="20"/>
              </w:rPr>
            </w:pPr>
            <w:r w:rsidRPr="00B60AAB">
              <w:rPr>
                <w:rFonts w:cs="Arial"/>
                <w:sz w:val="20"/>
                <w:szCs w:val="20"/>
              </w:rPr>
              <w:t>Filozofski fakultet Split, preddiplomski studij sociologije: Sociologija obrazovanja (seminari i predavanja, od 2007.g., odnosno od 2014. godine); Obrazovne perspektive u novim integracijama (seminari predavnja , od 2007.g., odnosno od 2014. godine); Ekosustavi i društvo (seminari i predavanja, od 2013. godine)</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Autorstvo sveučilišnih/fakultetskih udžbenika iz područja predmeta </w:t>
            </w:r>
          </w:p>
        </w:tc>
        <w:tc>
          <w:tcPr>
            <w:tcW w:w="5884" w:type="dxa"/>
          </w:tcPr>
          <w:p w:rsidR="00F73706" w:rsidRPr="00B60AAB" w:rsidRDefault="00F73706" w:rsidP="00605CFA">
            <w:pPr>
              <w:spacing w:after="0" w:line="240" w:lineRule="auto"/>
              <w:rPr>
                <w:rFonts w:cs="Arial"/>
                <w:sz w:val="20"/>
                <w:szCs w:val="20"/>
              </w:rPr>
            </w:pPr>
            <w:r>
              <w:rPr>
                <w:rFonts w:cs="Arial"/>
                <w:sz w:val="20"/>
                <w:szCs w:val="20"/>
              </w:rPr>
              <w:t>-</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Stručni, znanstveni i umjetnički radovi objavljeni u posljednjih pet godina iz područja predmeta (najviše 5 referenca)</w:t>
            </w:r>
          </w:p>
        </w:tc>
        <w:tc>
          <w:tcPr>
            <w:tcW w:w="5884" w:type="dxa"/>
          </w:tcPr>
          <w:p w:rsidR="00F73706" w:rsidRPr="00B60AAB" w:rsidRDefault="00F73706" w:rsidP="00605CFA">
            <w:pPr>
              <w:spacing w:line="240" w:lineRule="auto"/>
              <w:rPr>
                <w:rFonts w:cs="Calibri"/>
                <w:sz w:val="20"/>
                <w:szCs w:val="20"/>
              </w:rPr>
            </w:pPr>
            <w:r w:rsidRPr="00B60AAB">
              <w:rPr>
                <w:rFonts w:cs="Calibri"/>
                <w:sz w:val="20"/>
                <w:szCs w:val="20"/>
              </w:rPr>
              <w:t>1.) Pilić, Š.; Buzov, I.; Bandalović, G. (2012). Ruralni krajolik i očuvanost prirodnog okoliša: Mišljenja i stavovi ispitanika u porječju Krke, Sociologija časopis za sociologiju, socijalnu psihologiju i socijalnu antropologiju, LIV( 1): 169-184.</w:t>
            </w:r>
          </w:p>
          <w:p w:rsidR="00F73706" w:rsidRPr="00B60AAB" w:rsidRDefault="00F73706" w:rsidP="00605CFA">
            <w:pPr>
              <w:spacing w:line="240" w:lineRule="auto"/>
              <w:rPr>
                <w:rFonts w:cs="Calibri"/>
                <w:sz w:val="20"/>
                <w:szCs w:val="20"/>
              </w:rPr>
            </w:pPr>
            <w:r w:rsidRPr="00B60AAB">
              <w:rPr>
                <w:rFonts w:cs="Calibri"/>
                <w:sz w:val="20"/>
                <w:szCs w:val="20"/>
              </w:rPr>
              <w:t xml:space="preserve">2.) Buzov, Ivanka (2013). </w:t>
            </w:r>
            <w:r w:rsidRPr="002C3DF6">
              <w:rPr>
                <w:rFonts w:cs="Calibri"/>
                <w:bCs/>
                <w:sz w:val="20"/>
                <w:szCs w:val="20"/>
              </w:rPr>
              <w:t>Utjecaj nastavnih programa na promjenu studentske ekološke svijest</w:t>
            </w:r>
            <w:r w:rsidRPr="002C3DF6">
              <w:rPr>
                <w:rFonts w:cs="Calibri"/>
                <w:bCs/>
                <w:i/>
                <w:sz w:val="20"/>
                <w:szCs w:val="20"/>
              </w:rPr>
              <w:t>i</w:t>
            </w:r>
            <w:r w:rsidRPr="00B60AAB">
              <w:rPr>
                <w:rFonts w:cs="Calibri"/>
                <w:sz w:val="20"/>
                <w:szCs w:val="20"/>
              </w:rPr>
              <w:t xml:space="preserve"> / doktorska disertacija.</w:t>
            </w:r>
            <w:r w:rsidRPr="00B60AAB">
              <w:rPr>
                <w:rFonts w:cs="Calibri"/>
                <w:sz w:val="20"/>
                <w:szCs w:val="20"/>
              </w:rPr>
              <w:br/>
              <w:t>Zagreb : Filozofski fakultet Zagreb.</w:t>
            </w:r>
          </w:p>
          <w:p w:rsidR="00F73706" w:rsidRPr="00B60AAB" w:rsidRDefault="00F73706" w:rsidP="00605CFA">
            <w:pPr>
              <w:spacing w:line="240" w:lineRule="auto"/>
              <w:rPr>
                <w:rFonts w:cs="Calibri"/>
                <w:sz w:val="20"/>
                <w:szCs w:val="20"/>
              </w:rPr>
            </w:pPr>
            <w:r w:rsidRPr="00B60AAB">
              <w:rPr>
                <w:rFonts w:cs="Calibri"/>
                <w:sz w:val="20"/>
                <w:szCs w:val="20"/>
              </w:rPr>
              <w:t xml:space="preserve">3.) Buzov, Ivanka (2014). Social Network Sites as Area for Pro-environemntal Activities // </w:t>
            </w:r>
            <w:r w:rsidRPr="002C3DF6">
              <w:rPr>
                <w:rFonts w:cs="Calibri"/>
                <w:i/>
                <w:sz w:val="20"/>
                <w:szCs w:val="20"/>
              </w:rPr>
              <w:t>Procedia - Social and Behavioral Sciences</w:t>
            </w:r>
            <w:r w:rsidRPr="00B60AAB">
              <w:rPr>
                <w:rFonts w:cs="Calibri"/>
                <w:sz w:val="20"/>
                <w:szCs w:val="20"/>
              </w:rPr>
              <w:t>, 152(7):1233–1236.</w:t>
            </w:r>
          </w:p>
          <w:p w:rsidR="00F73706" w:rsidRPr="00B60AAB" w:rsidRDefault="00F73706" w:rsidP="00605CFA">
            <w:pPr>
              <w:spacing w:after="0" w:line="240" w:lineRule="auto"/>
              <w:rPr>
                <w:rFonts w:cs="Calibri"/>
                <w:sz w:val="20"/>
                <w:szCs w:val="20"/>
              </w:rPr>
            </w:pPr>
            <w:r w:rsidRPr="00B60AAB">
              <w:rPr>
                <w:rFonts w:cs="Calibri"/>
                <w:sz w:val="20"/>
                <w:szCs w:val="20"/>
              </w:rPr>
              <w:lastRenderedPageBreak/>
              <w:t xml:space="preserve">4.) Spetič, M., Stanić, S., Buzov, I. (2015). The Water Footprint of an Individual: A Hidden Dimensions of Sustainability, </w:t>
            </w:r>
            <w:r w:rsidRPr="00B60AAB">
              <w:rPr>
                <w:rFonts w:cs="Calibri"/>
                <w:i/>
                <w:sz w:val="20"/>
                <w:szCs w:val="20"/>
              </w:rPr>
              <w:t>The International Journal of Interdisciplinary Environmental Studies</w:t>
            </w:r>
            <w:r w:rsidRPr="00B60AAB">
              <w:rPr>
                <w:rFonts w:cs="Calibri"/>
                <w:sz w:val="20"/>
                <w:szCs w:val="20"/>
              </w:rPr>
              <w:t>, 10 (3):13-25.</w:t>
            </w:r>
          </w:p>
          <w:p w:rsidR="00F73706" w:rsidRPr="00B60AAB" w:rsidRDefault="00F73706" w:rsidP="00605CFA">
            <w:pPr>
              <w:spacing w:after="0" w:line="240" w:lineRule="auto"/>
              <w:rPr>
                <w:rFonts w:cs="Calibri"/>
                <w:sz w:val="20"/>
                <w:szCs w:val="20"/>
              </w:rPr>
            </w:pPr>
            <w:r w:rsidRPr="00B60AAB">
              <w:rPr>
                <w:rFonts w:cs="Calibri"/>
                <w:sz w:val="20"/>
                <w:szCs w:val="20"/>
              </w:rPr>
              <w:t xml:space="preserve">5.) Stanić, S., Hren D. &amp; Buzov. I. (2016). Schools, Local Communities and Communication: Above and Beyond the Stakeholders,in: Alfirević, A.,  Burušić, J., Pavičić, J. &amp;  Relja, R..  </w:t>
            </w:r>
            <w:r w:rsidRPr="00B60AAB">
              <w:rPr>
                <w:rFonts w:cs="Calibri"/>
                <w:i/>
                <w:sz w:val="20"/>
                <w:szCs w:val="20"/>
              </w:rPr>
              <w:t>School Effectiveness and Educational Management- Towards a South-Eastern Europe Research and Public Policy Agenda,</w:t>
            </w:r>
            <w:r w:rsidRPr="00B60AAB">
              <w:rPr>
                <w:rFonts w:cs="Calibri"/>
                <w:sz w:val="20"/>
                <w:szCs w:val="20"/>
              </w:rPr>
              <w:t xml:space="preserve"> Palgrave Macmillan  Springer Nature.pp.49-66</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lastRenderedPageBreak/>
              <w:t xml:space="preserve">Stručni i znanstveni radovi iz metodike i kvalitete nastave objavljeni u posljednjih pet godina (najviše 5 referenca) </w:t>
            </w:r>
          </w:p>
        </w:tc>
        <w:tc>
          <w:tcPr>
            <w:tcW w:w="5884" w:type="dxa"/>
          </w:tcPr>
          <w:p w:rsidR="00F73706" w:rsidRPr="00B60AAB" w:rsidRDefault="00F73706" w:rsidP="00605CFA">
            <w:pPr>
              <w:spacing w:after="0" w:line="240" w:lineRule="auto"/>
              <w:rPr>
                <w:rFonts w:cs="Arial"/>
                <w:sz w:val="20"/>
                <w:szCs w:val="20"/>
              </w:rPr>
            </w:pPr>
            <w:r>
              <w:rPr>
                <w:rFonts w:cs="Arial"/>
                <w:sz w:val="20"/>
                <w:szCs w:val="20"/>
              </w:rPr>
              <w:t>-</w:t>
            </w:r>
          </w:p>
        </w:tc>
      </w:tr>
      <w:tr w:rsidR="00F73706" w:rsidRPr="00FB5D6A"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Stručni, znanstveni i umjetnički projekti iz područja predmeta koji su se provodili u posljednjih pet godina (najviše 5 referenca)</w:t>
            </w:r>
          </w:p>
        </w:tc>
        <w:tc>
          <w:tcPr>
            <w:tcW w:w="5884" w:type="dxa"/>
          </w:tcPr>
          <w:p w:rsidR="00F73706" w:rsidRPr="00FB5D6A" w:rsidRDefault="00F73706" w:rsidP="00605CFA">
            <w:pPr>
              <w:spacing w:after="0" w:line="240" w:lineRule="auto"/>
              <w:rPr>
                <w:rFonts w:ascii="Arial" w:hAnsi="Arial" w:cs="Arial"/>
                <w:sz w:val="20"/>
                <w:szCs w:val="20"/>
              </w:rPr>
            </w:pPr>
          </w:p>
          <w:p w:rsidR="00F73706" w:rsidRPr="00933905" w:rsidRDefault="00F73706" w:rsidP="00605CFA">
            <w:pPr>
              <w:spacing w:line="240" w:lineRule="auto"/>
              <w:rPr>
                <w:rFonts w:cs="Calibri"/>
                <w:sz w:val="20"/>
                <w:szCs w:val="20"/>
              </w:rPr>
            </w:pPr>
            <w:r>
              <w:rPr>
                <w:rFonts w:ascii="Arial" w:hAnsi="Arial" w:cs="Arial"/>
                <w:sz w:val="20"/>
                <w:szCs w:val="20"/>
              </w:rPr>
              <w:t>1</w:t>
            </w:r>
            <w:r w:rsidRPr="00933905">
              <w:rPr>
                <w:rFonts w:cs="Calibri"/>
                <w:sz w:val="20"/>
                <w:szCs w:val="20"/>
              </w:rPr>
              <w:t xml:space="preserve">.) Znanstveni projekt </w:t>
            </w:r>
            <w:r w:rsidRPr="00933905">
              <w:rPr>
                <w:rFonts w:cs="Calibri"/>
                <w:i/>
                <w:sz w:val="20"/>
                <w:szCs w:val="20"/>
              </w:rPr>
              <w:t>TITIUS</w:t>
            </w:r>
            <w:r w:rsidRPr="00933905">
              <w:rPr>
                <w:rFonts w:cs="Calibri"/>
                <w:sz w:val="20"/>
                <w:szCs w:val="20"/>
              </w:rPr>
              <w:t>: porječje Krke: baština i sociokulturni razvoj (2008.-2013.), suradnica na projektu.</w:t>
            </w:r>
          </w:p>
          <w:p w:rsidR="00F73706" w:rsidRPr="00933905" w:rsidRDefault="00F73706" w:rsidP="00605CFA">
            <w:pPr>
              <w:spacing w:after="0" w:line="240" w:lineRule="auto"/>
              <w:rPr>
                <w:rFonts w:cs="Calibri"/>
                <w:sz w:val="20"/>
                <w:szCs w:val="20"/>
              </w:rPr>
            </w:pPr>
            <w:r w:rsidRPr="00933905">
              <w:rPr>
                <w:rFonts w:cs="Calibri"/>
                <w:sz w:val="20"/>
                <w:szCs w:val="20"/>
              </w:rPr>
              <w:t xml:space="preserve">2.) Međunarodni znanstveni projekt „ </w:t>
            </w:r>
            <w:r w:rsidRPr="00933905">
              <w:rPr>
                <w:rFonts w:cs="Calibri"/>
                <w:i/>
                <w:sz w:val="20"/>
                <w:szCs w:val="20"/>
              </w:rPr>
              <w:t>Boys reading“,</w:t>
            </w:r>
            <w:r w:rsidRPr="00933905">
              <w:rPr>
                <w:rFonts w:cs="Calibri"/>
                <w:sz w:val="20"/>
                <w:szCs w:val="20"/>
              </w:rPr>
              <w:t xml:space="preserve">  u okviru programa </w:t>
            </w:r>
            <w:r w:rsidRPr="00933905">
              <w:rPr>
                <w:rFonts w:cs="Calibri"/>
                <w:i/>
                <w:sz w:val="20"/>
                <w:szCs w:val="20"/>
              </w:rPr>
              <w:t>ERASMUS+ Strategic Partnership</w:t>
            </w:r>
            <w:r w:rsidRPr="00933905">
              <w:rPr>
                <w:rFonts w:cs="Calibri"/>
                <w:sz w:val="20"/>
                <w:szCs w:val="20"/>
              </w:rPr>
              <w:t xml:space="preserve"> (2014-2016), suradnica na projektu;</w:t>
            </w:r>
          </w:p>
          <w:p w:rsidR="00F73706" w:rsidRPr="00933905" w:rsidRDefault="00F73706" w:rsidP="00605CFA">
            <w:pPr>
              <w:snapToGrid w:val="0"/>
              <w:rPr>
                <w:rFonts w:cs="Calibri"/>
                <w:sz w:val="20"/>
                <w:szCs w:val="20"/>
              </w:rPr>
            </w:pPr>
            <w:r w:rsidRPr="00B60AAB">
              <w:rPr>
                <w:rFonts w:cs="Calibri"/>
                <w:sz w:val="20"/>
                <w:szCs w:val="20"/>
              </w:rPr>
              <w:t>3.)</w:t>
            </w:r>
            <w:r w:rsidRPr="00FB3015">
              <w:rPr>
                <w:rStyle w:val="hps"/>
                <w:rFonts w:cs="Arial"/>
                <w:b/>
                <w:sz w:val="18"/>
                <w:szCs w:val="18"/>
              </w:rPr>
              <w:t xml:space="preserve"> </w:t>
            </w:r>
            <w:r w:rsidRPr="008F2232">
              <w:rPr>
                <w:rStyle w:val="hps"/>
                <w:rFonts w:cs="Arial"/>
                <w:sz w:val="18"/>
                <w:szCs w:val="18"/>
              </w:rPr>
              <w:t>Međunarodni znanstveni projekt</w:t>
            </w:r>
            <w:r>
              <w:rPr>
                <w:rStyle w:val="hps"/>
                <w:rFonts w:cs="Arial"/>
                <w:b/>
                <w:sz w:val="18"/>
                <w:szCs w:val="18"/>
              </w:rPr>
              <w:t xml:space="preserve"> </w:t>
            </w:r>
            <w:r w:rsidRPr="006474BB">
              <w:rPr>
                <w:rFonts w:cs="Arial"/>
                <w:sz w:val="18"/>
                <w:szCs w:val="18"/>
              </w:rPr>
              <w:t xml:space="preserve">COMMIX: Empowering Literacy in Adolescents through </w:t>
            </w:r>
            <w:r w:rsidRPr="006474BB">
              <w:rPr>
                <w:rStyle w:val="hps"/>
                <w:rFonts w:cs="Arial"/>
                <w:sz w:val="18"/>
                <w:szCs w:val="18"/>
              </w:rPr>
              <w:t xml:space="preserve"> </w:t>
            </w:r>
            <w:r w:rsidRPr="006474BB">
              <w:rPr>
                <w:rFonts w:cs="Arial"/>
                <w:sz w:val="18"/>
                <w:szCs w:val="18"/>
              </w:rPr>
              <w:t>Creative Engagement with  Comics</w:t>
            </w:r>
            <w:r w:rsidRPr="00B60AAB">
              <w:rPr>
                <w:rFonts w:cs="Arial"/>
                <w:sz w:val="18"/>
                <w:szCs w:val="18"/>
              </w:rPr>
              <w:t>, u okviru</w:t>
            </w:r>
            <w:r w:rsidRPr="006474BB">
              <w:rPr>
                <w:rFonts w:cs="Calibri"/>
                <w:i/>
                <w:sz w:val="20"/>
                <w:szCs w:val="20"/>
              </w:rPr>
              <w:t xml:space="preserve"> ERASMUS+ Strategic Partnership</w:t>
            </w:r>
            <w:r w:rsidRPr="00B60AAB">
              <w:rPr>
                <w:rFonts w:cs="Arial"/>
                <w:sz w:val="18"/>
                <w:szCs w:val="18"/>
              </w:rPr>
              <w:t xml:space="preserve"> (2018-2019), suradnica na projektu.</w:t>
            </w:r>
          </w:p>
          <w:p w:rsidR="00F73706" w:rsidRPr="00FB5D6A" w:rsidRDefault="00F73706" w:rsidP="00605CFA">
            <w:pPr>
              <w:spacing w:line="240" w:lineRule="auto"/>
              <w:rPr>
                <w:rFonts w:ascii="Arial" w:hAnsi="Arial" w:cs="Arial"/>
                <w:sz w:val="20"/>
                <w:szCs w:val="20"/>
              </w:rPr>
            </w:pPr>
            <w:r w:rsidRPr="00B60AAB">
              <w:rPr>
                <w:rFonts w:cs="Calibri"/>
                <w:sz w:val="20"/>
                <w:szCs w:val="20"/>
              </w:rPr>
              <w:t>4</w:t>
            </w:r>
            <w:r w:rsidRPr="00933905">
              <w:rPr>
                <w:rFonts w:cs="Calibri"/>
                <w:sz w:val="20"/>
                <w:szCs w:val="20"/>
              </w:rPr>
              <w:t>.) Znanstveni projekt „</w:t>
            </w:r>
            <w:r w:rsidRPr="00933905">
              <w:rPr>
                <w:rStyle w:val="f"/>
                <w:rFonts w:cs="Calibri"/>
              </w:rPr>
              <w:t xml:space="preserve"> </w:t>
            </w:r>
            <w:r w:rsidRPr="00933905">
              <w:rPr>
                <w:rStyle w:val="Emphasis"/>
                <w:rFonts w:cs="Calibri"/>
                <w:sz w:val="20"/>
                <w:szCs w:val="20"/>
              </w:rPr>
              <w:t>Znanstveni centar izvrsnosti</w:t>
            </w:r>
            <w:r w:rsidRPr="00933905">
              <w:rPr>
                <w:rStyle w:val="st"/>
                <w:rFonts w:cs="Calibri"/>
                <w:sz w:val="20"/>
                <w:szCs w:val="20"/>
              </w:rPr>
              <w:t xml:space="preserve"> za </w:t>
            </w:r>
            <w:r w:rsidRPr="00933905">
              <w:rPr>
                <w:rStyle w:val="Emphasis"/>
                <w:rFonts w:cs="Calibri"/>
                <w:sz w:val="20"/>
                <w:szCs w:val="20"/>
              </w:rPr>
              <w:t>školsku efektivnost</w:t>
            </w:r>
            <w:r w:rsidRPr="00933905">
              <w:rPr>
                <w:rStyle w:val="st"/>
                <w:rFonts w:cs="Calibri"/>
                <w:sz w:val="20"/>
                <w:szCs w:val="20"/>
              </w:rPr>
              <w:t xml:space="preserve"> i </w:t>
            </w:r>
            <w:r w:rsidRPr="00933905">
              <w:rPr>
                <w:rStyle w:val="Emphasis"/>
                <w:rFonts w:cs="Calibri"/>
                <w:sz w:val="20"/>
                <w:szCs w:val="20"/>
              </w:rPr>
              <w:t>menadžment</w:t>
            </w:r>
            <w:r w:rsidRPr="00933905">
              <w:rPr>
                <w:rFonts w:cs="Calibri"/>
                <w:i/>
                <w:sz w:val="20"/>
                <w:szCs w:val="20"/>
              </w:rPr>
              <w:t>“ (</w:t>
            </w:r>
            <w:r w:rsidRPr="00933905">
              <w:rPr>
                <w:rFonts w:cs="Calibri"/>
                <w:sz w:val="20"/>
                <w:szCs w:val="20"/>
              </w:rPr>
              <w:t>2014-2019), suradnica na projektu</w:t>
            </w:r>
            <w:r w:rsidRPr="00FB5D6A">
              <w:rPr>
                <w:rFonts w:ascii="Arial" w:hAnsi="Arial" w:cs="Arial"/>
                <w:sz w:val="20"/>
                <w:szCs w:val="20"/>
              </w:rPr>
              <w:t>.</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U sklopu kojega programa i u kojem je opsegu nositelj stekao metodičko- psihološko-didaktičko -pedagoške kompetencije? </w:t>
            </w:r>
          </w:p>
        </w:tc>
        <w:tc>
          <w:tcPr>
            <w:tcW w:w="5884" w:type="dxa"/>
          </w:tcPr>
          <w:p w:rsidR="00F73706" w:rsidRPr="00B60AAB" w:rsidRDefault="00F73706" w:rsidP="00605CFA">
            <w:pPr>
              <w:spacing w:after="0" w:line="240" w:lineRule="auto"/>
              <w:rPr>
                <w:rFonts w:cs="Calibri"/>
                <w:sz w:val="20"/>
                <w:szCs w:val="20"/>
              </w:rPr>
            </w:pPr>
            <w:r w:rsidRPr="00B60AAB">
              <w:rPr>
                <w:rFonts w:cs="Calibri"/>
                <w:sz w:val="20"/>
                <w:szCs w:val="20"/>
              </w:rPr>
              <w:t xml:space="preserve">M-P-D-P kompetencije stekla  u okviru diplomskog studija sociologije (zvanje - profesor sociologije).  </w:t>
            </w:r>
          </w:p>
        </w:tc>
      </w:tr>
      <w:tr w:rsidR="00F73706" w:rsidRPr="00B60AAB" w:rsidTr="00F73706">
        <w:tc>
          <w:tcPr>
            <w:tcW w:w="9288" w:type="dxa"/>
            <w:gridSpan w:val="2"/>
            <w:shd w:val="clear" w:color="auto" w:fill="99CCFF"/>
          </w:tcPr>
          <w:p w:rsidR="00F73706" w:rsidRPr="00B60AAB" w:rsidRDefault="00F73706" w:rsidP="00605CFA">
            <w:pPr>
              <w:spacing w:after="0" w:line="240" w:lineRule="auto"/>
              <w:jc w:val="center"/>
              <w:rPr>
                <w:rFonts w:cs="Arial"/>
                <w:b/>
                <w:sz w:val="20"/>
                <w:szCs w:val="20"/>
              </w:rPr>
            </w:pPr>
            <w:r w:rsidRPr="00B60AAB">
              <w:rPr>
                <w:rFonts w:cs="Arial"/>
                <w:b/>
                <w:sz w:val="20"/>
                <w:szCs w:val="20"/>
              </w:rPr>
              <w:t>PRIZNANJA I NAGRADE</w:t>
            </w:r>
          </w:p>
        </w:tc>
      </w:tr>
      <w:tr w:rsidR="00F73706" w:rsidRPr="00B60AAB" w:rsidTr="00F73706">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Priznanja i nagrade za nastavni i znanstveni rad/umjetnički rad</w:t>
            </w:r>
          </w:p>
        </w:tc>
        <w:tc>
          <w:tcPr>
            <w:tcW w:w="5884" w:type="dxa"/>
          </w:tcPr>
          <w:p w:rsidR="00F73706" w:rsidRPr="00B60AAB" w:rsidRDefault="00F73706" w:rsidP="00605CFA">
            <w:pPr>
              <w:spacing w:after="0" w:line="240" w:lineRule="auto"/>
              <w:rPr>
                <w:rFonts w:cs="Arial"/>
                <w:sz w:val="20"/>
                <w:szCs w:val="20"/>
              </w:rPr>
            </w:pPr>
            <w:r>
              <w:rPr>
                <w:rFonts w:cs="Arial"/>
                <w:sz w:val="20"/>
                <w:szCs w:val="20"/>
              </w:rPr>
              <w:t>-</w:t>
            </w:r>
          </w:p>
        </w:tc>
      </w:tr>
    </w:tbl>
    <w:p w:rsidR="00F73706" w:rsidRDefault="00F73706" w:rsidP="00227E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Titula, ime i prezime </w:t>
            </w:r>
          </w:p>
        </w:tc>
        <w:tc>
          <w:tcPr>
            <w:tcW w:w="5884" w:type="dxa"/>
          </w:tcPr>
          <w:p w:rsidR="00F73706" w:rsidRPr="00D91C5C" w:rsidRDefault="00F73706" w:rsidP="00605CFA">
            <w:pPr>
              <w:spacing w:after="0" w:line="240" w:lineRule="auto"/>
              <w:rPr>
                <w:rFonts w:cs="Arial"/>
                <w:b/>
                <w:sz w:val="20"/>
                <w:szCs w:val="20"/>
              </w:rPr>
            </w:pPr>
            <w:r w:rsidRPr="00D91C5C">
              <w:rPr>
                <w:rFonts w:cs="Arial"/>
                <w:b/>
                <w:sz w:val="20"/>
                <w:szCs w:val="20"/>
              </w:rPr>
              <w:t>Dr. sc. Ivana Carev</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Predmet koji predaje na predloženom programu cjeloživotnog učenja</w:t>
            </w:r>
          </w:p>
        </w:tc>
        <w:tc>
          <w:tcPr>
            <w:tcW w:w="5884" w:type="dxa"/>
            <w:vAlign w:val="center"/>
          </w:tcPr>
          <w:p w:rsidR="00F73706" w:rsidRPr="00B60AAB" w:rsidRDefault="00F73706" w:rsidP="00605CFA">
            <w:pPr>
              <w:spacing w:after="0" w:line="240" w:lineRule="auto"/>
              <w:rPr>
                <w:rFonts w:cs="Arial"/>
                <w:sz w:val="20"/>
                <w:szCs w:val="20"/>
              </w:rPr>
            </w:pPr>
            <w:r>
              <w:rPr>
                <w:rFonts w:cs="Calibri"/>
                <w:sz w:val="20"/>
                <w:szCs w:val="20"/>
              </w:rPr>
              <w:t>Društveno korisno učenje za prirodu i okoliš  na Sveučilištu u Splitu</w:t>
            </w:r>
          </w:p>
        </w:tc>
      </w:tr>
      <w:tr w:rsidR="00F73706" w:rsidRPr="00B60AAB" w:rsidTr="00605CFA">
        <w:tc>
          <w:tcPr>
            <w:tcW w:w="9288" w:type="dxa"/>
            <w:gridSpan w:val="2"/>
            <w:shd w:val="clear" w:color="auto" w:fill="99CCFF"/>
          </w:tcPr>
          <w:p w:rsidR="00F73706" w:rsidRPr="00B60AAB" w:rsidRDefault="00F73706" w:rsidP="00605CFA">
            <w:pPr>
              <w:spacing w:after="0" w:line="240" w:lineRule="auto"/>
              <w:jc w:val="center"/>
              <w:rPr>
                <w:rFonts w:cs="Arial"/>
                <w:b/>
                <w:sz w:val="20"/>
                <w:szCs w:val="20"/>
              </w:rPr>
            </w:pPr>
            <w:r w:rsidRPr="00B60AAB">
              <w:rPr>
                <w:rFonts w:cs="Arial"/>
                <w:b/>
                <w:sz w:val="20"/>
                <w:szCs w:val="20"/>
              </w:rPr>
              <w:t>OPĆE INFORMACIJE  O NOSITELJU</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Adresa </w:t>
            </w:r>
          </w:p>
        </w:tc>
        <w:tc>
          <w:tcPr>
            <w:tcW w:w="5884" w:type="dxa"/>
          </w:tcPr>
          <w:p w:rsidR="00F73706" w:rsidRPr="00B60AAB" w:rsidRDefault="00F73706" w:rsidP="00605CFA">
            <w:pPr>
              <w:spacing w:after="0" w:line="240" w:lineRule="auto"/>
              <w:rPr>
                <w:rFonts w:cs="Arial"/>
                <w:sz w:val="20"/>
                <w:szCs w:val="20"/>
              </w:rPr>
            </w:pPr>
            <w:r w:rsidRPr="00B60AAB">
              <w:rPr>
                <w:rFonts w:cs="Arial"/>
                <w:sz w:val="20"/>
                <w:szCs w:val="20"/>
              </w:rPr>
              <w:t>Ruđera Boškovića 35, Kemijsko tehnološki fakultet, Split</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Telefon</w:t>
            </w:r>
          </w:p>
        </w:tc>
        <w:tc>
          <w:tcPr>
            <w:tcW w:w="5884" w:type="dxa"/>
          </w:tcPr>
          <w:p w:rsidR="00F73706" w:rsidRPr="00B60AAB" w:rsidRDefault="00F73706" w:rsidP="00605CFA">
            <w:pPr>
              <w:spacing w:after="0" w:line="240" w:lineRule="auto"/>
              <w:rPr>
                <w:rFonts w:cs="Arial"/>
                <w:sz w:val="20"/>
                <w:szCs w:val="20"/>
              </w:rPr>
            </w:pPr>
            <w:r w:rsidRPr="00B60AAB">
              <w:rPr>
                <w:rFonts w:cs="Arial"/>
                <w:sz w:val="20"/>
                <w:szCs w:val="20"/>
              </w:rPr>
              <w:t xml:space="preserve">021 2329 420 </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E-mail adresa</w:t>
            </w:r>
          </w:p>
        </w:tc>
        <w:tc>
          <w:tcPr>
            <w:tcW w:w="5884" w:type="dxa"/>
          </w:tcPr>
          <w:p w:rsidR="00F73706" w:rsidRPr="00B60AAB" w:rsidRDefault="008F1AFA" w:rsidP="00605CFA">
            <w:pPr>
              <w:spacing w:after="0" w:line="240" w:lineRule="auto"/>
              <w:rPr>
                <w:rFonts w:cs="Calibri"/>
                <w:sz w:val="20"/>
                <w:szCs w:val="20"/>
              </w:rPr>
            </w:pPr>
            <w:hyperlink r:id="rId45" w:history="1">
              <w:r w:rsidR="00F73706" w:rsidRPr="00B60AAB">
                <w:rPr>
                  <w:rStyle w:val="Hyperlink"/>
                  <w:rFonts w:cs="Calibri"/>
                  <w:sz w:val="20"/>
                  <w:szCs w:val="20"/>
                </w:rPr>
                <w:t>ivana.carev@ktf-split.hr</w:t>
              </w:r>
            </w:hyperlink>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Osobna web stranica</w:t>
            </w:r>
          </w:p>
        </w:tc>
        <w:tc>
          <w:tcPr>
            <w:tcW w:w="5884" w:type="dxa"/>
          </w:tcPr>
          <w:p w:rsidR="00F73706" w:rsidRPr="00B60AAB" w:rsidRDefault="00F73706" w:rsidP="00605CFA">
            <w:pPr>
              <w:spacing w:after="0" w:line="240" w:lineRule="auto"/>
              <w:rPr>
                <w:rFonts w:cs="Calibri"/>
                <w:sz w:val="20"/>
                <w:szCs w:val="20"/>
              </w:rPr>
            </w:pPr>
            <w:r w:rsidRPr="00B60AAB">
              <w:rPr>
                <w:rFonts w:cs="Calibri"/>
                <w:color w:val="3F3A38"/>
                <w:sz w:val="20"/>
                <w:szCs w:val="20"/>
              </w:rPr>
              <w:t xml:space="preserve">hr.linkedin.com/in/ivanacarev </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Godina rođenja</w:t>
            </w:r>
          </w:p>
        </w:tc>
        <w:tc>
          <w:tcPr>
            <w:tcW w:w="5884" w:type="dxa"/>
          </w:tcPr>
          <w:p w:rsidR="00F73706" w:rsidRPr="00B60AAB" w:rsidRDefault="00F73706" w:rsidP="00605CFA">
            <w:pPr>
              <w:spacing w:after="0" w:line="240" w:lineRule="auto"/>
              <w:rPr>
                <w:rFonts w:cs="Calibri"/>
                <w:sz w:val="20"/>
                <w:szCs w:val="20"/>
              </w:rPr>
            </w:pPr>
            <w:r w:rsidRPr="00B60AAB">
              <w:rPr>
                <w:rFonts w:cs="Calibri"/>
                <w:sz w:val="20"/>
                <w:szCs w:val="20"/>
              </w:rPr>
              <w:t>1980</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Matični broj iz Upisnika znanstvenika</w:t>
            </w:r>
          </w:p>
        </w:tc>
        <w:tc>
          <w:tcPr>
            <w:tcW w:w="5884" w:type="dxa"/>
          </w:tcPr>
          <w:p w:rsidR="00F73706" w:rsidRPr="00B60AAB" w:rsidRDefault="00F73706" w:rsidP="00605CFA">
            <w:pPr>
              <w:spacing w:after="0" w:line="240" w:lineRule="auto"/>
              <w:rPr>
                <w:rFonts w:cs="Calibri"/>
                <w:sz w:val="20"/>
                <w:szCs w:val="20"/>
              </w:rPr>
            </w:pPr>
            <w:r w:rsidRPr="00B60AAB">
              <w:rPr>
                <w:rFonts w:cs="Calibri"/>
                <w:bCs/>
                <w:sz w:val="20"/>
                <w:szCs w:val="20"/>
              </w:rPr>
              <w:t>314363</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Znanstveno ili umjetničko zvanje i datum posljednjega izbora </w:t>
            </w:r>
          </w:p>
        </w:tc>
        <w:tc>
          <w:tcPr>
            <w:tcW w:w="5884" w:type="dxa"/>
            <w:vAlign w:val="center"/>
          </w:tcPr>
          <w:p w:rsidR="00F73706" w:rsidRPr="00B60AAB" w:rsidRDefault="00F73706" w:rsidP="00605CFA">
            <w:pPr>
              <w:spacing w:after="0" w:line="240" w:lineRule="auto"/>
              <w:rPr>
                <w:rFonts w:cs="Calibri"/>
                <w:sz w:val="20"/>
                <w:szCs w:val="20"/>
              </w:rPr>
            </w:pPr>
            <w:r>
              <w:rPr>
                <w:rFonts w:cs="Calibri"/>
                <w:sz w:val="20"/>
                <w:szCs w:val="20"/>
              </w:rPr>
              <w:t>/</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Znanstveno-nastavno, umjetničko-nastavno ili nastavno zvanje i datum posljednjega izbora</w:t>
            </w:r>
          </w:p>
        </w:tc>
        <w:tc>
          <w:tcPr>
            <w:tcW w:w="5884" w:type="dxa"/>
            <w:vAlign w:val="center"/>
          </w:tcPr>
          <w:p w:rsidR="00F73706" w:rsidRPr="00B60AAB" w:rsidRDefault="00F73706" w:rsidP="00605CFA">
            <w:pPr>
              <w:spacing w:after="0" w:line="240" w:lineRule="auto"/>
              <w:rPr>
                <w:rFonts w:cs="Arial"/>
                <w:sz w:val="20"/>
                <w:szCs w:val="20"/>
              </w:rPr>
            </w:pPr>
            <w:r>
              <w:rPr>
                <w:rFonts w:cs="Arial"/>
                <w:sz w:val="20"/>
                <w:szCs w:val="20"/>
              </w:rPr>
              <w:t>/</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Područje i polje izbora u znanstveno ili umjetničko zvanje </w:t>
            </w:r>
          </w:p>
        </w:tc>
        <w:tc>
          <w:tcPr>
            <w:tcW w:w="5884" w:type="dxa"/>
          </w:tcPr>
          <w:p w:rsidR="00F73706" w:rsidRPr="00B60AAB" w:rsidRDefault="00F73706" w:rsidP="00605CFA">
            <w:pPr>
              <w:spacing w:after="0" w:line="240" w:lineRule="auto"/>
              <w:rPr>
                <w:rFonts w:cs="Arial"/>
                <w:sz w:val="20"/>
                <w:szCs w:val="20"/>
              </w:rPr>
            </w:pPr>
            <w:r>
              <w:rPr>
                <w:rFonts w:cs="Arial"/>
                <w:sz w:val="20"/>
                <w:szCs w:val="20"/>
              </w:rPr>
              <w:t>/</w:t>
            </w:r>
          </w:p>
        </w:tc>
      </w:tr>
      <w:tr w:rsidR="00F73706" w:rsidRPr="00B60AAB" w:rsidTr="00605CFA">
        <w:tc>
          <w:tcPr>
            <w:tcW w:w="9288" w:type="dxa"/>
            <w:gridSpan w:val="2"/>
            <w:shd w:val="clear" w:color="auto" w:fill="99CCFF"/>
          </w:tcPr>
          <w:p w:rsidR="00F73706" w:rsidRPr="00B60AAB" w:rsidRDefault="00F73706" w:rsidP="00605CFA">
            <w:pPr>
              <w:spacing w:after="0" w:line="240" w:lineRule="auto"/>
              <w:jc w:val="center"/>
              <w:rPr>
                <w:rFonts w:cs="Arial"/>
                <w:b/>
                <w:sz w:val="20"/>
                <w:szCs w:val="20"/>
              </w:rPr>
            </w:pPr>
            <w:r w:rsidRPr="00B60AAB">
              <w:rPr>
                <w:rFonts w:cs="Arial"/>
                <w:b/>
                <w:sz w:val="20"/>
                <w:szCs w:val="20"/>
              </w:rPr>
              <w:t>PODACI O SADAŠNJEM ZAPOSLENJU</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Ustanova zaposlenja</w:t>
            </w:r>
          </w:p>
        </w:tc>
        <w:tc>
          <w:tcPr>
            <w:tcW w:w="5884" w:type="dxa"/>
          </w:tcPr>
          <w:p w:rsidR="00F73706" w:rsidRPr="00B60AAB" w:rsidRDefault="00F73706" w:rsidP="00605CFA">
            <w:pPr>
              <w:spacing w:after="0" w:line="240" w:lineRule="auto"/>
              <w:rPr>
                <w:rFonts w:cs="Arial"/>
                <w:sz w:val="20"/>
                <w:szCs w:val="20"/>
              </w:rPr>
            </w:pPr>
            <w:r w:rsidRPr="00B60AAB">
              <w:rPr>
                <w:rFonts w:cs="Arial"/>
                <w:sz w:val="20"/>
                <w:szCs w:val="20"/>
              </w:rPr>
              <w:t>Kemijsko tehnološki fakultet</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Datum zaposlenja</w:t>
            </w:r>
          </w:p>
        </w:tc>
        <w:tc>
          <w:tcPr>
            <w:tcW w:w="5884" w:type="dxa"/>
          </w:tcPr>
          <w:p w:rsidR="00F73706" w:rsidRPr="00B60AAB" w:rsidRDefault="00F73706" w:rsidP="0074556E">
            <w:pPr>
              <w:pStyle w:val="ListParagraph"/>
              <w:numPr>
                <w:ilvl w:val="0"/>
                <w:numId w:val="21"/>
              </w:numPr>
              <w:spacing w:after="0" w:line="240" w:lineRule="auto"/>
              <w:rPr>
                <w:rFonts w:cs="Arial"/>
                <w:sz w:val="20"/>
                <w:szCs w:val="20"/>
              </w:rPr>
            </w:pPr>
            <w:r w:rsidRPr="00B60AAB">
              <w:rPr>
                <w:rFonts w:cs="Arial"/>
                <w:sz w:val="20"/>
                <w:szCs w:val="20"/>
              </w:rPr>
              <w:t>Travnja 2009.</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lastRenderedPageBreak/>
              <w:t>Naziv radnoga mjesta (profesor, istraživač, suradnik i sl.)</w:t>
            </w:r>
          </w:p>
        </w:tc>
        <w:tc>
          <w:tcPr>
            <w:tcW w:w="5884" w:type="dxa"/>
            <w:vAlign w:val="center"/>
          </w:tcPr>
          <w:p w:rsidR="00F73706" w:rsidRPr="00B60AAB" w:rsidRDefault="00F73706" w:rsidP="00605CFA">
            <w:pPr>
              <w:spacing w:after="0" w:line="240" w:lineRule="auto"/>
              <w:rPr>
                <w:rFonts w:cs="Arial"/>
                <w:sz w:val="20"/>
                <w:szCs w:val="20"/>
              </w:rPr>
            </w:pPr>
            <w:r w:rsidRPr="00B60AAB">
              <w:rPr>
                <w:rFonts w:cs="Arial"/>
                <w:sz w:val="20"/>
                <w:szCs w:val="20"/>
              </w:rPr>
              <w:t>Viša asistentica/poslijedoktorandica</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Područje rada </w:t>
            </w:r>
          </w:p>
        </w:tc>
        <w:tc>
          <w:tcPr>
            <w:tcW w:w="5884" w:type="dxa"/>
          </w:tcPr>
          <w:p w:rsidR="00F73706" w:rsidRPr="00B60AAB" w:rsidRDefault="00F73706" w:rsidP="00605CFA">
            <w:pPr>
              <w:spacing w:after="0" w:line="240" w:lineRule="auto"/>
              <w:rPr>
                <w:rFonts w:cs="Arial"/>
                <w:sz w:val="20"/>
                <w:szCs w:val="20"/>
              </w:rPr>
            </w:pPr>
            <w:r w:rsidRPr="00B60AAB">
              <w:rPr>
                <w:rFonts w:cs="Arial"/>
                <w:sz w:val="20"/>
                <w:szCs w:val="20"/>
              </w:rPr>
              <w:t>Kemija/biokemija</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Funkcija </w:t>
            </w:r>
          </w:p>
        </w:tc>
        <w:tc>
          <w:tcPr>
            <w:tcW w:w="5884" w:type="dxa"/>
          </w:tcPr>
          <w:p w:rsidR="00F73706" w:rsidRPr="00B60AAB" w:rsidRDefault="00F73706" w:rsidP="00605CFA">
            <w:pPr>
              <w:spacing w:after="0" w:line="240" w:lineRule="auto"/>
              <w:rPr>
                <w:rFonts w:cs="Arial"/>
                <w:sz w:val="20"/>
                <w:szCs w:val="20"/>
              </w:rPr>
            </w:pPr>
            <w:r w:rsidRPr="00B60AAB">
              <w:rPr>
                <w:rFonts w:cs="Arial"/>
                <w:sz w:val="20"/>
                <w:szCs w:val="20"/>
              </w:rPr>
              <w:t>Viša asistentica/poslijedoktorandica/istraživačica na projektu</w:t>
            </w:r>
          </w:p>
        </w:tc>
      </w:tr>
      <w:tr w:rsidR="00F73706" w:rsidRPr="00B60AAB" w:rsidTr="00605CFA">
        <w:tc>
          <w:tcPr>
            <w:tcW w:w="9288" w:type="dxa"/>
            <w:gridSpan w:val="2"/>
            <w:shd w:val="clear" w:color="auto" w:fill="99CCFF"/>
          </w:tcPr>
          <w:p w:rsidR="00F73706" w:rsidRPr="00B60AAB" w:rsidRDefault="00F73706" w:rsidP="00605CFA">
            <w:pPr>
              <w:spacing w:after="0" w:line="240" w:lineRule="auto"/>
              <w:jc w:val="center"/>
              <w:rPr>
                <w:rFonts w:cs="Arial"/>
                <w:b/>
                <w:sz w:val="20"/>
                <w:szCs w:val="20"/>
              </w:rPr>
            </w:pPr>
            <w:r w:rsidRPr="00B60AAB">
              <w:rPr>
                <w:rFonts w:cs="Arial"/>
                <w:b/>
                <w:sz w:val="20"/>
                <w:szCs w:val="20"/>
              </w:rPr>
              <w:t>PODACI O ŠKOLOVANJU – Najviši postignuti stupanj</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Zvanje </w:t>
            </w:r>
          </w:p>
        </w:tc>
        <w:tc>
          <w:tcPr>
            <w:tcW w:w="5884" w:type="dxa"/>
          </w:tcPr>
          <w:p w:rsidR="00F73706" w:rsidRPr="00B60AAB" w:rsidRDefault="00F73706" w:rsidP="00605CFA">
            <w:pPr>
              <w:spacing w:after="0" w:line="240" w:lineRule="auto"/>
              <w:rPr>
                <w:rFonts w:cs="Arial"/>
                <w:sz w:val="20"/>
                <w:szCs w:val="20"/>
              </w:rPr>
            </w:pPr>
            <w:r w:rsidRPr="00B60AAB">
              <w:rPr>
                <w:rFonts w:cs="Arial"/>
                <w:sz w:val="20"/>
                <w:szCs w:val="20"/>
              </w:rPr>
              <w:t>Dr. sc. Kemije</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Ustanova  </w:t>
            </w:r>
          </w:p>
        </w:tc>
        <w:tc>
          <w:tcPr>
            <w:tcW w:w="5884" w:type="dxa"/>
          </w:tcPr>
          <w:p w:rsidR="00F73706" w:rsidRPr="00B60AAB" w:rsidRDefault="00F73706" w:rsidP="00605CFA">
            <w:pPr>
              <w:spacing w:after="0" w:line="240" w:lineRule="auto"/>
              <w:rPr>
                <w:rFonts w:cs="Arial"/>
                <w:sz w:val="20"/>
                <w:szCs w:val="20"/>
              </w:rPr>
            </w:pPr>
            <w:r w:rsidRPr="00B60AAB">
              <w:rPr>
                <w:rFonts w:cs="Arial"/>
                <w:sz w:val="20"/>
                <w:szCs w:val="20"/>
              </w:rPr>
              <w:t>Prirodoslovno matematički fakultet</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Mjesto</w:t>
            </w:r>
          </w:p>
        </w:tc>
        <w:tc>
          <w:tcPr>
            <w:tcW w:w="5884" w:type="dxa"/>
          </w:tcPr>
          <w:p w:rsidR="00F73706" w:rsidRPr="00B60AAB" w:rsidRDefault="00F73706" w:rsidP="00605CFA">
            <w:pPr>
              <w:spacing w:after="0" w:line="240" w:lineRule="auto"/>
              <w:rPr>
                <w:rFonts w:cs="Arial"/>
                <w:sz w:val="20"/>
                <w:szCs w:val="20"/>
              </w:rPr>
            </w:pPr>
            <w:r w:rsidRPr="00B60AAB">
              <w:rPr>
                <w:rFonts w:cs="Arial"/>
                <w:sz w:val="20"/>
                <w:szCs w:val="20"/>
              </w:rPr>
              <w:t>Zagreb</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Nadnevak </w:t>
            </w:r>
          </w:p>
        </w:tc>
        <w:tc>
          <w:tcPr>
            <w:tcW w:w="5884" w:type="dxa"/>
            <w:vAlign w:val="center"/>
          </w:tcPr>
          <w:p w:rsidR="00F73706" w:rsidRPr="00B60AAB" w:rsidRDefault="00F73706" w:rsidP="0074556E">
            <w:pPr>
              <w:pStyle w:val="ListParagraph"/>
              <w:numPr>
                <w:ilvl w:val="0"/>
                <w:numId w:val="22"/>
              </w:numPr>
              <w:spacing w:after="0" w:line="240" w:lineRule="auto"/>
              <w:rPr>
                <w:rFonts w:cs="Arial"/>
                <w:sz w:val="20"/>
                <w:szCs w:val="20"/>
              </w:rPr>
            </w:pPr>
            <w:r w:rsidRPr="00B60AAB">
              <w:rPr>
                <w:rFonts w:cs="Arial"/>
                <w:sz w:val="20"/>
                <w:szCs w:val="20"/>
              </w:rPr>
              <w:t>Srpnja 2016.</w:t>
            </w:r>
          </w:p>
        </w:tc>
      </w:tr>
      <w:tr w:rsidR="00F73706" w:rsidRPr="00B60AAB" w:rsidTr="00605CFA">
        <w:tc>
          <w:tcPr>
            <w:tcW w:w="9288" w:type="dxa"/>
            <w:gridSpan w:val="2"/>
            <w:shd w:val="clear" w:color="auto" w:fill="99CCFF"/>
          </w:tcPr>
          <w:p w:rsidR="00F73706" w:rsidRPr="00B60AAB" w:rsidRDefault="00F73706" w:rsidP="00605CFA">
            <w:pPr>
              <w:spacing w:after="0" w:line="240" w:lineRule="auto"/>
              <w:jc w:val="center"/>
              <w:rPr>
                <w:rFonts w:cs="Arial"/>
                <w:b/>
                <w:sz w:val="20"/>
                <w:szCs w:val="20"/>
              </w:rPr>
            </w:pPr>
            <w:r w:rsidRPr="00B60AAB">
              <w:rPr>
                <w:rFonts w:cs="Arial"/>
                <w:b/>
                <w:sz w:val="20"/>
                <w:szCs w:val="20"/>
              </w:rPr>
              <w:t>PODACI O USAVRŠAVANJU</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Godina</w:t>
            </w:r>
          </w:p>
        </w:tc>
        <w:tc>
          <w:tcPr>
            <w:tcW w:w="5884" w:type="dxa"/>
          </w:tcPr>
          <w:p w:rsidR="00F73706" w:rsidRPr="00B60AAB" w:rsidRDefault="00F73706" w:rsidP="00605CFA">
            <w:pPr>
              <w:spacing w:after="0" w:line="240" w:lineRule="auto"/>
              <w:rPr>
                <w:rFonts w:cs="Arial"/>
                <w:sz w:val="20"/>
                <w:szCs w:val="20"/>
              </w:rPr>
            </w:pPr>
            <w:r>
              <w:rPr>
                <w:rFonts w:cs="Arial"/>
                <w:sz w:val="20"/>
                <w:szCs w:val="20"/>
              </w:rPr>
              <w:t>2013.; 2016.</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Mjesto</w:t>
            </w:r>
          </w:p>
        </w:tc>
        <w:tc>
          <w:tcPr>
            <w:tcW w:w="5884" w:type="dxa"/>
          </w:tcPr>
          <w:p w:rsidR="00F73706" w:rsidRPr="00B60AAB" w:rsidRDefault="00F73706" w:rsidP="00605CFA">
            <w:pPr>
              <w:spacing w:after="0" w:line="240" w:lineRule="auto"/>
              <w:rPr>
                <w:rFonts w:cs="Arial"/>
                <w:sz w:val="20"/>
                <w:szCs w:val="20"/>
              </w:rPr>
            </w:pPr>
            <w:r>
              <w:rPr>
                <w:rFonts w:cs="Arial"/>
                <w:sz w:val="20"/>
                <w:szCs w:val="20"/>
              </w:rPr>
              <w:t>Pariz</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Ustanova</w:t>
            </w:r>
          </w:p>
        </w:tc>
        <w:tc>
          <w:tcPr>
            <w:tcW w:w="5884" w:type="dxa"/>
          </w:tcPr>
          <w:p w:rsidR="00F73706" w:rsidRPr="00B60AAB" w:rsidRDefault="00F73706" w:rsidP="00605CFA">
            <w:pPr>
              <w:spacing w:after="0" w:line="240" w:lineRule="auto"/>
              <w:rPr>
                <w:rFonts w:cs="Arial"/>
                <w:sz w:val="20"/>
                <w:szCs w:val="20"/>
              </w:rPr>
            </w:pPr>
            <w:r w:rsidRPr="00B60AAB">
              <w:rPr>
                <w:rFonts w:cs="Arial"/>
                <w:sz w:val="20"/>
                <w:szCs w:val="20"/>
              </w:rPr>
              <w:t>CNRS and Universite Paris Sud</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Područje usavršavanja </w:t>
            </w:r>
          </w:p>
        </w:tc>
        <w:tc>
          <w:tcPr>
            <w:tcW w:w="5884" w:type="dxa"/>
          </w:tcPr>
          <w:p w:rsidR="00F73706" w:rsidRPr="00B60AAB" w:rsidRDefault="00F73706" w:rsidP="00605CFA">
            <w:pPr>
              <w:spacing w:after="0" w:line="240" w:lineRule="auto"/>
              <w:rPr>
                <w:rFonts w:cs="Arial"/>
                <w:sz w:val="20"/>
                <w:szCs w:val="20"/>
              </w:rPr>
            </w:pPr>
            <w:r>
              <w:rPr>
                <w:rFonts w:cs="Arial"/>
                <w:sz w:val="20"/>
                <w:szCs w:val="20"/>
              </w:rPr>
              <w:t>Biokemija</w:t>
            </w:r>
          </w:p>
        </w:tc>
      </w:tr>
      <w:tr w:rsidR="00F73706" w:rsidRPr="00B60AAB" w:rsidTr="00605CFA">
        <w:tc>
          <w:tcPr>
            <w:tcW w:w="9288" w:type="dxa"/>
            <w:gridSpan w:val="2"/>
            <w:shd w:val="clear" w:color="auto" w:fill="99CCFF"/>
          </w:tcPr>
          <w:p w:rsidR="00F73706" w:rsidRPr="00B60AAB" w:rsidRDefault="00F73706" w:rsidP="00605CFA">
            <w:pPr>
              <w:spacing w:after="0" w:line="240" w:lineRule="auto"/>
              <w:jc w:val="center"/>
              <w:rPr>
                <w:rFonts w:cs="Arial"/>
                <w:b/>
                <w:sz w:val="20"/>
                <w:szCs w:val="20"/>
              </w:rPr>
            </w:pPr>
            <w:r w:rsidRPr="00B60AAB">
              <w:rPr>
                <w:rFonts w:cs="Arial"/>
                <w:b/>
                <w:sz w:val="20"/>
                <w:szCs w:val="20"/>
              </w:rPr>
              <w:t>MATERINSKI I STRANI JEZICI</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Materinski jezik </w:t>
            </w:r>
          </w:p>
        </w:tc>
        <w:tc>
          <w:tcPr>
            <w:tcW w:w="5884" w:type="dxa"/>
          </w:tcPr>
          <w:p w:rsidR="00F73706" w:rsidRPr="00B60AAB" w:rsidRDefault="00F73706" w:rsidP="00605CFA">
            <w:pPr>
              <w:spacing w:after="0" w:line="240" w:lineRule="auto"/>
              <w:rPr>
                <w:rFonts w:cs="Arial"/>
                <w:sz w:val="20"/>
                <w:szCs w:val="20"/>
              </w:rPr>
            </w:pPr>
            <w:r w:rsidRPr="00B60AAB">
              <w:rPr>
                <w:rFonts w:cs="Arial"/>
                <w:sz w:val="20"/>
                <w:szCs w:val="20"/>
              </w:rPr>
              <w:t>Hrvatski</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Strani jezik i poznavanje jezika na ljestvici od 2 (dovoljno) do 5 (izvrsno)</w:t>
            </w:r>
          </w:p>
        </w:tc>
        <w:tc>
          <w:tcPr>
            <w:tcW w:w="5884" w:type="dxa"/>
            <w:vAlign w:val="center"/>
          </w:tcPr>
          <w:p w:rsidR="00F73706" w:rsidRPr="00B60AAB" w:rsidRDefault="00F73706" w:rsidP="00605CFA">
            <w:pPr>
              <w:spacing w:after="0" w:line="240" w:lineRule="auto"/>
              <w:rPr>
                <w:rFonts w:cs="Arial"/>
                <w:sz w:val="20"/>
                <w:szCs w:val="20"/>
              </w:rPr>
            </w:pPr>
            <w:r w:rsidRPr="00B60AAB">
              <w:rPr>
                <w:rFonts w:cs="Arial"/>
                <w:sz w:val="20"/>
                <w:szCs w:val="20"/>
              </w:rPr>
              <w:t xml:space="preserve">Engleski 5 </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Strani jezik i poznavanje jezika na  ljestvici od 2 (dovoljno) do 5 (izvrsno)</w:t>
            </w:r>
          </w:p>
        </w:tc>
        <w:tc>
          <w:tcPr>
            <w:tcW w:w="5884" w:type="dxa"/>
          </w:tcPr>
          <w:p w:rsidR="00F73706" w:rsidRPr="00B60AAB" w:rsidRDefault="00F73706" w:rsidP="00605CFA">
            <w:pPr>
              <w:spacing w:after="0" w:line="240" w:lineRule="auto"/>
              <w:rPr>
                <w:rFonts w:cs="Arial"/>
                <w:sz w:val="20"/>
                <w:szCs w:val="20"/>
              </w:rPr>
            </w:pPr>
            <w:r>
              <w:rPr>
                <w:rFonts w:cs="Arial"/>
                <w:sz w:val="20"/>
                <w:szCs w:val="20"/>
              </w:rPr>
              <w:t>Talijanski</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Strani jezik i poznavanje jezika na ljestvici od 2 (dovoljno) do 5 (izvrsno)</w:t>
            </w:r>
          </w:p>
        </w:tc>
        <w:tc>
          <w:tcPr>
            <w:tcW w:w="5884" w:type="dxa"/>
          </w:tcPr>
          <w:p w:rsidR="00F73706" w:rsidRPr="00B60AAB" w:rsidRDefault="00F73706" w:rsidP="00605CFA">
            <w:pPr>
              <w:spacing w:after="0" w:line="240" w:lineRule="auto"/>
              <w:rPr>
                <w:rFonts w:cs="Arial"/>
                <w:sz w:val="20"/>
                <w:szCs w:val="20"/>
              </w:rPr>
            </w:pPr>
            <w:r w:rsidRPr="00B60AAB">
              <w:rPr>
                <w:rFonts w:cs="Arial"/>
                <w:sz w:val="20"/>
                <w:szCs w:val="20"/>
              </w:rPr>
              <w:t>Francuski</w:t>
            </w:r>
          </w:p>
        </w:tc>
      </w:tr>
      <w:tr w:rsidR="00F73706" w:rsidRPr="00B60AAB" w:rsidTr="00605CFA">
        <w:tc>
          <w:tcPr>
            <w:tcW w:w="9288" w:type="dxa"/>
            <w:gridSpan w:val="2"/>
            <w:shd w:val="clear" w:color="auto" w:fill="99CCFF"/>
          </w:tcPr>
          <w:p w:rsidR="00F73706" w:rsidRPr="00B60AAB" w:rsidRDefault="00F73706" w:rsidP="00605CFA">
            <w:pPr>
              <w:spacing w:after="0" w:line="240" w:lineRule="auto"/>
              <w:jc w:val="center"/>
              <w:rPr>
                <w:rFonts w:cs="Arial"/>
                <w:b/>
                <w:sz w:val="20"/>
                <w:szCs w:val="20"/>
              </w:rPr>
            </w:pPr>
            <w:r w:rsidRPr="00B60AAB">
              <w:rPr>
                <w:rFonts w:cs="Arial"/>
                <w:b/>
                <w:sz w:val="20"/>
                <w:szCs w:val="20"/>
              </w:rPr>
              <w:t>KOMPETENCIJE ZA PREDMET</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Ranije iskustvo u nositeljstvu sličnih predmeta (navesti naziv predmeta, programa cjeloživotnog učenja)</w:t>
            </w:r>
          </w:p>
        </w:tc>
        <w:tc>
          <w:tcPr>
            <w:tcW w:w="5884" w:type="dxa"/>
          </w:tcPr>
          <w:p w:rsidR="00F73706" w:rsidRPr="00B60AAB" w:rsidRDefault="00F73706" w:rsidP="00605CFA">
            <w:pPr>
              <w:spacing w:after="0" w:line="240" w:lineRule="auto"/>
              <w:rPr>
                <w:rFonts w:cs="Arial"/>
                <w:sz w:val="20"/>
                <w:szCs w:val="20"/>
              </w:rPr>
            </w:pPr>
            <w:r>
              <w:rPr>
                <w:rFonts w:cs="Arial"/>
                <w:sz w:val="20"/>
                <w:szCs w:val="20"/>
              </w:rPr>
              <w:t>/</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Autorstvo sveučilišnih/fakultetskih udžbenika iz područja predmeta </w:t>
            </w:r>
          </w:p>
        </w:tc>
        <w:tc>
          <w:tcPr>
            <w:tcW w:w="5884" w:type="dxa"/>
          </w:tcPr>
          <w:p w:rsidR="00F73706" w:rsidRPr="00B60AAB" w:rsidRDefault="00F73706" w:rsidP="00605CFA">
            <w:pPr>
              <w:spacing w:after="0" w:line="240" w:lineRule="auto"/>
              <w:rPr>
                <w:rFonts w:cs="Arial"/>
                <w:sz w:val="20"/>
                <w:szCs w:val="20"/>
              </w:rPr>
            </w:pPr>
            <w:r>
              <w:rPr>
                <w:rFonts w:cs="Arial"/>
                <w:sz w:val="20"/>
                <w:szCs w:val="20"/>
              </w:rPr>
              <w:t>/</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Stručni, znanstveni i umjetnički radovi objavljeni u posljednjih pet godina iz područja predmeta (najviše 5 referenca)</w:t>
            </w:r>
          </w:p>
        </w:tc>
        <w:tc>
          <w:tcPr>
            <w:tcW w:w="5884" w:type="dxa"/>
          </w:tcPr>
          <w:p w:rsidR="00F73706" w:rsidRPr="00B60AAB" w:rsidRDefault="00F73706" w:rsidP="00605CFA">
            <w:pPr>
              <w:jc w:val="both"/>
              <w:rPr>
                <w:sz w:val="20"/>
              </w:rPr>
            </w:pPr>
            <w:r w:rsidRPr="00B60AAB">
              <w:rPr>
                <w:sz w:val="20"/>
              </w:rPr>
              <w:t xml:space="preserve">Carev, I; Ruščić, M; Skočibušić, M; Maravić, A; Siljak-Yakovelv, S; Politeo,  O. </w:t>
            </w:r>
            <w:r w:rsidRPr="000B6C70">
              <w:rPr>
                <w:bCs/>
                <w:sz w:val="20"/>
              </w:rPr>
              <w:t>Phytochemical and cytogenetic characterization of Centaurea solstitialis L. (Asteraceae) from Croatia</w:t>
            </w:r>
            <w:r w:rsidRPr="00B60AAB">
              <w:rPr>
                <w:sz w:val="20"/>
              </w:rPr>
              <w:t xml:space="preserve">. // </w:t>
            </w:r>
            <w:r w:rsidRPr="00B60AAB">
              <w:rPr>
                <w:i/>
                <w:iCs/>
                <w:sz w:val="20"/>
              </w:rPr>
              <w:t>Chemistry &amp; biodiversity</w:t>
            </w:r>
            <w:r w:rsidRPr="00B60AAB">
              <w:rPr>
                <w:sz w:val="20"/>
              </w:rPr>
              <w:t>. (2017)</w:t>
            </w:r>
          </w:p>
          <w:p w:rsidR="00F73706" w:rsidRDefault="00F73706" w:rsidP="00605CFA">
            <w:pPr>
              <w:spacing w:after="0" w:line="240" w:lineRule="auto"/>
              <w:jc w:val="both"/>
              <w:rPr>
                <w:sz w:val="20"/>
              </w:rPr>
            </w:pPr>
            <w:r w:rsidRPr="00B60AAB">
              <w:rPr>
                <w:sz w:val="20"/>
              </w:rPr>
              <w:t xml:space="preserve">Politeo, O; Skočibušić, M; Burcul, F; Maravić, A; Carev, I; Ruščić, M; Miloš, M. </w:t>
            </w:r>
            <w:r w:rsidRPr="000B6C70">
              <w:rPr>
                <w:bCs/>
                <w:sz w:val="20"/>
              </w:rPr>
              <w:t>Campanula portenschlagiana Roem. et Schult. : Chemical and Antimicrobial Activities</w:t>
            </w:r>
            <w:r w:rsidRPr="00B60AAB">
              <w:rPr>
                <w:sz w:val="20"/>
              </w:rPr>
              <w:t xml:space="preserve">. // </w:t>
            </w:r>
            <w:r w:rsidRPr="00B60AAB">
              <w:rPr>
                <w:i/>
                <w:iCs/>
                <w:sz w:val="20"/>
              </w:rPr>
              <w:t>Chemistry &amp; biodiversity</w:t>
            </w:r>
            <w:r w:rsidRPr="00B60AAB">
              <w:rPr>
                <w:sz w:val="20"/>
              </w:rPr>
              <w:t xml:space="preserve">. </w:t>
            </w:r>
            <w:r w:rsidRPr="00B60AAB">
              <w:rPr>
                <w:b/>
                <w:bCs/>
                <w:sz w:val="20"/>
              </w:rPr>
              <w:t>10</w:t>
            </w:r>
            <w:r w:rsidRPr="00B60AAB">
              <w:rPr>
                <w:sz w:val="20"/>
              </w:rPr>
              <w:t xml:space="preserve"> (2013) , 6; 1072</w:t>
            </w:r>
            <w:r w:rsidRPr="00B60AAB">
              <w:rPr>
                <w:b/>
                <w:bCs/>
                <w:sz w:val="20"/>
              </w:rPr>
              <w:t>-</w:t>
            </w:r>
            <w:r w:rsidRPr="00B60AAB">
              <w:rPr>
                <w:sz w:val="20"/>
              </w:rPr>
              <w:t>1080</w:t>
            </w:r>
          </w:p>
          <w:p w:rsidR="00F73706" w:rsidRDefault="00F73706" w:rsidP="00605CFA">
            <w:pPr>
              <w:spacing w:after="0" w:line="240" w:lineRule="auto"/>
              <w:jc w:val="both"/>
              <w:rPr>
                <w:sz w:val="20"/>
              </w:rPr>
            </w:pPr>
          </w:p>
          <w:p w:rsidR="00F73706" w:rsidRDefault="00F73706" w:rsidP="00605CFA">
            <w:pPr>
              <w:spacing w:after="0" w:line="240" w:lineRule="auto"/>
              <w:jc w:val="both"/>
              <w:rPr>
                <w:sz w:val="20"/>
              </w:rPr>
            </w:pPr>
            <w:r w:rsidRPr="00B60AAB">
              <w:rPr>
                <w:sz w:val="20"/>
              </w:rPr>
              <w:t xml:space="preserve">Politeo, O; Skočibušić, M; Carev, I; Burčul, F; Jerković, I; Sarolić, M; Miloš, M. </w:t>
            </w:r>
            <w:r w:rsidRPr="000B6C70">
              <w:rPr>
                <w:bCs/>
                <w:sz w:val="20"/>
              </w:rPr>
              <w:t xml:space="preserve">Phytochemical Profiles of Volatile Constituents from </w:t>
            </w:r>
            <w:r w:rsidRPr="000B6C70">
              <w:rPr>
                <w:bCs/>
                <w:i/>
                <w:iCs/>
                <w:sz w:val="20"/>
              </w:rPr>
              <w:t>Centaurea ragusina</w:t>
            </w:r>
            <w:r w:rsidRPr="000B6C70">
              <w:rPr>
                <w:bCs/>
                <w:sz w:val="20"/>
              </w:rPr>
              <w:t xml:space="preserve"> Leaves and Flowers and their Antimicrobial Effects</w:t>
            </w:r>
            <w:r w:rsidRPr="00B60AAB">
              <w:rPr>
                <w:sz w:val="20"/>
              </w:rPr>
              <w:t xml:space="preserve">. // </w:t>
            </w:r>
            <w:r w:rsidRPr="00B60AAB">
              <w:rPr>
                <w:i/>
                <w:iCs/>
                <w:sz w:val="20"/>
              </w:rPr>
              <w:t>Natural product communications</w:t>
            </w:r>
            <w:r w:rsidRPr="00B60AAB">
              <w:rPr>
                <w:sz w:val="20"/>
              </w:rPr>
              <w:t xml:space="preserve">. </w:t>
            </w:r>
            <w:r w:rsidRPr="00B60AAB">
              <w:rPr>
                <w:b/>
                <w:bCs/>
                <w:sz w:val="20"/>
              </w:rPr>
              <w:t>7</w:t>
            </w:r>
            <w:r w:rsidRPr="00B60AAB">
              <w:rPr>
                <w:sz w:val="20"/>
              </w:rPr>
              <w:t xml:space="preserve"> (2012) , 8; 1087</w:t>
            </w:r>
            <w:r w:rsidRPr="00B60AAB">
              <w:rPr>
                <w:b/>
                <w:bCs/>
                <w:sz w:val="20"/>
              </w:rPr>
              <w:t>-</w:t>
            </w:r>
            <w:r w:rsidRPr="00B60AAB">
              <w:rPr>
                <w:sz w:val="20"/>
              </w:rPr>
              <w:t>1090</w:t>
            </w:r>
          </w:p>
          <w:p w:rsidR="00F73706" w:rsidRDefault="00F73706" w:rsidP="00605CFA">
            <w:pPr>
              <w:spacing w:after="0" w:line="240" w:lineRule="auto"/>
              <w:jc w:val="both"/>
              <w:rPr>
                <w:sz w:val="20"/>
              </w:rPr>
            </w:pPr>
          </w:p>
          <w:p w:rsidR="00F73706" w:rsidRPr="00B60AAB" w:rsidRDefault="00F73706" w:rsidP="00605CFA">
            <w:pPr>
              <w:spacing w:after="0" w:line="240" w:lineRule="auto"/>
              <w:jc w:val="both"/>
              <w:rPr>
                <w:rFonts w:cs="Arial"/>
                <w:sz w:val="20"/>
                <w:szCs w:val="20"/>
              </w:rPr>
            </w:pPr>
            <w:r w:rsidRPr="00B60AAB">
              <w:rPr>
                <w:sz w:val="20"/>
              </w:rPr>
              <w:t xml:space="preserve">Jukić, M; Burčul, F; Carev, I; Politeo, O; Miloš, M. </w:t>
            </w:r>
            <w:r w:rsidRPr="000B6C70">
              <w:rPr>
                <w:bCs/>
                <w:sz w:val="20"/>
              </w:rPr>
              <w:t>Screening for acetylcholinesterase inhibition and antioxidant activity of selected plants from Croatia</w:t>
            </w:r>
            <w:r w:rsidRPr="00B60AAB">
              <w:rPr>
                <w:sz w:val="20"/>
              </w:rPr>
              <w:t>.</w:t>
            </w:r>
            <w:r w:rsidRPr="00B60AAB">
              <w:rPr>
                <w:sz w:val="20"/>
                <w:u w:val="single"/>
              </w:rPr>
              <w:t xml:space="preserve"> </w:t>
            </w:r>
            <w:r w:rsidRPr="00B60AAB">
              <w:rPr>
                <w:sz w:val="20"/>
              </w:rPr>
              <w:t xml:space="preserve">// </w:t>
            </w:r>
            <w:r w:rsidRPr="00B60AAB">
              <w:rPr>
                <w:i/>
                <w:iCs/>
                <w:sz w:val="20"/>
              </w:rPr>
              <w:t>NATURAL PRODUCT RESEARCH</w:t>
            </w:r>
            <w:r w:rsidRPr="00B60AAB">
              <w:rPr>
                <w:sz w:val="20"/>
              </w:rPr>
              <w:t xml:space="preserve">. </w:t>
            </w:r>
            <w:r w:rsidRPr="00B60AAB">
              <w:rPr>
                <w:b/>
                <w:bCs/>
                <w:sz w:val="20"/>
              </w:rPr>
              <w:t>26</w:t>
            </w:r>
            <w:r w:rsidRPr="00B60AAB">
              <w:rPr>
                <w:sz w:val="20"/>
              </w:rPr>
              <w:t xml:space="preserve"> (2012) , 18; 1703</w:t>
            </w:r>
            <w:r w:rsidRPr="00B60AAB">
              <w:rPr>
                <w:b/>
                <w:bCs/>
                <w:sz w:val="20"/>
              </w:rPr>
              <w:t>-</w:t>
            </w:r>
            <w:r w:rsidRPr="00B60AAB">
              <w:rPr>
                <w:sz w:val="20"/>
              </w:rPr>
              <w:t>1707</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Stručni i znanstveni radovi iz metodike i kvalitete nastave objavljeni u posljednjih pet godina (najviše 5 referenca) </w:t>
            </w:r>
          </w:p>
        </w:tc>
        <w:tc>
          <w:tcPr>
            <w:tcW w:w="5884" w:type="dxa"/>
          </w:tcPr>
          <w:p w:rsidR="00F73706" w:rsidRPr="00B60AAB" w:rsidRDefault="00F73706" w:rsidP="00605CFA">
            <w:pPr>
              <w:spacing w:after="0" w:line="240" w:lineRule="auto"/>
              <w:rPr>
                <w:rFonts w:cs="Arial"/>
                <w:sz w:val="20"/>
                <w:szCs w:val="20"/>
              </w:rPr>
            </w:pPr>
            <w:r>
              <w:rPr>
                <w:rFonts w:cs="Arial"/>
                <w:sz w:val="20"/>
                <w:szCs w:val="20"/>
              </w:rPr>
              <w:t>/</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Stručni, znanstveni i umjetnički projekti iz područja predmeta koji su se provodili u posljednjih pet godina (najviše 5 referenca)</w:t>
            </w:r>
          </w:p>
        </w:tc>
        <w:tc>
          <w:tcPr>
            <w:tcW w:w="5884" w:type="dxa"/>
          </w:tcPr>
          <w:p w:rsidR="00F73706" w:rsidRPr="00B60AAB" w:rsidRDefault="00F73706" w:rsidP="00605CFA">
            <w:pPr>
              <w:spacing w:after="0" w:line="240" w:lineRule="auto"/>
              <w:rPr>
                <w:rFonts w:cs="Arial"/>
                <w:sz w:val="20"/>
                <w:szCs w:val="20"/>
              </w:rPr>
            </w:pPr>
            <w:r>
              <w:rPr>
                <w:rFonts w:cs="Arial"/>
                <w:sz w:val="20"/>
                <w:szCs w:val="20"/>
              </w:rPr>
              <w:t>/</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lastRenderedPageBreak/>
              <w:t xml:space="preserve">U sklopu kojega programa i u kojem je opsegu nositelj stekao metodičko- psihološko-didaktičko -pedagoške kompetencije? </w:t>
            </w:r>
          </w:p>
        </w:tc>
        <w:tc>
          <w:tcPr>
            <w:tcW w:w="5884" w:type="dxa"/>
          </w:tcPr>
          <w:p w:rsidR="00F73706" w:rsidRPr="00B60AAB" w:rsidRDefault="00F73706" w:rsidP="00605CFA">
            <w:pPr>
              <w:spacing w:after="0" w:line="240" w:lineRule="auto"/>
              <w:rPr>
                <w:rFonts w:cs="Arial"/>
                <w:sz w:val="20"/>
                <w:szCs w:val="20"/>
              </w:rPr>
            </w:pPr>
            <w:r w:rsidRPr="00B60AAB">
              <w:rPr>
                <w:rFonts w:cs="Arial"/>
                <w:sz w:val="20"/>
                <w:szCs w:val="20"/>
              </w:rPr>
              <w:t>Prirodoslovno matematički fakultet, diplomski studij za profesoricu biologije i kemije</w:t>
            </w:r>
          </w:p>
        </w:tc>
      </w:tr>
      <w:tr w:rsidR="00F73706" w:rsidRPr="00B60AAB" w:rsidTr="00605CFA">
        <w:tc>
          <w:tcPr>
            <w:tcW w:w="9288" w:type="dxa"/>
            <w:gridSpan w:val="2"/>
            <w:shd w:val="clear" w:color="auto" w:fill="99CCFF"/>
          </w:tcPr>
          <w:p w:rsidR="00F73706" w:rsidRPr="00B60AAB" w:rsidRDefault="00F73706" w:rsidP="00605CFA">
            <w:pPr>
              <w:spacing w:after="0" w:line="240" w:lineRule="auto"/>
              <w:jc w:val="center"/>
              <w:rPr>
                <w:rFonts w:cs="Arial"/>
                <w:b/>
                <w:sz w:val="20"/>
                <w:szCs w:val="20"/>
              </w:rPr>
            </w:pPr>
            <w:r w:rsidRPr="00B60AAB">
              <w:rPr>
                <w:rFonts w:cs="Arial"/>
                <w:b/>
                <w:sz w:val="20"/>
                <w:szCs w:val="20"/>
              </w:rPr>
              <w:t>PRIZNANJA I NAGRADE</w:t>
            </w:r>
          </w:p>
        </w:tc>
      </w:tr>
      <w:tr w:rsidR="00F73706" w:rsidRPr="00B60AAB" w:rsidTr="00605CFA">
        <w:tc>
          <w:tcPr>
            <w:tcW w:w="3404"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Priznanja i nagrade za nastavni i znanstveni rad/umjetnički rad</w:t>
            </w:r>
          </w:p>
        </w:tc>
        <w:tc>
          <w:tcPr>
            <w:tcW w:w="5884" w:type="dxa"/>
          </w:tcPr>
          <w:p w:rsidR="00F73706" w:rsidRPr="00B60AAB" w:rsidRDefault="00F73706" w:rsidP="00605CFA">
            <w:pPr>
              <w:spacing w:after="0" w:line="240" w:lineRule="auto"/>
              <w:rPr>
                <w:rFonts w:cs="Arial"/>
                <w:sz w:val="20"/>
                <w:szCs w:val="20"/>
              </w:rPr>
            </w:pPr>
            <w:r>
              <w:rPr>
                <w:rFonts w:cs="Arial"/>
                <w:sz w:val="20"/>
                <w:szCs w:val="20"/>
              </w:rPr>
              <w:t>/</w:t>
            </w:r>
          </w:p>
        </w:tc>
      </w:tr>
    </w:tbl>
    <w:p w:rsidR="00F73706" w:rsidRDefault="00F73706" w:rsidP="00227E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2"/>
        <w:gridCol w:w="5710"/>
      </w:tblGrid>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 xml:space="preserve">Titula, ime i prezime </w:t>
            </w:r>
          </w:p>
        </w:tc>
        <w:tc>
          <w:tcPr>
            <w:tcW w:w="5710" w:type="dxa"/>
          </w:tcPr>
          <w:p w:rsidR="00F73706" w:rsidRPr="00D91C5C" w:rsidRDefault="00F73706" w:rsidP="00605CFA">
            <w:pPr>
              <w:spacing w:after="0" w:line="240" w:lineRule="auto"/>
              <w:rPr>
                <w:rFonts w:cs="Arial"/>
                <w:b/>
                <w:sz w:val="20"/>
                <w:szCs w:val="20"/>
              </w:rPr>
            </w:pPr>
            <w:r w:rsidRPr="00D91C5C">
              <w:rPr>
                <w:rFonts w:cs="Arial"/>
                <w:b/>
                <w:sz w:val="20"/>
                <w:szCs w:val="20"/>
              </w:rPr>
              <w:t>Dr. sc. Antonija Čelan (r. Kaćunić)</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Predmet koji predaje na predloženom programu cjeloživotnog učenja</w:t>
            </w:r>
          </w:p>
        </w:tc>
        <w:tc>
          <w:tcPr>
            <w:tcW w:w="5710" w:type="dxa"/>
            <w:vAlign w:val="center"/>
          </w:tcPr>
          <w:p w:rsidR="00F73706" w:rsidRPr="008E0407" w:rsidRDefault="00F73706" w:rsidP="00605CFA">
            <w:pPr>
              <w:spacing w:after="0" w:line="240" w:lineRule="auto"/>
              <w:rPr>
                <w:rFonts w:cs="Arial"/>
                <w:sz w:val="20"/>
                <w:szCs w:val="20"/>
              </w:rPr>
            </w:pPr>
            <w:r>
              <w:rPr>
                <w:rFonts w:cs="Arial"/>
                <w:sz w:val="20"/>
                <w:szCs w:val="20"/>
              </w:rPr>
              <w:t>Zaštita okoliša</w:t>
            </w:r>
          </w:p>
        </w:tc>
      </w:tr>
      <w:tr w:rsidR="00F73706" w:rsidRPr="008E0407" w:rsidTr="00F73706">
        <w:tc>
          <w:tcPr>
            <w:tcW w:w="9062" w:type="dxa"/>
            <w:gridSpan w:val="2"/>
            <w:shd w:val="clear" w:color="auto" w:fill="99CCFF"/>
          </w:tcPr>
          <w:p w:rsidR="00F73706" w:rsidRPr="008E0407" w:rsidRDefault="00F73706" w:rsidP="00605CFA">
            <w:pPr>
              <w:spacing w:after="0" w:line="240" w:lineRule="auto"/>
              <w:jc w:val="center"/>
              <w:rPr>
                <w:rFonts w:cs="Arial"/>
                <w:b/>
                <w:sz w:val="20"/>
                <w:szCs w:val="20"/>
              </w:rPr>
            </w:pPr>
            <w:r w:rsidRPr="008E0407">
              <w:rPr>
                <w:rFonts w:cs="Arial"/>
                <w:b/>
                <w:sz w:val="20"/>
                <w:szCs w:val="20"/>
              </w:rPr>
              <w:t>OPĆE INFORMACIJE  O NOSITELJU</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 xml:space="preserve">Adresa </w:t>
            </w:r>
          </w:p>
        </w:tc>
        <w:tc>
          <w:tcPr>
            <w:tcW w:w="5710" w:type="dxa"/>
          </w:tcPr>
          <w:p w:rsidR="00F73706" w:rsidRPr="008E0407" w:rsidRDefault="00F73706" w:rsidP="00605CFA">
            <w:pPr>
              <w:spacing w:after="0" w:line="240" w:lineRule="auto"/>
              <w:rPr>
                <w:sz w:val="20"/>
                <w:szCs w:val="20"/>
              </w:rPr>
            </w:pPr>
            <w:r w:rsidRPr="008E0407">
              <w:rPr>
                <w:sz w:val="20"/>
                <w:szCs w:val="20"/>
              </w:rPr>
              <w:t>Ruđera Boškovića 35, 21000 Split</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Telefon</w:t>
            </w:r>
          </w:p>
        </w:tc>
        <w:tc>
          <w:tcPr>
            <w:tcW w:w="5710" w:type="dxa"/>
          </w:tcPr>
          <w:p w:rsidR="00F73706" w:rsidRPr="008E0407" w:rsidRDefault="00F73706" w:rsidP="00605CFA">
            <w:pPr>
              <w:spacing w:after="0" w:line="240" w:lineRule="auto"/>
              <w:rPr>
                <w:sz w:val="20"/>
                <w:szCs w:val="20"/>
              </w:rPr>
            </w:pPr>
            <w:r>
              <w:rPr>
                <w:sz w:val="20"/>
              </w:rPr>
              <w:t>+38521329</w:t>
            </w:r>
            <w:r w:rsidRPr="00A65CC3">
              <w:rPr>
                <w:sz w:val="20"/>
              </w:rPr>
              <w:t>453</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E-mail adresa</w:t>
            </w:r>
          </w:p>
        </w:tc>
        <w:tc>
          <w:tcPr>
            <w:tcW w:w="5710" w:type="dxa"/>
          </w:tcPr>
          <w:p w:rsidR="00F73706" w:rsidRPr="008E0407" w:rsidRDefault="00F73706" w:rsidP="00605CFA">
            <w:pPr>
              <w:spacing w:after="0" w:line="240" w:lineRule="auto"/>
              <w:rPr>
                <w:sz w:val="20"/>
                <w:szCs w:val="20"/>
              </w:rPr>
            </w:pPr>
            <w:r w:rsidRPr="008E0407">
              <w:rPr>
                <w:sz w:val="20"/>
                <w:szCs w:val="20"/>
              </w:rPr>
              <w:t xml:space="preserve">akacunic@ktf-split.hr </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Osobna web stranica</w:t>
            </w:r>
          </w:p>
        </w:tc>
        <w:tc>
          <w:tcPr>
            <w:tcW w:w="5710" w:type="dxa"/>
          </w:tcPr>
          <w:p w:rsidR="00F73706" w:rsidRPr="008E0407" w:rsidRDefault="00F73706" w:rsidP="00605CFA">
            <w:pPr>
              <w:spacing w:after="0" w:line="240" w:lineRule="auto"/>
              <w:rPr>
                <w:sz w:val="20"/>
                <w:szCs w:val="20"/>
              </w:rPr>
            </w:pPr>
            <w:r w:rsidRPr="008E0407">
              <w:rPr>
                <w:sz w:val="20"/>
                <w:szCs w:val="20"/>
              </w:rPr>
              <w:t xml:space="preserve">http://bib.irb.hr/lista-radova?autor=329983 </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Godina rođenja</w:t>
            </w:r>
          </w:p>
        </w:tc>
        <w:tc>
          <w:tcPr>
            <w:tcW w:w="5710" w:type="dxa"/>
          </w:tcPr>
          <w:p w:rsidR="00F73706" w:rsidRPr="008E0407" w:rsidRDefault="00F73706" w:rsidP="00605CFA">
            <w:pPr>
              <w:spacing w:after="0" w:line="240" w:lineRule="auto"/>
              <w:rPr>
                <w:sz w:val="20"/>
                <w:szCs w:val="20"/>
              </w:rPr>
            </w:pPr>
            <w:r w:rsidRPr="008E0407">
              <w:rPr>
                <w:sz w:val="20"/>
                <w:szCs w:val="20"/>
              </w:rPr>
              <w:t>1984</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Matični broj iz Upisnika znanstvenika</w:t>
            </w:r>
          </w:p>
        </w:tc>
        <w:tc>
          <w:tcPr>
            <w:tcW w:w="5710" w:type="dxa"/>
          </w:tcPr>
          <w:p w:rsidR="00F73706" w:rsidRPr="008E0407" w:rsidRDefault="00F73706" w:rsidP="00605CFA">
            <w:pPr>
              <w:spacing w:after="0" w:line="240" w:lineRule="auto"/>
              <w:rPr>
                <w:sz w:val="20"/>
                <w:szCs w:val="20"/>
              </w:rPr>
            </w:pPr>
            <w:r w:rsidRPr="008E0407">
              <w:rPr>
                <w:sz w:val="20"/>
                <w:szCs w:val="20"/>
              </w:rPr>
              <w:t>329983</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 xml:space="preserve">Znanstveno ili umjetničko zvanje i datum posljednjega izbora </w:t>
            </w:r>
          </w:p>
        </w:tc>
        <w:tc>
          <w:tcPr>
            <w:tcW w:w="5710" w:type="dxa"/>
          </w:tcPr>
          <w:p w:rsidR="00F73706" w:rsidRPr="008E0407" w:rsidRDefault="00F73706" w:rsidP="00605CFA">
            <w:pPr>
              <w:spacing w:after="0" w:line="240" w:lineRule="auto"/>
              <w:rPr>
                <w:rFonts w:cs="Arial"/>
                <w:sz w:val="20"/>
                <w:szCs w:val="20"/>
              </w:rPr>
            </w:pPr>
            <w:r>
              <w:rPr>
                <w:rFonts w:cs="Arial"/>
                <w:sz w:val="20"/>
                <w:szCs w:val="20"/>
              </w:rPr>
              <w:t xml:space="preserve"> /</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Znanstveno-nastavno, umjetničko-nastavno ili nastavno zvanje i datum posljednjega izbora</w:t>
            </w:r>
          </w:p>
        </w:tc>
        <w:tc>
          <w:tcPr>
            <w:tcW w:w="5710" w:type="dxa"/>
          </w:tcPr>
          <w:p w:rsidR="00F73706" w:rsidRPr="008E0407" w:rsidRDefault="00F73706" w:rsidP="00605CFA">
            <w:pPr>
              <w:spacing w:after="0" w:line="240" w:lineRule="auto"/>
              <w:rPr>
                <w:rFonts w:cs="Arial"/>
                <w:sz w:val="20"/>
                <w:szCs w:val="20"/>
              </w:rPr>
            </w:pPr>
            <w:r>
              <w:rPr>
                <w:rFonts w:cs="Arial"/>
                <w:sz w:val="20"/>
                <w:szCs w:val="20"/>
              </w:rPr>
              <w:t>/</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 xml:space="preserve">Područje i polje izbora u znanstveno ili umjetničko zvanje </w:t>
            </w:r>
          </w:p>
        </w:tc>
        <w:tc>
          <w:tcPr>
            <w:tcW w:w="5710" w:type="dxa"/>
          </w:tcPr>
          <w:p w:rsidR="00F73706" w:rsidRPr="008E0407" w:rsidRDefault="00F73706" w:rsidP="00605CFA">
            <w:pPr>
              <w:spacing w:after="0" w:line="240" w:lineRule="auto"/>
              <w:rPr>
                <w:rFonts w:cs="Arial"/>
                <w:sz w:val="20"/>
                <w:szCs w:val="20"/>
              </w:rPr>
            </w:pPr>
            <w:r>
              <w:rPr>
                <w:rFonts w:cs="Arial"/>
                <w:sz w:val="20"/>
                <w:szCs w:val="20"/>
              </w:rPr>
              <w:t>/</w:t>
            </w:r>
          </w:p>
        </w:tc>
      </w:tr>
      <w:tr w:rsidR="00F73706" w:rsidRPr="008E0407" w:rsidTr="00F73706">
        <w:tc>
          <w:tcPr>
            <w:tcW w:w="9062" w:type="dxa"/>
            <w:gridSpan w:val="2"/>
            <w:shd w:val="clear" w:color="auto" w:fill="99CCFF"/>
          </w:tcPr>
          <w:p w:rsidR="00F73706" w:rsidRPr="008E0407" w:rsidRDefault="00F73706" w:rsidP="00605CFA">
            <w:pPr>
              <w:spacing w:after="0" w:line="240" w:lineRule="auto"/>
              <w:jc w:val="center"/>
              <w:rPr>
                <w:rFonts w:cs="Arial"/>
                <w:b/>
                <w:sz w:val="20"/>
                <w:szCs w:val="20"/>
              </w:rPr>
            </w:pPr>
            <w:r w:rsidRPr="008E0407">
              <w:rPr>
                <w:rFonts w:cs="Arial"/>
                <w:b/>
                <w:sz w:val="20"/>
                <w:szCs w:val="20"/>
              </w:rPr>
              <w:t>PODACI O SADAŠNJEM ZAPOSLENJU</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Ustanova zaposlenja</w:t>
            </w:r>
          </w:p>
        </w:tc>
        <w:tc>
          <w:tcPr>
            <w:tcW w:w="5710" w:type="dxa"/>
          </w:tcPr>
          <w:p w:rsidR="00F73706" w:rsidRPr="008E0407" w:rsidRDefault="00F73706" w:rsidP="00605CFA">
            <w:pPr>
              <w:spacing w:after="0" w:line="240" w:lineRule="auto"/>
              <w:rPr>
                <w:sz w:val="20"/>
                <w:szCs w:val="20"/>
              </w:rPr>
            </w:pPr>
            <w:r w:rsidRPr="008E0407">
              <w:rPr>
                <w:sz w:val="20"/>
                <w:szCs w:val="20"/>
              </w:rPr>
              <w:t>Kemijsko-tehnološki fakultet</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Datum zaposlenja</w:t>
            </w:r>
          </w:p>
        </w:tc>
        <w:tc>
          <w:tcPr>
            <w:tcW w:w="5710" w:type="dxa"/>
          </w:tcPr>
          <w:p w:rsidR="00F73706" w:rsidRPr="008E0407" w:rsidRDefault="00F73706" w:rsidP="00605CFA">
            <w:pPr>
              <w:spacing w:after="0" w:line="240" w:lineRule="auto"/>
              <w:rPr>
                <w:sz w:val="20"/>
                <w:szCs w:val="20"/>
              </w:rPr>
            </w:pPr>
            <w:r w:rsidRPr="008E0407">
              <w:rPr>
                <w:sz w:val="20"/>
                <w:szCs w:val="20"/>
              </w:rPr>
              <w:t>1. rujna 2011.</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Naziv radnoga mjesta (profesor, istraživač, suradnik i sl.)</w:t>
            </w:r>
          </w:p>
        </w:tc>
        <w:tc>
          <w:tcPr>
            <w:tcW w:w="5710" w:type="dxa"/>
          </w:tcPr>
          <w:p w:rsidR="00F73706" w:rsidRPr="008E0407" w:rsidRDefault="00F73706" w:rsidP="00605CFA">
            <w:pPr>
              <w:spacing w:after="0" w:line="240" w:lineRule="auto"/>
              <w:rPr>
                <w:sz w:val="20"/>
                <w:szCs w:val="20"/>
              </w:rPr>
            </w:pPr>
            <w:r>
              <w:rPr>
                <w:sz w:val="20"/>
                <w:szCs w:val="20"/>
              </w:rPr>
              <w:t>Poslijedoktorand</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 xml:space="preserve">Područje rada </w:t>
            </w:r>
          </w:p>
        </w:tc>
        <w:tc>
          <w:tcPr>
            <w:tcW w:w="5710" w:type="dxa"/>
          </w:tcPr>
          <w:p w:rsidR="00F73706" w:rsidRDefault="00F73706" w:rsidP="00605CFA">
            <w:pPr>
              <w:spacing w:after="0" w:line="240" w:lineRule="auto"/>
              <w:rPr>
                <w:sz w:val="20"/>
                <w:szCs w:val="20"/>
              </w:rPr>
            </w:pPr>
            <w:r w:rsidRPr="008E0407">
              <w:rPr>
                <w:sz w:val="20"/>
                <w:szCs w:val="20"/>
              </w:rPr>
              <w:t>Znanstvena i stručna djelatnost vezana uz ispitivanje utjecaja procesnih uvjeta na kinetiku heterogenih sustava</w:t>
            </w:r>
          </w:p>
          <w:p w:rsidR="00F73706" w:rsidRPr="008E0407" w:rsidRDefault="00F73706" w:rsidP="00605CFA">
            <w:pPr>
              <w:spacing w:after="0" w:line="240" w:lineRule="auto"/>
              <w:rPr>
                <w:sz w:val="20"/>
                <w:szCs w:val="20"/>
              </w:rPr>
            </w:pPr>
            <w:r w:rsidRPr="008E0407">
              <w:rPr>
                <w:rFonts w:cs="Arial"/>
                <w:sz w:val="20"/>
                <w:szCs w:val="20"/>
              </w:rPr>
              <w:t>Nastavna djelatnost vezana uz kemijsko procesno inženjerstvo (procesi prijenosa, jedinične operacije, mjerenje i vođenje procesa, operacije u kemijskom inženjerstvu)</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 xml:space="preserve">Funkcija </w:t>
            </w:r>
          </w:p>
        </w:tc>
        <w:tc>
          <w:tcPr>
            <w:tcW w:w="5710" w:type="dxa"/>
          </w:tcPr>
          <w:p w:rsidR="00F73706" w:rsidRPr="008E0407" w:rsidRDefault="00F73706" w:rsidP="00605CFA">
            <w:pPr>
              <w:spacing w:after="0" w:line="240" w:lineRule="auto"/>
              <w:rPr>
                <w:rFonts w:cs="Arial"/>
                <w:sz w:val="20"/>
                <w:szCs w:val="20"/>
              </w:rPr>
            </w:pPr>
            <w:r>
              <w:rPr>
                <w:rFonts w:cs="Arial"/>
                <w:sz w:val="20"/>
                <w:szCs w:val="20"/>
              </w:rPr>
              <w:t>/</w:t>
            </w:r>
          </w:p>
        </w:tc>
      </w:tr>
      <w:tr w:rsidR="00F73706" w:rsidRPr="008E0407" w:rsidTr="00F73706">
        <w:tc>
          <w:tcPr>
            <w:tcW w:w="9062" w:type="dxa"/>
            <w:gridSpan w:val="2"/>
            <w:shd w:val="clear" w:color="auto" w:fill="99CCFF"/>
          </w:tcPr>
          <w:p w:rsidR="00F73706" w:rsidRPr="008E0407" w:rsidRDefault="00F73706" w:rsidP="00605CFA">
            <w:pPr>
              <w:spacing w:after="0" w:line="240" w:lineRule="auto"/>
              <w:jc w:val="center"/>
              <w:rPr>
                <w:rFonts w:cs="Arial"/>
                <w:b/>
                <w:sz w:val="20"/>
                <w:szCs w:val="20"/>
              </w:rPr>
            </w:pPr>
            <w:r w:rsidRPr="008E0407">
              <w:rPr>
                <w:rFonts w:cs="Arial"/>
                <w:b/>
                <w:sz w:val="20"/>
                <w:szCs w:val="20"/>
              </w:rPr>
              <w:t>PODACI O ŠKOLOVANJU – Najviši postignuti stupanj</w:t>
            </w:r>
          </w:p>
        </w:tc>
      </w:tr>
      <w:tr w:rsidR="00F73706" w:rsidRPr="008E0407" w:rsidTr="00F73706">
        <w:tc>
          <w:tcPr>
            <w:tcW w:w="3352" w:type="dxa"/>
            <w:shd w:val="clear" w:color="auto" w:fill="CCFFFF"/>
          </w:tcPr>
          <w:p w:rsidR="00F73706" w:rsidRPr="008E0407" w:rsidRDefault="00F73706" w:rsidP="00605CFA">
            <w:pPr>
              <w:spacing w:after="0" w:line="240" w:lineRule="auto"/>
              <w:rPr>
                <w:rFonts w:cs="Arial"/>
                <w:b/>
                <w:sz w:val="20"/>
                <w:szCs w:val="20"/>
              </w:rPr>
            </w:pPr>
            <w:r w:rsidRPr="008E0407">
              <w:rPr>
                <w:rFonts w:cs="Arial"/>
                <w:b/>
                <w:sz w:val="20"/>
                <w:szCs w:val="20"/>
              </w:rPr>
              <w:t xml:space="preserve">Zvanje </w:t>
            </w:r>
          </w:p>
        </w:tc>
        <w:tc>
          <w:tcPr>
            <w:tcW w:w="5710" w:type="dxa"/>
          </w:tcPr>
          <w:p w:rsidR="00F73706" w:rsidRPr="008E0407" w:rsidRDefault="00F73706" w:rsidP="00605CFA">
            <w:pPr>
              <w:spacing w:after="0" w:line="240" w:lineRule="auto"/>
              <w:rPr>
                <w:sz w:val="20"/>
                <w:szCs w:val="20"/>
              </w:rPr>
            </w:pPr>
            <w:r w:rsidRPr="008E0407">
              <w:rPr>
                <w:sz w:val="20"/>
                <w:szCs w:val="20"/>
              </w:rPr>
              <w:t>Doktor tehničkih znanosti iz znanstvenog područja tehničkih znanosti, znanstveno polje kemijsko inženjerstvo</w:t>
            </w:r>
          </w:p>
        </w:tc>
      </w:tr>
      <w:tr w:rsidR="00F73706" w:rsidRPr="008E0407" w:rsidTr="00F73706">
        <w:tc>
          <w:tcPr>
            <w:tcW w:w="3352" w:type="dxa"/>
            <w:shd w:val="clear" w:color="auto" w:fill="CCFFFF"/>
          </w:tcPr>
          <w:p w:rsidR="00F73706" w:rsidRPr="008E0407" w:rsidRDefault="00F73706" w:rsidP="00605CFA">
            <w:pPr>
              <w:spacing w:after="0" w:line="240" w:lineRule="auto"/>
              <w:rPr>
                <w:rFonts w:cs="Arial"/>
                <w:b/>
                <w:sz w:val="20"/>
                <w:szCs w:val="20"/>
              </w:rPr>
            </w:pPr>
            <w:r w:rsidRPr="008E0407">
              <w:rPr>
                <w:rFonts w:cs="Arial"/>
                <w:b/>
                <w:sz w:val="20"/>
                <w:szCs w:val="20"/>
              </w:rPr>
              <w:t xml:space="preserve">Ustanova  </w:t>
            </w:r>
          </w:p>
        </w:tc>
        <w:tc>
          <w:tcPr>
            <w:tcW w:w="5710" w:type="dxa"/>
          </w:tcPr>
          <w:p w:rsidR="00F73706" w:rsidRPr="008E0407" w:rsidRDefault="00F73706" w:rsidP="00605CFA">
            <w:pPr>
              <w:spacing w:after="0" w:line="240" w:lineRule="auto"/>
              <w:rPr>
                <w:sz w:val="20"/>
                <w:szCs w:val="20"/>
              </w:rPr>
            </w:pPr>
            <w:r w:rsidRPr="008E0407">
              <w:rPr>
                <w:sz w:val="20"/>
                <w:szCs w:val="20"/>
              </w:rPr>
              <w:t>Kemijsko-tehnološki fakultet</w:t>
            </w:r>
          </w:p>
        </w:tc>
      </w:tr>
      <w:tr w:rsidR="00F73706" w:rsidRPr="008E0407" w:rsidTr="00F73706">
        <w:tc>
          <w:tcPr>
            <w:tcW w:w="3352" w:type="dxa"/>
            <w:shd w:val="clear" w:color="auto" w:fill="CCFFFF"/>
          </w:tcPr>
          <w:p w:rsidR="00F73706" w:rsidRPr="008E0407" w:rsidRDefault="00F73706" w:rsidP="00605CFA">
            <w:pPr>
              <w:spacing w:after="0" w:line="240" w:lineRule="auto"/>
              <w:rPr>
                <w:rFonts w:cs="Arial"/>
                <w:b/>
                <w:sz w:val="20"/>
                <w:szCs w:val="20"/>
              </w:rPr>
            </w:pPr>
            <w:r w:rsidRPr="008E0407">
              <w:rPr>
                <w:rFonts w:cs="Arial"/>
                <w:b/>
                <w:sz w:val="20"/>
                <w:szCs w:val="20"/>
              </w:rPr>
              <w:t>Mjesto</w:t>
            </w:r>
          </w:p>
        </w:tc>
        <w:tc>
          <w:tcPr>
            <w:tcW w:w="5710" w:type="dxa"/>
          </w:tcPr>
          <w:p w:rsidR="00F73706" w:rsidRPr="008E0407" w:rsidRDefault="00F73706" w:rsidP="00605CFA">
            <w:pPr>
              <w:spacing w:after="0" w:line="240" w:lineRule="auto"/>
              <w:rPr>
                <w:sz w:val="20"/>
                <w:szCs w:val="20"/>
              </w:rPr>
            </w:pPr>
            <w:r w:rsidRPr="008E0407">
              <w:rPr>
                <w:sz w:val="20"/>
                <w:szCs w:val="20"/>
              </w:rPr>
              <w:t>Split</w:t>
            </w:r>
          </w:p>
        </w:tc>
      </w:tr>
      <w:tr w:rsidR="00F73706" w:rsidRPr="008E0407" w:rsidTr="00F73706">
        <w:tc>
          <w:tcPr>
            <w:tcW w:w="3352" w:type="dxa"/>
            <w:shd w:val="clear" w:color="auto" w:fill="CCFFFF"/>
          </w:tcPr>
          <w:p w:rsidR="00F73706" w:rsidRPr="008E0407" w:rsidRDefault="00F73706" w:rsidP="00605CFA">
            <w:pPr>
              <w:spacing w:after="0" w:line="240" w:lineRule="auto"/>
              <w:rPr>
                <w:rFonts w:cs="Arial"/>
                <w:b/>
                <w:sz w:val="20"/>
                <w:szCs w:val="20"/>
              </w:rPr>
            </w:pPr>
            <w:r w:rsidRPr="008E0407">
              <w:rPr>
                <w:rFonts w:cs="Arial"/>
                <w:b/>
                <w:sz w:val="20"/>
                <w:szCs w:val="20"/>
              </w:rPr>
              <w:t xml:space="preserve">Nadnevak </w:t>
            </w:r>
          </w:p>
        </w:tc>
        <w:tc>
          <w:tcPr>
            <w:tcW w:w="5710" w:type="dxa"/>
          </w:tcPr>
          <w:p w:rsidR="00F73706" w:rsidRPr="008E0407" w:rsidRDefault="00F73706" w:rsidP="00605CFA">
            <w:pPr>
              <w:spacing w:after="0" w:line="240" w:lineRule="auto"/>
              <w:rPr>
                <w:sz w:val="20"/>
                <w:szCs w:val="20"/>
              </w:rPr>
            </w:pPr>
            <w:r w:rsidRPr="008E0407">
              <w:rPr>
                <w:sz w:val="20"/>
                <w:szCs w:val="20"/>
              </w:rPr>
              <w:t>10. studeni 2016.</w:t>
            </w:r>
          </w:p>
        </w:tc>
      </w:tr>
      <w:tr w:rsidR="00F73706" w:rsidRPr="008E0407" w:rsidTr="00F73706">
        <w:tc>
          <w:tcPr>
            <w:tcW w:w="9062" w:type="dxa"/>
            <w:gridSpan w:val="2"/>
            <w:shd w:val="clear" w:color="auto" w:fill="99CCFF"/>
          </w:tcPr>
          <w:p w:rsidR="00F73706" w:rsidRPr="008E0407" w:rsidRDefault="00F73706" w:rsidP="00605CFA">
            <w:pPr>
              <w:spacing w:after="0" w:line="240" w:lineRule="auto"/>
              <w:jc w:val="center"/>
              <w:rPr>
                <w:rFonts w:cs="Arial"/>
                <w:b/>
                <w:sz w:val="20"/>
                <w:szCs w:val="20"/>
              </w:rPr>
            </w:pPr>
            <w:r w:rsidRPr="008E0407">
              <w:rPr>
                <w:rFonts w:cs="Arial"/>
                <w:b/>
                <w:sz w:val="20"/>
                <w:szCs w:val="20"/>
              </w:rPr>
              <w:t>PODACI O USAVRŠAVANJU</w:t>
            </w:r>
          </w:p>
        </w:tc>
      </w:tr>
      <w:tr w:rsidR="00F73706" w:rsidRPr="008E0407" w:rsidTr="00F73706">
        <w:tc>
          <w:tcPr>
            <w:tcW w:w="3352" w:type="dxa"/>
            <w:shd w:val="clear" w:color="auto" w:fill="CCFFFF"/>
          </w:tcPr>
          <w:p w:rsidR="00F73706" w:rsidRPr="008E0407" w:rsidRDefault="00F73706" w:rsidP="00605CFA">
            <w:pPr>
              <w:spacing w:after="0" w:line="240" w:lineRule="auto"/>
              <w:rPr>
                <w:rFonts w:cs="Arial"/>
                <w:b/>
                <w:sz w:val="20"/>
                <w:szCs w:val="20"/>
              </w:rPr>
            </w:pPr>
            <w:r w:rsidRPr="008E0407">
              <w:rPr>
                <w:rFonts w:cs="Arial"/>
                <w:b/>
                <w:sz w:val="20"/>
                <w:szCs w:val="20"/>
              </w:rPr>
              <w:t>Godina</w:t>
            </w:r>
          </w:p>
        </w:tc>
        <w:tc>
          <w:tcPr>
            <w:tcW w:w="5710" w:type="dxa"/>
          </w:tcPr>
          <w:p w:rsidR="00F73706" w:rsidRPr="008E0407" w:rsidRDefault="00F73706" w:rsidP="00605CFA">
            <w:pPr>
              <w:spacing w:after="0" w:line="240" w:lineRule="auto"/>
              <w:rPr>
                <w:sz w:val="20"/>
              </w:rPr>
            </w:pPr>
            <w:r w:rsidRPr="008E0407">
              <w:rPr>
                <w:sz w:val="20"/>
              </w:rPr>
              <w:t>2008.</w:t>
            </w:r>
          </w:p>
        </w:tc>
      </w:tr>
      <w:tr w:rsidR="00F73706" w:rsidRPr="008E0407" w:rsidTr="00F73706">
        <w:tc>
          <w:tcPr>
            <w:tcW w:w="3352" w:type="dxa"/>
            <w:shd w:val="clear" w:color="auto" w:fill="CCFFFF"/>
          </w:tcPr>
          <w:p w:rsidR="00F73706" w:rsidRPr="008E0407" w:rsidRDefault="00F73706" w:rsidP="00605CFA">
            <w:pPr>
              <w:spacing w:after="0" w:line="240" w:lineRule="auto"/>
              <w:rPr>
                <w:rFonts w:cs="Arial"/>
                <w:b/>
                <w:sz w:val="20"/>
                <w:szCs w:val="20"/>
              </w:rPr>
            </w:pPr>
            <w:r w:rsidRPr="008E0407">
              <w:rPr>
                <w:rFonts w:cs="Arial"/>
                <w:b/>
                <w:sz w:val="20"/>
                <w:szCs w:val="20"/>
              </w:rPr>
              <w:t>Mjesto</w:t>
            </w:r>
          </w:p>
        </w:tc>
        <w:tc>
          <w:tcPr>
            <w:tcW w:w="5710" w:type="dxa"/>
          </w:tcPr>
          <w:p w:rsidR="00F73706" w:rsidRPr="008E0407" w:rsidRDefault="00F73706" w:rsidP="00605CFA">
            <w:pPr>
              <w:spacing w:after="0" w:line="240" w:lineRule="auto"/>
              <w:rPr>
                <w:sz w:val="20"/>
              </w:rPr>
            </w:pPr>
            <w:r w:rsidRPr="008E0407">
              <w:rPr>
                <w:sz w:val="20"/>
              </w:rPr>
              <w:t>White Bear Lake</w:t>
            </w:r>
          </w:p>
        </w:tc>
      </w:tr>
      <w:tr w:rsidR="00F73706" w:rsidRPr="008E0407" w:rsidTr="00F73706">
        <w:tc>
          <w:tcPr>
            <w:tcW w:w="3352" w:type="dxa"/>
            <w:shd w:val="clear" w:color="auto" w:fill="CCFFFF"/>
          </w:tcPr>
          <w:p w:rsidR="00F73706" w:rsidRPr="008E0407" w:rsidRDefault="00F73706" w:rsidP="00605CFA">
            <w:pPr>
              <w:spacing w:after="0" w:line="240" w:lineRule="auto"/>
              <w:rPr>
                <w:rFonts w:cs="Arial"/>
                <w:b/>
                <w:sz w:val="20"/>
                <w:szCs w:val="20"/>
              </w:rPr>
            </w:pPr>
            <w:r w:rsidRPr="008E0407">
              <w:rPr>
                <w:rFonts w:cs="Arial"/>
                <w:b/>
                <w:sz w:val="20"/>
                <w:szCs w:val="20"/>
              </w:rPr>
              <w:t>Ustanova</w:t>
            </w:r>
          </w:p>
        </w:tc>
        <w:tc>
          <w:tcPr>
            <w:tcW w:w="5710" w:type="dxa"/>
          </w:tcPr>
          <w:p w:rsidR="00F73706" w:rsidRPr="008E0407" w:rsidRDefault="00F73706" w:rsidP="00605CFA">
            <w:pPr>
              <w:spacing w:after="0" w:line="240" w:lineRule="auto"/>
              <w:rPr>
                <w:sz w:val="20"/>
              </w:rPr>
            </w:pPr>
            <w:r w:rsidRPr="008E0407">
              <w:rPr>
                <w:sz w:val="20"/>
              </w:rPr>
              <w:t xml:space="preserve">Cortec Corporation </w:t>
            </w:r>
          </w:p>
        </w:tc>
      </w:tr>
      <w:tr w:rsidR="00F73706" w:rsidRPr="008E0407" w:rsidTr="00F73706">
        <w:tc>
          <w:tcPr>
            <w:tcW w:w="3352" w:type="dxa"/>
            <w:shd w:val="clear" w:color="auto" w:fill="CCFFFF"/>
          </w:tcPr>
          <w:p w:rsidR="00F73706" w:rsidRPr="008E0407" w:rsidRDefault="00F73706" w:rsidP="00605CFA">
            <w:pPr>
              <w:spacing w:after="0" w:line="240" w:lineRule="auto"/>
              <w:rPr>
                <w:rFonts w:cs="Arial"/>
                <w:b/>
                <w:sz w:val="20"/>
                <w:szCs w:val="20"/>
              </w:rPr>
            </w:pPr>
            <w:r w:rsidRPr="008E0407">
              <w:rPr>
                <w:rFonts w:cs="Arial"/>
                <w:b/>
                <w:sz w:val="20"/>
                <w:szCs w:val="20"/>
              </w:rPr>
              <w:t xml:space="preserve">Područje usavršavanja </w:t>
            </w:r>
          </w:p>
        </w:tc>
        <w:tc>
          <w:tcPr>
            <w:tcW w:w="5710" w:type="dxa"/>
          </w:tcPr>
          <w:p w:rsidR="00F73706" w:rsidRPr="008E0407" w:rsidRDefault="00F73706" w:rsidP="00605CFA">
            <w:pPr>
              <w:spacing w:after="0" w:line="240" w:lineRule="auto"/>
              <w:rPr>
                <w:sz w:val="20"/>
              </w:rPr>
            </w:pPr>
            <w:r w:rsidRPr="008E0407">
              <w:rPr>
                <w:sz w:val="20"/>
              </w:rPr>
              <w:t xml:space="preserve">Ispitivanje korozije i zaštite konstrukcijskih materijala </w:t>
            </w:r>
          </w:p>
        </w:tc>
      </w:tr>
      <w:tr w:rsidR="00F73706" w:rsidRPr="008E0407" w:rsidTr="00F73706">
        <w:tc>
          <w:tcPr>
            <w:tcW w:w="9062" w:type="dxa"/>
            <w:gridSpan w:val="2"/>
            <w:shd w:val="clear" w:color="auto" w:fill="99CCFF"/>
          </w:tcPr>
          <w:p w:rsidR="00F73706" w:rsidRPr="008E0407" w:rsidRDefault="00F73706" w:rsidP="00605CFA">
            <w:pPr>
              <w:spacing w:after="0" w:line="240" w:lineRule="auto"/>
              <w:jc w:val="center"/>
              <w:rPr>
                <w:rFonts w:cs="Arial"/>
                <w:b/>
                <w:sz w:val="20"/>
                <w:szCs w:val="20"/>
              </w:rPr>
            </w:pPr>
            <w:r w:rsidRPr="008E0407">
              <w:rPr>
                <w:rFonts w:cs="Arial"/>
                <w:b/>
                <w:sz w:val="20"/>
                <w:szCs w:val="20"/>
              </w:rPr>
              <w:t>MATERINSKI I STRANI JEZICI</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 xml:space="preserve">Materinski jezik </w:t>
            </w:r>
          </w:p>
        </w:tc>
        <w:tc>
          <w:tcPr>
            <w:tcW w:w="5710" w:type="dxa"/>
          </w:tcPr>
          <w:p w:rsidR="00F73706" w:rsidRPr="008E0407" w:rsidRDefault="00F73706" w:rsidP="00605CFA">
            <w:pPr>
              <w:spacing w:after="0" w:line="240" w:lineRule="auto"/>
              <w:rPr>
                <w:sz w:val="20"/>
              </w:rPr>
            </w:pPr>
            <w:r w:rsidRPr="008E0407">
              <w:rPr>
                <w:sz w:val="20"/>
              </w:rPr>
              <w:t>Hrvatski</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Strani jezik i poznavanje jezika na ljestvici od 2 (dovoljno) do 5 (izvrsno)</w:t>
            </w:r>
          </w:p>
        </w:tc>
        <w:tc>
          <w:tcPr>
            <w:tcW w:w="5710" w:type="dxa"/>
          </w:tcPr>
          <w:p w:rsidR="00F73706" w:rsidRPr="008E0407" w:rsidRDefault="00F73706" w:rsidP="00605CFA">
            <w:pPr>
              <w:spacing w:after="0" w:line="240" w:lineRule="auto"/>
              <w:rPr>
                <w:sz w:val="20"/>
              </w:rPr>
            </w:pPr>
            <w:r w:rsidRPr="008E0407">
              <w:rPr>
                <w:sz w:val="20"/>
              </w:rPr>
              <w:t>Engleski  (5)</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Strani jezik i poznavanje jezika na  ljestvici od 2 (dovoljno) do 5 (izvrsno)</w:t>
            </w:r>
          </w:p>
        </w:tc>
        <w:tc>
          <w:tcPr>
            <w:tcW w:w="5710" w:type="dxa"/>
          </w:tcPr>
          <w:p w:rsidR="00F73706" w:rsidRPr="008E0407" w:rsidRDefault="00F73706" w:rsidP="00605CFA">
            <w:pPr>
              <w:spacing w:after="0" w:line="240" w:lineRule="auto"/>
              <w:rPr>
                <w:sz w:val="20"/>
              </w:rPr>
            </w:pPr>
            <w:r w:rsidRPr="008E0407">
              <w:rPr>
                <w:sz w:val="20"/>
              </w:rPr>
              <w:t>Talijanski (2)</w:t>
            </w:r>
          </w:p>
        </w:tc>
      </w:tr>
      <w:tr w:rsidR="00F73706" w:rsidRPr="008E0407" w:rsidTr="00F73706">
        <w:tc>
          <w:tcPr>
            <w:tcW w:w="9062" w:type="dxa"/>
            <w:gridSpan w:val="2"/>
            <w:shd w:val="clear" w:color="auto" w:fill="99CCFF"/>
          </w:tcPr>
          <w:p w:rsidR="00F73706" w:rsidRPr="008E0407" w:rsidRDefault="00F73706" w:rsidP="00605CFA">
            <w:pPr>
              <w:spacing w:after="0" w:line="240" w:lineRule="auto"/>
              <w:jc w:val="center"/>
              <w:rPr>
                <w:rFonts w:cs="Arial"/>
                <w:b/>
                <w:sz w:val="20"/>
                <w:szCs w:val="20"/>
              </w:rPr>
            </w:pPr>
            <w:r w:rsidRPr="008E0407">
              <w:rPr>
                <w:rFonts w:cs="Arial"/>
                <w:b/>
                <w:sz w:val="20"/>
                <w:szCs w:val="20"/>
              </w:rPr>
              <w:lastRenderedPageBreak/>
              <w:t>KOMPETENCIJE ZA PREDMET</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Ranije iskustvo u nositeljstvu sličnih predmeta (navesti naziv predmeta, programa cjeloživotnog učenja)</w:t>
            </w:r>
          </w:p>
        </w:tc>
        <w:tc>
          <w:tcPr>
            <w:tcW w:w="5710" w:type="dxa"/>
          </w:tcPr>
          <w:p w:rsidR="00F73706" w:rsidRPr="008E0407" w:rsidRDefault="00F73706" w:rsidP="00605CFA">
            <w:pPr>
              <w:spacing w:after="0" w:line="240" w:lineRule="auto"/>
              <w:rPr>
                <w:rFonts w:cs="Arial"/>
                <w:sz w:val="20"/>
                <w:szCs w:val="20"/>
              </w:rPr>
            </w:pPr>
            <w:r w:rsidRPr="008E0407">
              <w:rPr>
                <w:rFonts w:cs="Arial"/>
                <w:sz w:val="20"/>
                <w:szCs w:val="20"/>
              </w:rPr>
              <w:t>Kemijsko inženjerstvo u zaštiti okoliša (2011-danas), seminari, vježbe, diplomski studij, Kemijsko-tehnološki fakultet, Split</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 xml:space="preserve">Autorstvo sveučilišnih/fakultetskih udžbenika iz područja predmeta </w:t>
            </w:r>
          </w:p>
        </w:tc>
        <w:tc>
          <w:tcPr>
            <w:tcW w:w="5710" w:type="dxa"/>
          </w:tcPr>
          <w:p w:rsidR="00F73706" w:rsidRPr="008E0407" w:rsidRDefault="00F73706" w:rsidP="00605CFA">
            <w:pPr>
              <w:spacing w:after="0" w:line="240" w:lineRule="auto"/>
              <w:rPr>
                <w:rFonts w:cs="Arial"/>
                <w:sz w:val="20"/>
                <w:szCs w:val="20"/>
              </w:rPr>
            </w:pPr>
            <w:r>
              <w:rPr>
                <w:rFonts w:cs="Arial"/>
                <w:sz w:val="20"/>
                <w:szCs w:val="20"/>
              </w:rPr>
              <w:t xml:space="preserve">N. Kuzmanić, </w:t>
            </w:r>
            <w:r w:rsidRPr="008E0407">
              <w:rPr>
                <w:rFonts w:cs="Arial"/>
                <w:b/>
                <w:sz w:val="20"/>
                <w:szCs w:val="20"/>
              </w:rPr>
              <w:t>A. Kaćunić</w:t>
            </w:r>
            <w:r w:rsidRPr="00350338">
              <w:rPr>
                <w:rFonts w:cs="Arial"/>
                <w:sz w:val="20"/>
                <w:szCs w:val="20"/>
              </w:rPr>
              <w:t>, Prijenos tvari i energije</w:t>
            </w:r>
            <w:r>
              <w:rPr>
                <w:rFonts w:cs="Arial"/>
                <w:b/>
                <w:sz w:val="20"/>
                <w:szCs w:val="20"/>
              </w:rPr>
              <w:t xml:space="preserve"> </w:t>
            </w:r>
            <w:r>
              <w:rPr>
                <w:rFonts w:cs="Arial"/>
                <w:sz w:val="20"/>
                <w:szCs w:val="20"/>
              </w:rPr>
              <w:t>–</w:t>
            </w:r>
            <w:r w:rsidRPr="00350338">
              <w:rPr>
                <w:rFonts w:cs="Arial"/>
                <w:sz w:val="20"/>
                <w:szCs w:val="20"/>
              </w:rPr>
              <w:t xml:space="preserve"> </w:t>
            </w:r>
            <w:r>
              <w:rPr>
                <w:rFonts w:cs="Arial"/>
                <w:sz w:val="20"/>
                <w:szCs w:val="20"/>
              </w:rPr>
              <w:t>priručnik za laboratorijske vježbe, 2016.</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Stručni, znanstveni i umjetnički radovi objavljeni u posljednjih pet godina iz područja predmeta (najviše 5 referenca)</w:t>
            </w:r>
          </w:p>
        </w:tc>
        <w:tc>
          <w:tcPr>
            <w:tcW w:w="5710" w:type="dxa"/>
          </w:tcPr>
          <w:p w:rsidR="00F73706" w:rsidRPr="008E0407" w:rsidRDefault="00F73706" w:rsidP="00605CFA">
            <w:pPr>
              <w:spacing w:after="0" w:line="240" w:lineRule="auto"/>
              <w:rPr>
                <w:rFonts w:cs="Arial"/>
                <w:sz w:val="20"/>
                <w:szCs w:val="20"/>
              </w:rPr>
            </w:pPr>
            <w:r w:rsidRPr="008E0407">
              <w:rPr>
                <w:rFonts w:cs="Arial"/>
                <w:sz w:val="20"/>
                <w:szCs w:val="20"/>
              </w:rPr>
              <w:t xml:space="preserve">M. Ćosić, </w:t>
            </w:r>
            <w:r w:rsidRPr="008E0407">
              <w:rPr>
                <w:rFonts w:cs="Arial"/>
                <w:b/>
                <w:sz w:val="20"/>
                <w:szCs w:val="20"/>
              </w:rPr>
              <w:t>A. Kaćunić</w:t>
            </w:r>
            <w:r w:rsidRPr="008E0407">
              <w:rPr>
                <w:rFonts w:cs="Arial"/>
                <w:sz w:val="20"/>
                <w:szCs w:val="20"/>
              </w:rPr>
              <w:t>, N. Kuzmanić, The Investigation of the Influence of Impeller Blade Inclination on Borax Nucleation and Crystal Growth Kinetics, Chem. Eng. Comm., 203 (11) (2016) 1497-1506.</w:t>
            </w:r>
          </w:p>
          <w:p w:rsidR="00F73706" w:rsidRPr="008E0407" w:rsidRDefault="00F73706" w:rsidP="00605CFA">
            <w:pPr>
              <w:spacing w:after="0" w:line="240" w:lineRule="auto"/>
              <w:rPr>
                <w:rFonts w:cs="Arial"/>
                <w:sz w:val="20"/>
                <w:szCs w:val="20"/>
              </w:rPr>
            </w:pPr>
            <w:r w:rsidRPr="008E0407">
              <w:rPr>
                <w:rFonts w:cs="Arial"/>
                <w:b/>
                <w:sz w:val="20"/>
                <w:szCs w:val="20"/>
              </w:rPr>
              <w:t>A. Kaćunić</w:t>
            </w:r>
            <w:r w:rsidRPr="008E0407">
              <w:rPr>
                <w:rFonts w:cs="Arial"/>
                <w:sz w:val="20"/>
                <w:szCs w:val="20"/>
              </w:rPr>
              <w:t>, M. Akrap, N. Kuzmanić, Effect of impeller position in a batch cooling crystallizer on the growth of borax decahydrate crystals, Chem. Eng. Res. Des. 91 (2) (2013) 274-285.</w:t>
            </w:r>
          </w:p>
          <w:p w:rsidR="00F73706" w:rsidRPr="008E0407" w:rsidRDefault="00F73706" w:rsidP="00605CFA">
            <w:pPr>
              <w:spacing w:after="0" w:line="240" w:lineRule="auto"/>
              <w:rPr>
                <w:rFonts w:cs="Arial"/>
                <w:sz w:val="20"/>
                <w:szCs w:val="20"/>
              </w:rPr>
            </w:pPr>
            <w:r w:rsidRPr="008E0407">
              <w:rPr>
                <w:rFonts w:cs="Arial"/>
                <w:b/>
                <w:sz w:val="20"/>
                <w:szCs w:val="20"/>
              </w:rPr>
              <w:t>A. Kaćunić</w:t>
            </w:r>
            <w:r w:rsidRPr="008E0407">
              <w:rPr>
                <w:rFonts w:cs="Arial"/>
                <w:sz w:val="20"/>
                <w:szCs w:val="20"/>
              </w:rPr>
              <w:t>, M. Ćosić, R. Stipišić, D. Rušić, Mixing time and nucleation rate in dual axial impeller batch cooling crystalliser, International Conference MATRIB 2016. (Proceedings), Vela Luka, 2016, str. 156-168.</w:t>
            </w:r>
          </w:p>
          <w:p w:rsidR="00F73706" w:rsidRPr="008E0407" w:rsidRDefault="00F73706" w:rsidP="00605CFA">
            <w:pPr>
              <w:spacing w:after="0" w:line="240" w:lineRule="auto"/>
              <w:rPr>
                <w:rFonts w:cs="Arial"/>
                <w:sz w:val="20"/>
                <w:szCs w:val="20"/>
              </w:rPr>
            </w:pPr>
            <w:r w:rsidRPr="008E0407">
              <w:rPr>
                <w:rFonts w:cs="Arial"/>
                <w:b/>
                <w:sz w:val="20"/>
                <w:szCs w:val="20"/>
              </w:rPr>
              <w:t>A. Kaćunić</w:t>
            </w:r>
            <w:r w:rsidRPr="008E0407">
              <w:rPr>
                <w:rFonts w:cs="Arial"/>
                <w:sz w:val="20"/>
                <w:szCs w:val="20"/>
              </w:rPr>
              <w:t>, M. Ćosić, N. Kuzmanić, Impact of mixing parameters on homogenization of borax solution and nucleation rate in dual radial impeller crystallizer, 18th International Conference on Chemical and Process Engineering (Proceedings), London, UK, 2016, str. 995-960.</w:t>
            </w:r>
          </w:p>
          <w:p w:rsidR="00F73706" w:rsidRPr="008E0407" w:rsidRDefault="00F73706" w:rsidP="00605CFA">
            <w:pPr>
              <w:spacing w:after="0" w:line="240" w:lineRule="auto"/>
              <w:rPr>
                <w:rFonts w:cs="Arial"/>
                <w:sz w:val="20"/>
                <w:szCs w:val="20"/>
              </w:rPr>
            </w:pPr>
            <w:r w:rsidRPr="008E0407">
              <w:rPr>
                <w:rFonts w:cs="Arial"/>
                <w:sz w:val="20"/>
                <w:szCs w:val="20"/>
              </w:rPr>
              <w:t>A. Kaćunić, L. Lokas, M. Ćosić, N. Kuzmanić, Influence of the fluid flow patterns on borax nucleation mechanism and nucleation rate in a single and dual turbine impeller crystallizer, International Scientific and Professional Conference 15th Ružička days “Today science - tomorrow industry˝ (Proceedings), Osijek, Croatia, 2015, str. 91-103.</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 xml:space="preserve">Stručni i znanstveni radovi iz metodike i kvalitete nastave objavljeni u posljednjih pet godina (najviše 5 referenca) </w:t>
            </w:r>
          </w:p>
        </w:tc>
        <w:tc>
          <w:tcPr>
            <w:tcW w:w="5710" w:type="dxa"/>
          </w:tcPr>
          <w:p w:rsidR="00F73706" w:rsidRPr="008E0407" w:rsidRDefault="00F73706" w:rsidP="00605CFA">
            <w:pPr>
              <w:spacing w:after="0" w:line="240" w:lineRule="auto"/>
              <w:rPr>
                <w:rFonts w:cs="Arial"/>
                <w:sz w:val="20"/>
                <w:szCs w:val="20"/>
              </w:rPr>
            </w:pPr>
            <w:r>
              <w:rPr>
                <w:rFonts w:cs="Arial"/>
                <w:sz w:val="20"/>
                <w:szCs w:val="20"/>
              </w:rPr>
              <w:t>/</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Stručni, znanstveni i umjetnički projekti iz područja predmeta koji su se provodili u posljednjih pet godina (najviše 5 referenca)</w:t>
            </w:r>
          </w:p>
        </w:tc>
        <w:tc>
          <w:tcPr>
            <w:tcW w:w="5710" w:type="dxa"/>
          </w:tcPr>
          <w:p w:rsidR="00F73706" w:rsidRPr="004C59FD" w:rsidRDefault="00F73706" w:rsidP="00605CFA">
            <w:pPr>
              <w:spacing w:after="0" w:line="240" w:lineRule="auto"/>
              <w:rPr>
                <w:rFonts w:cs="Arial"/>
                <w:sz w:val="20"/>
                <w:szCs w:val="20"/>
              </w:rPr>
            </w:pPr>
            <w:r w:rsidRPr="004C59FD">
              <w:rPr>
                <w:rFonts w:cs="Arial"/>
                <w:sz w:val="20"/>
                <w:szCs w:val="20"/>
              </w:rPr>
              <w:t>HRZZ: IP-11-2013-8959 Impact of processing conditions on kinetics of heterogeneous systems in agitated batch reactors – HETMIX (2014. – 2018.) – istraživač</w:t>
            </w:r>
          </w:p>
          <w:p w:rsidR="00F73706" w:rsidRPr="008E0407" w:rsidRDefault="00F73706" w:rsidP="00605CFA">
            <w:pPr>
              <w:spacing w:after="0" w:line="240" w:lineRule="auto"/>
              <w:rPr>
                <w:rFonts w:cs="Arial"/>
                <w:sz w:val="20"/>
                <w:szCs w:val="20"/>
              </w:rPr>
            </w:pPr>
            <w:r w:rsidRPr="004C59FD">
              <w:rPr>
                <w:rFonts w:cs="Arial"/>
                <w:sz w:val="20"/>
                <w:szCs w:val="20"/>
              </w:rPr>
              <w:t>MZOS: 011-0112247-2241 Optimizacija miješanja i procesa prijenosa u sustavima čvrsto-kapljevito (2007. – 2013.) – istraživač</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 xml:space="preserve">U sklopu kojega programa i u kojem je opsegu nositelj stekao metodičko- psihološko-didaktičko -pedagoške kompetencije? </w:t>
            </w:r>
          </w:p>
        </w:tc>
        <w:tc>
          <w:tcPr>
            <w:tcW w:w="5710" w:type="dxa"/>
          </w:tcPr>
          <w:p w:rsidR="00F73706" w:rsidRPr="008E0407" w:rsidRDefault="00F73706" w:rsidP="00605CFA">
            <w:pPr>
              <w:spacing w:after="0" w:line="240" w:lineRule="auto"/>
              <w:rPr>
                <w:rFonts w:cs="Arial"/>
                <w:sz w:val="20"/>
                <w:szCs w:val="20"/>
              </w:rPr>
            </w:pPr>
            <w:r>
              <w:rPr>
                <w:rFonts w:cs="Arial"/>
                <w:sz w:val="20"/>
                <w:szCs w:val="20"/>
              </w:rPr>
              <w:t>/</w:t>
            </w:r>
          </w:p>
        </w:tc>
      </w:tr>
      <w:tr w:rsidR="00F73706" w:rsidRPr="008E0407" w:rsidTr="00F73706">
        <w:tc>
          <w:tcPr>
            <w:tcW w:w="9062" w:type="dxa"/>
            <w:gridSpan w:val="2"/>
            <w:shd w:val="clear" w:color="auto" w:fill="99CCFF"/>
          </w:tcPr>
          <w:p w:rsidR="00F73706" w:rsidRPr="008E0407" w:rsidRDefault="00F73706" w:rsidP="00605CFA">
            <w:pPr>
              <w:spacing w:after="0" w:line="240" w:lineRule="auto"/>
              <w:jc w:val="center"/>
              <w:rPr>
                <w:rFonts w:cs="Arial"/>
                <w:b/>
                <w:sz w:val="20"/>
                <w:szCs w:val="20"/>
              </w:rPr>
            </w:pPr>
            <w:r w:rsidRPr="008E0407">
              <w:rPr>
                <w:rFonts w:cs="Arial"/>
                <w:b/>
                <w:sz w:val="20"/>
                <w:szCs w:val="20"/>
              </w:rPr>
              <w:t>PRIZNANJA I NAGRADE</w:t>
            </w:r>
          </w:p>
        </w:tc>
      </w:tr>
      <w:tr w:rsidR="00F73706" w:rsidRPr="008E0407" w:rsidTr="00F73706">
        <w:tc>
          <w:tcPr>
            <w:tcW w:w="3352" w:type="dxa"/>
            <w:shd w:val="clear" w:color="auto" w:fill="CCFFFF"/>
          </w:tcPr>
          <w:p w:rsidR="00F73706" w:rsidRPr="00FA7F9C" w:rsidRDefault="00F73706" w:rsidP="00605CFA">
            <w:pPr>
              <w:spacing w:after="0" w:line="240" w:lineRule="auto"/>
              <w:rPr>
                <w:rFonts w:cs="Arial"/>
                <w:b/>
                <w:sz w:val="20"/>
                <w:szCs w:val="20"/>
              </w:rPr>
            </w:pPr>
            <w:r w:rsidRPr="00FA7F9C">
              <w:rPr>
                <w:rFonts w:cs="Arial"/>
                <w:b/>
                <w:sz w:val="20"/>
                <w:szCs w:val="20"/>
              </w:rPr>
              <w:t>Priznanja i nagrade za nastavni i znanstveni rad/umjetnički rad</w:t>
            </w:r>
          </w:p>
        </w:tc>
        <w:tc>
          <w:tcPr>
            <w:tcW w:w="5710" w:type="dxa"/>
          </w:tcPr>
          <w:p w:rsidR="00F73706" w:rsidRPr="008E0407" w:rsidRDefault="00F73706" w:rsidP="00605CFA">
            <w:pPr>
              <w:spacing w:after="0" w:line="240" w:lineRule="auto"/>
              <w:rPr>
                <w:rFonts w:cs="Arial"/>
                <w:sz w:val="20"/>
                <w:szCs w:val="20"/>
              </w:rPr>
            </w:pPr>
            <w:r>
              <w:rPr>
                <w:rFonts w:cs="Arial"/>
                <w:sz w:val="20"/>
                <w:szCs w:val="20"/>
              </w:rPr>
              <w:t>/</w:t>
            </w:r>
          </w:p>
        </w:tc>
      </w:tr>
    </w:tbl>
    <w:p w:rsidR="00F73706" w:rsidRDefault="00F73706" w:rsidP="00227E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14"/>
      </w:tblGrid>
      <w:tr w:rsidR="00F73706" w:rsidRPr="001752BF"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Titula, ime i prezime </w:t>
            </w:r>
          </w:p>
        </w:tc>
        <w:tc>
          <w:tcPr>
            <w:tcW w:w="5714" w:type="dxa"/>
          </w:tcPr>
          <w:p w:rsidR="00F73706" w:rsidRPr="00D91C5C" w:rsidRDefault="00F73706" w:rsidP="00605CFA">
            <w:pPr>
              <w:spacing w:after="0" w:line="240" w:lineRule="auto"/>
              <w:rPr>
                <w:rFonts w:cs="Arial"/>
                <w:b/>
                <w:bCs/>
                <w:sz w:val="20"/>
              </w:rPr>
            </w:pPr>
            <w:r w:rsidRPr="00D91C5C">
              <w:rPr>
                <w:b/>
                <w:bCs/>
                <w:sz w:val="20"/>
              </w:rPr>
              <w:t>Doc. dr. sc</w:t>
            </w:r>
            <w:r w:rsidR="00D91C5C">
              <w:rPr>
                <w:b/>
                <w:bCs/>
                <w:sz w:val="20"/>
              </w:rPr>
              <w:t>.</w:t>
            </w:r>
            <w:r w:rsidRPr="00D91C5C">
              <w:rPr>
                <w:b/>
                <w:bCs/>
                <w:sz w:val="20"/>
              </w:rPr>
              <w:t xml:space="preserve"> Zoran Mihanović</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Predmet koji predaje na predloženom programu cjeloživotnog učenja</w:t>
            </w:r>
          </w:p>
        </w:tc>
        <w:tc>
          <w:tcPr>
            <w:tcW w:w="5714" w:type="dxa"/>
            <w:vAlign w:val="center"/>
          </w:tcPr>
          <w:p w:rsidR="00F73706" w:rsidRPr="00B60AAB" w:rsidRDefault="00F73706" w:rsidP="00605CFA">
            <w:pPr>
              <w:spacing w:after="0" w:line="240" w:lineRule="auto"/>
              <w:rPr>
                <w:rFonts w:cs="Arial"/>
                <w:sz w:val="20"/>
                <w:szCs w:val="20"/>
              </w:rPr>
            </w:pPr>
            <w:r>
              <w:rPr>
                <w:rFonts w:cs="Calibri"/>
                <w:sz w:val="20"/>
                <w:szCs w:val="20"/>
              </w:rPr>
              <w:t>Društveno korisno učenje za prirodu i okoliš  na Sveučilištu u Splitu</w:t>
            </w:r>
          </w:p>
        </w:tc>
      </w:tr>
      <w:tr w:rsidR="00F73706" w:rsidRPr="00B60AAB" w:rsidTr="00F73706">
        <w:tc>
          <w:tcPr>
            <w:tcW w:w="9062" w:type="dxa"/>
            <w:gridSpan w:val="2"/>
            <w:shd w:val="clear" w:color="auto" w:fill="99CCFF"/>
          </w:tcPr>
          <w:p w:rsidR="00F73706" w:rsidRPr="00B60AAB" w:rsidRDefault="00F73706" w:rsidP="00605CFA">
            <w:pPr>
              <w:spacing w:after="0" w:line="240" w:lineRule="auto"/>
              <w:jc w:val="center"/>
              <w:rPr>
                <w:rFonts w:cs="Arial"/>
                <w:b/>
                <w:sz w:val="20"/>
                <w:szCs w:val="20"/>
              </w:rPr>
            </w:pPr>
            <w:r w:rsidRPr="00B60AAB">
              <w:rPr>
                <w:rFonts w:cs="Arial"/>
                <w:b/>
                <w:sz w:val="20"/>
                <w:szCs w:val="20"/>
              </w:rPr>
              <w:t>OPĆE INFORMACIJE  O NOSITELJU</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Adresa </w:t>
            </w:r>
          </w:p>
        </w:tc>
        <w:tc>
          <w:tcPr>
            <w:tcW w:w="5714" w:type="dxa"/>
          </w:tcPr>
          <w:p w:rsidR="00F73706" w:rsidRPr="00B60AAB" w:rsidRDefault="00F73706" w:rsidP="00605CFA">
            <w:pPr>
              <w:spacing w:after="0" w:line="240" w:lineRule="auto"/>
              <w:rPr>
                <w:rFonts w:cs="Arial"/>
                <w:sz w:val="20"/>
              </w:rPr>
            </w:pPr>
            <w:r w:rsidRPr="00B60AAB">
              <w:rPr>
                <w:rFonts w:cs="Arial"/>
                <w:sz w:val="20"/>
              </w:rPr>
              <w:t>Hrvatskih dragovoljaca 38, 21251, Donje Sitno</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Telefon</w:t>
            </w:r>
          </w:p>
        </w:tc>
        <w:tc>
          <w:tcPr>
            <w:tcW w:w="5714" w:type="dxa"/>
          </w:tcPr>
          <w:p w:rsidR="00F73706" w:rsidRPr="00B60AAB" w:rsidRDefault="00F73706" w:rsidP="00605CFA">
            <w:pPr>
              <w:spacing w:after="0" w:line="240" w:lineRule="auto"/>
              <w:rPr>
                <w:rFonts w:cs="Arial"/>
                <w:sz w:val="20"/>
              </w:rPr>
            </w:pPr>
            <w:r w:rsidRPr="00B60AAB">
              <w:rPr>
                <w:rFonts w:cs="Arial"/>
                <w:sz w:val="20"/>
              </w:rPr>
              <w:t>0914430695</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E-mail adresa</w:t>
            </w:r>
          </w:p>
        </w:tc>
        <w:tc>
          <w:tcPr>
            <w:tcW w:w="5714" w:type="dxa"/>
          </w:tcPr>
          <w:p w:rsidR="00F73706" w:rsidRPr="00B60AAB" w:rsidRDefault="00F73706" w:rsidP="00605CFA">
            <w:pPr>
              <w:spacing w:after="0" w:line="240" w:lineRule="auto"/>
              <w:rPr>
                <w:rFonts w:cs="Arial"/>
                <w:sz w:val="20"/>
              </w:rPr>
            </w:pPr>
            <w:r w:rsidRPr="00B60AAB">
              <w:rPr>
                <w:rFonts w:cs="Arial"/>
                <w:sz w:val="20"/>
              </w:rPr>
              <w:t>zoran.mihanovic@efst.hr</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Osobna web stranica</w:t>
            </w:r>
          </w:p>
        </w:tc>
        <w:tc>
          <w:tcPr>
            <w:tcW w:w="5714" w:type="dxa"/>
          </w:tcPr>
          <w:p w:rsidR="00F73706" w:rsidRPr="00B60AAB" w:rsidRDefault="00F73706" w:rsidP="00605CFA">
            <w:pPr>
              <w:spacing w:after="0" w:line="240" w:lineRule="auto"/>
              <w:rPr>
                <w:rFonts w:cs="Arial"/>
                <w:sz w:val="20"/>
              </w:rPr>
            </w:pP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Godina rođenja</w:t>
            </w:r>
          </w:p>
        </w:tc>
        <w:tc>
          <w:tcPr>
            <w:tcW w:w="5714" w:type="dxa"/>
          </w:tcPr>
          <w:p w:rsidR="00F73706" w:rsidRPr="00B60AAB" w:rsidRDefault="00F73706" w:rsidP="00605CFA">
            <w:pPr>
              <w:spacing w:after="0" w:line="240" w:lineRule="auto"/>
              <w:rPr>
                <w:rFonts w:cs="Arial"/>
                <w:sz w:val="20"/>
              </w:rPr>
            </w:pPr>
            <w:r w:rsidRPr="00B60AAB">
              <w:rPr>
                <w:rFonts w:cs="Arial"/>
                <w:sz w:val="20"/>
              </w:rPr>
              <w:t>1978</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lastRenderedPageBreak/>
              <w:t>Matični broj iz Upisnika znanstvenika</w:t>
            </w:r>
          </w:p>
        </w:tc>
        <w:tc>
          <w:tcPr>
            <w:tcW w:w="5714" w:type="dxa"/>
          </w:tcPr>
          <w:p w:rsidR="00F73706" w:rsidRPr="00B60AAB" w:rsidRDefault="00F73706" w:rsidP="00605CFA">
            <w:pPr>
              <w:spacing w:after="0" w:line="240" w:lineRule="auto"/>
              <w:rPr>
                <w:rFonts w:cs="Arial"/>
                <w:sz w:val="20"/>
              </w:rPr>
            </w:pPr>
            <w:r w:rsidRPr="00B60AAB">
              <w:rPr>
                <w:color w:val="342800"/>
                <w:sz w:val="20"/>
              </w:rPr>
              <w:t>267146</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Znanstveno ili umjetničko zvanje i datum posljednjega izbora </w:t>
            </w:r>
          </w:p>
        </w:tc>
        <w:tc>
          <w:tcPr>
            <w:tcW w:w="5714" w:type="dxa"/>
          </w:tcPr>
          <w:p w:rsidR="00F73706" w:rsidRPr="00B60AAB" w:rsidRDefault="00F73706" w:rsidP="00605CFA">
            <w:pPr>
              <w:spacing w:after="0" w:line="240" w:lineRule="auto"/>
              <w:rPr>
                <w:rFonts w:cs="Arial"/>
                <w:sz w:val="20"/>
              </w:rPr>
            </w:pPr>
            <w:r w:rsidRPr="00B60AAB">
              <w:rPr>
                <w:rFonts w:cs="Arial"/>
                <w:sz w:val="20"/>
              </w:rPr>
              <w:t>Viši znanstveni suradnik, 17.lipnja.2013</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Znanstveno-nastavno, umjetničko-nastavno ili nastavno zvanje i datum posljednjega izbora</w:t>
            </w:r>
          </w:p>
        </w:tc>
        <w:tc>
          <w:tcPr>
            <w:tcW w:w="5714" w:type="dxa"/>
          </w:tcPr>
          <w:p w:rsidR="00F73706" w:rsidRPr="00B60AAB" w:rsidRDefault="00F73706" w:rsidP="00605CFA">
            <w:pPr>
              <w:spacing w:after="0" w:line="240" w:lineRule="auto"/>
              <w:rPr>
                <w:rFonts w:cs="Arial"/>
                <w:sz w:val="20"/>
              </w:rPr>
            </w:pPr>
            <w:r w:rsidRPr="00B60AAB">
              <w:rPr>
                <w:rFonts w:cs="Arial"/>
                <w:sz w:val="20"/>
              </w:rPr>
              <w:t xml:space="preserve">Docent, </w:t>
            </w:r>
            <w:r w:rsidRPr="00B60AAB">
              <w:rPr>
                <w:rFonts w:cs="Arial"/>
                <w:color w:val="000000"/>
                <w:sz w:val="20"/>
              </w:rPr>
              <w:t>12. lipnja 2012</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Područje i polje izbora u znanstveno ili umjetničko zvanje </w:t>
            </w:r>
          </w:p>
        </w:tc>
        <w:tc>
          <w:tcPr>
            <w:tcW w:w="5714" w:type="dxa"/>
          </w:tcPr>
          <w:p w:rsidR="00F73706" w:rsidRPr="00B60AAB" w:rsidRDefault="00F73706" w:rsidP="00605CFA">
            <w:pPr>
              <w:spacing w:after="0" w:line="240" w:lineRule="auto"/>
              <w:rPr>
                <w:rFonts w:cs="Arial"/>
                <w:sz w:val="20"/>
                <w:szCs w:val="20"/>
              </w:rPr>
            </w:pPr>
            <w:r w:rsidRPr="00B60AAB">
              <w:rPr>
                <w:rFonts w:cs="Arial"/>
                <w:color w:val="000000"/>
                <w:sz w:val="20"/>
              </w:rPr>
              <w:t>Područje društvenih znanosti, polje ekonomija, grana Marketing</w:t>
            </w:r>
          </w:p>
        </w:tc>
      </w:tr>
      <w:tr w:rsidR="00F73706" w:rsidRPr="00B60AAB" w:rsidTr="00F73706">
        <w:tc>
          <w:tcPr>
            <w:tcW w:w="9062" w:type="dxa"/>
            <w:gridSpan w:val="2"/>
            <w:shd w:val="clear" w:color="auto" w:fill="99CCFF"/>
          </w:tcPr>
          <w:p w:rsidR="00F73706" w:rsidRPr="00B60AAB" w:rsidRDefault="00F73706" w:rsidP="00605CFA">
            <w:pPr>
              <w:spacing w:after="0" w:line="240" w:lineRule="auto"/>
              <w:jc w:val="center"/>
              <w:rPr>
                <w:rFonts w:cs="Arial"/>
                <w:b/>
                <w:sz w:val="20"/>
                <w:szCs w:val="20"/>
              </w:rPr>
            </w:pPr>
            <w:r w:rsidRPr="00B60AAB">
              <w:rPr>
                <w:rFonts w:cs="Arial"/>
                <w:b/>
                <w:sz w:val="20"/>
                <w:szCs w:val="20"/>
              </w:rPr>
              <w:t>PODACI O SADAŠNJEM ZAPOSLENJU</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Ustanova zaposlenja</w:t>
            </w:r>
          </w:p>
        </w:tc>
        <w:tc>
          <w:tcPr>
            <w:tcW w:w="5714" w:type="dxa"/>
          </w:tcPr>
          <w:p w:rsidR="00F73706" w:rsidRPr="00B60AAB" w:rsidRDefault="00F73706" w:rsidP="00605CFA">
            <w:pPr>
              <w:spacing w:after="0" w:line="240" w:lineRule="auto"/>
              <w:rPr>
                <w:rFonts w:cs="Arial"/>
                <w:sz w:val="20"/>
              </w:rPr>
            </w:pPr>
            <w:r w:rsidRPr="00B60AAB">
              <w:rPr>
                <w:rFonts w:cs="Arial"/>
                <w:sz w:val="20"/>
              </w:rPr>
              <w:t>Ekonomski fakultet u Splitu</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Datum zaposlenja</w:t>
            </w:r>
          </w:p>
        </w:tc>
        <w:tc>
          <w:tcPr>
            <w:tcW w:w="5714" w:type="dxa"/>
          </w:tcPr>
          <w:p w:rsidR="00F73706" w:rsidRPr="00B60AAB" w:rsidRDefault="00F73706" w:rsidP="00605CFA">
            <w:pPr>
              <w:spacing w:after="0" w:line="240" w:lineRule="auto"/>
              <w:rPr>
                <w:rFonts w:cs="Arial"/>
                <w:sz w:val="20"/>
              </w:rPr>
            </w:pPr>
            <w:r w:rsidRPr="00B60AAB">
              <w:rPr>
                <w:sz w:val="20"/>
              </w:rPr>
              <w:t>01.09.2004</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Naziv radnoga mjesta (profesor, istraživač, suradnik i sl.)</w:t>
            </w:r>
          </w:p>
        </w:tc>
        <w:tc>
          <w:tcPr>
            <w:tcW w:w="5714" w:type="dxa"/>
          </w:tcPr>
          <w:p w:rsidR="00F73706" w:rsidRPr="00B60AAB" w:rsidRDefault="00F73706" w:rsidP="00605CFA">
            <w:pPr>
              <w:spacing w:after="0" w:line="240" w:lineRule="auto"/>
              <w:rPr>
                <w:rFonts w:cs="Arial"/>
                <w:sz w:val="20"/>
              </w:rPr>
            </w:pPr>
            <w:r w:rsidRPr="00B60AAB">
              <w:rPr>
                <w:rFonts w:cs="Arial"/>
                <w:sz w:val="20"/>
              </w:rPr>
              <w:t>Profesor</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Područje rada </w:t>
            </w:r>
          </w:p>
        </w:tc>
        <w:tc>
          <w:tcPr>
            <w:tcW w:w="5714" w:type="dxa"/>
          </w:tcPr>
          <w:p w:rsidR="00F73706" w:rsidRPr="00B60AAB" w:rsidRDefault="00F73706" w:rsidP="00605CFA">
            <w:pPr>
              <w:spacing w:after="0" w:line="240" w:lineRule="auto"/>
              <w:rPr>
                <w:rFonts w:cs="Arial"/>
                <w:sz w:val="20"/>
              </w:rPr>
            </w:pPr>
            <w:r w:rsidRPr="00B60AAB">
              <w:rPr>
                <w:rFonts w:cs="Arial"/>
                <w:sz w:val="20"/>
              </w:rPr>
              <w:t>Marketing, Društveni marketing, Marketing Menadžment neprofitnih i javnih organizacija, Istraživanje tržišta</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Funkcija </w:t>
            </w:r>
          </w:p>
        </w:tc>
        <w:tc>
          <w:tcPr>
            <w:tcW w:w="5714" w:type="dxa"/>
          </w:tcPr>
          <w:p w:rsidR="00F73706" w:rsidRPr="00B60AAB" w:rsidRDefault="00F73706" w:rsidP="00605CFA">
            <w:pPr>
              <w:spacing w:after="0" w:line="240" w:lineRule="auto"/>
              <w:rPr>
                <w:rFonts w:cs="Arial"/>
                <w:sz w:val="20"/>
                <w:szCs w:val="20"/>
              </w:rPr>
            </w:pPr>
            <w:r>
              <w:rPr>
                <w:rFonts w:cs="Arial"/>
                <w:sz w:val="20"/>
                <w:szCs w:val="20"/>
              </w:rPr>
              <w:t>/</w:t>
            </w:r>
          </w:p>
        </w:tc>
      </w:tr>
      <w:tr w:rsidR="00F73706" w:rsidRPr="00B60AAB" w:rsidTr="00F73706">
        <w:tc>
          <w:tcPr>
            <w:tcW w:w="9062" w:type="dxa"/>
            <w:gridSpan w:val="2"/>
            <w:shd w:val="clear" w:color="auto" w:fill="99CCFF"/>
          </w:tcPr>
          <w:p w:rsidR="00F73706" w:rsidRPr="00B60AAB" w:rsidRDefault="00F73706" w:rsidP="00605CFA">
            <w:pPr>
              <w:spacing w:after="0" w:line="240" w:lineRule="auto"/>
              <w:jc w:val="center"/>
              <w:rPr>
                <w:rFonts w:cs="Arial"/>
                <w:b/>
                <w:sz w:val="20"/>
                <w:szCs w:val="20"/>
              </w:rPr>
            </w:pPr>
            <w:r w:rsidRPr="00B60AAB">
              <w:rPr>
                <w:rFonts w:cs="Arial"/>
                <w:b/>
                <w:sz w:val="20"/>
                <w:szCs w:val="20"/>
              </w:rPr>
              <w:t>PODACI O ŠKOLOVANJU – Najviši postignuti stupanj</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Zvanje </w:t>
            </w:r>
          </w:p>
        </w:tc>
        <w:tc>
          <w:tcPr>
            <w:tcW w:w="5714" w:type="dxa"/>
          </w:tcPr>
          <w:p w:rsidR="00F73706" w:rsidRPr="00B60AAB" w:rsidRDefault="00F73706" w:rsidP="00605CFA">
            <w:pPr>
              <w:spacing w:after="0" w:line="240" w:lineRule="auto"/>
              <w:rPr>
                <w:rFonts w:cs="Arial"/>
                <w:sz w:val="20"/>
              </w:rPr>
            </w:pPr>
            <w:r w:rsidRPr="00B60AAB">
              <w:rPr>
                <w:rFonts w:cs="Arial"/>
                <w:sz w:val="20"/>
              </w:rPr>
              <w:t>Viši znanstveni suradnik</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Ustanova  </w:t>
            </w:r>
          </w:p>
        </w:tc>
        <w:tc>
          <w:tcPr>
            <w:tcW w:w="5714" w:type="dxa"/>
          </w:tcPr>
          <w:p w:rsidR="00F73706" w:rsidRPr="00B60AAB" w:rsidRDefault="00F73706" w:rsidP="00605CFA">
            <w:pPr>
              <w:spacing w:after="0" w:line="240" w:lineRule="auto"/>
              <w:rPr>
                <w:rFonts w:cs="Arial"/>
                <w:sz w:val="20"/>
              </w:rPr>
            </w:pPr>
            <w:r w:rsidRPr="00B60AAB">
              <w:rPr>
                <w:rFonts w:cs="Arial"/>
                <w:sz w:val="20"/>
              </w:rPr>
              <w:t>Ekonomski fakultet Split</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Mjesto</w:t>
            </w:r>
          </w:p>
        </w:tc>
        <w:tc>
          <w:tcPr>
            <w:tcW w:w="5714" w:type="dxa"/>
          </w:tcPr>
          <w:p w:rsidR="00F73706" w:rsidRPr="00B60AAB" w:rsidRDefault="00F73706" w:rsidP="00605CFA">
            <w:pPr>
              <w:spacing w:after="0" w:line="240" w:lineRule="auto"/>
              <w:rPr>
                <w:rFonts w:cs="Arial"/>
                <w:sz w:val="20"/>
              </w:rPr>
            </w:pPr>
            <w:r w:rsidRPr="00B60AAB">
              <w:rPr>
                <w:rFonts w:cs="Arial"/>
                <w:sz w:val="20"/>
              </w:rPr>
              <w:t>Split</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Nadnevak </w:t>
            </w:r>
          </w:p>
        </w:tc>
        <w:tc>
          <w:tcPr>
            <w:tcW w:w="5714" w:type="dxa"/>
          </w:tcPr>
          <w:p w:rsidR="00F73706" w:rsidRPr="00B60AAB" w:rsidRDefault="00F73706" w:rsidP="00605CFA">
            <w:pPr>
              <w:spacing w:after="0" w:line="240" w:lineRule="auto"/>
              <w:rPr>
                <w:rFonts w:cs="Arial"/>
                <w:sz w:val="20"/>
              </w:rPr>
            </w:pPr>
            <w:r w:rsidRPr="00B60AAB">
              <w:rPr>
                <w:rFonts w:cs="Arial"/>
                <w:sz w:val="20"/>
              </w:rPr>
              <w:t>17.lipnja.2013</w:t>
            </w:r>
          </w:p>
        </w:tc>
      </w:tr>
      <w:tr w:rsidR="00F73706" w:rsidRPr="00B60AAB" w:rsidTr="00F73706">
        <w:tc>
          <w:tcPr>
            <w:tcW w:w="9062" w:type="dxa"/>
            <w:gridSpan w:val="2"/>
            <w:shd w:val="clear" w:color="auto" w:fill="99CCFF"/>
          </w:tcPr>
          <w:p w:rsidR="00F73706" w:rsidRPr="00B60AAB" w:rsidRDefault="00F73706" w:rsidP="00605CFA">
            <w:pPr>
              <w:spacing w:after="0" w:line="240" w:lineRule="auto"/>
              <w:jc w:val="center"/>
              <w:rPr>
                <w:rFonts w:cs="Arial"/>
                <w:b/>
                <w:sz w:val="20"/>
                <w:szCs w:val="20"/>
              </w:rPr>
            </w:pPr>
            <w:r w:rsidRPr="00B60AAB">
              <w:rPr>
                <w:rFonts w:cs="Arial"/>
                <w:b/>
                <w:sz w:val="20"/>
                <w:szCs w:val="20"/>
              </w:rPr>
              <w:t>PODACI O USAVRŠAVANJU</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Godina</w:t>
            </w:r>
          </w:p>
        </w:tc>
        <w:tc>
          <w:tcPr>
            <w:tcW w:w="5714" w:type="dxa"/>
          </w:tcPr>
          <w:p w:rsidR="00F73706" w:rsidRPr="00B60AAB" w:rsidRDefault="00F73706" w:rsidP="00605CFA">
            <w:pPr>
              <w:spacing w:after="0" w:line="240" w:lineRule="auto"/>
              <w:rPr>
                <w:rFonts w:cs="Arial"/>
                <w:sz w:val="20"/>
              </w:rPr>
            </w:pPr>
            <w:r w:rsidRPr="00B60AAB">
              <w:rPr>
                <w:rFonts w:cs="Arial"/>
                <w:sz w:val="20"/>
              </w:rPr>
              <w:t>09/2005. - 12/2005</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Mjesto</w:t>
            </w:r>
          </w:p>
        </w:tc>
        <w:tc>
          <w:tcPr>
            <w:tcW w:w="5714" w:type="dxa"/>
          </w:tcPr>
          <w:p w:rsidR="00F73706" w:rsidRPr="00B60AAB" w:rsidRDefault="00F73706" w:rsidP="00605CFA">
            <w:pPr>
              <w:spacing w:after="0" w:line="240" w:lineRule="auto"/>
              <w:rPr>
                <w:rFonts w:cs="Arial"/>
                <w:sz w:val="20"/>
              </w:rPr>
            </w:pPr>
            <w:r w:rsidRPr="00B60AAB">
              <w:rPr>
                <w:rFonts w:cs="Arial"/>
                <w:sz w:val="20"/>
              </w:rPr>
              <w:t>Stoke-on-Trent, UK</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Ustanova</w:t>
            </w:r>
          </w:p>
        </w:tc>
        <w:tc>
          <w:tcPr>
            <w:tcW w:w="5714" w:type="dxa"/>
          </w:tcPr>
          <w:p w:rsidR="00F73706" w:rsidRPr="00B60AAB" w:rsidRDefault="00F73706" w:rsidP="00605CFA">
            <w:pPr>
              <w:spacing w:after="0" w:line="240" w:lineRule="auto"/>
              <w:rPr>
                <w:rFonts w:cs="Arial"/>
                <w:sz w:val="20"/>
              </w:rPr>
            </w:pPr>
            <w:r w:rsidRPr="00B60AAB">
              <w:rPr>
                <w:rFonts w:cs="Arial"/>
                <w:i/>
                <w:iCs/>
                <w:sz w:val="20"/>
              </w:rPr>
              <w:t>Staffordshire University</w:t>
            </w:r>
            <w:r w:rsidRPr="00B60AAB">
              <w:rPr>
                <w:rFonts w:cs="Arial"/>
                <w:i/>
                <w:sz w:val="20"/>
              </w:rPr>
              <w:t xml:space="preserve">, </w:t>
            </w:r>
            <w:r w:rsidRPr="00B60AAB">
              <w:rPr>
                <w:rFonts w:cs="Arial"/>
                <w:i/>
                <w:iCs/>
                <w:sz w:val="20"/>
              </w:rPr>
              <w:t>Faculty of Business &amp; Law</w:t>
            </w:r>
          </w:p>
        </w:tc>
      </w:tr>
      <w:tr w:rsidR="00F73706" w:rsidRPr="00B60AAB" w:rsidTr="00F73706">
        <w:tc>
          <w:tcPr>
            <w:tcW w:w="3348" w:type="dxa"/>
            <w:tcBorders>
              <w:bottom w:val="single" w:sz="12" w:space="0" w:color="auto"/>
            </w:tcBorders>
            <w:shd w:val="clear" w:color="auto" w:fill="CCFFFF"/>
            <w:vAlign w:val="center"/>
          </w:tcPr>
          <w:p w:rsidR="00F73706" w:rsidRPr="00B60AAB" w:rsidRDefault="00F73706" w:rsidP="00605CFA">
            <w:pPr>
              <w:spacing w:after="0" w:line="240" w:lineRule="auto"/>
              <w:rPr>
                <w:rFonts w:cs="Arial"/>
                <w:b/>
                <w:sz w:val="20"/>
                <w:szCs w:val="20"/>
              </w:rPr>
            </w:pPr>
            <w:r w:rsidRPr="00B60AAB">
              <w:rPr>
                <w:rFonts w:cs="Arial"/>
                <w:b/>
                <w:sz w:val="20"/>
                <w:szCs w:val="20"/>
              </w:rPr>
              <w:t xml:space="preserve">Područje usavršavanja </w:t>
            </w:r>
          </w:p>
        </w:tc>
        <w:tc>
          <w:tcPr>
            <w:tcW w:w="5714" w:type="dxa"/>
            <w:tcBorders>
              <w:bottom w:val="single" w:sz="12" w:space="0" w:color="auto"/>
            </w:tcBorders>
          </w:tcPr>
          <w:p w:rsidR="00F73706" w:rsidRPr="00B60AAB" w:rsidRDefault="00F73706" w:rsidP="00605CFA">
            <w:pPr>
              <w:spacing w:after="0" w:line="240" w:lineRule="auto"/>
              <w:rPr>
                <w:rFonts w:cs="Arial"/>
                <w:sz w:val="20"/>
              </w:rPr>
            </w:pPr>
            <w:r w:rsidRPr="00B60AAB">
              <w:rPr>
                <w:rFonts w:cs="Arial"/>
                <w:sz w:val="20"/>
              </w:rPr>
              <w:t>Marketing, Marketing for non-profit organisations, Marketing research</w:t>
            </w:r>
          </w:p>
        </w:tc>
      </w:tr>
      <w:tr w:rsidR="00F73706" w:rsidRPr="00B60AAB" w:rsidTr="00F73706">
        <w:tc>
          <w:tcPr>
            <w:tcW w:w="3348" w:type="dxa"/>
            <w:tcBorders>
              <w:top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Godina</w:t>
            </w:r>
          </w:p>
        </w:tc>
        <w:tc>
          <w:tcPr>
            <w:tcW w:w="5714" w:type="dxa"/>
            <w:tcBorders>
              <w:top w:val="single" w:sz="12" w:space="0" w:color="auto"/>
            </w:tcBorders>
          </w:tcPr>
          <w:p w:rsidR="00F73706" w:rsidRPr="00B60AAB" w:rsidRDefault="00F73706" w:rsidP="00605CFA">
            <w:pPr>
              <w:spacing w:after="0" w:line="240" w:lineRule="auto"/>
              <w:rPr>
                <w:rFonts w:cs="Arial"/>
                <w:sz w:val="20"/>
              </w:rPr>
            </w:pPr>
            <w:r w:rsidRPr="00B60AAB">
              <w:rPr>
                <w:rFonts w:cs="Arial"/>
                <w:sz w:val="20"/>
              </w:rPr>
              <w:t>02/2006</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Mjesto</w:t>
            </w:r>
          </w:p>
        </w:tc>
        <w:tc>
          <w:tcPr>
            <w:tcW w:w="5714" w:type="dxa"/>
          </w:tcPr>
          <w:p w:rsidR="00F73706" w:rsidRPr="00B60AAB" w:rsidRDefault="00F73706" w:rsidP="00605CFA">
            <w:pPr>
              <w:spacing w:after="0" w:line="240" w:lineRule="auto"/>
              <w:rPr>
                <w:rFonts w:cs="Arial"/>
                <w:sz w:val="20"/>
              </w:rPr>
            </w:pPr>
            <w:r w:rsidRPr="00B60AAB">
              <w:rPr>
                <w:rFonts w:cs="Arial"/>
                <w:sz w:val="20"/>
              </w:rPr>
              <w:t>Split</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Ustanova</w:t>
            </w:r>
          </w:p>
        </w:tc>
        <w:tc>
          <w:tcPr>
            <w:tcW w:w="5714" w:type="dxa"/>
          </w:tcPr>
          <w:p w:rsidR="00F73706" w:rsidRPr="00B60AAB" w:rsidRDefault="00F73706" w:rsidP="00605CFA">
            <w:pPr>
              <w:spacing w:after="0" w:line="240" w:lineRule="auto"/>
              <w:rPr>
                <w:rFonts w:cs="Arial"/>
                <w:sz w:val="20"/>
              </w:rPr>
            </w:pPr>
            <w:r w:rsidRPr="00B60AAB">
              <w:rPr>
                <w:rFonts w:cs="Arial"/>
                <w:sz w:val="20"/>
              </w:rPr>
              <w:t xml:space="preserve">Ministry of Foreign and European Affairs  </w:t>
            </w:r>
          </w:p>
        </w:tc>
      </w:tr>
      <w:tr w:rsidR="00F73706" w:rsidRPr="00B60AAB" w:rsidTr="00F73706">
        <w:tc>
          <w:tcPr>
            <w:tcW w:w="3348" w:type="dxa"/>
            <w:tcBorders>
              <w:bottom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Područje usavršavanja </w:t>
            </w:r>
          </w:p>
        </w:tc>
        <w:tc>
          <w:tcPr>
            <w:tcW w:w="5714" w:type="dxa"/>
            <w:tcBorders>
              <w:bottom w:val="single" w:sz="12" w:space="0" w:color="auto"/>
            </w:tcBorders>
          </w:tcPr>
          <w:p w:rsidR="00F73706" w:rsidRPr="00B60AAB" w:rsidRDefault="00F73706" w:rsidP="00605CFA">
            <w:pPr>
              <w:spacing w:after="0" w:line="240" w:lineRule="auto"/>
              <w:rPr>
                <w:rFonts w:cs="Arial"/>
                <w:sz w:val="20"/>
              </w:rPr>
            </w:pPr>
            <w:r w:rsidRPr="00B60AAB">
              <w:rPr>
                <w:rFonts w:cs="Arial"/>
                <w:sz w:val="20"/>
              </w:rPr>
              <w:t>Program – Management of project cycle</w:t>
            </w:r>
          </w:p>
        </w:tc>
      </w:tr>
      <w:tr w:rsidR="00F73706" w:rsidRPr="00B60AAB" w:rsidTr="00F73706">
        <w:tc>
          <w:tcPr>
            <w:tcW w:w="3348" w:type="dxa"/>
            <w:tcBorders>
              <w:top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Godina</w:t>
            </w:r>
          </w:p>
        </w:tc>
        <w:tc>
          <w:tcPr>
            <w:tcW w:w="5714" w:type="dxa"/>
            <w:tcBorders>
              <w:top w:val="single" w:sz="12" w:space="0" w:color="auto"/>
            </w:tcBorders>
          </w:tcPr>
          <w:p w:rsidR="00F73706" w:rsidRPr="00B60AAB" w:rsidRDefault="00F73706" w:rsidP="00605CFA">
            <w:pPr>
              <w:spacing w:after="0" w:line="240" w:lineRule="auto"/>
              <w:rPr>
                <w:rFonts w:cs="Arial"/>
                <w:sz w:val="20"/>
              </w:rPr>
            </w:pPr>
            <w:r w:rsidRPr="00B60AAB">
              <w:rPr>
                <w:rFonts w:cs="Arial"/>
                <w:sz w:val="20"/>
              </w:rPr>
              <w:t>12/2012</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Mjesto</w:t>
            </w:r>
          </w:p>
        </w:tc>
        <w:tc>
          <w:tcPr>
            <w:tcW w:w="5714" w:type="dxa"/>
          </w:tcPr>
          <w:p w:rsidR="00F73706" w:rsidRPr="00B60AAB" w:rsidRDefault="00F73706" w:rsidP="00605CFA">
            <w:pPr>
              <w:spacing w:after="0" w:line="240" w:lineRule="auto"/>
              <w:rPr>
                <w:rFonts w:cs="Arial"/>
                <w:sz w:val="20"/>
              </w:rPr>
            </w:pPr>
            <w:r w:rsidRPr="00B60AAB">
              <w:rPr>
                <w:rFonts w:cs="Arial"/>
                <w:sz w:val="20"/>
              </w:rPr>
              <w:t>Venezia, Italy</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Ustanova</w:t>
            </w:r>
          </w:p>
        </w:tc>
        <w:tc>
          <w:tcPr>
            <w:tcW w:w="5714" w:type="dxa"/>
          </w:tcPr>
          <w:p w:rsidR="00F73706" w:rsidRPr="00B60AAB" w:rsidRDefault="00F73706" w:rsidP="00605CFA">
            <w:pPr>
              <w:spacing w:after="0" w:line="240" w:lineRule="auto"/>
              <w:rPr>
                <w:rFonts w:cs="Arial"/>
                <w:sz w:val="20"/>
              </w:rPr>
            </w:pPr>
            <w:r w:rsidRPr="00B60AAB">
              <w:rPr>
                <w:rFonts w:cs="Arial"/>
                <w:sz w:val="20"/>
              </w:rPr>
              <w:t>Università Ca' Foscari di Venezia</w:t>
            </w:r>
          </w:p>
        </w:tc>
      </w:tr>
      <w:tr w:rsidR="00F73706" w:rsidRPr="00B60AAB" w:rsidTr="00F73706">
        <w:tc>
          <w:tcPr>
            <w:tcW w:w="3348" w:type="dxa"/>
            <w:tcBorders>
              <w:bottom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Područje usavršavanja </w:t>
            </w:r>
          </w:p>
        </w:tc>
        <w:tc>
          <w:tcPr>
            <w:tcW w:w="5714" w:type="dxa"/>
            <w:tcBorders>
              <w:bottom w:val="single" w:sz="12" w:space="0" w:color="auto"/>
            </w:tcBorders>
          </w:tcPr>
          <w:p w:rsidR="00F73706" w:rsidRPr="00B60AAB" w:rsidRDefault="00F73706" w:rsidP="00605CFA">
            <w:pPr>
              <w:spacing w:after="0" w:line="240" w:lineRule="auto"/>
              <w:rPr>
                <w:rFonts w:cs="Arial"/>
                <w:sz w:val="20"/>
              </w:rPr>
            </w:pPr>
            <w:r w:rsidRPr="00B60AAB">
              <w:rPr>
                <w:rFonts w:cs="Arial"/>
                <w:sz w:val="20"/>
              </w:rPr>
              <w:t>Marketing, Marketing for non-profit organisations, Marketing research</w:t>
            </w:r>
          </w:p>
        </w:tc>
      </w:tr>
      <w:tr w:rsidR="00F73706" w:rsidRPr="00B60AAB" w:rsidTr="00F73706">
        <w:tc>
          <w:tcPr>
            <w:tcW w:w="3348" w:type="dxa"/>
            <w:tcBorders>
              <w:top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Godina</w:t>
            </w:r>
          </w:p>
        </w:tc>
        <w:tc>
          <w:tcPr>
            <w:tcW w:w="5714" w:type="dxa"/>
            <w:tcBorders>
              <w:top w:val="single" w:sz="12" w:space="0" w:color="auto"/>
            </w:tcBorders>
          </w:tcPr>
          <w:p w:rsidR="00F73706" w:rsidRPr="00B60AAB" w:rsidRDefault="00F73706" w:rsidP="00605CFA">
            <w:pPr>
              <w:spacing w:after="0" w:line="240" w:lineRule="auto"/>
              <w:rPr>
                <w:rFonts w:cs="Arial"/>
                <w:sz w:val="20"/>
              </w:rPr>
            </w:pPr>
            <w:r w:rsidRPr="00B60AAB">
              <w:rPr>
                <w:rFonts w:cs="Arial"/>
                <w:sz w:val="20"/>
              </w:rPr>
              <w:t>06.2013</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Mjesto</w:t>
            </w:r>
          </w:p>
        </w:tc>
        <w:tc>
          <w:tcPr>
            <w:tcW w:w="5714" w:type="dxa"/>
          </w:tcPr>
          <w:p w:rsidR="00F73706" w:rsidRPr="00B60AAB" w:rsidRDefault="00F73706" w:rsidP="00605CFA">
            <w:pPr>
              <w:spacing w:after="0" w:line="240" w:lineRule="auto"/>
              <w:rPr>
                <w:rFonts w:cs="Arial"/>
                <w:sz w:val="20"/>
              </w:rPr>
            </w:pPr>
            <w:r w:rsidRPr="00B60AAB">
              <w:rPr>
                <w:rFonts w:cs="Arial"/>
                <w:color w:val="000000"/>
                <w:sz w:val="20"/>
              </w:rPr>
              <w:t>Prague, Czech Republic</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Ustanova</w:t>
            </w:r>
          </w:p>
        </w:tc>
        <w:tc>
          <w:tcPr>
            <w:tcW w:w="5714" w:type="dxa"/>
          </w:tcPr>
          <w:p w:rsidR="00F73706" w:rsidRPr="00B60AAB" w:rsidRDefault="00F73706" w:rsidP="00605CFA">
            <w:pPr>
              <w:autoSpaceDE w:val="0"/>
              <w:autoSpaceDN w:val="0"/>
              <w:adjustRightInd w:val="0"/>
              <w:spacing w:after="0" w:line="240" w:lineRule="auto"/>
              <w:rPr>
                <w:rFonts w:cs="Arial"/>
                <w:color w:val="000000"/>
                <w:sz w:val="20"/>
              </w:rPr>
            </w:pPr>
            <w:r w:rsidRPr="00B60AAB">
              <w:rPr>
                <w:rFonts w:cs="Arial"/>
                <w:color w:val="000000"/>
                <w:sz w:val="20"/>
              </w:rPr>
              <w:t>Czech University of Life Sciences Prague, Faculty of Economics and Management, Centre of International studies.</w:t>
            </w:r>
          </w:p>
        </w:tc>
      </w:tr>
      <w:tr w:rsidR="00F73706" w:rsidRPr="00B60AAB" w:rsidTr="00F73706">
        <w:tc>
          <w:tcPr>
            <w:tcW w:w="3348" w:type="dxa"/>
            <w:tcBorders>
              <w:bottom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Područje usavršavanja </w:t>
            </w:r>
          </w:p>
        </w:tc>
        <w:tc>
          <w:tcPr>
            <w:tcW w:w="5714" w:type="dxa"/>
            <w:tcBorders>
              <w:bottom w:val="single" w:sz="12" w:space="0" w:color="auto"/>
            </w:tcBorders>
          </w:tcPr>
          <w:p w:rsidR="00F73706" w:rsidRPr="00B60AAB" w:rsidRDefault="00F73706" w:rsidP="00605CFA">
            <w:pPr>
              <w:spacing w:after="0" w:line="240" w:lineRule="auto"/>
              <w:rPr>
                <w:rFonts w:cs="Arial"/>
                <w:color w:val="000000"/>
                <w:sz w:val="20"/>
              </w:rPr>
            </w:pPr>
            <w:r w:rsidRPr="00B60AAB">
              <w:rPr>
                <w:rFonts w:cs="Arial"/>
                <w:color w:val="000000"/>
                <w:sz w:val="20"/>
              </w:rPr>
              <w:t>Teacher gave a lecture on the issues of Marketing,</w:t>
            </w:r>
          </w:p>
          <w:p w:rsidR="00F73706" w:rsidRPr="00B60AAB" w:rsidRDefault="00F73706" w:rsidP="00605CFA">
            <w:pPr>
              <w:spacing w:after="0" w:line="240" w:lineRule="auto"/>
              <w:rPr>
                <w:rFonts w:cs="Arial"/>
                <w:color w:val="000000"/>
                <w:sz w:val="20"/>
              </w:rPr>
            </w:pPr>
            <w:r w:rsidRPr="00B60AAB">
              <w:rPr>
                <w:rFonts w:cs="Arial"/>
                <w:color w:val="000000"/>
                <w:sz w:val="20"/>
              </w:rPr>
              <w:t>Strategic Marketing and Marketing in non-profit sector</w:t>
            </w:r>
          </w:p>
          <w:p w:rsidR="00F73706" w:rsidRPr="00B60AAB" w:rsidRDefault="00F73706" w:rsidP="00605CFA">
            <w:pPr>
              <w:spacing w:after="0" w:line="240" w:lineRule="auto"/>
              <w:rPr>
                <w:rFonts w:cs="Arial"/>
                <w:sz w:val="20"/>
              </w:rPr>
            </w:pPr>
            <w:r w:rsidRPr="00B60AAB">
              <w:rPr>
                <w:rFonts w:cs="Arial"/>
                <w:color w:val="000000"/>
                <w:sz w:val="20"/>
              </w:rPr>
              <w:t>with the special emphasis on Croatia</w:t>
            </w:r>
          </w:p>
        </w:tc>
      </w:tr>
      <w:tr w:rsidR="00F73706" w:rsidRPr="00B60AAB" w:rsidTr="00F73706">
        <w:tc>
          <w:tcPr>
            <w:tcW w:w="3348" w:type="dxa"/>
            <w:tcBorders>
              <w:top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Godina</w:t>
            </w:r>
          </w:p>
        </w:tc>
        <w:tc>
          <w:tcPr>
            <w:tcW w:w="5714" w:type="dxa"/>
            <w:tcBorders>
              <w:top w:val="single" w:sz="12" w:space="0" w:color="auto"/>
            </w:tcBorders>
          </w:tcPr>
          <w:p w:rsidR="00F73706" w:rsidRPr="00B60AAB" w:rsidRDefault="00F73706" w:rsidP="00605CFA">
            <w:pPr>
              <w:spacing w:after="0" w:line="240" w:lineRule="auto"/>
              <w:rPr>
                <w:rFonts w:cs="Arial"/>
                <w:sz w:val="20"/>
              </w:rPr>
            </w:pPr>
            <w:r w:rsidRPr="00B60AAB">
              <w:rPr>
                <w:rFonts w:cs="Arial"/>
                <w:sz w:val="20"/>
              </w:rPr>
              <w:t>07/2014</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Mjesto</w:t>
            </w:r>
          </w:p>
        </w:tc>
        <w:tc>
          <w:tcPr>
            <w:tcW w:w="5714" w:type="dxa"/>
          </w:tcPr>
          <w:p w:rsidR="00F73706" w:rsidRPr="00B60AAB" w:rsidRDefault="00F73706" w:rsidP="00605CFA">
            <w:pPr>
              <w:spacing w:after="0" w:line="240" w:lineRule="auto"/>
              <w:rPr>
                <w:rFonts w:cs="Arial"/>
                <w:sz w:val="20"/>
              </w:rPr>
            </w:pPr>
            <w:r w:rsidRPr="00B60AAB">
              <w:rPr>
                <w:rFonts w:cs="Arial"/>
                <w:color w:val="000000"/>
                <w:sz w:val="20"/>
              </w:rPr>
              <w:t>Prague, Czech Republic</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Ustanova</w:t>
            </w:r>
          </w:p>
        </w:tc>
        <w:tc>
          <w:tcPr>
            <w:tcW w:w="5714" w:type="dxa"/>
          </w:tcPr>
          <w:p w:rsidR="00F73706" w:rsidRPr="00B60AAB" w:rsidRDefault="00F73706" w:rsidP="00605CFA">
            <w:pPr>
              <w:autoSpaceDE w:val="0"/>
              <w:autoSpaceDN w:val="0"/>
              <w:adjustRightInd w:val="0"/>
              <w:spacing w:after="0" w:line="240" w:lineRule="auto"/>
              <w:rPr>
                <w:rFonts w:cs="Arial"/>
                <w:color w:val="000000"/>
                <w:sz w:val="20"/>
              </w:rPr>
            </w:pPr>
            <w:r w:rsidRPr="00B60AAB">
              <w:rPr>
                <w:rFonts w:cs="Arial"/>
                <w:color w:val="000000"/>
                <w:sz w:val="20"/>
              </w:rPr>
              <w:t>Czech University of Life Sciences Prague, Faculty of Economics and Management, Centre of International studies.</w:t>
            </w:r>
          </w:p>
        </w:tc>
      </w:tr>
      <w:tr w:rsidR="00F73706" w:rsidRPr="00B60AAB" w:rsidTr="00F73706">
        <w:tc>
          <w:tcPr>
            <w:tcW w:w="3348" w:type="dxa"/>
            <w:tcBorders>
              <w:bottom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Područje usavršavanja </w:t>
            </w:r>
          </w:p>
        </w:tc>
        <w:tc>
          <w:tcPr>
            <w:tcW w:w="5714" w:type="dxa"/>
            <w:tcBorders>
              <w:bottom w:val="single" w:sz="12" w:space="0" w:color="auto"/>
            </w:tcBorders>
          </w:tcPr>
          <w:p w:rsidR="00F73706" w:rsidRPr="00B60AAB" w:rsidRDefault="00F73706" w:rsidP="00605CFA">
            <w:pPr>
              <w:autoSpaceDE w:val="0"/>
              <w:autoSpaceDN w:val="0"/>
              <w:adjustRightInd w:val="0"/>
              <w:spacing w:after="0" w:line="240" w:lineRule="auto"/>
              <w:rPr>
                <w:rFonts w:cs="Arial"/>
                <w:color w:val="000000"/>
                <w:sz w:val="20"/>
              </w:rPr>
            </w:pPr>
            <w:r w:rsidRPr="00B60AAB">
              <w:rPr>
                <w:rFonts w:cs="Arial"/>
                <w:sz w:val="20"/>
              </w:rPr>
              <w:t>Social Marketing, Marketing Management for non-profit and public organisations, Marketing research</w:t>
            </w:r>
          </w:p>
        </w:tc>
      </w:tr>
      <w:tr w:rsidR="00F73706" w:rsidRPr="00B60AAB" w:rsidTr="00F73706">
        <w:tc>
          <w:tcPr>
            <w:tcW w:w="3348" w:type="dxa"/>
            <w:tcBorders>
              <w:top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Godina</w:t>
            </w:r>
          </w:p>
        </w:tc>
        <w:tc>
          <w:tcPr>
            <w:tcW w:w="5714" w:type="dxa"/>
            <w:tcBorders>
              <w:top w:val="single" w:sz="12" w:space="0" w:color="auto"/>
            </w:tcBorders>
          </w:tcPr>
          <w:p w:rsidR="00F73706" w:rsidRPr="00B60AAB" w:rsidRDefault="00F73706" w:rsidP="00605CFA">
            <w:pPr>
              <w:spacing w:after="0" w:line="240" w:lineRule="auto"/>
              <w:rPr>
                <w:rFonts w:cs="Arial"/>
                <w:sz w:val="20"/>
              </w:rPr>
            </w:pPr>
            <w:r w:rsidRPr="00B60AAB">
              <w:rPr>
                <w:rFonts w:cs="Arial"/>
                <w:sz w:val="20"/>
              </w:rPr>
              <w:t>11/2014</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Mjesto</w:t>
            </w:r>
          </w:p>
        </w:tc>
        <w:tc>
          <w:tcPr>
            <w:tcW w:w="5714" w:type="dxa"/>
          </w:tcPr>
          <w:p w:rsidR="00F73706" w:rsidRPr="00B60AAB" w:rsidRDefault="00F73706" w:rsidP="00605CFA">
            <w:pPr>
              <w:spacing w:after="0" w:line="240" w:lineRule="auto"/>
              <w:rPr>
                <w:rFonts w:cs="Arial"/>
                <w:sz w:val="20"/>
              </w:rPr>
            </w:pPr>
            <w:r w:rsidRPr="00B60AAB">
              <w:rPr>
                <w:rFonts w:cs="Arial"/>
                <w:color w:val="000000"/>
                <w:sz w:val="20"/>
              </w:rPr>
              <w:t>Prague, Czech Republic</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Ustanova</w:t>
            </w:r>
          </w:p>
        </w:tc>
        <w:tc>
          <w:tcPr>
            <w:tcW w:w="5714" w:type="dxa"/>
          </w:tcPr>
          <w:p w:rsidR="00F73706" w:rsidRPr="00B60AAB" w:rsidRDefault="00F73706" w:rsidP="00605CFA">
            <w:pPr>
              <w:autoSpaceDE w:val="0"/>
              <w:autoSpaceDN w:val="0"/>
              <w:adjustRightInd w:val="0"/>
              <w:spacing w:after="0" w:line="240" w:lineRule="auto"/>
              <w:rPr>
                <w:rFonts w:cs="Arial"/>
                <w:color w:val="000000"/>
                <w:sz w:val="20"/>
              </w:rPr>
            </w:pPr>
            <w:r w:rsidRPr="00B60AAB">
              <w:rPr>
                <w:rFonts w:cs="Arial"/>
                <w:color w:val="000000"/>
                <w:sz w:val="20"/>
              </w:rPr>
              <w:t>Czech University of Life Sciences Prague, Faculty of Economics and Management, Centre of International studies.</w:t>
            </w:r>
          </w:p>
        </w:tc>
      </w:tr>
      <w:tr w:rsidR="00F73706" w:rsidRPr="00B60AAB" w:rsidTr="00F73706">
        <w:tc>
          <w:tcPr>
            <w:tcW w:w="3348" w:type="dxa"/>
            <w:tcBorders>
              <w:bottom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Područje usavršavanja </w:t>
            </w:r>
          </w:p>
        </w:tc>
        <w:tc>
          <w:tcPr>
            <w:tcW w:w="5714" w:type="dxa"/>
            <w:tcBorders>
              <w:bottom w:val="single" w:sz="12" w:space="0" w:color="auto"/>
            </w:tcBorders>
          </w:tcPr>
          <w:p w:rsidR="00F73706" w:rsidRPr="00B60AAB" w:rsidRDefault="00F73706" w:rsidP="00605CFA">
            <w:pPr>
              <w:spacing w:after="0" w:line="240" w:lineRule="auto"/>
              <w:rPr>
                <w:rFonts w:cs="Arial"/>
                <w:sz w:val="20"/>
              </w:rPr>
            </w:pPr>
            <w:r w:rsidRPr="00B60AAB">
              <w:rPr>
                <w:rFonts w:cs="Arial"/>
                <w:color w:val="000000"/>
                <w:sz w:val="20"/>
              </w:rPr>
              <w:t>Teacher gave a lecture on the issues of Marketing Management for non-profit and public organisations</w:t>
            </w:r>
          </w:p>
        </w:tc>
      </w:tr>
      <w:tr w:rsidR="00F73706" w:rsidRPr="00B60AAB" w:rsidTr="00F73706">
        <w:tc>
          <w:tcPr>
            <w:tcW w:w="3348" w:type="dxa"/>
            <w:tcBorders>
              <w:top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lastRenderedPageBreak/>
              <w:t>Godina</w:t>
            </w:r>
          </w:p>
        </w:tc>
        <w:tc>
          <w:tcPr>
            <w:tcW w:w="5714" w:type="dxa"/>
            <w:tcBorders>
              <w:top w:val="single" w:sz="12" w:space="0" w:color="auto"/>
            </w:tcBorders>
          </w:tcPr>
          <w:p w:rsidR="00F73706" w:rsidRPr="00B60AAB" w:rsidRDefault="00F73706" w:rsidP="00605CFA">
            <w:pPr>
              <w:spacing w:after="0" w:line="240" w:lineRule="auto"/>
              <w:rPr>
                <w:rFonts w:cs="Arial"/>
                <w:color w:val="000000"/>
                <w:sz w:val="20"/>
              </w:rPr>
            </w:pPr>
            <w:r w:rsidRPr="00B60AAB">
              <w:rPr>
                <w:rFonts w:cs="Arial"/>
                <w:sz w:val="20"/>
              </w:rPr>
              <w:t xml:space="preserve">17.11.2014. – 28.11.2014. </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Mjesto</w:t>
            </w:r>
          </w:p>
        </w:tc>
        <w:tc>
          <w:tcPr>
            <w:tcW w:w="5714" w:type="dxa"/>
          </w:tcPr>
          <w:p w:rsidR="00F73706" w:rsidRPr="00B60AAB" w:rsidRDefault="00F73706" w:rsidP="00605CFA">
            <w:pPr>
              <w:spacing w:after="0" w:line="240" w:lineRule="auto"/>
              <w:rPr>
                <w:rFonts w:cs="Arial"/>
                <w:color w:val="000000"/>
                <w:sz w:val="20"/>
              </w:rPr>
            </w:pPr>
            <w:r w:rsidRPr="00B60AAB">
              <w:rPr>
                <w:rFonts w:cs="Arial"/>
                <w:color w:val="000000"/>
                <w:sz w:val="20"/>
              </w:rPr>
              <w:t>Split</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Ustanova</w:t>
            </w:r>
          </w:p>
        </w:tc>
        <w:tc>
          <w:tcPr>
            <w:tcW w:w="5714" w:type="dxa"/>
          </w:tcPr>
          <w:p w:rsidR="00F73706" w:rsidRPr="00B60AAB" w:rsidRDefault="00F73706" w:rsidP="00605CFA">
            <w:pPr>
              <w:spacing w:after="0" w:line="240" w:lineRule="auto"/>
              <w:rPr>
                <w:rFonts w:cs="Arial"/>
                <w:color w:val="000000"/>
                <w:sz w:val="20"/>
              </w:rPr>
            </w:pPr>
            <w:r w:rsidRPr="00B60AAB">
              <w:rPr>
                <w:rFonts w:cs="Arial"/>
                <w:color w:val="000000"/>
                <w:sz w:val="20"/>
              </w:rPr>
              <w:t>Ekonomski fakultet Split</w:t>
            </w:r>
          </w:p>
        </w:tc>
      </w:tr>
      <w:tr w:rsidR="00F73706" w:rsidRPr="00B60AAB" w:rsidTr="00F73706">
        <w:tc>
          <w:tcPr>
            <w:tcW w:w="3348" w:type="dxa"/>
            <w:tcBorders>
              <w:bottom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Područje usavršavanja </w:t>
            </w:r>
          </w:p>
        </w:tc>
        <w:tc>
          <w:tcPr>
            <w:tcW w:w="5714" w:type="dxa"/>
            <w:tcBorders>
              <w:bottom w:val="single" w:sz="12" w:space="0" w:color="auto"/>
            </w:tcBorders>
          </w:tcPr>
          <w:p w:rsidR="00F73706" w:rsidRPr="00B60AAB" w:rsidRDefault="00F73706" w:rsidP="00605CFA">
            <w:pPr>
              <w:spacing w:after="0" w:line="240" w:lineRule="auto"/>
              <w:rPr>
                <w:rFonts w:cs="Arial"/>
                <w:color w:val="000000"/>
                <w:sz w:val="20"/>
              </w:rPr>
            </w:pPr>
            <w:r w:rsidRPr="00B60AAB">
              <w:rPr>
                <w:rFonts w:cs="Arial"/>
                <w:sz w:val="20"/>
              </w:rPr>
              <w:t>Seminar: Razvoj i usavršavanje pedagoških kompetencija sveučilišnih nastavnika</w:t>
            </w:r>
          </w:p>
        </w:tc>
      </w:tr>
      <w:tr w:rsidR="00F73706" w:rsidRPr="00B60AAB" w:rsidTr="00F73706">
        <w:tc>
          <w:tcPr>
            <w:tcW w:w="3348" w:type="dxa"/>
            <w:tcBorders>
              <w:top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Godina</w:t>
            </w:r>
          </w:p>
        </w:tc>
        <w:tc>
          <w:tcPr>
            <w:tcW w:w="5714" w:type="dxa"/>
            <w:tcBorders>
              <w:top w:val="single" w:sz="12" w:space="0" w:color="auto"/>
            </w:tcBorders>
          </w:tcPr>
          <w:p w:rsidR="00F73706" w:rsidRPr="00B60AAB" w:rsidRDefault="00F73706" w:rsidP="00605CFA">
            <w:pPr>
              <w:spacing w:after="0" w:line="240" w:lineRule="auto"/>
              <w:rPr>
                <w:rFonts w:cs="Arial"/>
                <w:sz w:val="20"/>
              </w:rPr>
            </w:pPr>
            <w:r w:rsidRPr="00B60AAB">
              <w:rPr>
                <w:rFonts w:cs="Arial"/>
                <w:sz w:val="20"/>
              </w:rPr>
              <w:t>02.03.2015. -  06.03.2015</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Mjesto</w:t>
            </w:r>
          </w:p>
        </w:tc>
        <w:tc>
          <w:tcPr>
            <w:tcW w:w="5714" w:type="dxa"/>
          </w:tcPr>
          <w:p w:rsidR="00F73706" w:rsidRPr="00B60AAB" w:rsidRDefault="00F73706" w:rsidP="00605CFA">
            <w:pPr>
              <w:spacing w:after="0" w:line="240" w:lineRule="auto"/>
              <w:rPr>
                <w:rFonts w:cs="Arial"/>
                <w:sz w:val="20"/>
              </w:rPr>
            </w:pPr>
            <w:r w:rsidRPr="00B60AAB">
              <w:rPr>
                <w:rFonts w:cs="Arial"/>
                <w:sz w:val="20"/>
              </w:rPr>
              <w:t>Budapest, Hungary</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Ustanova</w:t>
            </w:r>
          </w:p>
        </w:tc>
        <w:tc>
          <w:tcPr>
            <w:tcW w:w="5714" w:type="dxa"/>
          </w:tcPr>
          <w:p w:rsidR="00F73706" w:rsidRPr="00B60AAB" w:rsidRDefault="00F73706" w:rsidP="00605CFA">
            <w:pPr>
              <w:spacing w:after="0" w:line="240" w:lineRule="auto"/>
              <w:rPr>
                <w:rFonts w:cs="Arial"/>
                <w:sz w:val="20"/>
              </w:rPr>
            </w:pPr>
            <w:r w:rsidRPr="00B60AAB">
              <w:rPr>
                <w:rFonts w:cs="Arial"/>
                <w:sz w:val="20"/>
              </w:rPr>
              <w:t>Corvinus University of Budapest, Department of Marketing Research and Consumer Behaviour, Institute of Marketing and Media</w:t>
            </w:r>
          </w:p>
        </w:tc>
      </w:tr>
      <w:tr w:rsidR="00F73706" w:rsidRPr="00B60AAB" w:rsidTr="00F73706">
        <w:tc>
          <w:tcPr>
            <w:tcW w:w="3348" w:type="dxa"/>
            <w:tcBorders>
              <w:bottom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Područje usavršavanja </w:t>
            </w:r>
          </w:p>
        </w:tc>
        <w:tc>
          <w:tcPr>
            <w:tcW w:w="5714" w:type="dxa"/>
            <w:tcBorders>
              <w:bottom w:val="single" w:sz="12" w:space="0" w:color="auto"/>
            </w:tcBorders>
          </w:tcPr>
          <w:p w:rsidR="00F73706" w:rsidRPr="00B60AAB" w:rsidRDefault="00F73706" w:rsidP="00605CFA">
            <w:pPr>
              <w:spacing w:after="0" w:line="240" w:lineRule="auto"/>
              <w:rPr>
                <w:rFonts w:cs="Arial"/>
                <w:sz w:val="20"/>
              </w:rPr>
            </w:pPr>
            <w:r w:rsidRPr="00B60AAB">
              <w:rPr>
                <w:rFonts w:cs="Arial"/>
                <w:color w:val="000000"/>
                <w:sz w:val="20"/>
              </w:rPr>
              <w:t xml:space="preserve">Teacher gave a lecture on the issues of </w:t>
            </w:r>
            <w:r w:rsidRPr="00B60AAB">
              <w:rPr>
                <w:rFonts w:cs="Arial"/>
                <w:sz w:val="20"/>
              </w:rPr>
              <w:t>International aspects of Nonprofit and Public marketing</w:t>
            </w:r>
          </w:p>
        </w:tc>
      </w:tr>
      <w:tr w:rsidR="00F73706" w:rsidRPr="00B60AAB" w:rsidTr="00F73706">
        <w:tc>
          <w:tcPr>
            <w:tcW w:w="3348" w:type="dxa"/>
            <w:tcBorders>
              <w:top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Godina</w:t>
            </w:r>
          </w:p>
        </w:tc>
        <w:tc>
          <w:tcPr>
            <w:tcW w:w="5714" w:type="dxa"/>
            <w:tcBorders>
              <w:top w:val="single" w:sz="12" w:space="0" w:color="auto"/>
            </w:tcBorders>
          </w:tcPr>
          <w:p w:rsidR="00F73706" w:rsidRPr="00B60AAB" w:rsidRDefault="00F73706" w:rsidP="00605CFA">
            <w:pPr>
              <w:spacing w:after="0" w:line="240" w:lineRule="auto"/>
              <w:rPr>
                <w:rFonts w:cs="Arial"/>
                <w:sz w:val="20"/>
              </w:rPr>
            </w:pPr>
            <w:r w:rsidRPr="00B60AAB">
              <w:rPr>
                <w:rFonts w:cs="Arial"/>
                <w:sz w:val="20"/>
              </w:rPr>
              <w:t>October, 2015</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Mjesto</w:t>
            </w:r>
          </w:p>
        </w:tc>
        <w:tc>
          <w:tcPr>
            <w:tcW w:w="5714" w:type="dxa"/>
          </w:tcPr>
          <w:p w:rsidR="00F73706" w:rsidRPr="00B60AAB" w:rsidRDefault="00F73706" w:rsidP="00605CFA">
            <w:pPr>
              <w:spacing w:after="0" w:line="240" w:lineRule="auto"/>
              <w:rPr>
                <w:rFonts w:cs="Arial"/>
                <w:sz w:val="20"/>
              </w:rPr>
            </w:pPr>
            <w:r w:rsidRPr="00B60AAB">
              <w:rPr>
                <w:rFonts w:cs="Arial"/>
                <w:sz w:val="20"/>
              </w:rPr>
              <w:t>Pecs, Hungary</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Ustanova</w:t>
            </w:r>
          </w:p>
        </w:tc>
        <w:tc>
          <w:tcPr>
            <w:tcW w:w="5714" w:type="dxa"/>
          </w:tcPr>
          <w:p w:rsidR="00F73706" w:rsidRPr="00B60AAB" w:rsidRDefault="00F73706" w:rsidP="00605CFA">
            <w:pPr>
              <w:spacing w:after="0" w:line="240" w:lineRule="auto"/>
              <w:rPr>
                <w:rFonts w:cs="Arial"/>
                <w:sz w:val="20"/>
              </w:rPr>
            </w:pPr>
            <w:r w:rsidRPr="00B60AAB">
              <w:rPr>
                <w:rFonts w:cs="Arial"/>
                <w:sz w:val="20"/>
              </w:rPr>
              <w:t>University of Pecs, Faculty of Business and Economics</w:t>
            </w:r>
          </w:p>
        </w:tc>
      </w:tr>
      <w:tr w:rsidR="00F73706" w:rsidRPr="00B60AAB" w:rsidTr="00F73706">
        <w:tc>
          <w:tcPr>
            <w:tcW w:w="3348" w:type="dxa"/>
            <w:tcBorders>
              <w:bottom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Područje usavršavanja </w:t>
            </w:r>
          </w:p>
        </w:tc>
        <w:tc>
          <w:tcPr>
            <w:tcW w:w="5714" w:type="dxa"/>
            <w:tcBorders>
              <w:bottom w:val="single" w:sz="12" w:space="0" w:color="auto"/>
            </w:tcBorders>
          </w:tcPr>
          <w:p w:rsidR="00F73706" w:rsidRPr="00B60AAB" w:rsidRDefault="00F73706" w:rsidP="00605CFA">
            <w:pPr>
              <w:spacing w:after="0" w:line="240" w:lineRule="auto"/>
              <w:rPr>
                <w:rFonts w:cs="Arial"/>
                <w:sz w:val="20"/>
              </w:rPr>
            </w:pPr>
            <w:r w:rsidRPr="00B60AAB">
              <w:rPr>
                <w:rFonts w:cs="Arial"/>
                <w:color w:val="000000"/>
                <w:sz w:val="20"/>
              </w:rPr>
              <w:t xml:space="preserve">Teacher gave a lecture on the issues of </w:t>
            </w:r>
            <w:r w:rsidRPr="00B60AAB">
              <w:rPr>
                <w:rFonts w:cs="Arial"/>
                <w:sz w:val="20"/>
              </w:rPr>
              <w:t>Marketing reserach for Nonprofit and public organizations</w:t>
            </w:r>
          </w:p>
        </w:tc>
      </w:tr>
      <w:tr w:rsidR="00F73706" w:rsidRPr="00B60AAB" w:rsidTr="00F73706">
        <w:tc>
          <w:tcPr>
            <w:tcW w:w="3348" w:type="dxa"/>
            <w:tcBorders>
              <w:top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Godina</w:t>
            </w:r>
          </w:p>
        </w:tc>
        <w:tc>
          <w:tcPr>
            <w:tcW w:w="5714" w:type="dxa"/>
            <w:tcBorders>
              <w:top w:val="single" w:sz="12" w:space="0" w:color="auto"/>
            </w:tcBorders>
          </w:tcPr>
          <w:p w:rsidR="00F73706" w:rsidRPr="00B60AAB" w:rsidRDefault="00F73706" w:rsidP="00605CFA">
            <w:pPr>
              <w:spacing w:after="0" w:line="240" w:lineRule="auto"/>
              <w:rPr>
                <w:rFonts w:cs="Arial"/>
                <w:color w:val="000000"/>
                <w:sz w:val="20"/>
              </w:rPr>
            </w:pPr>
            <w:r w:rsidRPr="00B60AAB">
              <w:rPr>
                <w:rFonts w:cs="Arial"/>
                <w:color w:val="000000"/>
                <w:sz w:val="20"/>
              </w:rPr>
              <w:t>03.01.2016 – 08.01.2016</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Mjesto</w:t>
            </w:r>
          </w:p>
        </w:tc>
        <w:tc>
          <w:tcPr>
            <w:tcW w:w="5714" w:type="dxa"/>
          </w:tcPr>
          <w:p w:rsidR="00F73706" w:rsidRPr="00B60AAB" w:rsidRDefault="00F73706" w:rsidP="00605CFA">
            <w:pPr>
              <w:spacing w:after="0" w:line="240" w:lineRule="auto"/>
              <w:rPr>
                <w:rFonts w:cs="Arial"/>
                <w:color w:val="000000"/>
                <w:sz w:val="20"/>
              </w:rPr>
            </w:pPr>
            <w:r w:rsidRPr="00B60AAB">
              <w:rPr>
                <w:rFonts w:cs="Arial"/>
                <w:color w:val="000000"/>
                <w:sz w:val="20"/>
              </w:rPr>
              <w:t>Ljubljana, Slovenia</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Ustanova</w:t>
            </w:r>
          </w:p>
        </w:tc>
        <w:tc>
          <w:tcPr>
            <w:tcW w:w="5714" w:type="dxa"/>
          </w:tcPr>
          <w:p w:rsidR="00F73706" w:rsidRPr="00B60AAB" w:rsidRDefault="00F73706" w:rsidP="00605CFA">
            <w:pPr>
              <w:spacing w:after="0" w:line="240" w:lineRule="auto"/>
              <w:rPr>
                <w:rFonts w:cs="Arial"/>
                <w:color w:val="000000"/>
                <w:sz w:val="20"/>
              </w:rPr>
            </w:pPr>
            <w:r w:rsidRPr="00B60AAB">
              <w:rPr>
                <w:rFonts w:cs="Arial"/>
                <w:color w:val="000000"/>
                <w:sz w:val="20"/>
              </w:rPr>
              <w:t>University of Ljubljana, Faculty of Administration</w:t>
            </w:r>
          </w:p>
        </w:tc>
      </w:tr>
      <w:tr w:rsidR="00F73706" w:rsidRPr="00B60AAB" w:rsidTr="00F73706">
        <w:tc>
          <w:tcPr>
            <w:tcW w:w="3348" w:type="dxa"/>
            <w:tcBorders>
              <w:bottom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Područje usavršavanja </w:t>
            </w:r>
          </w:p>
        </w:tc>
        <w:tc>
          <w:tcPr>
            <w:tcW w:w="5714" w:type="dxa"/>
            <w:tcBorders>
              <w:bottom w:val="single" w:sz="12" w:space="0" w:color="auto"/>
            </w:tcBorders>
          </w:tcPr>
          <w:p w:rsidR="00F73706" w:rsidRPr="00B60AAB" w:rsidRDefault="00F73706" w:rsidP="00605CFA">
            <w:pPr>
              <w:spacing w:after="0" w:line="240" w:lineRule="auto"/>
              <w:rPr>
                <w:rFonts w:cs="Arial"/>
                <w:color w:val="000000"/>
                <w:sz w:val="20"/>
              </w:rPr>
            </w:pPr>
            <w:r w:rsidRPr="00B60AAB">
              <w:rPr>
                <w:rFonts w:cs="Arial"/>
                <w:color w:val="000000"/>
                <w:sz w:val="20"/>
              </w:rPr>
              <w:t xml:space="preserve">Teacher gave a lecture on the issues of </w:t>
            </w:r>
            <w:r w:rsidRPr="00B60AAB">
              <w:rPr>
                <w:rFonts w:cs="Arial"/>
                <w:sz w:val="20"/>
              </w:rPr>
              <w:t>Marketing Managmenet in Public and Nonprofit (Marketing MIx, Social Entrepreneurship, Branding in Public and Nonprofit sector, Strategic marketing planning)</w:t>
            </w:r>
          </w:p>
        </w:tc>
      </w:tr>
      <w:tr w:rsidR="00F73706" w:rsidRPr="00B60AAB" w:rsidTr="00F73706">
        <w:tc>
          <w:tcPr>
            <w:tcW w:w="3348" w:type="dxa"/>
            <w:tcBorders>
              <w:top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Godina</w:t>
            </w:r>
          </w:p>
        </w:tc>
        <w:tc>
          <w:tcPr>
            <w:tcW w:w="5714" w:type="dxa"/>
            <w:tcBorders>
              <w:top w:val="single" w:sz="12" w:space="0" w:color="auto"/>
            </w:tcBorders>
          </w:tcPr>
          <w:p w:rsidR="00F73706" w:rsidRPr="00B60AAB" w:rsidRDefault="00F73706" w:rsidP="00605CFA">
            <w:pPr>
              <w:spacing w:after="0" w:line="240" w:lineRule="auto"/>
              <w:rPr>
                <w:rFonts w:cs="Arial"/>
                <w:color w:val="000000"/>
                <w:sz w:val="20"/>
              </w:rPr>
            </w:pPr>
            <w:r w:rsidRPr="00B60AAB">
              <w:rPr>
                <w:rFonts w:cs="Arial"/>
                <w:color w:val="000000"/>
                <w:sz w:val="20"/>
              </w:rPr>
              <w:t>08.05.2016 – 14.05.2016</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Mjesto</w:t>
            </w:r>
          </w:p>
        </w:tc>
        <w:tc>
          <w:tcPr>
            <w:tcW w:w="5714" w:type="dxa"/>
          </w:tcPr>
          <w:p w:rsidR="00F73706" w:rsidRPr="00B60AAB" w:rsidRDefault="00F73706" w:rsidP="00605CFA">
            <w:pPr>
              <w:spacing w:after="0" w:line="240" w:lineRule="auto"/>
              <w:rPr>
                <w:rFonts w:cs="Arial"/>
                <w:color w:val="000000"/>
                <w:sz w:val="20"/>
              </w:rPr>
            </w:pPr>
            <w:r w:rsidRPr="00B60AAB">
              <w:rPr>
                <w:rFonts w:cs="Arial"/>
                <w:color w:val="000000"/>
                <w:sz w:val="20"/>
              </w:rPr>
              <w:t>Crakow, Poland</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Ustanova</w:t>
            </w:r>
          </w:p>
        </w:tc>
        <w:tc>
          <w:tcPr>
            <w:tcW w:w="5714" w:type="dxa"/>
          </w:tcPr>
          <w:p w:rsidR="00F73706" w:rsidRPr="00B60AAB" w:rsidRDefault="00F73706" w:rsidP="00605CFA">
            <w:pPr>
              <w:spacing w:after="0" w:line="240" w:lineRule="auto"/>
              <w:rPr>
                <w:rFonts w:cs="Arial"/>
                <w:color w:val="000000"/>
                <w:sz w:val="20"/>
              </w:rPr>
            </w:pPr>
            <w:r w:rsidRPr="00B60AAB">
              <w:rPr>
                <w:rFonts w:cs="Arial"/>
                <w:color w:val="000000"/>
                <w:sz w:val="20"/>
              </w:rPr>
              <w:t>Cracow University of Economic, Department of Marketing</w:t>
            </w:r>
          </w:p>
        </w:tc>
      </w:tr>
      <w:tr w:rsidR="00F73706" w:rsidRPr="00B60AAB" w:rsidTr="00F73706">
        <w:tc>
          <w:tcPr>
            <w:tcW w:w="3348" w:type="dxa"/>
            <w:tcBorders>
              <w:bottom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Područje usavršavanja </w:t>
            </w:r>
          </w:p>
        </w:tc>
        <w:tc>
          <w:tcPr>
            <w:tcW w:w="5714" w:type="dxa"/>
            <w:tcBorders>
              <w:bottom w:val="single" w:sz="12" w:space="0" w:color="auto"/>
            </w:tcBorders>
          </w:tcPr>
          <w:p w:rsidR="00F73706" w:rsidRPr="00B60AAB" w:rsidRDefault="00F73706" w:rsidP="00605CFA">
            <w:pPr>
              <w:spacing w:after="0" w:line="240" w:lineRule="auto"/>
              <w:rPr>
                <w:rFonts w:cs="Arial"/>
                <w:color w:val="000000"/>
                <w:sz w:val="20"/>
              </w:rPr>
            </w:pPr>
            <w:r w:rsidRPr="00B60AAB">
              <w:rPr>
                <w:rFonts w:cs="Arial"/>
                <w:color w:val="000000"/>
                <w:sz w:val="20"/>
              </w:rPr>
              <w:t>Teacher gave a lecture on the issues of Marketing in Nonprofit organisations with special emhasisi on Marketing in Cultural organistaion</w:t>
            </w:r>
          </w:p>
        </w:tc>
      </w:tr>
      <w:tr w:rsidR="00F73706" w:rsidRPr="00B60AAB" w:rsidTr="00F73706">
        <w:tc>
          <w:tcPr>
            <w:tcW w:w="3348" w:type="dxa"/>
            <w:tcBorders>
              <w:top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Godina</w:t>
            </w:r>
          </w:p>
        </w:tc>
        <w:tc>
          <w:tcPr>
            <w:tcW w:w="5714" w:type="dxa"/>
            <w:tcBorders>
              <w:top w:val="single" w:sz="12" w:space="0" w:color="auto"/>
            </w:tcBorders>
          </w:tcPr>
          <w:p w:rsidR="00F73706" w:rsidRPr="00B60AAB" w:rsidRDefault="00F73706" w:rsidP="00605CFA">
            <w:pPr>
              <w:spacing w:after="0" w:line="240" w:lineRule="auto"/>
              <w:rPr>
                <w:rFonts w:cs="Arial"/>
                <w:color w:val="000000"/>
                <w:sz w:val="20"/>
              </w:rPr>
            </w:pPr>
            <w:r w:rsidRPr="00B60AAB">
              <w:rPr>
                <w:rFonts w:cs="Arial"/>
                <w:color w:val="000000"/>
                <w:sz w:val="20"/>
              </w:rPr>
              <w:t>Travanj, 2016</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Mjesto</w:t>
            </w:r>
          </w:p>
        </w:tc>
        <w:tc>
          <w:tcPr>
            <w:tcW w:w="5714" w:type="dxa"/>
          </w:tcPr>
          <w:p w:rsidR="00F73706" w:rsidRPr="00B60AAB" w:rsidRDefault="00F73706" w:rsidP="00605CFA">
            <w:pPr>
              <w:spacing w:after="0" w:line="240" w:lineRule="auto"/>
              <w:rPr>
                <w:rFonts w:cs="Arial"/>
                <w:color w:val="000000"/>
                <w:sz w:val="20"/>
              </w:rPr>
            </w:pPr>
            <w:r w:rsidRPr="00B60AAB">
              <w:rPr>
                <w:rFonts w:cs="Arial"/>
                <w:color w:val="000000"/>
                <w:sz w:val="20"/>
              </w:rPr>
              <w:t>Split, Croatia</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Ustanova</w:t>
            </w:r>
          </w:p>
        </w:tc>
        <w:tc>
          <w:tcPr>
            <w:tcW w:w="5714" w:type="dxa"/>
          </w:tcPr>
          <w:p w:rsidR="00F73706" w:rsidRPr="00B60AAB" w:rsidRDefault="00F73706" w:rsidP="00605CFA">
            <w:pPr>
              <w:spacing w:after="0" w:line="240" w:lineRule="auto"/>
              <w:rPr>
                <w:rFonts w:cs="Arial"/>
                <w:color w:val="000000"/>
                <w:sz w:val="20"/>
              </w:rPr>
            </w:pPr>
            <w:r w:rsidRPr="00B60AAB">
              <w:rPr>
                <w:rFonts w:cs="Arial"/>
                <w:color w:val="000000"/>
                <w:sz w:val="20"/>
              </w:rPr>
              <w:t>Faculty of Economics Split, Udruga Sunce, Deutschen Bundesstifung Umwelt (DBU)</w:t>
            </w:r>
          </w:p>
        </w:tc>
      </w:tr>
      <w:tr w:rsidR="00F73706" w:rsidRPr="00B60AAB" w:rsidTr="00F73706">
        <w:tc>
          <w:tcPr>
            <w:tcW w:w="3348" w:type="dxa"/>
            <w:tcBorders>
              <w:bottom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Područje usavršavanja </w:t>
            </w:r>
          </w:p>
        </w:tc>
        <w:tc>
          <w:tcPr>
            <w:tcW w:w="5714" w:type="dxa"/>
            <w:tcBorders>
              <w:bottom w:val="single" w:sz="12" w:space="0" w:color="auto"/>
            </w:tcBorders>
          </w:tcPr>
          <w:p w:rsidR="00F73706" w:rsidRPr="00B60AAB" w:rsidRDefault="00F73706" w:rsidP="00605CFA">
            <w:pPr>
              <w:spacing w:after="0" w:line="240" w:lineRule="auto"/>
              <w:rPr>
                <w:rFonts w:cs="Arial"/>
                <w:color w:val="000000"/>
                <w:sz w:val="20"/>
              </w:rPr>
            </w:pPr>
            <w:r w:rsidRPr="00B60AAB">
              <w:rPr>
                <w:rFonts w:cs="Arial"/>
                <w:color w:val="000000"/>
                <w:sz w:val="20"/>
              </w:rPr>
              <w:t>Radionica u sklopu projekta „Studenti uče o građanskom angažmanu – društveno korisno učenje u zaštiti prirode i okoliša“.</w:t>
            </w:r>
          </w:p>
        </w:tc>
      </w:tr>
      <w:tr w:rsidR="00F73706" w:rsidRPr="00B60AAB" w:rsidTr="00F73706">
        <w:tc>
          <w:tcPr>
            <w:tcW w:w="3348" w:type="dxa"/>
            <w:tcBorders>
              <w:top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Godina</w:t>
            </w:r>
          </w:p>
        </w:tc>
        <w:tc>
          <w:tcPr>
            <w:tcW w:w="5714" w:type="dxa"/>
            <w:tcBorders>
              <w:top w:val="single" w:sz="12" w:space="0" w:color="auto"/>
            </w:tcBorders>
          </w:tcPr>
          <w:p w:rsidR="00F73706" w:rsidRPr="00B60AAB" w:rsidRDefault="00F73706" w:rsidP="00605CFA">
            <w:pPr>
              <w:spacing w:after="0" w:line="240" w:lineRule="auto"/>
              <w:rPr>
                <w:rFonts w:cs="Arial"/>
                <w:color w:val="000000"/>
                <w:sz w:val="20"/>
              </w:rPr>
            </w:pPr>
            <w:r w:rsidRPr="00B60AAB">
              <w:rPr>
                <w:rFonts w:cs="Arial"/>
                <w:color w:val="000000"/>
                <w:sz w:val="20"/>
              </w:rPr>
              <w:t>17. – 18.05.2016</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Mjesto</w:t>
            </w:r>
          </w:p>
        </w:tc>
        <w:tc>
          <w:tcPr>
            <w:tcW w:w="5714" w:type="dxa"/>
          </w:tcPr>
          <w:p w:rsidR="00F73706" w:rsidRPr="00B60AAB" w:rsidRDefault="00F73706" w:rsidP="00605CFA">
            <w:pPr>
              <w:spacing w:after="0" w:line="240" w:lineRule="auto"/>
              <w:rPr>
                <w:rFonts w:cs="Arial"/>
                <w:color w:val="000000"/>
                <w:sz w:val="20"/>
              </w:rPr>
            </w:pPr>
            <w:r w:rsidRPr="00B60AAB">
              <w:rPr>
                <w:rFonts w:cs="Arial"/>
                <w:color w:val="000000"/>
                <w:sz w:val="20"/>
              </w:rPr>
              <w:t>Split, Croatia</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Ustanova</w:t>
            </w:r>
          </w:p>
        </w:tc>
        <w:tc>
          <w:tcPr>
            <w:tcW w:w="5714" w:type="dxa"/>
          </w:tcPr>
          <w:p w:rsidR="00F73706" w:rsidRPr="00B60AAB" w:rsidRDefault="00F73706" w:rsidP="00605CFA">
            <w:pPr>
              <w:spacing w:after="0" w:line="240" w:lineRule="auto"/>
              <w:rPr>
                <w:rFonts w:cs="Arial"/>
                <w:color w:val="000000"/>
                <w:sz w:val="20"/>
              </w:rPr>
            </w:pPr>
            <w:r w:rsidRPr="00B60AAB">
              <w:rPr>
                <w:rFonts w:cs="Arial"/>
                <w:color w:val="000000"/>
                <w:sz w:val="20"/>
              </w:rPr>
              <w:t>Faculty of Economics Split, Udruga Sunce, Deutschen Bundesstifung Umwelt (DBU)</w:t>
            </w:r>
          </w:p>
        </w:tc>
      </w:tr>
      <w:tr w:rsidR="00F73706" w:rsidRPr="00B60AAB" w:rsidTr="00F73706">
        <w:tc>
          <w:tcPr>
            <w:tcW w:w="3348" w:type="dxa"/>
            <w:tcBorders>
              <w:bottom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Područje usavršavanja </w:t>
            </w:r>
          </w:p>
        </w:tc>
        <w:tc>
          <w:tcPr>
            <w:tcW w:w="5714" w:type="dxa"/>
            <w:tcBorders>
              <w:bottom w:val="single" w:sz="12" w:space="0" w:color="auto"/>
            </w:tcBorders>
          </w:tcPr>
          <w:p w:rsidR="00F73706" w:rsidRPr="00B60AAB" w:rsidRDefault="00F73706" w:rsidP="00605CFA">
            <w:pPr>
              <w:spacing w:after="0" w:line="240" w:lineRule="auto"/>
              <w:rPr>
                <w:rFonts w:cs="Arial"/>
                <w:color w:val="000000"/>
                <w:sz w:val="20"/>
              </w:rPr>
            </w:pPr>
            <w:r w:rsidRPr="00B60AAB">
              <w:rPr>
                <w:rFonts w:cs="Arial"/>
                <w:color w:val="000000"/>
                <w:sz w:val="20"/>
              </w:rPr>
              <w:t>Trening – Razvoj vještina i metoda za rad s mladima</w:t>
            </w:r>
          </w:p>
        </w:tc>
      </w:tr>
      <w:tr w:rsidR="00F73706" w:rsidRPr="00B60AAB" w:rsidTr="00F73706">
        <w:tc>
          <w:tcPr>
            <w:tcW w:w="3348" w:type="dxa"/>
            <w:tcBorders>
              <w:top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Godina</w:t>
            </w:r>
          </w:p>
        </w:tc>
        <w:tc>
          <w:tcPr>
            <w:tcW w:w="5714" w:type="dxa"/>
            <w:tcBorders>
              <w:top w:val="single" w:sz="12" w:space="0" w:color="auto"/>
            </w:tcBorders>
          </w:tcPr>
          <w:p w:rsidR="00F73706" w:rsidRPr="00B60AAB" w:rsidRDefault="00F73706" w:rsidP="00605CFA">
            <w:pPr>
              <w:spacing w:after="0" w:line="240" w:lineRule="auto"/>
              <w:rPr>
                <w:rFonts w:cs="Arial"/>
                <w:color w:val="000000"/>
                <w:sz w:val="20"/>
              </w:rPr>
            </w:pPr>
            <w:r w:rsidRPr="00B60AAB">
              <w:rPr>
                <w:rFonts w:cs="Arial"/>
                <w:color w:val="000000"/>
                <w:sz w:val="20"/>
              </w:rPr>
              <w:t>19.-24. Lipnja 2016</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Mjesto</w:t>
            </w:r>
          </w:p>
        </w:tc>
        <w:tc>
          <w:tcPr>
            <w:tcW w:w="5714" w:type="dxa"/>
          </w:tcPr>
          <w:p w:rsidR="00F73706" w:rsidRPr="00B60AAB" w:rsidRDefault="00F73706" w:rsidP="00605CFA">
            <w:pPr>
              <w:spacing w:after="0" w:line="240" w:lineRule="auto"/>
              <w:rPr>
                <w:rFonts w:cs="Arial"/>
                <w:color w:val="000000"/>
                <w:sz w:val="20"/>
              </w:rPr>
            </w:pPr>
            <w:r w:rsidRPr="00B60AAB">
              <w:rPr>
                <w:rFonts w:cs="Arial"/>
                <w:color w:val="000000"/>
                <w:sz w:val="20"/>
              </w:rPr>
              <w:t>Njemačka</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Ustanova</w:t>
            </w:r>
          </w:p>
        </w:tc>
        <w:tc>
          <w:tcPr>
            <w:tcW w:w="5714" w:type="dxa"/>
          </w:tcPr>
          <w:p w:rsidR="00F73706" w:rsidRPr="00B60AAB" w:rsidRDefault="00F73706" w:rsidP="00605CFA">
            <w:pPr>
              <w:spacing w:after="0" w:line="240" w:lineRule="auto"/>
              <w:rPr>
                <w:rFonts w:cs="Arial"/>
                <w:color w:val="000000"/>
                <w:sz w:val="20"/>
              </w:rPr>
            </w:pPr>
            <w:r w:rsidRPr="00B60AAB">
              <w:rPr>
                <w:rFonts w:cs="Arial"/>
                <w:color w:val="000000"/>
                <w:sz w:val="20"/>
              </w:rPr>
              <w:t>Sveučilište Erfurt i NaturErlebnisGarten „Fuchfarm“ Erfurt; Sveučilište u Kasselu i udruga Die Kopiloten; Sveučilište Duisburg-Essen i UniAktiv u Essenu</w:t>
            </w:r>
          </w:p>
        </w:tc>
      </w:tr>
      <w:tr w:rsidR="00F73706" w:rsidRPr="00B60AAB" w:rsidTr="00F73706">
        <w:tc>
          <w:tcPr>
            <w:tcW w:w="3348" w:type="dxa"/>
            <w:tcBorders>
              <w:bottom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Područje usavršavanja </w:t>
            </w:r>
          </w:p>
        </w:tc>
        <w:tc>
          <w:tcPr>
            <w:tcW w:w="5714" w:type="dxa"/>
            <w:tcBorders>
              <w:bottom w:val="single" w:sz="12" w:space="0" w:color="auto"/>
            </w:tcBorders>
          </w:tcPr>
          <w:p w:rsidR="00F73706" w:rsidRPr="00B60AAB" w:rsidRDefault="00F73706" w:rsidP="00605CFA">
            <w:pPr>
              <w:spacing w:after="0" w:line="240" w:lineRule="auto"/>
              <w:rPr>
                <w:rFonts w:cs="Arial"/>
                <w:color w:val="000000"/>
                <w:sz w:val="20"/>
              </w:rPr>
            </w:pPr>
            <w:r w:rsidRPr="00B60AAB">
              <w:rPr>
                <w:rFonts w:cs="Arial"/>
                <w:color w:val="000000"/>
                <w:sz w:val="20"/>
              </w:rPr>
              <w:t>Društveno korisno učenje (Service learning)</w:t>
            </w:r>
          </w:p>
        </w:tc>
      </w:tr>
      <w:tr w:rsidR="00F73706" w:rsidRPr="00B60AAB" w:rsidTr="00F73706">
        <w:tc>
          <w:tcPr>
            <w:tcW w:w="3348" w:type="dxa"/>
            <w:tcBorders>
              <w:top w:val="single" w:sz="12" w:space="0" w:color="auto"/>
            </w:tcBorders>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Godina</w:t>
            </w:r>
          </w:p>
        </w:tc>
        <w:tc>
          <w:tcPr>
            <w:tcW w:w="5714" w:type="dxa"/>
            <w:tcBorders>
              <w:top w:val="single" w:sz="12" w:space="0" w:color="auto"/>
            </w:tcBorders>
          </w:tcPr>
          <w:p w:rsidR="00F73706" w:rsidRPr="00B60AAB" w:rsidRDefault="00F73706" w:rsidP="00605CFA">
            <w:pPr>
              <w:spacing w:after="0" w:line="240" w:lineRule="auto"/>
              <w:rPr>
                <w:rFonts w:cs="Arial"/>
                <w:sz w:val="20"/>
              </w:rPr>
            </w:pPr>
            <w:r w:rsidRPr="00B60AAB">
              <w:rPr>
                <w:rFonts w:cs="Arial"/>
                <w:sz w:val="20"/>
              </w:rPr>
              <w:t>03.10. 2016 – 07.10.2016</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Mjesto</w:t>
            </w:r>
          </w:p>
        </w:tc>
        <w:tc>
          <w:tcPr>
            <w:tcW w:w="5714" w:type="dxa"/>
          </w:tcPr>
          <w:p w:rsidR="00F73706" w:rsidRPr="00B60AAB" w:rsidRDefault="00F73706" w:rsidP="00605CFA">
            <w:pPr>
              <w:spacing w:after="0" w:line="240" w:lineRule="auto"/>
              <w:rPr>
                <w:rFonts w:cs="Arial"/>
                <w:sz w:val="20"/>
              </w:rPr>
            </w:pPr>
            <w:r w:rsidRPr="00B60AAB">
              <w:rPr>
                <w:rFonts w:cs="Arial"/>
                <w:sz w:val="20"/>
              </w:rPr>
              <w:t>Lill, France</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Ustanova</w:t>
            </w:r>
          </w:p>
        </w:tc>
        <w:tc>
          <w:tcPr>
            <w:tcW w:w="5714" w:type="dxa"/>
          </w:tcPr>
          <w:p w:rsidR="00F73706" w:rsidRPr="00B60AAB" w:rsidRDefault="00F73706" w:rsidP="00605CFA">
            <w:pPr>
              <w:spacing w:after="0" w:line="240" w:lineRule="auto"/>
              <w:rPr>
                <w:rFonts w:cs="Arial"/>
                <w:sz w:val="20"/>
              </w:rPr>
            </w:pPr>
            <w:r w:rsidRPr="00B60AAB">
              <w:rPr>
                <w:rFonts w:cs="Arial"/>
                <w:sz w:val="20"/>
              </w:rPr>
              <w:t>Université Catholique de Lille, Faculté de Gestion, Economie et Sciences (FGES)</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Područje usavršavanja </w:t>
            </w:r>
          </w:p>
        </w:tc>
        <w:tc>
          <w:tcPr>
            <w:tcW w:w="5714" w:type="dxa"/>
          </w:tcPr>
          <w:p w:rsidR="00F73706" w:rsidRPr="00B60AAB" w:rsidRDefault="00F73706" w:rsidP="00605CFA">
            <w:pPr>
              <w:spacing w:after="0" w:line="240" w:lineRule="auto"/>
              <w:rPr>
                <w:rFonts w:cs="Arial"/>
                <w:sz w:val="20"/>
              </w:rPr>
            </w:pPr>
            <w:r w:rsidRPr="00B60AAB">
              <w:rPr>
                <w:rFonts w:cs="Arial"/>
                <w:sz w:val="20"/>
              </w:rPr>
              <w:t xml:space="preserve">Teacher gave a lecture on the issues of Social Marketing and Social Entrepreneurship with emphasis on Nonprofit sector </w:t>
            </w:r>
          </w:p>
        </w:tc>
      </w:tr>
      <w:tr w:rsidR="00F73706" w:rsidRPr="00B60AAB" w:rsidTr="00F73706">
        <w:tc>
          <w:tcPr>
            <w:tcW w:w="9062" w:type="dxa"/>
            <w:gridSpan w:val="2"/>
            <w:shd w:val="clear" w:color="auto" w:fill="99CCFF"/>
          </w:tcPr>
          <w:p w:rsidR="00F73706" w:rsidRPr="00B60AAB" w:rsidRDefault="00F73706" w:rsidP="00605CFA">
            <w:pPr>
              <w:spacing w:after="0" w:line="240" w:lineRule="auto"/>
              <w:jc w:val="center"/>
              <w:rPr>
                <w:rFonts w:cs="Arial"/>
                <w:b/>
                <w:sz w:val="20"/>
                <w:szCs w:val="20"/>
              </w:rPr>
            </w:pPr>
            <w:r w:rsidRPr="00B60AAB">
              <w:rPr>
                <w:rFonts w:cs="Arial"/>
                <w:b/>
                <w:sz w:val="20"/>
                <w:szCs w:val="20"/>
              </w:rPr>
              <w:t>MATERINSKI I STRANI JEZICI</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Materinski jezik </w:t>
            </w:r>
          </w:p>
        </w:tc>
        <w:tc>
          <w:tcPr>
            <w:tcW w:w="5714" w:type="dxa"/>
          </w:tcPr>
          <w:p w:rsidR="00F73706" w:rsidRPr="00B60AAB" w:rsidRDefault="00F73706" w:rsidP="00605CFA">
            <w:pPr>
              <w:spacing w:after="0" w:line="240" w:lineRule="auto"/>
              <w:rPr>
                <w:rFonts w:cs="Arial"/>
                <w:sz w:val="20"/>
                <w:szCs w:val="20"/>
              </w:rPr>
            </w:pPr>
            <w:r w:rsidRPr="00B60AAB">
              <w:rPr>
                <w:rFonts w:cs="Arial"/>
                <w:sz w:val="20"/>
                <w:szCs w:val="20"/>
              </w:rPr>
              <w:t>Hrvatski</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lastRenderedPageBreak/>
              <w:t>Strani jezik i poznavanje jezika na ljestvici od 2 (dovoljno) do 5 (izvrsno)</w:t>
            </w:r>
          </w:p>
        </w:tc>
        <w:tc>
          <w:tcPr>
            <w:tcW w:w="5714" w:type="dxa"/>
            <w:vAlign w:val="center"/>
          </w:tcPr>
          <w:p w:rsidR="00F73706" w:rsidRPr="00B60AAB" w:rsidRDefault="00F73706" w:rsidP="00605CFA">
            <w:pPr>
              <w:spacing w:after="0" w:line="240" w:lineRule="auto"/>
              <w:rPr>
                <w:rFonts w:cs="Arial"/>
                <w:sz w:val="20"/>
                <w:szCs w:val="20"/>
              </w:rPr>
            </w:pPr>
            <w:r w:rsidRPr="00B60AAB">
              <w:rPr>
                <w:rFonts w:cs="Arial"/>
                <w:sz w:val="20"/>
                <w:szCs w:val="20"/>
              </w:rPr>
              <w:t>Engleski (4)</w:t>
            </w:r>
          </w:p>
        </w:tc>
      </w:tr>
      <w:tr w:rsidR="00F73706" w:rsidRPr="00B60AAB" w:rsidTr="00F73706">
        <w:tc>
          <w:tcPr>
            <w:tcW w:w="9062" w:type="dxa"/>
            <w:gridSpan w:val="2"/>
            <w:shd w:val="clear" w:color="auto" w:fill="99CCFF"/>
          </w:tcPr>
          <w:p w:rsidR="00F73706" w:rsidRPr="00B60AAB" w:rsidRDefault="00F73706" w:rsidP="00605CFA">
            <w:pPr>
              <w:spacing w:after="0" w:line="240" w:lineRule="auto"/>
              <w:jc w:val="center"/>
              <w:rPr>
                <w:rFonts w:cs="Arial"/>
                <w:b/>
                <w:sz w:val="20"/>
                <w:szCs w:val="20"/>
              </w:rPr>
            </w:pPr>
            <w:r w:rsidRPr="00B60AAB">
              <w:rPr>
                <w:rFonts w:cs="Arial"/>
                <w:b/>
                <w:sz w:val="20"/>
                <w:szCs w:val="20"/>
              </w:rPr>
              <w:t>KOMPETENCIJE ZA PREDMET</w:t>
            </w:r>
          </w:p>
        </w:tc>
      </w:tr>
      <w:tr w:rsidR="00F73706" w:rsidRPr="00B60AAB" w:rsidTr="00F73706">
        <w:tc>
          <w:tcPr>
            <w:tcW w:w="3348" w:type="dxa"/>
            <w:vMerge w:val="restart"/>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Ranije iskustvo u nositeljstvu sličnih predmeta (navesti naziv predmeta, programa cjeloživotnog učenja)</w:t>
            </w:r>
          </w:p>
        </w:tc>
        <w:tc>
          <w:tcPr>
            <w:tcW w:w="5714" w:type="dxa"/>
          </w:tcPr>
          <w:p w:rsidR="00F73706" w:rsidRPr="00B60AAB" w:rsidRDefault="00F73706" w:rsidP="00605CFA">
            <w:pPr>
              <w:spacing w:after="0" w:line="240" w:lineRule="auto"/>
              <w:jc w:val="both"/>
              <w:rPr>
                <w:rFonts w:cs="Tahoma"/>
                <w:sz w:val="20"/>
              </w:rPr>
            </w:pPr>
            <w:r w:rsidRPr="00B60AAB">
              <w:rPr>
                <w:rFonts w:cs="Tahoma"/>
                <w:sz w:val="20"/>
              </w:rPr>
              <w:t>2001. - 2003. radio kao vanjski suradnik na Veleučilištu u Splitu na poslovima stručnog suradnika u održavanju nastave, na smjeru Trgovinsko poslovanje – Poduzetništvo, na kolegiju Osnove poduzetništva.</w:t>
            </w:r>
          </w:p>
        </w:tc>
      </w:tr>
      <w:tr w:rsidR="00F73706" w:rsidRPr="00B60AAB" w:rsidTr="00F73706">
        <w:tc>
          <w:tcPr>
            <w:tcW w:w="3348" w:type="dxa"/>
            <w:vMerge/>
            <w:shd w:val="clear" w:color="auto" w:fill="CCFFFF"/>
          </w:tcPr>
          <w:p w:rsidR="00F73706" w:rsidRPr="00B60AAB" w:rsidRDefault="00F73706" w:rsidP="00605CFA">
            <w:pPr>
              <w:spacing w:after="0" w:line="240" w:lineRule="auto"/>
              <w:rPr>
                <w:rFonts w:cs="Arial"/>
                <w:b/>
                <w:sz w:val="20"/>
                <w:szCs w:val="20"/>
              </w:rPr>
            </w:pPr>
          </w:p>
        </w:tc>
        <w:tc>
          <w:tcPr>
            <w:tcW w:w="5714" w:type="dxa"/>
          </w:tcPr>
          <w:p w:rsidR="00F73706" w:rsidRPr="00B60AAB" w:rsidRDefault="00F73706" w:rsidP="00605CFA">
            <w:pPr>
              <w:spacing w:after="0" w:line="240" w:lineRule="auto"/>
              <w:jc w:val="both"/>
              <w:rPr>
                <w:rFonts w:cs="Tahoma"/>
                <w:sz w:val="20"/>
              </w:rPr>
            </w:pPr>
            <w:r w:rsidRPr="00B60AAB">
              <w:rPr>
                <w:rFonts w:cs="Tahoma"/>
                <w:sz w:val="20"/>
              </w:rPr>
              <w:t xml:space="preserve">2003. - 2004. zaposlen na Veleučilištu u Splitu, odnosno kasnije Sveučilištu u Splitu - Odjel za stručne studije, na poslovima stručnog suradnika u održavanju nastave, na smjeru Trgovinsko poslovanje na predmetima </w:t>
            </w:r>
            <w:r w:rsidRPr="00B60AAB">
              <w:rPr>
                <w:sz w:val="20"/>
              </w:rPr>
              <w:t>Osnove poduzetništva i Poduzetničko projektiranje</w:t>
            </w:r>
            <w:r w:rsidRPr="00B60AAB">
              <w:rPr>
                <w:rFonts w:cs="Tahoma"/>
                <w:sz w:val="20"/>
              </w:rPr>
              <w:t>.</w:t>
            </w:r>
          </w:p>
        </w:tc>
      </w:tr>
      <w:tr w:rsidR="00F73706" w:rsidRPr="00B60AAB" w:rsidTr="00F73706">
        <w:tc>
          <w:tcPr>
            <w:tcW w:w="3348" w:type="dxa"/>
            <w:vMerge/>
            <w:shd w:val="clear" w:color="auto" w:fill="CCFFFF"/>
          </w:tcPr>
          <w:p w:rsidR="00F73706" w:rsidRPr="00B60AAB" w:rsidRDefault="00F73706" w:rsidP="00605CFA">
            <w:pPr>
              <w:spacing w:after="0" w:line="240" w:lineRule="auto"/>
              <w:rPr>
                <w:rFonts w:cs="Arial"/>
                <w:b/>
                <w:sz w:val="20"/>
                <w:szCs w:val="20"/>
              </w:rPr>
            </w:pPr>
          </w:p>
        </w:tc>
        <w:tc>
          <w:tcPr>
            <w:tcW w:w="5714" w:type="dxa"/>
          </w:tcPr>
          <w:p w:rsidR="00F73706" w:rsidRPr="00B60AAB" w:rsidRDefault="00F73706" w:rsidP="00605CFA">
            <w:pPr>
              <w:spacing w:after="0" w:line="240" w:lineRule="auto"/>
              <w:jc w:val="both"/>
              <w:rPr>
                <w:rFonts w:cs="Tahoma"/>
                <w:sz w:val="20"/>
              </w:rPr>
            </w:pPr>
            <w:r w:rsidRPr="00B60AAB">
              <w:rPr>
                <w:rFonts w:cs="Tahoma"/>
                <w:sz w:val="20"/>
              </w:rPr>
              <w:t>2004. radio kao vanjski suradnik pri Ekonomskom fakultetu u Splitu na smjeru Menadžment na predmetu Poslovno komuniciranje.</w:t>
            </w:r>
          </w:p>
        </w:tc>
      </w:tr>
      <w:tr w:rsidR="00F73706" w:rsidRPr="00B60AAB" w:rsidTr="00F73706">
        <w:tc>
          <w:tcPr>
            <w:tcW w:w="3348" w:type="dxa"/>
            <w:vMerge/>
            <w:shd w:val="clear" w:color="auto" w:fill="CCFFFF"/>
          </w:tcPr>
          <w:p w:rsidR="00F73706" w:rsidRPr="00B60AAB" w:rsidRDefault="00F73706" w:rsidP="00605CFA">
            <w:pPr>
              <w:spacing w:after="0" w:line="240" w:lineRule="auto"/>
              <w:rPr>
                <w:rFonts w:cs="Arial"/>
                <w:b/>
                <w:sz w:val="20"/>
                <w:szCs w:val="20"/>
              </w:rPr>
            </w:pPr>
          </w:p>
        </w:tc>
        <w:tc>
          <w:tcPr>
            <w:tcW w:w="5714" w:type="dxa"/>
          </w:tcPr>
          <w:p w:rsidR="00F73706" w:rsidRPr="00B60AAB" w:rsidRDefault="00F73706" w:rsidP="00605CFA">
            <w:pPr>
              <w:spacing w:after="0" w:line="240" w:lineRule="auto"/>
              <w:jc w:val="both"/>
              <w:rPr>
                <w:sz w:val="20"/>
              </w:rPr>
            </w:pPr>
            <w:r w:rsidRPr="00B60AAB">
              <w:rPr>
                <w:rFonts w:cs="Arial"/>
                <w:sz w:val="20"/>
              </w:rPr>
              <w:t xml:space="preserve">2011. - 2014. radio kao vanjski suradnik na </w:t>
            </w:r>
            <w:r w:rsidRPr="00B60AAB">
              <w:rPr>
                <w:sz w:val="20"/>
              </w:rPr>
              <w:t>Odsjeku za trgovinsko poslovanje Sveučilišnog studijskog centra za stručne studije Sveučilišta u Splitu na predmetu Marketinška komunikacija</w:t>
            </w:r>
            <w:r w:rsidRPr="00B60AAB">
              <w:rPr>
                <w:i/>
                <w:sz w:val="20"/>
              </w:rPr>
              <w:t xml:space="preserve"> </w:t>
            </w:r>
          </w:p>
        </w:tc>
      </w:tr>
      <w:tr w:rsidR="00F73706" w:rsidRPr="00B60AAB" w:rsidTr="00F73706">
        <w:tc>
          <w:tcPr>
            <w:tcW w:w="3348" w:type="dxa"/>
            <w:vMerge/>
            <w:shd w:val="clear" w:color="auto" w:fill="CCFFFF"/>
          </w:tcPr>
          <w:p w:rsidR="00F73706" w:rsidRPr="00B60AAB" w:rsidRDefault="00F73706" w:rsidP="00605CFA">
            <w:pPr>
              <w:spacing w:after="0" w:line="240" w:lineRule="auto"/>
              <w:rPr>
                <w:rFonts w:cs="Arial"/>
                <w:b/>
                <w:sz w:val="20"/>
                <w:szCs w:val="20"/>
              </w:rPr>
            </w:pPr>
          </w:p>
        </w:tc>
        <w:tc>
          <w:tcPr>
            <w:tcW w:w="5714" w:type="dxa"/>
          </w:tcPr>
          <w:p w:rsidR="00F73706" w:rsidRPr="00B60AAB" w:rsidRDefault="00F73706" w:rsidP="00605CFA">
            <w:pPr>
              <w:spacing w:after="0" w:line="240" w:lineRule="auto"/>
              <w:jc w:val="both"/>
              <w:rPr>
                <w:rFonts w:cs="Arial"/>
                <w:sz w:val="20"/>
              </w:rPr>
            </w:pPr>
            <w:r w:rsidRPr="00B60AAB">
              <w:rPr>
                <w:rFonts w:cs="Arial"/>
                <w:sz w:val="20"/>
              </w:rPr>
              <w:t>Od. 01.09.2004 do danas: radio</w:t>
            </w:r>
            <w:r w:rsidRPr="00B60AAB">
              <w:rPr>
                <w:sz w:val="20"/>
              </w:rPr>
              <w:t xml:space="preserve"> na predmetu Promocija na Sveučilišnom diplomskom studiju,  Radionica 1 i Poduzetnička radionica na Sveučilišnom preddiplomskom studiju, </w:t>
            </w:r>
            <w:r w:rsidRPr="00B60AAB">
              <w:rPr>
                <w:i/>
                <w:sz w:val="20"/>
              </w:rPr>
              <w:t>a t</w:t>
            </w:r>
            <w:r w:rsidRPr="00B60AAB">
              <w:rPr>
                <w:sz w:val="20"/>
              </w:rPr>
              <w:t>renutno radi na predmetu Marketing na Sveučilišnom Preddiplomskom studiju, na predmetu Istraživanje tržišta na Stručnom studiju te na predmetu Marketing neprofitnih organizacija na Sveučilišnom Diplomskom studiju</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Autorstvo sveučilišnih/fakultetskih udžbenika iz područja predmeta </w:t>
            </w:r>
          </w:p>
        </w:tc>
        <w:tc>
          <w:tcPr>
            <w:tcW w:w="5714" w:type="dxa"/>
          </w:tcPr>
          <w:p w:rsidR="00F73706" w:rsidRPr="00B60AAB" w:rsidRDefault="00F73706" w:rsidP="00605CFA">
            <w:pPr>
              <w:spacing w:after="0" w:line="240" w:lineRule="auto"/>
              <w:rPr>
                <w:rFonts w:cs="Arial"/>
                <w:sz w:val="20"/>
                <w:szCs w:val="20"/>
              </w:rPr>
            </w:pPr>
            <w:r w:rsidRPr="00B60AAB">
              <w:rPr>
                <w:rFonts w:cs="Arial"/>
                <w:color w:val="000000"/>
                <w:sz w:val="20"/>
              </w:rPr>
              <w:t xml:space="preserve">Alfirević, Nikša; Pavičić, Jurica; Najev Čačija, Ljiljana; Mihanović, Zoran; Matković, Jelena. </w:t>
            </w:r>
            <w:hyperlink r:id="rId46" w:tgtFrame="_blank" w:history="1">
              <w:r w:rsidRPr="00B60AAB">
                <w:rPr>
                  <w:rFonts w:cs="Arial"/>
                  <w:bCs/>
                  <w:i/>
                  <w:color w:val="000000"/>
                  <w:sz w:val="20"/>
                </w:rPr>
                <w:t>Osnove marketinga i menadžmenta neprofitnih organizacija</w:t>
              </w:r>
            </w:hyperlink>
            <w:r w:rsidRPr="00B60AAB">
              <w:rPr>
                <w:rFonts w:cs="Arial"/>
                <w:i/>
                <w:color w:val="000000"/>
                <w:sz w:val="20"/>
              </w:rPr>
              <w:t xml:space="preserve"> </w:t>
            </w:r>
            <w:r w:rsidRPr="00B60AAB">
              <w:rPr>
                <w:rFonts w:cs="Arial"/>
                <w:color w:val="000000"/>
                <w:sz w:val="20"/>
              </w:rPr>
              <w:t>/ Vuk, Blaženka (ur.). Zagreb : Školska knjiga, Institut za inovacije, 2013.</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Stručni, znanstveni i umjetnički radovi objavljeni u posljednjih pet godina iz područja predmeta (najviše 5 referenca)</w:t>
            </w:r>
          </w:p>
        </w:tc>
        <w:tc>
          <w:tcPr>
            <w:tcW w:w="5714" w:type="dxa"/>
          </w:tcPr>
          <w:p w:rsidR="00F73706" w:rsidRPr="00B60AAB" w:rsidRDefault="00F73706" w:rsidP="0074556E">
            <w:pPr>
              <w:numPr>
                <w:ilvl w:val="0"/>
                <w:numId w:val="23"/>
              </w:numPr>
              <w:spacing w:after="0" w:line="240" w:lineRule="auto"/>
              <w:ind w:left="424"/>
              <w:rPr>
                <w:rFonts w:cs="Arial"/>
                <w:sz w:val="20"/>
              </w:rPr>
            </w:pPr>
            <w:r w:rsidRPr="00B60AAB">
              <w:rPr>
                <w:rFonts w:cs="Arial"/>
                <w:color w:val="000000"/>
                <w:sz w:val="20"/>
              </w:rPr>
              <w:t xml:space="preserve">Mihanović, Zoran; Pavičić, Jurica; Alfirević, Nikša. </w:t>
            </w:r>
            <w:hyperlink r:id="rId47" w:tgtFrame="_blank" w:history="1">
              <w:r w:rsidRPr="00B60AAB">
                <w:rPr>
                  <w:rFonts w:cs="Arial"/>
                  <w:bCs/>
                  <w:color w:val="000000"/>
                  <w:sz w:val="20"/>
                </w:rPr>
                <w:t>Analysis of organisational performance of nonprofit institutions: The case of lifelong learning institutions in Croatia</w:t>
              </w:r>
            </w:hyperlink>
            <w:r w:rsidRPr="00B60AAB">
              <w:rPr>
                <w:rFonts w:cs="Arial"/>
                <w:color w:val="000000"/>
                <w:sz w:val="20"/>
              </w:rPr>
              <w:t xml:space="preserve">, </w:t>
            </w:r>
            <w:r w:rsidRPr="00B60AAB">
              <w:rPr>
                <w:rFonts w:cs="Cambria"/>
                <w:sz w:val="20"/>
                <w:lang w:eastAsia="hr-HR"/>
              </w:rPr>
              <w:t>Economic Review – Journal of Economics and Business, Vol. XII, Issue 1, May 2014</w:t>
            </w:r>
          </w:p>
          <w:p w:rsidR="00F73706" w:rsidRPr="00B60AAB" w:rsidRDefault="00F73706" w:rsidP="0074556E">
            <w:pPr>
              <w:numPr>
                <w:ilvl w:val="0"/>
                <w:numId w:val="23"/>
              </w:numPr>
              <w:spacing w:after="0" w:line="240" w:lineRule="auto"/>
              <w:ind w:left="424"/>
              <w:rPr>
                <w:rFonts w:cs="Arial"/>
                <w:color w:val="000000"/>
                <w:sz w:val="20"/>
              </w:rPr>
            </w:pPr>
            <w:r w:rsidRPr="00B60AAB">
              <w:rPr>
                <w:rFonts w:cs="Arial"/>
                <w:color w:val="000000"/>
                <w:sz w:val="20"/>
              </w:rPr>
              <w:t xml:space="preserve">Mihanović, Z., Rosan, S., </w:t>
            </w:r>
            <w:r w:rsidRPr="00B60AAB">
              <w:rPr>
                <w:bCs/>
                <w:color w:val="000000"/>
                <w:sz w:val="20"/>
                <w:lang w:val="en-GB"/>
              </w:rPr>
              <w:t xml:space="preserve">DEVELOPING A </w:t>
            </w:r>
            <w:r w:rsidRPr="00B60AAB">
              <w:rPr>
                <w:color w:val="000000"/>
                <w:sz w:val="20"/>
                <w:lang w:val="en-GB"/>
              </w:rPr>
              <w:t>STRATEGY OF</w:t>
            </w:r>
            <w:r w:rsidRPr="00B60AAB">
              <w:rPr>
                <w:bCs/>
                <w:color w:val="000000"/>
                <w:sz w:val="20"/>
                <w:lang w:val="en-GB"/>
              </w:rPr>
              <w:t xml:space="preserve"> RELATIONS AND COOPERATION </w:t>
            </w:r>
            <w:r w:rsidRPr="00B60AAB">
              <w:rPr>
                <w:color w:val="000000"/>
                <w:sz w:val="20"/>
                <w:lang w:val="en-GB"/>
              </w:rPr>
              <w:t>OF NON-PROFIT ORGANIZATIONS</w:t>
            </w:r>
            <w:r w:rsidRPr="00B60AAB">
              <w:rPr>
                <w:bCs/>
                <w:color w:val="000000"/>
                <w:sz w:val="20"/>
                <w:lang w:val="en-GB"/>
              </w:rPr>
              <w:t xml:space="preserve"> </w:t>
            </w:r>
            <w:r w:rsidRPr="00B60AAB">
              <w:rPr>
                <w:color w:val="000000"/>
                <w:sz w:val="20"/>
                <w:lang w:val="en-GB"/>
              </w:rPr>
              <w:t xml:space="preserve">WITH THE LOCAL COMMUNITY, </w:t>
            </w:r>
            <w:r w:rsidRPr="00B60AAB">
              <w:rPr>
                <w:color w:val="000000"/>
                <w:sz w:val="20"/>
                <w:lang w:eastAsia="hr-HR"/>
              </w:rPr>
              <w:t>European Scientific Journal February 2014 /SPECIAL/ edition vol.2 ISSN: 1857 – 7881 (Print) e - ISSN 1857- 7431</w:t>
            </w:r>
          </w:p>
          <w:p w:rsidR="00F73706" w:rsidRPr="00B60AAB" w:rsidRDefault="00F73706" w:rsidP="0074556E">
            <w:pPr>
              <w:numPr>
                <w:ilvl w:val="0"/>
                <w:numId w:val="23"/>
              </w:numPr>
              <w:spacing w:after="0" w:line="240" w:lineRule="auto"/>
              <w:ind w:left="424"/>
              <w:rPr>
                <w:rFonts w:cs="Arial"/>
                <w:sz w:val="20"/>
              </w:rPr>
            </w:pPr>
            <w:r w:rsidRPr="00B60AAB">
              <w:rPr>
                <w:rFonts w:cs="Arial"/>
                <w:color w:val="000000"/>
                <w:sz w:val="20"/>
              </w:rPr>
              <w:t xml:space="preserve">Mihanović, Z., Pepur, M., Šustić, I.: „The correlation of relationship with individual stakeholders of lifelong learning institutions – the case of Croatia“, </w:t>
            </w:r>
            <w:r w:rsidRPr="00B60AAB">
              <w:rPr>
                <w:rFonts w:cs="Arial"/>
                <w:bCs/>
                <w:color w:val="000000"/>
                <w:sz w:val="20"/>
              </w:rPr>
              <w:t xml:space="preserve">u </w:t>
            </w:r>
            <w:r w:rsidRPr="00B60AAB">
              <w:rPr>
                <w:rFonts w:cs="Arial"/>
                <w:color w:val="000000"/>
                <w:sz w:val="20"/>
              </w:rPr>
              <w:t>Croatian Operational Research Review (CRORR); Split, Croatia, Vol. 3, 2013, str. 52-60, (ISSN 1848-0225), (UDC 519.8 (063)), (rad na engleskom jeziku</w:t>
            </w:r>
          </w:p>
          <w:p w:rsidR="00F73706" w:rsidRPr="00B60AAB" w:rsidRDefault="00F73706" w:rsidP="0074556E">
            <w:pPr>
              <w:numPr>
                <w:ilvl w:val="0"/>
                <w:numId w:val="23"/>
              </w:numPr>
              <w:spacing w:after="0" w:line="240" w:lineRule="auto"/>
              <w:ind w:left="424"/>
              <w:rPr>
                <w:rFonts w:cs="Arial"/>
                <w:color w:val="000000"/>
                <w:sz w:val="20"/>
              </w:rPr>
            </w:pPr>
            <w:r w:rsidRPr="00B60AAB">
              <w:rPr>
                <w:rFonts w:cs="Arial"/>
                <w:color w:val="000000"/>
                <w:sz w:val="20"/>
              </w:rPr>
              <w:t>Pepur, Mario; Mihanović, Zoran; Pepur, Sandra.</w:t>
            </w:r>
            <w:r w:rsidRPr="00B60AAB">
              <w:rPr>
                <w:rFonts w:cs="Arial"/>
                <w:color w:val="000000"/>
                <w:sz w:val="20"/>
              </w:rPr>
              <w:br/>
            </w:r>
            <w:hyperlink r:id="rId48" w:tgtFrame="_blank" w:history="1">
              <w:r w:rsidRPr="00B60AAB">
                <w:rPr>
                  <w:rFonts w:cs="Arial"/>
                  <w:bCs/>
                  <w:color w:val="000000"/>
                  <w:sz w:val="20"/>
                </w:rPr>
                <w:t>ANALYSIS OF THE EFFECT OF PERCEIVED SERVICE QUALITY TO THE RELATIONSHIP QUALITY ON THE BUSINESS-TO-BUSINESS MARKET</w:t>
              </w:r>
            </w:hyperlink>
            <w:r w:rsidRPr="00B60AAB">
              <w:rPr>
                <w:rFonts w:cs="Arial"/>
                <w:color w:val="000000"/>
                <w:sz w:val="20"/>
              </w:rPr>
              <w:t xml:space="preserve">. // </w:t>
            </w:r>
            <w:r w:rsidRPr="00B60AAB">
              <w:rPr>
                <w:rFonts w:cs="Arial"/>
                <w:i/>
                <w:iCs/>
                <w:color w:val="000000"/>
                <w:sz w:val="20"/>
              </w:rPr>
              <w:t>Management : journal of contemporary management issues</w:t>
            </w:r>
            <w:r w:rsidRPr="00B60AAB">
              <w:rPr>
                <w:rFonts w:cs="Arial"/>
                <w:color w:val="000000"/>
                <w:sz w:val="20"/>
              </w:rPr>
              <w:t xml:space="preserve">. </w:t>
            </w:r>
            <w:r w:rsidRPr="00B60AAB">
              <w:rPr>
                <w:rFonts w:cs="Arial"/>
                <w:bCs/>
                <w:color w:val="000000"/>
                <w:sz w:val="20"/>
              </w:rPr>
              <w:t>18</w:t>
            </w:r>
            <w:r w:rsidRPr="00B60AAB">
              <w:rPr>
                <w:rFonts w:cs="Arial"/>
                <w:color w:val="000000"/>
                <w:sz w:val="20"/>
              </w:rPr>
              <w:t xml:space="preserve"> (2013) , 2; 97</w:t>
            </w:r>
            <w:r w:rsidRPr="00B60AAB">
              <w:rPr>
                <w:rFonts w:cs="Arial"/>
                <w:bCs/>
                <w:color w:val="000000"/>
                <w:sz w:val="20"/>
              </w:rPr>
              <w:t>-</w:t>
            </w:r>
            <w:r w:rsidRPr="00B60AAB">
              <w:rPr>
                <w:rFonts w:cs="Arial"/>
                <w:color w:val="000000"/>
                <w:sz w:val="20"/>
              </w:rPr>
              <w:t>109 (članak, znanstveni).</w:t>
            </w:r>
          </w:p>
          <w:p w:rsidR="00F73706" w:rsidRPr="00B60AAB" w:rsidRDefault="00F73706" w:rsidP="0074556E">
            <w:pPr>
              <w:numPr>
                <w:ilvl w:val="0"/>
                <w:numId w:val="23"/>
              </w:numPr>
              <w:spacing w:after="0" w:line="240" w:lineRule="auto"/>
              <w:ind w:left="424"/>
              <w:rPr>
                <w:rFonts w:cs="Arial"/>
                <w:color w:val="000000"/>
                <w:sz w:val="20"/>
              </w:rPr>
            </w:pPr>
            <w:r w:rsidRPr="00B60AAB">
              <w:rPr>
                <w:rFonts w:cs="TimesNewRoman"/>
                <w:sz w:val="20"/>
                <w:lang w:eastAsia="hr-HR"/>
              </w:rPr>
              <w:t xml:space="preserve">Bulić, A., Mihanović, Z., SOCIAL MARKETING AND ENTREPRENEURSHIP IN PUBLIC SECTOR - THE CASE OF CROATIA, </w:t>
            </w:r>
            <w:r w:rsidRPr="00B60AAB">
              <w:rPr>
                <w:rFonts w:cs="Arial"/>
                <w:i/>
                <w:iCs/>
                <w:color w:val="000000"/>
                <w:sz w:val="20"/>
              </w:rPr>
              <w:t>Proceedings of the 3rd REDETE Conference - ECONOMIC DEVELOPMENT AND ENTREPRENEURSHIP IN TRANSITION ECONOMIES: Challenges in the Business Environment, Barriers and Challenges for Economic and Business Development</w:t>
            </w:r>
            <w:r w:rsidRPr="00B60AAB">
              <w:rPr>
                <w:rFonts w:cs="Arial"/>
                <w:color w:val="000000"/>
                <w:sz w:val="20"/>
              </w:rPr>
              <w:t xml:space="preserve"> / Ateljević, J. ; Trivić, J. (ur.). Banja Luka : Ekonomski fakultet Univerziteta u Banja Luci, 2014</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lastRenderedPageBreak/>
              <w:t xml:space="preserve">Stručni i znanstveni radovi iz metodike i kvalitete nastave objavljeni u posljednjih pet godina (najviše 5 referenca) </w:t>
            </w:r>
          </w:p>
        </w:tc>
        <w:tc>
          <w:tcPr>
            <w:tcW w:w="5714" w:type="dxa"/>
          </w:tcPr>
          <w:p w:rsidR="00F73706" w:rsidRPr="00B60AAB" w:rsidRDefault="00F73706" w:rsidP="0074556E">
            <w:pPr>
              <w:numPr>
                <w:ilvl w:val="0"/>
                <w:numId w:val="23"/>
              </w:numPr>
              <w:spacing w:after="0" w:line="240" w:lineRule="auto"/>
              <w:ind w:left="424"/>
              <w:rPr>
                <w:rFonts w:cs="Arial"/>
                <w:sz w:val="20"/>
              </w:rPr>
            </w:pPr>
            <w:r w:rsidRPr="00B60AAB">
              <w:rPr>
                <w:rFonts w:cs="Arial"/>
                <w:color w:val="000000"/>
                <w:sz w:val="20"/>
              </w:rPr>
              <w:t>Mihanović, Z., Arnerić, J., Pepur, M.: „Analysis of the degree and the structure of the use of market-oriented activities in adult education institutions with a different number of enrolled students“ u Croatian Operational Research Review (CRORR), Split, Croatia, Vol. 2, 2011, str. 264-272, (ISSN 1848</w:t>
            </w:r>
            <w:r w:rsidRPr="00B60AAB">
              <w:rPr>
                <w:rFonts w:eastAsia="MS Gothic" w:cs="Arial"/>
                <w:color w:val="000000"/>
                <w:sz w:val="20"/>
              </w:rPr>
              <w:t>-</w:t>
            </w:r>
            <w:r w:rsidRPr="00B60AAB">
              <w:rPr>
                <w:rFonts w:cs="Arial"/>
                <w:color w:val="000000"/>
                <w:sz w:val="20"/>
              </w:rPr>
              <w:t>0225) (rad na engleskom jeziku</w:t>
            </w:r>
          </w:p>
          <w:p w:rsidR="00F73706" w:rsidRPr="00B60AAB" w:rsidRDefault="00F73706" w:rsidP="0074556E">
            <w:pPr>
              <w:numPr>
                <w:ilvl w:val="0"/>
                <w:numId w:val="23"/>
              </w:numPr>
              <w:spacing w:after="0" w:line="240" w:lineRule="auto"/>
              <w:ind w:left="424"/>
              <w:rPr>
                <w:rFonts w:cs="Arial"/>
                <w:sz w:val="20"/>
              </w:rPr>
            </w:pPr>
            <w:r w:rsidRPr="00B60AAB">
              <w:rPr>
                <w:rFonts w:cs="Arial"/>
                <w:color w:val="000000"/>
                <w:sz w:val="20"/>
              </w:rPr>
              <w:t>Alfirević, N., Pavičić, J., Mihanović, Z., Relja, R.: „Stakeholder-Oriented Principal Development in Croatian Elementary Schools“, Revija za socijalnu politiku, Croatian journal od social policy, God. 18, br 1, Zagreb 2011., str. 47</w:t>
            </w:r>
            <w:r w:rsidRPr="00B60AAB">
              <w:rPr>
                <w:rFonts w:eastAsia="MS Gothic" w:cs="Arial"/>
                <w:color w:val="000000"/>
                <w:sz w:val="20"/>
              </w:rPr>
              <w:t>-</w:t>
            </w:r>
            <w:r w:rsidRPr="00B60AAB">
              <w:rPr>
                <w:rFonts w:cs="Arial"/>
                <w:color w:val="000000"/>
                <w:sz w:val="20"/>
              </w:rPr>
              <w:t>60, (ISSN 1330-2965), (rad na engleskom jeziku);</w:t>
            </w:r>
          </w:p>
          <w:p w:rsidR="00F73706" w:rsidRPr="00B60AAB" w:rsidRDefault="00F73706" w:rsidP="0074556E">
            <w:pPr>
              <w:numPr>
                <w:ilvl w:val="0"/>
                <w:numId w:val="23"/>
              </w:numPr>
              <w:spacing w:after="0" w:line="240" w:lineRule="auto"/>
              <w:ind w:left="424"/>
              <w:rPr>
                <w:rFonts w:cs="Arial"/>
                <w:sz w:val="20"/>
              </w:rPr>
            </w:pPr>
            <w:r w:rsidRPr="00B60AAB">
              <w:rPr>
                <w:rFonts w:cs="Arial"/>
                <w:color w:val="000000"/>
                <w:sz w:val="20"/>
              </w:rPr>
              <w:t>Gluić, J., Mihanović, Z., International market orientation and stakeholder management in institutions of culture and art in Croatia, Management : journal of contemporary management issues, Vol.21 No.Special issue March 2016.</w:t>
            </w:r>
          </w:p>
          <w:p w:rsidR="00F73706" w:rsidRPr="00B60AAB" w:rsidRDefault="00F73706" w:rsidP="0074556E">
            <w:pPr>
              <w:numPr>
                <w:ilvl w:val="0"/>
                <w:numId w:val="23"/>
              </w:numPr>
              <w:spacing w:after="0" w:line="240" w:lineRule="auto"/>
              <w:ind w:left="424"/>
              <w:rPr>
                <w:rFonts w:cs="Arial"/>
                <w:sz w:val="20"/>
              </w:rPr>
            </w:pPr>
            <w:r w:rsidRPr="00B60AAB">
              <w:rPr>
                <w:rFonts w:cs="Arial"/>
                <w:color w:val="000000"/>
                <w:sz w:val="20"/>
              </w:rPr>
              <w:t>Mihanović, z., Batinić, A.B., Pavičić, J., The link between students satisfaction with faculty, overall students satisfaction with student life and student performances, Review of Innovation and Competitiveness : A Journal of Economic and Social Research, Vol.2 No.1 March 2016.</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Stručni, znanstveni i umjetnički projekti iz područja predmeta koji su se provodili u posljednjih pet godina (najviše 5 referenca)</w:t>
            </w:r>
          </w:p>
        </w:tc>
        <w:tc>
          <w:tcPr>
            <w:tcW w:w="5714" w:type="dxa"/>
          </w:tcPr>
          <w:p w:rsidR="00F73706" w:rsidRPr="00B60AAB" w:rsidRDefault="00F73706" w:rsidP="0074556E">
            <w:pPr>
              <w:numPr>
                <w:ilvl w:val="0"/>
                <w:numId w:val="24"/>
              </w:numPr>
              <w:spacing w:after="0" w:line="240" w:lineRule="auto"/>
              <w:ind w:left="714" w:hanging="357"/>
              <w:contextualSpacing/>
              <w:jc w:val="both"/>
              <w:rPr>
                <w:rFonts w:cs="Arial"/>
                <w:color w:val="000000"/>
                <w:sz w:val="20"/>
                <w:lang w:val="en-GB"/>
              </w:rPr>
            </w:pPr>
            <w:r w:rsidRPr="00B60AAB">
              <w:rPr>
                <w:rFonts w:cs="Arial"/>
                <w:color w:val="000000"/>
                <w:sz w:val="20"/>
                <w:lang w:val="en-GB"/>
              </w:rPr>
              <w:t xml:space="preserve">2011, Bilateral project: „Transformation of civil society in </w:t>
            </w:r>
            <w:smartTag w:uri="urn:schemas-microsoft-com:office:smarttags" w:element="country-region">
              <w:smartTag w:uri="urn:schemas-microsoft-com:office:smarttags" w:element="place">
                <w:r w:rsidRPr="00B60AAB">
                  <w:rPr>
                    <w:rFonts w:cs="Arial"/>
                    <w:color w:val="000000"/>
                    <w:sz w:val="20"/>
                    <w:lang w:val="en-GB"/>
                  </w:rPr>
                  <w:t>Croatia</w:t>
                </w:r>
              </w:smartTag>
            </w:smartTag>
            <w:r w:rsidRPr="00B60AAB">
              <w:rPr>
                <w:rFonts w:cs="Arial"/>
                <w:color w:val="000000"/>
                <w:sz w:val="20"/>
                <w:lang w:val="en-GB"/>
              </w:rPr>
              <w:t xml:space="preserve"> in the context of European integration“. Alpen-Adria-Univeritat Klagenfurt (financed by government of </w:t>
            </w:r>
            <w:smartTag w:uri="urn:schemas-microsoft-com:office:smarttags" w:element="country-region">
              <w:smartTag w:uri="urn:schemas-microsoft-com:office:smarttags" w:element="place">
                <w:r w:rsidRPr="00B60AAB">
                  <w:rPr>
                    <w:rFonts w:cs="Arial"/>
                    <w:color w:val="000000"/>
                    <w:sz w:val="20"/>
                    <w:lang w:val="en-GB"/>
                  </w:rPr>
                  <w:t>Austria</w:t>
                </w:r>
              </w:smartTag>
            </w:smartTag>
            <w:r w:rsidRPr="00B60AAB">
              <w:rPr>
                <w:rFonts w:cs="Arial"/>
                <w:color w:val="000000"/>
                <w:sz w:val="20"/>
                <w:lang w:val="en-GB"/>
              </w:rPr>
              <w:t xml:space="preserve"> and </w:t>
            </w:r>
            <w:smartTag w:uri="urn:schemas-microsoft-com:office:smarttags" w:element="country-region">
              <w:smartTag w:uri="urn:schemas-microsoft-com:office:smarttags" w:element="place">
                <w:r w:rsidRPr="00B60AAB">
                  <w:rPr>
                    <w:rFonts w:cs="Arial"/>
                    <w:color w:val="000000"/>
                    <w:sz w:val="20"/>
                    <w:lang w:val="en-GB"/>
                  </w:rPr>
                  <w:t>Croatia</w:t>
                </w:r>
              </w:smartTag>
            </w:smartTag>
            <w:r w:rsidRPr="00B60AAB">
              <w:rPr>
                <w:rFonts w:cs="Arial"/>
                <w:color w:val="000000"/>
                <w:sz w:val="20"/>
                <w:lang w:val="en-GB"/>
              </w:rPr>
              <w:t>).</w:t>
            </w:r>
          </w:p>
          <w:p w:rsidR="00F73706" w:rsidRPr="00B60AAB" w:rsidRDefault="00F73706" w:rsidP="0074556E">
            <w:pPr>
              <w:numPr>
                <w:ilvl w:val="0"/>
                <w:numId w:val="24"/>
              </w:numPr>
              <w:spacing w:after="0" w:line="240" w:lineRule="auto"/>
              <w:ind w:left="714" w:hanging="357"/>
              <w:contextualSpacing/>
              <w:jc w:val="both"/>
              <w:rPr>
                <w:rFonts w:cs="Arial"/>
                <w:color w:val="000000"/>
                <w:sz w:val="20"/>
                <w:lang w:val="en-GB"/>
              </w:rPr>
            </w:pPr>
            <w:r w:rsidRPr="00B60AAB">
              <w:rPr>
                <w:rFonts w:cs="Arial"/>
                <w:color w:val="000000"/>
                <w:sz w:val="20"/>
                <w:lang w:val="en-GB"/>
              </w:rPr>
              <w:t xml:space="preserve">„Qualification of big </w:t>
            </w:r>
            <w:smartTag w:uri="urn:schemas-microsoft-com:office:smarttags" w:element="country-region">
              <w:smartTag w:uri="urn:schemas-microsoft-com:office:smarttags" w:element="place">
                <w:r w:rsidRPr="00B60AAB">
                  <w:rPr>
                    <w:rFonts w:cs="Arial"/>
                    <w:color w:val="000000"/>
                    <w:sz w:val="20"/>
                    <w:lang w:val="en-GB"/>
                  </w:rPr>
                  <w:t>Croatia</w:t>
                </w:r>
              </w:smartTag>
            </w:smartTag>
            <w:r w:rsidRPr="00B60AAB">
              <w:rPr>
                <w:rFonts w:cs="Arial"/>
                <w:color w:val="000000"/>
                <w:sz w:val="20"/>
                <w:lang w:val="en-GB"/>
              </w:rPr>
              <w:t xml:space="preserve"> companies for effective competition on global market” (password of project at MZOS: 0055009).</w:t>
            </w:r>
          </w:p>
          <w:p w:rsidR="00F73706" w:rsidRPr="00B60AAB" w:rsidRDefault="00F73706" w:rsidP="0074556E">
            <w:pPr>
              <w:numPr>
                <w:ilvl w:val="0"/>
                <w:numId w:val="24"/>
              </w:numPr>
              <w:spacing w:after="0" w:line="240" w:lineRule="auto"/>
              <w:ind w:left="714" w:hanging="357"/>
              <w:contextualSpacing/>
              <w:jc w:val="both"/>
              <w:rPr>
                <w:rFonts w:cs="Arial"/>
                <w:color w:val="000000"/>
                <w:sz w:val="20"/>
                <w:lang w:val="en-GB"/>
              </w:rPr>
            </w:pPr>
            <w:r w:rsidRPr="00B60AAB">
              <w:rPr>
                <w:rFonts w:cs="Arial"/>
                <w:color w:val="000000"/>
                <w:sz w:val="20"/>
                <w:lang w:val="en-GB"/>
              </w:rPr>
              <w:t xml:space="preserve"> „Marketing approach in designing identity of adriatic area” (password of project at MZOS: 055-0551207-0771)</w:t>
            </w:r>
          </w:p>
          <w:p w:rsidR="00F73706" w:rsidRPr="00B60AAB" w:rsidRDefault="00F73706" w:rsidP="0074556E">
            <w:pPr>
              <w:numPr>
                <w:ilvl w:val="0"/>
                <w:numId w:val="24"/>
              </w:numPr>
              <w:spacing w:after="0" w:line="240" w:lineRule="auto"/>
              <w:ind w:left="714" w:hanging="357"/>
              <w:contextualSpacing/>
              <w:jc w:val="both"/>
              <w:rPr>
                <w:rFonts w:cs="Arial"/>
                <w:color w:val="000000"/>
                <w:sz w:val="20"/>
                <w:lang w:val="en-GB"/>
              </w:rPr>
            </w:pPr>
            <w:r w:rsidRPr="00B60AAB">
              <w:rPr>
                <w:rFonts w:cs="Arial"/>
                <w:color w:val="000000"/>
                <w:sz w:val="20"/>
                <w:lang w:val="en-GB"/>
              </w:rPr>
              <w:t>“Studenti uče o građanskom angažmanu – društveno korisno učenje u zaštiti prirode i okoliša“ projekt Udruge Sunce iz Splita, Deutschen Bundesstifung Umwelt (DBU), Ekonomskog fakulteta u Splitu, 2016</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 xml:space="preserve">U sklopu kojega programa i u kojem je opsegu nositelj stekao metodičko- psihološko-didaktičko -pedagoške kompetencije? </w:t>
            </w:r>
          </w:p>
        </w:tc>
        <w:tc>
          <w:tcPr>
            <w:tcW w:w="5714" w:type="dxa"/>
          </w:tcPr>
          <w:p w:rsidR="00F73706" w:rsidRPr="00B60AAB" w:rsidRDefault="00F73706" w:rsidP="00605CFA">
            <w:pPr>
              <w:spacing w:after="0" w:line="240" w:lineRule="auto"/>
              <w:rPr>
                <w:rFonts w:cs="Arial"/>
                <w:sz w:val="20"/>
              </w:rPr>
            </w:pPr>
            <w:r w:rsidRPr="00B60AAB">
              <w:rPr>
                <w:rFonts w:cs="Arial"/>
                <w:sz w:val="20"/>
              </w:rPr>
              <w:t>17.11.2014. – 28.11.2014. Seminar: Razvoj i usavršavanje pedagoških kompetencija sveučilišnih nastavnika</w:t>
            </w:r>
          </w:p>
        </w:tc>
      </w:tr>
      <w:tr w:rsidR="00F73706" w:rsidRPr="00B60AAB" w:rsidTr="00F73706">
        <w:tc>
          <w:tcPr>
            <w:tcW w:w="9062" w:type="dxa"/>
            <w:gridSpan w:val="2"/>
            <w:shd w:val="clear" w:color="auto" w:fill="99CCFF"/>
          </w:tcPr>
          <w:p w:rsidR="00F73706" w:rsidRPr="00B60AAB" w:rsidRDefault="00F73706" w:rsidP="00605CFA">
            <w:pPr>
              <w:spacing w:after="0" w:line="240" w:lineRule="auto"/>
              <w:jc w:val="center"/>
              <w:rPr>
                <w:rFonts w:cs="Arial"/>
                <w:b/>
                <w:sz w:val="20"/>
                <w:szCs w:val="20"/>
              </w:rPr>
            </w:pPr>
            <w:r w:rsidRPr="00B60AAB">
              <w:rPr>
                <w:rFonts w:cs="Arial"/>
                <w:b/>
                <w:sz w:val="20"/>
                <w:szCs w:val="20"/>
              </w:rPr>
              <w:t>PRIZNANJA I NAGRADE</w:t>
            </w:r>
          </w:p>
        </w:tc>
      </w:tr>
      <w:tr w:rsidR="00F73706" w:rsidRPr="00B60AAB" w:rsidTr="00F73706">
        <w:tc>
          <w:tcPr>
            <w:tcW w:w="3348" w:type="dxa"/>
            <w:shd w:val="clear" w:color="auto" w:fill="CCFFFF"/>
          </w:tcPr>
          <w:p w:rsidR="00F73706" w:rsidRPr="00B60AAB" w:rsidRDefault="00F73706" w:rsidP="00605CFA">
            <w:pPr>
              <w:spacing w:after="0" w:line="240" w:lineRule="auto"/>
              <w:rPr>
                <w:rFonts w:cs="Arial"/>
                <w:b/>
                <w:sz w:val="20"/>
                <w:szCs w:val="20"/>
              </w:rPr>
            </w:pPr>
            <w:r w:rsidRPr="00B60AAB">
              <w:rPr>
                <w:rFonts w:cs="Arial"/>
                <w:b/>
                <w:sz w:val="20"/>
                <w:szCs w:val="20"/>
              </w:rPr>
              <w:t>Priznanja i nagrade za nastavni i znanstveni rad/umjetnički rad</w:t>
            </w:r>
          </w:p>
        </w:tc>
        <w:tc>
          <w:tcPr>
            <w:tcW w:w="5714" w:type="dxa"/>
          </w:tcPr>
          <w:p w:rsidR="00F73706" w:rsidRPr="00B60AAB" w:rsidRDefault="00F73706" w:rsidP="0074556E">
            <w:pPr>
              <w:widowControl w:val="0"/>
              <w:numPr>
                <w:ilvl w:val="0"/>
                <w:numId w:val="25"/>
              </w:numPr>
              <w:suppressAutoHyphens/>
              <w:spacing w:after="0" w:line="240" w:lineRule="auto"/>
              <w:ind w:left="714" w:hanging="357"/>
              <w:jc w:val="both"/>
              <w:rPr>
                <w:rFonts w:cs="Arial"/>
                <w:color w:val="000000"/>
                <w:sz w:val="20"/>
              </w:rPr>
            </w:pPr>
            <w:r w:rsidRPr="00B60AAB">
              <w:rPr>
                <w:rFonts w:cs="Arial"/>
                <w:i/>
                <w:color w:val="000000"/>
                <w:sz w:val="20"/>
              </w:rPr>
              <w:t xml:space="preserve">Mijo Mirković </w:t>
            </w:r>
            <w:r w:rsidRPr="00B60AAB">
              <w:rPr>
                <w:rFonts w:cs="Arial"/>
                <w:color w:val="000000"/>
                <w:sz w:val="20"/>
              </w:rPr>
              <w:t xml:space="preserve"> Faculty of Economics Zagreb, for worth scientific research paper in year 2009.</w:t>
            </w:r>
          </w:p>
          <w:p w:rsidR="00F73706" w:rsidRPr="00B60AAB" w:rsidRDefault="00F73706" w:rsidP="0074556E">
            <w:pPr>
              <w:widowControl w:val="0"/>
              <w:numPr>
                <w:ilvl w:val="0"/>
                <w:numId w:val="25"/>
              </w:numPr>
              <w:suppressAutoHyphens/>
              <w:spacing w:after="0" w:line="240" w:lineRule="auto"/>
              <w:ind w:left="714" w:hanging="357"/>
              <w:jc w:val="both"/>
              <w:rPr>
                <w:rFonts w:cs="Arial"/>
                <w:color w:val="000000"/>
                <w:sz w:val="20"/>
              </w:rPr>
            </w:pPr>
            <w:r w:rsidRPr="00B60AAB">
              <w:rPr>
                <w:rFonts w:cs="Arial"/>
                <w:color w:val="000000"/>
                <w:sz w:val="20"/>
              </w:rPr>
              <w:t>Acknowledgment from Faculty of Economics Split for exceptional achievements in academic year 2009/2010.</w:t>
            </w:r>
          </w:p>
          <w:p w:rsidR="00F73706" w:rsidRPr="00B60AAB" w:rsidRDefault="00F73706" w:rsidP="0074556E">
            <w:pPr>
              <w:widowControl w:val="0"/>
              <w:numPr>
                <w:ilvl w:val="0"/>
                <w:numId w:val="25"/>
              </w:numPr>
              <w:suppressAutoHyphens/>
              <w:spacing w:after="0" w:line="240" w:lineRule="auto"/>
              <w:ind w:left="714" w:hanging="357"/>
              <w:rPr>
                <w:rFonts w:cs="Arial"/>
                <w:color w:val="000000"/>
                <w:sz w:val="20"/>
              </w:rPr>
            </w:pPr>
            <w:r w:rsidRPr="00B60AAB">
              <w:rPr>
                <w:rFonts w:cs="Arial"/>
                <w:color w:val="000000"/>
                <w:sz w:val="20"/>
              </w:rPr>
              <w:t>Awards from Faculty of Economics Split for worth scientific book - Basics of Marketing Management for nonprofit organisations,  in year 2013</w:t>
            </w:r>
          </w:p>
          <w:p w:rsidR="00F73706" w:rsidRPr="00B60AAB" w:rsidRDefault="00F73706" w:rsidP="00605CFA">
            <w:pPr>
              <w:widowControl w:val="0"/>
              <w:suppressAutoHyphens/>
              <w:spacing w:after="0" w:line="240" w:lineRule="auto"/>
              <w:rPr>
                <w:rFonts w:cs="Arial"/>
                <w:sz w:val="20"/>
                <w:szCs w:val="20"/>
              </w:rPr>
            </w:pPr>
          </w:p>
        </w:tc>
      </w:tr>
    </w:tbl>
    <w:p w:rsidR="00F73706" w:rsidRDefault="00F73706" w:rsidP="00227E35"/>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9"/>
        <w:gridCol w:w="5723"/>
      </w:tblGrid>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 xml:space="preserve">Titula, ime i prezime </w:t>
            </w:r>
          </w:p>
        </w:tc>
        <w:tc>
          <w:tcPr>
            <w:tcW w:w="5723" w:type="dxa"/>
          </w:tcPr>
          <w:p w:rsidR="00F73706" w:rsidRPr="00D91C5C" w:rsidRDefault="00F73706" w:rsidP="00605CFA">
            <w:pPr>
              <w:spacing w:after="0" w:line="240" w:lineRule="auto"/>
              <w:rPr>
                <w:rFonts w:cs="Arial"/>
                <w:b/>
                <w:sz w:val="20"/>
                <w:szCs w:val="20"/>
              </w:rPr>
            </w:pPr>
            <w:r w:rsidRPr="00D91C5C">
              <w:rPr>
                <w:rFonts w:cs="Arial"/>
                <w:b/>
                <w:sz w:val="20"/>
                <w:szCs w:val="20"/>
              </w:rPr>
              <w:t>Marija Nazlić, mag.educ.biol.et.chem</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Predmet koji predaje na predloženom programu cjeloživotnog učenja</w:t>
            </w:r>
          </w:p>
        </w:tc>
        <w:tc>
          <w:tcPr>
            <w:tcW w:w="5723" w:type="dxa"/>
          </w:tcPr>
          <w:p w:rsidR="00F73706" w:rsidRPr="00D57919" w:rsidRDefault="00D91C5C" w:rsidP="00605CFA">
            <w:pPr>
              <w:spacing w:after="0" w:line="240" w:lineRule="auto"/>
              <w:rPr>
                <w:rFonts w:cs="Arial"/>
                <w:sz w:val="20"/>
                <w:szCs w:val="20"/>
              </w:rPr>
            </w:pPr>
            <w:r w:rsidRPr="00D91C5C">
              <w:rPr>
                <w:rFonts w:cs="Arial"/>
                <w:sz w:val="20"/>
                <w:szCs w:val="20"/>
              </w:rPr>
              <w:t>Društveno korisno učenje za prirodu i okoliš na Sveučilištu</w:t>
            </w:r>
          </w:p>
        </w:tc>
      </w:tr>
      <w:tr w:rsidR="00F73706" w:rsidRPr="00D57919" w:rsidTr="008B230D">
        <w:tc>
          <w:tcPr>
            <w:tcW w:w="9062" w:type="dxa"/>
            <w:gridSpan w:val="2"/>
            <w:shd w:val="clear" w:color="auto" w:fill="99CCFF"/>
          </w:tcPr>
          <w:p w:rsidR="00F73706" w:rsidRPr="00D57919" w:rsidRDefault="00F73706" w:rsidP="00605CFA">
            <w:pPr>
              <w:spacing w:after="0" w:line="240" w:lineRule="auto"/>
              <w:jc w:val="center"/>
              <w:rPr>
                <w:rFonts w:cs="Arial"/>
                <w:b/>
                <w:sz w:val="20"/>
                <w:szCs w:val="20"/>
              </w:rPr>
            </w:pPr>
            <w:r w:rsidRPr="00D57919">
              <w:rPr>
                <w:rFonts w:cs="Arial"/>
                <w:b/>
                <w:sz w:val="20"/>
                <w:szCs w:val="20"/>
              </w:rPr>
              <w:t>OPĆE INFORMACIJE  O NOSITELJU</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 xml:space="preserve">Adresa </w:t>
            </w:r>
          </w:p>
        </w:tc>
        <w:tc>
          <w:tcPr>
            <w:tcW w:w="5723" w:type="dxa"/>
          </w:tcPr>
          <w:p w:rsidR="00F73706" w:rsidRPr="00D57919" w:rsidRDefault="00F73706" w:rsidP="00605CFA">
            <w:pPr>
              <w:spacing w:after="0" w:line="240" w:lineRule="auto"/>
              <w:rPr>
                <w:rFonts w:cs="Arial"/>
                <w:sz w:val="20"/>
                <w:szCs w:val="20"/>
              </w:rPr>
            </w:pPr>
            <w:r>
              <w:rPr>
                <w:rFonts w:cs="Arial"/>
                <w:sz w:val="20"/>
                <w:szCs w:val="20"/>
              </w:rPr>
              <w:t>Obala hrvatskog narodnog preporoda 7, Split</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Telefon</w:t>
            </w:r>
          </w:p>
        </w:tc>
        <w:tc>
          <w:tcPr>
            <w:tcW w:w="5723" w:type="dxa"/>
          </w:tcPr>
          <w:p w:rsidR="00F73706" w:rsidRPr="00D57919" w:rsidRDefault="00F73706" w:rsidP="00605CFA">
            <w:pPr>
              <w:spacing w:after="0" w:line="240" w:lineRule="auto"/>
              <w:rPr>
                <w:rFonts w:cs="Arial"/>
                <w:sz w:val="20"/>
                <w:szCs w:val="20"/>
              </w:rPr>
            </w:pPr>
            <w:r w:rsidRPr="00D57919">
              <w:rPr>
                <w:rFonts w:cs="Arial"/>
                <w:sz w:val="20"/>
                <w:szCs w:val="20"/>
              </w:rPr>
              <w:t>021 360 779</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E-mail adresa</w:t>
            </w:r>
          </w:p>
        </w:tc>
        <w:tc>
          <w:tcPr>
            <w:tcW w:w="5723" w:type="dxa"/>
          </w:tcPr>
          <w:p w:rsidR="00F73706" w:rsidRPr="00D57919" w:rsidRDefault="00F73706" w:rsidP="00605CFA">
            <w:pPr>
              <w:spacing w:after="0" w:line="240" w:lineRule="auto"/>
              <w:rPr>
                <w:rFonts w:cs="Arial"/>
                <w:sz w:val="20"/>
                <w:szCs w:val="20"/>
              </w:rPr>
            </w:pPr>
            <w:r w:rsidRPr="00D57919">
              <w:rPr>
                <w:rFonts w:cs="Arial"/>
                <w:sz w:val="20"/>
                <w:szCs w:val="20"/>
              </w:rPr>
              <w:t>marija.nazlic@sunce-st.org</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lastRenderedPageBreak/>
              <w:t>Osobna web stranica</w:t>
            </w:r>
          </w:p>
        </w:tc>
        <w:tc>
          <w:tcPr>
            <w:tcW w:w="5723" w:type="dxa"/>
          </w:tcPr>
          <w:p w:rsidR="00F73706" w:rsidRPr="00D57919" w:rsidRDefault="00F73706" w:rsidP="00605CFA">
            <w:pPr>
              <w:spacing w:after="0" w:line="240" w:lineRule="auto"/>
              <w:rPr>
                <w:rFonts w:cs="Arial"/>
                <w:sz w:val="20"/>
                <w:szCs w:val="20"/>
              </w:rPr>
            </w:pPr>
            <w:r w:rsidRPr="00D57919">
              <w:rPr>
                <w:rFonts w:cs="Arial"/>
                <w:sz w:val="20"/>
                <w:szCs w:val="20"/>
              </w:rPr>
              <w:t>www.sunce-st.org</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Godina rođenja</w:t>
            </w:r>
          </w:p>
        </w:tc>
        <w:tc>
          <w:tcPr>
            <w:tcW w:w="5723" w:type="dxa"/>
          </w:tcPr>
          <w:p w:rsidR="00F73706" w:rsidRPr="00D57919" w:rsidRDefault="00F73706" w:rsidP="00605CFA">
            <w:pPr>
              <w:spacing w:after="0" w:line="240" w:lineRule="auto"/>
              <w:rPr>
                <w:rFonts w:cs="Arial"/>
                <w:sz w:val="20"/>
                <w:szCs w:val="20"/>
              </w:rPr>
            </w:pPr>
            <w:r w:rsidRPr="00D57919">
              <w:rPr>
                <w:rFonts w:cs="Arial"/>
                <w:sz w:val="20"/>
                <w:szCs w:val="20"/>
              </w:rPr>
              <w:t>1986.</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Matični broj iz Upisnika znanstvenika</w:t>
            </w:r>
          </w:p>
        </w:tc>
        <w:tc>
          <w:tcPr>
            <w:tcW w:w="5723" w:type="dxa"/>
          </w:tcPr>
          <w:p w:rsidR="00F73706" w:rsidRPr="00D57919" w:rsidRDefault="00F73706" w:rsidP="00605CFA">
            <w:pPr>
              <w:spacing w:after="0" w:line="240" w:lineRule="auto"/>
              <w:rPr>
                <w:rFonts w:cs="Arial"/>
                <w:sz w:val="20"/>
                <w:szCs w:val="20"/>
              </w:rPr>
            </w:pPr>
            <w:r w:rsidRPr="00D57919">
              <w:rPr>
                <w:rFonts w:cs="Arial"/>
                <w:sz w:val="20"/>
                <w:szCs w:val="20"/>
              </w:rPr>
              <w:t>-</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 xml:space="preserve">Znanstveno ili umjetničko zvanje i datum posljednjega izbora </w:t>
            </w:r>
          </w:p>
        </w:tc>
        <w:tc>
          <w:tcPr>
            <w:tcW w:w="5723" w:type="dxa"/>
            <w:vAlign w:val="center"/>
          </w:tcPr>
          <w:p w:rsidR="00F73706" w:rsidRPr="00D57919" w:rsidRDefault="00F73706" w:rsidP="00605CFA">
            <w:pPr>
              <w:spacing w:after="0" w:line="240" w:lineRule="auto"/>
              <w:rPr>
                <w:rFonts w:cs="Arial"/>
                <w:sz w:val="20"/>
                <w:szCs w:val="20"/>
              </w:rPr>
            </w:pPr>
            <w:r w:rsidRPr="00D57919">
              <w:rPr>
                <w:rFonts w:cs="Arial"/>
                <w:sz w:val="20"/>
                <w:szCs w:val="20"/>
              </w:rPr>
              <w:t>-</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Znanstveno-nastavno, umjetničko-nastavno ili nastavno zvanje i datum posljednjega izbora</w:t>
            </w:r>
          </w:p>
        </w:tc>
        <w:tc>
          <w:tcPr>
            <w:tcW w:w="5723" w:type="dxa"/>
            <w:vAlign w:val="center"/>
          </w:tcPr>
          <w:p w:rsidR="00F73706" w:rsidRPr="00D57919" w:rsidRDefault="00F73706" w:rsidP="00605CFA">
            <w:pPr>
              <w:spacing w:after="0" w:line="240" w:lineRule="auto"/>
              <w:rPr>
                <w:rFonts w:cs="Arial"/>
                <w:sz w:val="20"/>
                <w:szCs w:val="20"/>
              </w:rPr>
            </w:pPr>
            <w:r w:rsidRPr="00D57919">
              <w:rPr>
                <w:rFonts w:cs="Arial"/>
                <w:sz w:val="20"/>
                <w:szCs w:val="20"/>
              </w:rPr>
              <w:t>-</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 xml:space="preserve">Područje i polje izbora u znanstveno ili umjetničko zvanje </w:t>
            </w:r>
          </w:p>
        </w:tc>
        <w:tc>
          <w:tcPr>
            <w:tcW w:w="5723" w:type="dxa"/>
          </w:tcPr>
          <w:p w:rsidR="00F73706" w:rsidRPr="00D57919" w:rsidRDefault="00F73706" w:rsidP="00605CFA">
            <w:pPr>
              <w:spacing w:after="0" w:line="240" w:lineRule="auto"/>
              <w:rPr>
                <w:rFonts w:cs="Arial"/>
                <w:sz w:val="20"/>
                <w:szCs w:val="20"/>
              </w:rPr>
            </w:pPr>
            <w:r w:rsidRPr="00D57919">
              <w:rPr>
                <w:rFonts w:cs="Arial"/>
                <w:sz w:val="20"/>
                <w:szCs w:val="20"/>
              </w:rPr>
              <w:t>-</w:t>
            </w:r>
          </w:p>
        </w:tc>
      </w:tr>
      <w:tr w:rsidR="00F73706" w:rsidRPr="00D57919" w:rsidTr="008B230D">
        <w:tc>
          <w:tcPr>
            <w:tcW w:w="9062" w:type="dxa"/>
            <w:gridSpan w:val="2"/>
            <w:shd w:val="clear" w:color="auto" w:fill="99CCFF"/>
          </w:tcPr>
          <w:p w:rsidR="00F73706" w:rsidRPr="00D57919" w:rsidRDefault="00F73706" w:rsidP="00605CFA">
            <w:pPr>
              <w:spacing w:after="0" w:line="240" w:lineRule="auto"/>
              <w:jc w:val="center"/>
              <w:rPr>
                <w:rFonts w:cs="Arial"/>
                <w:b/>
                <w:sz w:val="20"/>
                <w:szCs w:val="20"/>
              </w:rPr>
            </w:pPr>
            <w:r w:rsidRPr="00D57919">
              <w:rPr>
                <w:rFonts w:cs="Arial"/>
                <w:b/>
                <w:sz w:val="20"/>
                <w:szCs w:val="20"/>
              </w:rPr>
              <w:t>PODACI O SADAŠNJEM ZAPOSLENJU</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Ustanova zaposlenja</w:t>
            </w:r>
          </w:p>
        </w:tc>
        <w:tc>
          <w:tcPr>
            <w:tcW w:w="5723" w:type="dxa"/>
          </w:tcPr>
          <w:p w:rsidR="00F73706" w:rsidRPr="00D57919" w:rsidRDefault="00F73706" w:rsidP="00605CFA">
            <w:pPr>
              <w:spacing w:after="0" w:line="240" w:lineRule="auto"/>
              <w:rPr>
                <w:rFonts w:cs="Arial"/>
                <w:sz w:val="20"/>
                <w:szCs w:val="20"/>
              </w:rPr>
            </w:pPr>
            <w:r w:rsidRPr="00D57919">
              <w:rPr>
                <w:rFonts w:cs="Arial"/>
                <w:sz w:val="20"/>
                <w:szCs w:val="20"/>
              </w:rPr>
              <w:t>Udruga za prirodu, okoliš i održivi razvoj, Sunce</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Datum zaposlenja</w:t>
            </w:r>
          </w:p>
        </w:tc>
        <w:tc>
          <w:tcPr>
            <w:tcW w:w="5723" w:type="dxa"/>
          </w:tcPr>
          <w:p w:rsidR="00F73706" w:rsidRPr="00D57919" w:rsidRDefault="00F73706" w:rsidP="00605CFA">
            <w:pPr>
              <w:spacing w:after="0" w:line="240" w:lineRule="auto"/>
              <w:rPr>
                <w:rFonts w:cs="Arial"/>
                <w:sz w:val="20"/>
                <w:szCs w:val="20"/>
              </w:rPr>
            </w:pPr>
            <w:r>
              <w:rPr>
                <w:rFonts w:cs="Arial"/>
                <w:sz w:val="20"/>
                <w:szCs w:val="20"/>
              </w:rPr>
              <w:t>22.11.2012.</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Naziv radnoga mjesta (profesor, istraživač, suradnik i sl.)</w:t>
            </w:r>
          </w:p>
        </w:tc>
        <w:tc>
          <w:tcPr>
            <w:tcW w:w="5723" w:type="dxa"/>
            <w:vAlign w:val="center"/>
          </w:tcPr>
          <w:p w:rsidR="00F73706" w:rsidRPr="00D57919" w:rsidRDefault="00F73706" w:rsidP="00605CFA">
            <w:pPr>
              <w:spacing w:after="0" w:line="240" w:lineRule="auto"/>
              <w:rPr>
                <w:rFonts w:cs="Arial"/>
                <w:sz w:val="20"/>
                <w:szCs w:val="20"/>
              </w:rPr>
            </w:pPr>
            <w:r w:rsidRPr="00D57919">
              <w:rPr>
                <w:rFonts w:cs="Arial"/>
                <w:sz w:val="20"/>
                <w:szCs w:val="20"/>
              </w:rPr>
              <w:t>Suradnik edukator</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 xml:space="preserve">Područje rada </w:t>
            </w:r>
          </w:p>
        </w:tc>
        <w:tc>
          <w:tcPr>
            <w:tcW w:w="5723" w:type="dxa"/>
          </w:tcPr>
          <w:p w:rsidR="00F73706" w:rsidRPr="00D57919" w:rsidRDefault="00F73706" w:rsidP="00605CFA">
            <w:pPr>
              <w:spacing w:after="0" w:line="240" w:lineRule="auto"/>
              <w:rPr>
                <w:rFonts w:cs="Arial"/>
                <w:sz w:val="20"/>
                <w:szCs w:val="20"/>
              </w:rPr>
            </w:pPr>
            <w:r w:rsidRPr="00D57919">
              <w:rPr>
                <w:rFonts w:cs="Arial"/>
                <w:sz w:val="20"/>
                <w:szCs w:val="20"/>
              </w:rPr>
              <w:t>Edukacija u zaštiti prirode , okoliša i održivog razvoja</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 xml:space="preserve">Funkcija </w:t>
            </w:r>
          </w:p>
        </w:tc>
        <w:tc>
          <w:tcPr>
            <w:tcW w:w="5723" w:type="dxa"/>
          </w:tcPr>
          <w:p w:rsidR="00F73706" w:rsidRPr="00D57919" w:rsidRDefault="00F73706" w:rsidP="00605CFA">
            <w:pPr>
              <w:spacing w:after="0" w:line="240" w:lineRule="auto"/>
              <w:rPr>
                <w:rFonts w:cs="Arial"/>
                <w:sz w:val="20"/>
                <w:szCs w:val="20"/>
              </w:rPr>
            </w:pPr>
          </w:p>
        </w:tc>
      </w:tr>
      <w:tr w:rsidR="00F73706" w:rsidRPr="00D57919" w:rsidTr="008B230D">
        <w:tc>
          <w:tcPr>
            <w:tcW w:w="9062" w:type="dxa"/>
            <w:gridSpan w:val="2"/>
            <w:shd w:val="clear" w:color="auto" w:fill="99CCFF"/>
          </w:tcPr>
          <w:p w:rsidR="00F73706" w:rsidRPr="00D57919" w:rsidRDefault="00F73706" w:rsidP="00605CFA">
            <w:pPr>
              <w:spacing w:after="0" w:line="240" w:lineRule="auto"/>
              <w:jc w:val="center"/>
              <w:rPr>
                <w:rFonts w:cs="Arial"/>
                <w:b/>
                <w:sz w:val="20"/>
                <w:szCs w:val="20"/>
              </w:rPr>
            </w:pPr>
            <w:r w:rsidRPr="00D57919">
              <w:rPr>
                <w:rFonts w:cs="Arial"/>
                <w:b/>
                <w:sz w:val="20"/>
                <w:szCs w:val="20"/>
              </w:rPr>
              <w:t>PODACI O ŠKOLOVANJU – Najviši postignuti stupanj</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 xml:space="preserve">Zvanje </w:t>
            </w:r>
          </w:p>
        </w:tc>
        <w:tc>
          <w:tcPr>
            <w:tcW w:w="5723" w:type="dxa"/>
          </w:tcPr>
          <w:p w:rsidR="00F73706" w:rsidRPr="00D57919" w:rsidRDefault="00F73706" w:rsidP="00605CFA">
            <w:pPr>
              <w:spacing w:after="0" w:line="240" w:lineRule="auto"/>
              <w:rPr>
                <w:rFonts w:cs="Arial"/>
                <w:sz w:val="20"/>
                <w:szCs w:val="20"/>
              </w:rPr>
            </w:pPr>
            <w:r w:rsidRPr="00D57919">
              <w:rPr>
                <w:rFonts w:cs="Arial"/>
                <w:sz w:val="20"/>
                <w:szCs w:val="20"/>
              </w:rPr>
              <w:t>Magistra edukacije biologije i kemije</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 xml:space="preserve">Ustanova  </w:t>
            </w:r>
          </w:p>
        </w:tc>
        <w:tc>
          <w:tcPr>
            <w:tcW w:w="5723" w:type="dxa"/>
          </w:tcPr>
          <w:p w:rsidR="00F73706" w:rsidRPr="00D57919" w:rsidRDefault="00F73706" w:rsidP="00605CFA">
            <w:pPr>
              <w:spacing w:after="0" w:line="240" w:lineRule="auto"/>
              <w:rPr>
                <w:rFonts w:cs="Arial"/>
                <w:sz w:val="20"/>
                <w:szCs w:val="20"/>
              </w:rPr>
            </w:pPr>
            <w:r w:rsidRPr="00D57919">
              <w:rPr>
                <w:rFonts w:cs="Arial"/>
                <w:sz w:val="20"/>
                <w:szCs w:val="20"/>
              </w:rPr>
              <w:t>Prirodoslovno-matematički fakultet</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Mjesto</w:t>
            </w:r>
          </w:p>
        </w:tc>
        <w:tc>
          <w:tcPr>
            <w:tcW w:w="5723" w:type="dxa"/>
          </w:tcPr>
          <w:p w:rsidR="00F73706" w:rsidRPr="00D57919" w:rsidRDefault="00F73706" w:rsidP="00605CFA">
            <w:pPr>
              <w:spacing w:after="0" w:line="240" w:lineRule="auto"/>
              <w:rPr>
                <w:rFonts w:cs="Arial"/>
                <w:sz w:val="20"/>
                <w:szCs w:val="20"/>
              </w:rPr>
            </w:pPr>
            <w:r w:rsidRPr="00D57919">
              <w:rPr>
                <w:rFonts w:cs="Arial"/>
                <w:sz w:val="20"/>
                <w:szCs w:val="20"/>
              </w:rPr>
              <w:t>Split</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 xml:space="preserve">Nadnevak </w:t>
            </w:r>
          </w:p>
        </w:tc>
        <w:tc>
          <w:tcPr>
            <w:tcW w:w="5723" w:type="dxa"/>
          </w:tcPr>
          <w:p w:rsidR="00F73706" w:rsidRPr="00D57919" w:rsidRDefault="00F73706" w:rsidP="00605CFA">
            <w:pPr>
              <w:spacing w:after="0" w:line="240" w:lineRule="auto"/>
              <w:rPr>
                <w:rFonts w:cs="Arial"/>
                <w:sz w:val="20"/>
                <w:szCs w:val="20"/>
              </w:rPr>
            </w:pPr>
            <w:r>
              <w:rPr>
                <w:rFonts w:cs="Arial"/>
                <w:sz w:val="20"/>
                <w:szCs w:val="20"/>
              </w:rPr>
              <w:t>19.07.2010.</w:t>
            </w:r>
          </w:p>
        </w:tc>
      </w:tr>
      <w:tr w:rsidR="00F73706" w:rsidRPr="00D57919" w:rsidTr="008B230D">
        <w:tc>
          <w:tcPr>
            <w:tcW w:w="9062" w:type="dxa"/>
            <w:gridSpan w:val="2"/>
            <w:shd w:val="clear" w:color="auto" w:fill="99CCFF"/>
          </w:tcPr>
          <w:p w:rsidR="00F73706" w:rsidRPr="00D57919" w:rsidRDefault="00F73706" w:rsidP="00605CFA">
            <w:pPr>
              <w:spacing w:after="0" w:line="240" w:lineRule="auto"/>
              <w:jc w:val="center"/>
              <w:rPr>
                <w:rFonts w:cs="Arial"/>
                <w:b/>
                <w:sz w:val="20"/>
                <w:szCs w:val="20"/>
              </w:rPr>
            </w:pPr>
            <w:r w:rsidRPr="00D57919">
              <w:rPr>
                <w:rFonts w:cs="Arial"/>
                <w:b/>
                <w:sz w:val="20"/>
                <w:szCs w:val="20"/>
              </w:rPr>
              <w:t>PODACI O USAVRŠAVANJU</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Godina</w:t>
            </w:r>
          </w:p>
        </w:tc>
        <w:tc>
          <w:tcPr>
            <w:tcW w:w="5723" w:type="dxa"/>
          </w:tcPr>
          <w:p w:rsidR="00F73706" w:rsidRPr="00D57919" w:rsidRDefault="00F73706" w:rsidP="00605CFA">
            <w:pPr>
              <w:spacing w:after="0" w:line="240" w:lineRule="auto"/>
              <w:rPr>
                <w:rFonts w:cs="Arial"/>
                <w:sz w:val="20"/>
                <w:szCs w:val="20"/>
              </w:rPr>
            </w:pPr>
            <w:r>
              <w:rPr>
                <w:rFonts w:cs="Arial"/>
                <w:sz w:val="20"/>
                <w:szCs w:val="20"/>
              </w:rPr>
              <w:t>2013.,2014.</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Mjesto</w:t>
            </w:r>
          </w:p>
        </w:tc>
        <w:tc>
          <w:tcPr>
            <w:tcW w:w="5723" w:type="dxa"/>
          </w:tcPr>
          <w:p w:rsidR="00F73706" w:rsidRPr="00D57919" w:rsidRDefault="00F73706" w:rsidP="00605CFA">
            <w:pPr>
              <w:spacing w:after="0" w:line="240" w:lineRule="auto"/>
              <w:rPr>
                <w:rFonts w:cs="Arial"/>
                <w:sz w:val="20"/>
                <w:szCs w:val="20"/>
              </w:rPr>
            </w:pPr>
            <w:r>
              <w:rPr>
                <w:rFonts w:cs="Arial"/>
                <w:sz w:val="20"/>
                <w:szCs w:val="20"/>
              </w:rPr>
              <w:t>Brest (Francuska), Split – online tečaj</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Ustanova</w:t>
            </w:r>
          </w:p>
        </w:tc>
        <w:tc>
          <w:tcPr>
            <w:tcW w:w="5723" w:type="dxa"/>
          </w:tcPr>
          <w:p w:rsidR="00F73706" w:rsidRPr="00D57919" w:rsidRDefault="00F73706" w:rsidP="00605CFA">
            <w:pPr>
              <w:spacing w:after="0" w:line="240" w:lineRule="auto"/>
              <w:rPr>
                <w:rFonts w:cs="Arial"/>
                <w:sz w:val="20"/>
                <w:szCs w:val="20"/>
              </w:rPr>
            </w:pPr>
            <w:r>
              <w:rPr>
                <w:rFonts w:cs="Arial"/>
                <w:sz w:val="20"/>
                <w:szCs w:val="20"/>
              </w:rPr>
              <w:t>Tečaj u slučaju iznenadnog izljeva nafte u Jadranskom moru, Marlisco project training coarse</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Godina</w:t>
            </w:r>
          </w:p>
        </w:tc>
        <w:tc>
          <w:tcPr>
            <w:tcW w:w="5723" w:type="dxa"/>
          </w:tcPr>
          <w:p w:rsidR="00F73706" w:rsidRPr="00D57919" w:rsidRDefault="00F73706" w:rsidP="00605CFA">
            <w:pPr>
              <w:spacing w:after="0" w:line="240" w:lineRule="auto"/>
              <w:rPr>
                <w:rFonts w:cs="Arial"/>
                <w:sz w:val="20"/>
                <w:szCs w:val="20"/>
              </w:rPr>
            </w:pPr>
            <w:r>
              <w:rPr>
                <w:rFonts w:cs="Arial"/>
                <w:sz w:val="20"/>
                <w:szCs w:val="20"/>
              </w:rPr>
              <w:t>Upravljanje volonterima u slučaju iznenadne situacije izljeva nafte, Morski otpad</w:t>
            </w:r>
          </w:p>
        </w:tc>
      </w:tr>
      <w:tr w:rsidR="00F73706" w:rsidRPr="00D57919" w:rsidTr="008B230D">
        <w:tc>
          <w:tcPr>
            <w:tcW w:w="9062" w:type="dxa"/>
            <w:gridSpan w:val="2"/>
            <w:shd w:val="clear" w:color="auto" w:fill="99CCFF"/>
          </w:tcPr>
          <w:p w:rsidR="00F73706" w:rsidRPr="00D57919" w:rsidRDefault="00F73706" w:rsidP="00605CFA">
            <w:pPr>
              <w:spacing w:after="0" w:line="240" w:lineRule="auto"/>
              <w:jc w:val="center"/>
              <w:rPr>
                <w:rFonts w:cs="Arial"/>
                <w:b/>
                <w:sz w:val="20"/>
                <w:szCs w:val="20"/>
              </w:rPr>
            </w:pPr>
            <w:r w:rsidRPr="00D57919">
              <w:rPr>
                <w:rFonts w:cs="Arial"/>
                <w:b/>
                <w:sz w:val="20"/>
                <w:szCs w:val="20"/>
              </w:rPr>
              <w:t>MATERINSKI I STRANI JEZICI</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 xml:space="preserve">Materinski jezik </w:t>
            </w:r>
          </w:p>
        </w:tc>
        <w:tc>
          <w:tcPr>
            <w:tcW w:w="5723" w:type="dxa"/>
          </w:tcPr>
          <w:p w:rsidR="00F73706" w:rsidRPr="00D57919" w:rsidRDefault="00F73706" w:rsidP="00605CFA">
            <w:pPr>
              <w:spacing w:after="0" w:line="240" w:lineRule="auto"/>
              <w:rPr>
                <w:rFonts w:cs="Arial"/>
                <w:sz w:val="20"/>
                <w:szCs w:val="20"/>
              </w:rPr>
            </w:pPr>
            <w:r w:rsidRPr="00D57919">
              <w:rPr>
                <w:rFonts w:cs="Arial"/>
                <w:sz w:val="20"/>
                <w:szCs w:val="20"/>
              </w:rPr>
              <w:t>Hrvatski</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Strani jezik i poznavanje jezika na ljestvici od 2 (dovoljno) do 5 (izvrsno)</w:t>
            </w:r>
          </w:p>
        </w:tc>
        <w:tc>
          <w:tcPr>
            <w:tcW w:w="5723" w:type="dxa"/>
            <w:vAlign w:val="center"/>
          </w:tcPr>
          <w:p w:rsidR="00F73706" w:rsidRPr="00D57919" w:rsidRDefault="00F73706" w:rsidP="00605CFA">
            <w:pPr>
              <w:spacing w:after="0" w:line="240" w:lineRule="auto"/>
              <w:rPr>
                <w:rFonts w:cs="Arial"/>
                <w:sz w:val="20"/>
                <w:szCs w:val="20"/>
              </w:rPr>
            </w:pPr>
            <w:r w:rsidRPr="00D57919">
              <w:rPr>
                <w:rFonts w:cs="Arial"/>
                <w:sz w:val="20"/>
                <w:szCs w:val="20"/>
              </w:rPr>
              <w:t>Engleski 5</w:t>
            </w:r>
          </w:p>
        </w:tc>
      </w:tr>
      <w:tr w:rsidR="00F73706" w:rsidRPr="00D57919" w:rsidTr="008B230D">
        <w:tc>
          <w:tcPr>
            <w:tcW w:w="9062" w:type="dxa"/>
            <w:gridSpan w:val="2"/>
            <w:shd w:val="clear" w:color="auto" w:fill="99CCFF"/>
          </w:tcPr>
          <w:p w:rsidR="00F73706" w:rsidRPr="00D57919" w:rsidRDefault="00F73706" w:rsidP="00605CFA">
            <w:pPr>
              <w:spacing w:after="0" w:line="240" w:lineRule="auto"/>
              <w:jc w:val="center"/>
              <w:rPr>
                <w:rFonts w:cs="Arial"/>
                <w:b/>
                <w:sz w:val="20"/>
                <w:szCs w:val="20"/>
              </w:rPr>
            </w:pPr>
            <w:r w:rsidRPr="00D57919">
              <w:rPr>
                <w:rFonts w:cs="Arial"/>
                <w:b/>
                <w:sz w:val="20"/>
                <w:szCs w:val="20"/>
              </w:rPr>
              <w:t>KOMPETENCIJE ZA PREDMET</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Ranije iskustvo u nositeljstvu sličnih predmeta (navesti naziv predmeta, programa cjeloživotnog učenja)</w:t>
            </w:r>
          </w:p>
        </w:tc>
        <w:tc>
          <w:tcPr>
            <w:tcW w:w="5723" w:type="dxa"/>
          </w:tcPr>
          <w:p w:rsidR="00F73706" w:rsidRPr="00D57919" w:rsidRDefault="00F73706" w:rsidP="00605CFA">
            <w:pPr>
              <w:spacing w:after="0" w:line="240" w:lineRule="auto"/>
              <w:rPr>
                <w:rFonts w:cs="Arial"/>
                <w:sz w:val="20"/>
                <w:szCs w:val="20"/>
              </w:rPr>
            </w:pPr>
            <w:r>
              <w:rPr>
                <w:rFonts w:cs="Arial"/>
                <w:sz w:val="20"/>
                <w:szCs w:val="20"/>
              </w:rPr>
              <w:t>/</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 xml:space="preserve">Autorstvo sveučilišnih/fakultetskih udžbenika iz područja predmeta </w:t>
            </w:r>
          </w:p>
        </w:tc>
        <w:tc>
          <w:tcPr>
            <w:tcW w:w="5723" w:type="dxa"/>
          </w:tcPr>
          <w:p w:rsidR="00F73706" w:rsidRPr="00D57919" w:rsidRDefault="00F73706" w:rsidP="00605CFA">
            <w:pPr>
              <w:spacing w:after="0" w:line="240" w:lineRule="auto"/>
              <w:rPr>
                <w:rFonts w:cs="Arial"/>
                <w:sz w:val="20"/>
                <w:szCs w:val="20"/>
              </w:rPr>
            </w:pPr>
            <w:r w:rsidRPr="00D57919">
              <w:rPr>
                <w:rFonts w:cs="Arial"/>
                <w:sz w:val="20"/>
                <w:szCs w:val="20"/>
              </w:rPr>
              <w:t>-</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Stručni, znanstveni i umjetnički radovi objavljeni u posljednjih pet godina iz područja predmeta (najviše 5 referenca)</w:t>
            </w:r>
          </w:p>
        </w:tc>
        <w:tc>
          <w:tcPr>
            <w:tcW w:w="5723" w:type="dxa"/>
          </w:tcPr>
          <w:p w:rsidR="00F73706" w:rsidRPr="00600181" w:rsidRDefault="008F1AFA" w:rsidP="0074556E">
            <w:pPr>
              <w:numPr>
                <w:ilvl w:val="0"/>
                <w:numId w:val="26"/>
              </w:numPr>
              <w:tabs>
                <w:tab w:val="left" w:pos="119"/>
              </w:tabs>
              <w:spacing w:before="20" w:after="0" w:line="240" w:lineRule="auto"/>
              <w:ind w:left="0" w:firstLine="0"/>
              <w:rPr>
                <w:sz w:val="20"/>
              </w:rPr>
            </w:pPr>
            <w:hyperlink r:id="rId49" w:tgtFrame="_blank" w:history="1">
              <w:r w:rsidR="00F73706" w:rsidRPr="00600181">
                <w:rPr>
                  <w:rStyle w:val="Hyperlink"/>
                  <w:bCs/>
                  <w:sz w:val="20"/>
                </w:rPr>
                <w:t>Integrirano planiranje u cilju smanjivanja utjecaja morskog otpada – projekt DeFishGear</w:t>
              </w:r>
            </w:hyperlink>
            <w:r w:rsidR="00F73706" w:rsidRPr="00600181">
              <w:rPr>
                <w:sz w:val="20"/>
              </w:rPr>
              <w:t>// Konferencija o zaštiti okoliša - Vizije gospodarenja otpadom : knjiga sažetaka, Zagreb : Business Media Croatia, 2016. 26-27 (pozvano predavanje,sažetak,stručni)</w:t>
            </w:r>
          </w:p>
          <w:p w:rsidR="00F73706" w:rsidRPr="00600181" w:rsidRDefault="00F73706" w:rsidP="00605CFA">
            <w:pPr>
              <w:tabs>
                <w:tab w:val="left" w:pos="119"/>
              </w:tabs>
              <w:rPr>
                <w:sz w:val="20"/>
              </w:rPr>
            </w:pPr>
            <w:r w:rsidRPr="00600181">
              <w:rPr>
                <w:sz w:val="20"/>
              </w:rPr>
              <w:t>Tutman, P.; Bojanić Varezić, D.; Prvan, M.; Nazlić, M.; Božanić, J.; Šiljić, J.; Pavičić, M.</w:t>
            </w:r>
          </w:p>
          <w:p w:rsidR="00F73706" w:rsidRPr="00D57919" w:rsidRDefault="00F73706" w:rsidP="00605CFA">
            <w:pPr>
              <w:spacing w:after="0" w:line="240" w:lineRule="auto"/>
              <w:jc w:val="both"/>
              <w:rPr>
                <w:rFonts w:cs="Arial"/>
                <w:sz w:val="20"/>
                <w:szCs w:val="20"/>
              </w:rPr>
            </w:pP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 xml:space="preserve">Stručni i znanstveni radovi iz metodike i kvalitete nastave objavljeni u posljednjih pet godina (najviše 5 referenca) </w:t>
            </w:r>
          </w:p>
        </w:tc>
        <w:tc>
          <w:tcPr>
            <w:tcW w:w="5723" w:type="dxa"/>
          </w:tcPr>
          <w:p w:rsidR="00F73706" w:rsidRPr="00D57919" w:rsidRDefault="00F73706" w:rsidP="00605CFA">
            <w:pPr>
              <w:spacing w:after="0" w:line="240" w:lineRule="auto"/>
              <w:rPr>
                <w:rFonts w:cs="Arial"/>
                <w:sz w:val="20"/>
                <w:szCs w:val="20"/>
              </w:rPr>
            </w:pPr>
            <w:r>
              <w:rPr>
                <w:rFonts w:cs="Arial"/>
                <w:sz w:val="20"/>
                <w:szCs w:val="20"/>
              </w:rPr>
              <w:t>-</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Stručni, znanstveni i umjetnički projekti iz područja predmeta koji su se provodili u posljednjih pet godina (najviše 5 referenca)</w:t>
            </w:r>
          </w:p>
        </w:tc>
        <w:tc>
          <w:tcPr>
            <w:tcW w:w="5723" w:type="dxa"/>
          </w:tcPr>
          <w:p w:rsidR="00F73706" w:rsidRPr="002615C9" w:rsidRDefault="00F73706" w:rsidP="00605CFA">
            <w:pPr>
              <w:spacing w:after="0" w:line="240" w:lineRule="auto"/>
              <w:jc w:val="both"/>
              <w:rPr>
                <w:sz w:val="20"/>
                <w:szCs w:val="20"/>
              </w:rPr>
            </w:pPr>
            <w:r w:rsidRPr="002615C9">
              <w:rPr>
                <w:i/>
                <w:sz w:val="20"/>
                <w:szCs w:val="20"/>
              </w:rPr>
              <w:t>Studenti uče o građanskom angažmanu  - društveno korisno učenje u zaštiti prirode i okoliša</w:t>
            </w:r>
            <w:r w:rsidRPr="002615C9">
              <w:rPr>
                <w:sz w:val="20"/>
                <w:szCs w:val="20"/>
              </w:rPr>
              <w:t xml:space="preserve"> koji Udruga za prirodu, okoliš i održivi razvoj Sunce provodi u partnerstvu s njemačkom institucijom Deutsche GesellschaftfürUmwelterziehung (DGU), a financira ga </w:t>
            </w:r>
            <w:r w:rsidRPr="002615C9">
              <w:rPr>
                <w:sz w:val="20"/>
                <w:szCs w:val="20"/>
              </w:rPr>
              <w:lastRenderedPageBreak/>
              <w:t>njemačka zaklada The Deutsche Bundesstiftung Umwelt (DBU) (2016-2017)</w:t>
            </w:r>
          </w:p>
          <w:p w:rsidR="00F73706" w:rsidRPr="002615C9" w:rsidRDefault="00F73706" w:rsidP="00605CFA">
            <w:pPr>
              <w:spacing w:after="0" w:line="240" w:lineRule="auto"/>
              <w:jc w:val="both"/>
              <w:rPr>
                <w:sz w:val="20"/>
                <w:szCs w:val="20"/>
              </w:rPr>
            </w:pPr>
          </w:p>
          <w:p w:rsidR="00F73706" w:rsidRPr="002615C9" w:rsidRDefault="00F73706" w:rsidP="00605CFA">
            <w:pPr>
              <w:spacing w:after="0" w:line="240" w:lineRule="auto"/>
              <w:ind w:left="2126" w:hanging="2126"/>
              <w:jc w:val="both"/>
              <w:rPr>
                <w:sz w:val="20"/>
                <w:szCs w:val="20"/>
              </w:rPr>
            </w:pPr>
            <w:r w:rsidRPr="002615C9">
              <w:rPr>
                <w:i/>
                <w:sz w:val="20"/>
                <w:szCs w:val="20"/>
              </w:rPr>
              <w:t>Odgovorno za prirodu</w:t>
            </w:r>
            <w:r w:rsidRPr="002615C9">
              <w:rPr>
                <w:sz w:val="20"/>
                <w:szCs w:val="20"/>
              </w:rPr>
              <w:t xml:space="preserve"> (IPA, voditelj projekta Udruga za prirodu, okoliš</w:t>
            </w:r>
          </w:p>
          <w:p w:rsidR="00F73706" w:rsidRPr="002615C9" w:rsidRDefault="00F73706" w:rsidP="00605CFA">
            <w:pPr>
              <w:spacing w:after="0" w:line="240" w:lineRule="auto"/>
              <w:ind w:left="2126" w:hanging="2126"/>
              <w:jc w:val="both"/>
              <w:rPr>
                <w:sz w:val="20"/>
                <w:szCs w:val="20"/>
              </w:rPr>
            </w:pPr>
            <w:r w:rsidRPr="002615C9">
              <w:rPr>
                <w:sz w:val="20"/>
                <w:szCs w:val="20"/>
              </w:rPr>
              <w:t>i održivi razvoj Sunce)  (2015-2017).</w:t>
            </w:r>
          </w:p>
          <w:p w:rsidR="00F73706" w:rsidRPr="00D57919" w:rsidRDefault="00F73706" w:rsidP="00605CFA">
            <w:pPr>
              <w:spacing w:after="0" w:line="240" w:lineRule="auto"/>
              <w:rPr>
                <w:rFonts w:cs="Arial"/>
                <w:sz w:val="20"/>
                <w:szCs w:val="20"/>
              </w:rPr>
            </w:pP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lastRenderedPageBreak/>
              <w:t xml:space="preserve">U sklopu kojega programa i u kojem je opsegu nositelj stekao metodičko- psihološko-didaktičko -pedagoške kompetencije? </w:t>
            </w:r>
          </w:p>
        </w:tc>
        <w:tc>
          <w:tcPr>
            <w:tcW w:w="5723" w:type="dxa"/>
          </w:tcPr>
          <w:p w:rsidR="00F73706" w:rsidRPr="00D57919" w:rsidRDefault="00F73706" w:rsidP="00605CFA">
            <w:pPr>
              <w:spacing w:after="0" w:line="240" w:lineRule="auto"/>
              <w:rPr>
                <w:rFonts w:cs="Arial"/>
                <w:sz w:val="20"/>
                <w:szCs w:val="20"/>
              </w:rPr>
            </w:pPr>
            <w:r w:rsidRPr="00D57919">
              <w:rPr>
                <w:rFonts w:cs="Arial"/>
                <w:sz w:val="20"/>
                <w:szCs w:val="20"/>
              </w:rPr>
              <w:t xml:space="preserve">Metodičko-didaktičko-pedagoške kompetencije sam stekla u sklopu </w:t>
            </w:r>
            <w:r>
              <w:rPr>
                <w:rFonts w:cs="Arial"/>
                <w:sz w:val="20"/>
                <w:szCs w:val="20"/>
              </w:rPr>
              <w:t xml:space="preserve">nekoliko </w:t>
            </w:r>
            <w:r w:rsidRPr="00D57919">
              <w:rPr>
                <w:rFonts w:cs="Arial"/>
                <w:sz w:val="20"/>
                <w:szCs w:val="20"/>
              </w:rPr>
              <w:t>kolegija tokom studija s obzirom da sam završila profesorski smjer biologije i kemije.</w:t>
            </w:r>
          </w:p>
        </w:tc>
      </w:tr>
      <w:tr w:rsidR="00F73706" w:rsidRPr="00D57919" w:rsidTr="008B230D">
        <w:tc>
          <w:tcPr>
            <w:tcW w:w="9062" w:type="dxa"/>
            <w:gridSpan w:val="2"/>
            <w:shd w:val="clear" w:color="auto" w:fill="99CCFF"/>
          </w:tcPr>
          <w:p w:rsidR="00F73706" w:rsidRPr="00D57919" w:rsidRDefault="00F73706" w:rsidP="00605CFA">
            <w:pPr>
              <w:spacing w:after="0" w:line="240" w:lineRule="auto"/>
              <w:jc w:val="center"/>
              <w:rPr>
                <w:rFonts w:cs="Arial"/>
                <w:b/>
                <w:sz w:val="20"/>
                <w:szCs w:val="20"/>
              </w:rPr>
            </w:pPr>
            <w:r w:rsidRPr="00D57919">
              <w:rPr>
                <w:rFonts w:cs="Arial"/>
                <w:b/>
                <w:sz w:val="20"/>
                <w:szCs w:val="20"/>
              </w:rPr>
              <w:t>PRIZNANJA I NAGRADE</w:t>
            </w:r>
          </w:p>
        </w:tc>
      </w:tr>
      <w:tr w:rsidR="00F73706" w:rsidRPr="00D57919" w:rsidTr="008B230D">
        <w:tc>
          <w:tcPr>
            <w:tcW w:w="3339" w:type="dxa"/>
            <w:shd w:val="clear" w:color="auto" w:fill="CCFFFF"/>
          </w:tcPr>
          <w:p w:rsidR="00F73706" w:rsidRPr="00D57919" w:rsidRDefault="00F73706" w:rsidP="00605CFA">
            <w:pPr>
              <w:spacing w:after="0" w:line="240" w:lineRule="auto"/>
              <w:rPr>
                <w:rFonts w:cs="Arial"/>
                <w:b/>
                <w:sz w:val="20"/>
                <w:szCs w:val="20"/>
              </w:rPr>
            </w:pPr>
            <w:r w:rsidRPr="00D57919">
              <w:rPr>
                <w:rFonts w:cs="Arial"/>
                <w:b/>
                <w:sz w:val="20"/>
                <w:szCs w:val="20"/>
              </w:rPr>
              <w:t>Priznanja i nagrade za nastavni i znanstveni rad/umjetnički rad</w:t>
            </w:r>
          </w:p>
        </w:tc>
        <w:tc>
          <w:tcPr>
            <w:tcW w:w="5723" w:type="dxa"/>
          </w:tcPr>
          <w:p w:rsidR="00F73706" w:rsidRPr="00D57919" w:rsidRDefault="00F73706" w:rsidP="00605CFA">
            <w:pPr>
              <w:spacing w:after="0" w:line="240" w:lineRule="auto"/>
              <w:rPr>
                <w:rFonts w:cs="Arial"/>
                <w:sz w:val="20"/>
                <w:szCs w:val="20"/>
              </w:rPr>
            </w:pPr>
            <w:r>
              <w:rPr>
                <w:rFonts w:cs="Arial"/>
                <w:sz w:val="20"/>
                <w:szCs w:val="20"/>
              </w:rPr>
              <w:t>/</w:t>
            </w:r>
          </w:p>
        </w:tc>
      </w:tr>
    </w:tbl>
    <w:p w:rsidR="008B230D" w:rsidRDefault="008B230D"/>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 xml:space="preserve">Titula, ime i prezime </w:t>
            </w:r>
          </w:p>
        </w:tc>
        <w:tc>
          <w:tcPr>
            <w:tcW w:w="5884" w:type="dxa"/>
          </w:tcPr>
          <w:p w:rsidR="008B230D" w:rsidRPr="00D91C5C" w:rsidRDefault="008B230D" w:rsidP="00605CFA">
            <w:pPr>
              <w:spacing w:after="0" w:line="240" w:lineRule="auto"/>
              <w:rPr>
                <w:rFonts w:cs="Calibri"/>
                <w:b/>
                <w:sz w:val="20"/>
                <w:szCs w:val="20"/>
              </w:rPr>
            </w:pPr>
            <w:r w:rsidRPr="00D91C5C">
              <w:rPr>
                <w:rFonts w:cs="Calibri"/>
                <w:b/>
                <w:sz w:val="20"/>
                <w:szCs w:val="20"/>
                <w:lang w:eastAsia="hr-HR"/>
              </w:rPr>
              <w:t>Dr. sc. Nediljka Vukojević Medvidović</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Predmet koji predaje na predloženom programu cjeloživotnog učenja</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 xml:space="preserve">Zaštita okoliša </w:t>
            </w:r>
          </w:p>
          <w:p w:rsidR="008B230D" w:rsidRPr="00D45B5B" w:rsidRDefault="008B230D" w:rsidP="00605CFA">
            <w:pPr>
              <w:spacing w:after="0" w:line="240" w:lineRule="auto"/>
              <w:rPr>
                <w:rFonts w:cs="Calibri"/>
                <w:sz w:val="20"/>
                <w:szCs w:val="20"/>
              </w:rPr>
            </w:pPr>
            <w:r>
              <w:rPr>
                <w:rFonts w:cs="Calibri"/>
                <w:sz w:val="20"/>
                <w:szCs w:val="20"/>
              </w:rPr>
              <w:t>Društveno korisno učenje za prirodu i okoliš  na Sveučilištu u Splitu</w:t>
            </w:r>
          </w:p>
        </w:tc>
      </w:tr>
      <w:tr w:rsidR="008B230D" w:rsidRPr="00D45B5B" w:rsidTr="008B230D">
        <w:tc>
          <w:tcPr>
            <w:tcW w:w="9288" w:type="dxa"/>
            <w:gridSpan w:val="2"/>
            <w:shd w:val="clear" w:color="auto" w:fill="99CCFF"/>
          </w:tcPr>
          <w:p w:rsidR="008B230D" w:rsidRPr="00D45B5B" w:rsidRDefault="008B230D" w:rsidP="00605CFA">
            <w:pPr>
              <w:spacing w:after="0" w:line="240" w:lineRule="auto"/>
              <w:jc w:val="center"/>
              <w:rPr>
                <w:rFonts w:cs="Arial"/>
                <w:b/>
                <w:sz w:val="20"/>
                <w:szCs w:val="20"/>
              </w:rPr>
            </w:pPr>
            <w:r w:rsidRPr="00D45B5B">
              <w:rPr>
                <w:rFonts w:cs="Arial"/>
                <w:b/>
                <w:sz w:val="20"/>
                <w:szCs w:val="20"/>
              </w:rPr>
              <w:t>OPĆE INFORMACIJE  O NOSITELJU</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 xml:space="preserve">Adresa </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Teslina 10/V, 21000 Split</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Telefon</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021-329-454</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E-mail adresa</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nvukojev@ktf-split.hr</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Osobna web stranica</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lang w:eastAsia="hr-HR"/>
              </w:rPr>
              <w:t>http://tkojetko.irb.hr/znanstvenikDetalji.php?sifznan=19202</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Godina rođenja</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1976</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Matični broj iz Upisnika znanstvenika</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243570</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 xml:space="preserve">Znanstveno ili umjetničko zvanje i datum posljednjega izbora </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Znanstveni savjetnik, 26. studenoga 2013.</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Znanstveno-nastavno, umjetničko-nastavno ili nastavno zvanje i datum posljednjega izbora</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Izvanredni profesor, 28. studenoga 2012.</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 xml:space="preserve">Područje i polje izbora u znanstveno ili umjetničko zvanje </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Područje tehnički znanosti, polje kemijsko inženjerstvo</w:t>
            </w:r>
          </w:p>
        </w:tc>
      </w:tr>
      <w:tr w:rsidR="008B230D" w:rsidRPr="00D45B5B" w:rsidTr="008B230D">
        <w:tc>
          <w:tcPr>
            <w:tcW w:w="9288" w:type="dxa"/>
            <w:gridSpan w:val="2"/>
            <w:shd w:val="clear" w:color="auto" w:fill="99CCFF"/>
          </w:tcPr>
          <w:p w:rsidR="008B230D" w:rsidRPr="00D45B5B" w:rsidRDefault="008B230D" w:rsidP="00605CFA">
            <w:pPr>
              <w:spacing w:after="0" w:line="240" w:lineRule="auto"/>
              <w:jc w:val="center"/>
              <w:rPr>
                <w:rFonts w:cs="Arial"/>
                <w:b/>
                <w:sz w:val="20"/>
                <w:szCs w:val="20"/>
              </w:rPr>
            </w:pPr>
            <w:r w:rsidRPr="00D45B5B">
              <w:rPr>
                <w:rFonts w:cs="Arial"/>
                <w:b/>
                <w:sz w:val="20"/>
                <w:szCs w:val="20"/>
              </w:rPr>
              <w:t>PODACI O SADAŠNJEM ZAPOSLENJU</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Ustanova zaposlenja</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Kemijsko-tehnološki fakultet</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Datum zaposlenja</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01. ožujka 2001.</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Naziv radnoga mjesta (profesor, istraživač, suradnik i sl.)</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Izvanredni profesor</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 xml:space="preserve">Područje rada </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Znanstvena, nastavna i stručna djelatnost vezana za obradu otpadnih voda i remedijaciju okoliša</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 xml:space="preserve">Funkcija </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predstojnica Zavoda za inženjerstvo okoliša</w:t>
            </w:r>
          </w:p>
        </w:tc>
      </w:tr>
      <w:tr w:rsidR="008B230D" w:rsidRPr="00D45B5B" w:rsidTr="008B230D">
        <w:tc>
          <w:tcPr>
            <w:tcW w:w="9288" w:type="dxa"/>
            <w:gridSpan w:val="2"/>
            <w:shd w:val="clear" w:color="auto" w:fill="99CCFF"/>
          </w:tcPr>
          <w:p w:rsidR="008B230D" w:rsidRPr="00D45B5B" w:rsidRDefault="008B230D" w:rsidP="00605CFA">
            <w:pPr>
              <w:spacing w:after="0" w:line="240" w:lineRule="auto"/>
              <w:jc w:val="center"/>
              <w:rPr>
                <w:rFonts w:cs="Arial"/>
                <w:b/>
                <w:sz w:val="20"/>
                <w:szCs w:val="20"/>
              </w:rPr>
            </w:pPr>
            <w:r w:rsidRPr="00D45B5B">
              <w:rPr>
                <w:rFonts w:cs="Arial"/>
                <w:b/>
                <w:sz w:val="20"/>
                <w:szCs w:val="20"/>
              </w:rPr>
              <w:t>PODACI O ŠKOLOVANJU – Najviši postignuti stupanj</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 xml:space="preserve">Zvanje </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Doktor tehničkih znanosti iz područja kemijskog inženjerstva</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 xml:space="preserve">Ustanova  </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Kemijsko-tehnološki fakultet</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Mjesto</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Split</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 xml:space="preserve">Nadnevak </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 xml:space="preserve">25. svibnja 2007. </w:t>
            </w:r>
          </w:p>
        </w:tc>
      </w:tr>
      <w:tr w:rsidR="008B230D" w:rsidRPr="00D45B5B" w:rsidTr="008B230D">
        <w:tc>
          <w:tcPr>
            <w:tcW w:w="9288" w:type="dxa"/>
            <w:gridSpan w:val="2"/>
            <w:shd w:val="clear" w:color="auto" w:fill="99CCFF"/>
          </w:tcPr>
          <w:p w:rsidR="008B230D" w:rsidRPr="00D45B5B" w:rsidRDefault="008B230D" w:rsidP="00605CFA">
            <w:pPr>
              <w:spacing w:after="0" w:line="240" w:lineRule="auto"/>
              <w:jc w:val="center"/>
              <w:rPr>
                <w:rFonts w:cs="Arial"/>
                <w:b/>
                <w:sz w:val="20"/>
                <w:szCs w:val="20"/>
              </w:rPr>
            </w:pPr>
            <w:r w:rsidRPr="00D45B5B">
              <w:rPr>
                <w:rFonts w:cs="Arial"/>
                <w:b/>
                <w:sz w:val="20"/>
                <w:szCs w:val="20"/>
              </w:rPr>
              <w:t>PODACI O USAVRŠAVANJU</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Godina</w:t>
            </w:r>
          </w:p>
        </w:tc>
        <w:tc>
          <w:tcPr>
            <w:tcW w:w="5884" w:type="dxa"/>
          </w:tcPr>
          <w:p w:rsidR="008B230D" w:rsidRPr="00D45B5B" w:rsidRDefault="008B230D" w:rsidP="00605CFA">
            <w:pPr>
              <w:spacing w:after="0" w:line="240" w:lineRule="auto"/>
              <w:rPr>
                <w:rFonts w:cs="Arial"/>
                <w:color w:val="000000"/>
                <w:sz w:val="20"/>
              </w:rPr>
            </w:pPr>
            <w:r w:rsidRPr="00D45B5B">
              <w:rPr>
                <w:rFonts w:cs="Arial"/>
                <w:color w:val="000000"/>
                <w:sz w:val="20"/>
              </w:rPr>
              <w:t>17. – 18. svibnja 2016</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Mjesto</w:t>
            </w:r>
          </w:p>
        </w:tc>
        <w:tc>
          <w:tcPr>
            <w:tcW w:w="5884" w:type="dxa"/>
          </w:tcPr>
          <w:p w:rsidR="008B230D" w:rsidRPr="00D45B5B" w:rsidRDefault="008B230D" w:rsidP="00605CFA">
            <w:pPr>
              <w:spacing w:after="0" w:line="240" w:lineRule="auto"/>
              <w:rPr>
                <w:rFonts w:cs="Arial"/>
                <w:color w:val="000000"/>
                <w:sz w:val="20"/>
              </w:rPr>
            </w:pPr>
            <w:r w:rsidRPr="00D45B5B">
              <w:rPr>
                <w:rFonts w:cs="Arial"/>
                <w:color w:val="000000"/>
                <w:sz w:val="20"/>
              </w:rPr>
              <w:t>Split, Croatia</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Ustanova</w:t>
            </w:r>
          </w:p>
        </w:tc>
        <w:tc>
          <w:tcPr>
            <w:tcW w:w="5884" w:type="dxa"/>
          </w:tcPr>
          <w:p w:rsidR="008B230D" w:rsidRPr="00D45B5B" w:rsidRDefault="008B230D" w:rsidP="00605CFA">
            <w:pPr>
              <w:spacing w:after="0" w:line="240" w:lineRule="auto"/>
              <w:rPr>
                <w:rFonts w:cs="Arial"/>
                <w:color w:val="000000"/>
                <w:sz w:val="20"/>
              </w:rPr>
            </w:pPr>
            <w:r w:rsidRPr="00D45B5B">
              <w:rPr>
                <w:rFonts w:cs="Arial"/>
                <w:color w:val="000000"/>
                <w:sz w:val="20"/>
              </w:rPr>
              <w:t>Faculty of Economics Split, Udruga za prirodu, okoliš i održivi razvoj Sunce, Deutschen Bundesstifung Umwelt (DBU)</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 xml:space="preserve">Područje usavršavanja </w:t>
            </w:r>
          </w:p>
        </w:tc>
        <w:tc>
          <w:tcPr>
            <w:tcW w:w="5884" w:type="dxa"/>
          </w:tcPr>
          <w:p w:rsidR="008B230D" w:rsidRPr="00D45B5B" w:rsidRDefault="008B230D" w:rsidP="00605CFA">
            <w:pPr>
              <w:spacing w:after="0" w:line="240" w:lineRule="auto"/>
              <w:rPr>
                <w:rFonts w:cs="Arial"/>
                <w:color w:val="000000"/>
                <w:sz w:val="20"/>
              </w:rPr>
            </w:pPr>
            <w:r w:rsidRPr="00D45B5B">
              <w:rPr>
                <w:rFonts w:cs="Arial"/>
                <w:color w:val="000000"/>
                <w:sz w:val="20"/>
              </w:rPr>
              <w:t>Trening – Razvoj vještina i metoda za rad s mladima</w:t>
            </w:r>
          </w:p>
        </w:tc>
      </w:tr>
      <w:tr w:rsidR="008B230D" w:rsidRPr="00D45B5B" w:rsidTr="008B230D">
        <w:tc>
          <w:tcPr>
            <w:tcW w:w="9288" w:type="dxa"/>
            <w:gridSpan w:val="2"/>
            <w:shd w:val="clear" w:color="auto" w:fill="99CCFF"/>
          </w:tcPr>
          <w:p w:rsidR="008B230D" w:rsidRPr="00D45B5B" w:rsidRDefault="008B230D" w:rsidP="00605CFA">
            <w:pPr>
              <w:spacing w:after="0" w:line="240" w:lineRule="auto"/>
              <w:jc w:val="center"/>
              <w:rPr>
                <w:rFonts w:cs="Calibri"/>
                <w:sz w:val="20"/>
                <w:szCs w:val="20"/>
              </w:rPr>
            </w:pPr>
            <w:r w:rsidRPr="00D45B5B">
              <w:rPr>
                <w:rFonts w:cs="Arial"/>
                <w:b/>
                <w:sz w:val="20"/>
                <w:szCs w:val="20"/>
              </w:rPr>
              <w:t>PODACI O USAVRŠAVANJU</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Godina</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 xml:space="preserve">2006. </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Mjesto</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Sofia, Bugarska</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lastRenderedPageBreak/>
              <w:t>Ustanova</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Institute of Organic Chemistry - Bulgarian Academy of Science</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 xml:space="preserve">Područje usavršavanja </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Instrumental Analysis: X-ray, IR and Raman Spectroscopy Application</w:t>
            </w:r>
          </w:p>
        </w:tc>
      </w:tr>
      <w:tr w:rsidR="008B230D" w:rsidRPr="00D45B5B" w:rsidTr="008B230D">
        <w:tc>
          <w:tcPr>
            <w:tcW w:w="9288" w:type="dxa"/>
            <w:gridSpan w:val="2"/>
            <w:shd w:val="clear" w:color="auto" w:fill="99CCFF"/>
          </w:tcPr>
          <w:p w:rsidR="008B230D" w:rsidRPr="00D45B5B" w:rsidRDefault="008B230D" w:rsidP="00605CFA">
            <w:pPr>
              <w:spacing w:after="0" w:line="240" w:lineRule="auto"/>
              <w:jc w:val="center"/>
              <w:rPr>
                <w:rFonts w:cs="Calibri"/>
                <w:sz w:val="20"/>
                <w:szCs w:val="20"/>
              </w:rPr>
            </w:pPr>
            <w:r w:rsidRPr="00D45B5B">
              <w:rPr>
                <w:rFonts w:cs="Arial"/>
                <w:b/>
                <w:sz w:val="20"/>
                <w:szCs w:val="20"/>
              </w:rPr>
              <w:t>PODACI O USAVRŠAVANJU</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Godina</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2004.</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Mjesto</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Motovun, Hrvatska</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Ustanova</w:t>
            </w:r>
          </w:p>
        </w:tc>
        <w:tc>
          <w:tcPr>
            <w:tcW w:w="5884" w:type="dxa"/>
          </w:tcPr>
          <w:p w:rsidR="008B230D" w:rsidRPr="00D45B5B" w:rsidRDefault="008B230D" w:rsidP="00605CFA">
            <w:pPr>
              <w:spacing w:after="0" w:line="240" w:lineRule="auto"/>
              <w:rPr>
                <w:rFonts w:cs="Calibri"/>
                <w:sz w:val="20"/>
                <w:szCs w:val="20"/>
                <w:lang w:val="en-GB"/>
              </w:rPr>
            </w:pPr>
            <w:r w:rsidRPr="00D45B5B">
              <w:rPr>
                <w:rFonts w:cs="Calibri"/>
                <w:sz w:val="20"/>
                <w:szCs w:val="20"/>
                <w:lang w:val="en-GB"/>
              </w:rPr>
              <w:t xml:space="preserve">Faculty of Chemical Engineering and Technology in Zagreb &amp; National Institute for Chemistry in </w:t>
            </w:r>
            <w:smartTag w:uri="urn:schemas-microsoft-com:office:smarttags" w:element="City">
              <w:smartTag w:uri="urn:schemas-microsoft-com:office:smarttags" w:element="place">
                <w:r w:rsidRPr="00D45B5B">
                  <w:rPr>
                    <w:rFonts w:cs="Calibri"/>
                    <w:sz w:val="20"/>
                    <w:szCs w:val="20"/>
                    <w:lang w:val="en-GB"/>
                  </w:rPr>
                  <w:t>Ljubljana</w:t>
                </w:r>
              </w:smartTag>
            </w:smartTag>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 xml:space="preserve">Područje usavršavanja </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International school of ion chromatography</w:t>
            </w:r>
          </w:p>
        </w:tc>
      </w:tr>
      <w:tr w:rsidR="008B230D" w:rsidRPr="00D45B5B" w:rsidTr="008B230D">
        <w:tc>
          <w:tcPr>
            <w:tcW w:w="9288" w:type="dxa"/>
            <w:gridSpan w:val="2"/>
            <w:shd w:val="clear" w:color="auto" w:fill="99CCFF"/>
          </w:tcPr>
          <w:p w:rsidR="008B230D" w:rsidRPr="00D45B5B" w:rsidRDefault="008B230D" w:rsidP="00605CFA">
            <w:pPr>
              <w:spacing w:after="0" w:line="240" w:lineRule="auto"/>
              <w:jc w:val="center"/>
              <w:rPr>
                <w:rFonts w:cs="Calibri"/>
                <w:sz w:val="20"/>
                <w:szCs w:val="20"/>
              </w:rPr>
            </w:pPr>
            <w:r w:rsidRPr="00D45B5B">
              <w:rPr>
                <w:rFonts w:cs="Arial"/>
                <w:b/>
                <w:sz w:val="20"/>
                <w:szCs w:val="20"/>
              </w:rPr>
              <w:t>PODACI O USAVRŠAVANJU</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Godina</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2000.</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Mjesto</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Tokyo, Japan</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Ustanova</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lang w:val="en-GB"/>
              </w:rPr>
              <w:t xml:space="preserve">National Environmental Training Institute in </w:t>
            </w:r>
            <w:smartTag w:uri="urn:schemas-microsoft-com:office:smarttags" w:element="City">
              <w:smartTag w:uri="urn:schemas-microsoft-com:office:smarttags" w:element="place">
                <w:r w:rsidRPr="00D45B5B">
                  <w:rPr>
                    <w:rFonts w:cs="Calibri"/>
                    <w:sz w:val="20"/>
                    <w:szCs w:val="20"/>
                    <w:lang w:val="en-GB"/>
                  </w:rPr>
                  <w:t>Tokyo</w:t>
                </w:r>
              </w:smartTag>
            </w:smartTag>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 xml:space="preserve">Područje usavršavanja </w:t>
            </w:r>
          </w:p>
        </w:tc>
        <w:tc>
          <w:tcPr>
            <w:tcW w:w="5884" w:type="dxa"/>
          </w:tcPr>
          <w:p w:rsidR="008B230D" w:rsidRPr="00D45B5B" w:rsidRDefault="008B230D" w:rsidP="00605CFA">
            <w:pPr>
              <w:spacing w:after="0" w:line="240" w:lineRule="auto"/>
              <w:rPr>
                <w:rFonts w:cs="Calibri"/>
                <w:sz w:val="20"/>
                <w:szCs w:val="20"/>
                <w:lang w:val="en-GB"/>
              </w:rPr>
            </w:pPr>
            <w:r w:rsidRPr="00D45B5B">
              <w:rPr>
                <w:rFonts w:cs="Calibri"/>
                <w:bCs/>
                <w:sz w:val="20"/>
                <w:szCs w:val="20"/>
                <w:lang w:val="en-GB"/>
              </w:rPr>
              <w:t>Environmental monitoring, Water Quality</w:t>
            </w:r>
          </w:p>
        </w:tc>
      </w:tr>
      <w:tr w:rsidR="008B230D" w:rsidRPr="00D45B5B" w:rsidTr="008B230D">
        <w:tc>
          <w:tcPr>
            <w:tcW w:w="9288" w:type="dxa"/>
            <w:gridSpan w:val="2"/>
            <w:shd w:val="clear" w:color="auto" w:fill="99CCFF"/>
          </w:tcPr>
          <w:p w:rsidR="008B230D" w:rsidRPr="00D45B5B" w:rsidRDefault="008B230D" w:rsidP="00605CFA">
            <w:pPr>
              <w:spacing w:after="0" w:line="240" w:lineRule="auto"/>
              <w:jc w:val="center"/>
              <w:rPr>
                <w:rFonts w:cs="Calibri"/>
                <w:sz w:val="20"/>
                <w:szCs w:val="20"/>
              </w:rPr>
            </w:pPr>
            <w:r w:rsidRPr="00D45B5B">
              <w:rPr>
                <w:rFonts w:cs="Arial"/>
                <w:b/>
                <w:sz w:val="20"/>
                <w:szCs w:val="20"/>
              </w:rPr>
              <w:t>PODACI O USAVRŠAVANJU</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Godina</w:t>
            </w:r>
          </w:p>
        </w:tc>
        <w:tc>
          <w:tcPr>
            <w:tcW w:w="5884" w:type="dxa"/>
          </w:tcPr>
          <w:p w:rsidR="008B230D" w:rsidRPr="00D45B5B" w:rsidRDefault="008B230D" w:rsidP="00605CFA">
            <w:pPr>
              <w:spacing w:after="0" w:line="240" w:lineRule="auto"/>
              <w:rPr>
                <w:rFonts w:cs="Calibri"/>
                <w:bCs/>
                <w:sz w:val="20"/>
                <w:szCs w:val="20"/>
              </w:rPr>
            </w:pPr>
            <w:r w:rsidRPr="00D45B5B">
              <w:rPr>
                <w:rFonts w:cs="Calibri"/>
                <w:sz w:val="20"/>
                <w:szCs w:val="20"/>
              </w:rPr>
              <w:t>1998.</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Mjesto</w:t>
            </w:r>
          </w:p>
        </w:tc>
        <w:tc>
          <w:tcPr>
            <w:tcW w:w="5884" w:type="dxa"/>
          </w:tcPr>
          <w:p w:rsidR="008B230D" w:rsidRPr="00D45B5B" w:rsidRDefault="008B230D" w:rsidP="00605CFA">
            <w:pPr>
              <w:spacing w:after="0" w:line="240" w:lineRule="auto"/>
              <w:rPr>
                <w:rFonts w:cs="Calibri"/>
                <w:bCs/>
                <w:sz w:val="20"/>
                <w:szCs w:val="20"/>
                <w:lang w:val="en-GB"/>
              </w:rPr>
            </w:pPr>
            <w:smartTag w:uri="urn:schemas-microsoft-com:office:smarttags" w:element="place">
              <w:smartTag w:uri="urn:schemas-microsoft-com:office:smarttags" w:element="City">
                <w:r w:rsidRPr="00D45B5B">
                  <w:rPr>
                    <w:rFonts w:cs="Calibri"/>
                    <w:bCs/>
                    <w:sz w:val="20"/>
                    <w:szCs w:val="20"/>
                    <w:lang w:val="en-GB"/>
                  </w:rPr>
                  <w:t>Krakow</w:t>
                </w:r>
              </w:smartTag>
              <w:r w:rsidRPr="00D45B5B">
                <w:rPr>
                  <w:rFonts w:cs="Calibri"/>
                  <w:bCs/>
                  <w:sz w:val="20"/>
                  <w:szCs w:val="20"/>
                  <w:lang w:val="en-GB"/>
                </w:rPr>
                <w:t xml:space="preserve">, </w:t>
              </w:r>
              <w:smartTag w:uri="urn:schemas-microsoft-com:office:smarttags" w:element="country-region">
                <w:r w:rsidRPr="00D45B5B">
                  <w:rPr>
                    <w:rFonts w:cs="Calibri"/>
                    <w:bCs/>
                    <w:sz w:val="20"/>
                    <w:szCs w:val="20"/>
                    <w:lang w:val="en-GB"/>
                  </w:rPr>
                  <w:t>Poland</w:t>
                </w:r>
              </w:smartTag>
            </w:smartTag>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Ustanova</w:t>
            </w:r>
          </w:p>
        </w:tc>
        <w:tc>
          <w:tcPr>
            <w:tcW w:w="5884" w:type="dxa"/>
          </w:tcPr>
          <w:p w:rsidR="008B230D" w:rsidRPr="00D45B5B" w:rsidRDefault="008B230D" w:rsidP="00605CFA">
            <w:pPr>
              <w:spacing w:after="0" w:line="240" w:lineRule="auto"/>
              <w:rPr>
                <w:rFonts w:cs="Calibri"/>
                <w:bCs/>
                <w:sz w:val="20"/>
                <w:szCs w:val="20"/>
                <w:lang w:val="en-GB"/>
              </w:rPr>
            </w:pPr>
            <w:smartTag w:uri="urn:schemas-microsoft-com:office:smarttags" w:element="place">
              <w:smartTag w:uri="urn:schemas-microsoft-com:office:smarttags" w:element="PlaceName">
                <w:r w:rsidRPr="00D45B5B">
                  <w:rPr>
                    <w:rFonts w:cs="Calibri"/>
                    <w:sz w:val="20"/>
                    <w:szCs w:val="20"/>
                    <w:lang w:val="en-GB"/>
                  </w:rPr>
                  <w:t>AGH</w:t>
                </w:r>
              </w:smartTag>
              <w:r w:rsidRPr="00D45B5B">
                <w:rPr>
                  <w:rFonts w:cs="Calibri"/>
                  <w:sz w:val="20"/>
                  <w:szCs w:val="20"/>
                  <w:lang w:val="en-GB"/>
                </w:rPr>
                <w:t xml:space="preserve"> </w:t>
              </w:r>
              <w:smartTag w:uri="urn:schemas-microsoft-com:office:smarttags" w:element="PlaceType">
                <w:r w:rsidRPr="00D45B5B">
                  <w:rPr>
                    <w:rFonts w:cs="Calibri"/>
                    <w:sz w:val="20"/>
                    <w:szCs w:val="20"/>
                    <w:lang w:val="en-GB"/>
                  </w:rPr>
                  <w:t>University</w:t>
                </w:r>
              </w:smartTag>
            </w:smartTag>
            <w:r w:rsidRPr="00D45B5B">
              <w:rPr>
                <w:rFonts w:cs="Calibri"/>
                <w:sz w:val="20"/>
                <w:szCs w:val="20"/>
                <w:lang w:val="en-GB"/>
              </w:rPr>
              <w:t xml:space="preserve"> of Mining and Metallurgy</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 xml:space="preserve">Područje usavršavanja </w:t>
            </w:r>
          </w:p>
        </w:tc>
        <w:tc>
          <w:tcPr>
            <w:tcW w:w="5884" w:type="dxa"/>
          </w:tcPr>
          <w:p w:rsidR="008B230D" w:rsidRPr="00D45B5B" w:rsidRDefault="008B230D" w:rsidP="00605CFA">
            <w:pPr>
              <w:spacing w:after="0" w:line="240" w:lineRule="auto"/>
              <w:rPr>
                <w:rFonts w:cs="Calibri"/>
                <w:bCs/>
                <w:sz w:val="20"/>
                <w:szCs w:val="20"/>
                <w:lang w:val="en-GB"/>
              </w:rPr>
            </w:pPr>
            <w:r w:rsidRPr="00D45B5B">
              <w:rPr>
                <w:rFonts w:cs="Calibri"/>
                <w:bCs/>
                <w:color w:val="000000"/>
                <w:sz w:val="20"/>
                <w:szCs w:val="20"/>
                <w:lang w:val="en-GB"/>
              </w:rPr>
              <w:t>Characterization of coal and coke</w:t>
            </w:r>
          </w:p>
        </w:tc>
      </w:tr>
      <w:tr w:rsidR="008B230D" w:rsidRPr="00D45B5B" w:rsidTr="008B230D">
        <w:tc>
          <w:tcPr>
            <w:tcW w:w="9288" w:type="dxa"/>
            <w:gridSpan w:val="2"/>
            <w:shd w:val="clear" w:color="auto" w:fill="99CCFF"/>
          </w:tcPr>
          <w:p w:rsidR="008B230D" w:rsidRPr="00D45B5B" w:rsidRDefault="008B230D" w:rsidP="00605CFA">
            <w:pPr>
              <w:spacing w:after="0" w:line="240" w:lineRule="auto"/>
              <w:jc w:val="center"/>
              <w:rPr>
                <w:rFonts w:cs="Arial"/>
                <w:b/>
                <w:sz w:val="20"/>
                <w:szCs w:val="20"/>
              </w:rPr>
            </w:pPr>
            <w:r w:rsidRPr="00D45B5B">
              <w:rPr>
                <w:rFonts w:cs="Arial"/>
                <w:b/>
                <w:sz w:val="20"/>
                <w:szCs w:val="20"/>
              </w:rPr>
              <w:t>MATERINSKI I STRANI JEZICI</w:t>
            </w:r>
          </w:p>
        </w:tc>
      </w:tr>
      <w:tr w:rsidR="008B230D" w:rsidRPr="002071EC"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 xml:space="preserve">Materinski jezik </w:t>
            </w:r>
          </w:p>
        </w:tc>
        <w:tc>
          <w:tcPr>
            <w:tcW w:w="5884" w:type="dxa"/>
          </w:tcPr>
          <w:p w:rsidR="008B230D" w:rsidRPr="002071EC" w:rsidRDefault="008B230D" w:rsidP="00605CFA">
            <w:pPr>
              <w:pStyle w:val="OiaeaeiYiio2"/>
              <w:widowControl/>
              <w:tabs>
                <w:tab w:val="left" w:pos="2869"/>
              </w:tabs>
              <w:spacing w:before="20" w:after="20"/>
              <w:jc w:val="left"/>
              <w:rPr>
                <w:rFonts w:ascii="Calibri" w:hAnsi="Calibri" w:cs="Calibri"/>
                <w:i w:val="0"/>
                <w:sz w:val="20"/>
                <w:szCs w:val="20"/>
                <w:lang w:val="hr-HR"/>
              </w:rPr>
            </w:pPr>
            <w:r w:rsidRPr="002071EC">
              <w:rPr>
                <w:rFonts w:ascii="Calibri" w:hAnsi="Calibri" w:cs="Calibri"/>
                <w:i w:val="0"/>
                <w:sz w:val="20"/>
                <w:szCs w:val="20"/>
                <w:lang w:val="hr-HR"/>
              </w:rPr>
              <w:t>Hrvatski</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Strani jezik i poznavanje jezika na ljestvici od 2 (dovoljno) do 5 (izvrsno)</w:t>
            </w:r>
          </w:p>
        </w:tc>
        <w:tc>
          <w:tcPr>
            <w:tcW w:w="5884" w:type="dxa"/>
            <w:vAlign w:val="center"/>
          </w:tcPr>
          <w:p w:rsidR="008B230D" w:rsidRPr="00D45B5B" w:rsidRDefault="008B230D" w:rsidP="00605CFA">
            <w:pPr>
              <w:ind w:left="34"/>
              <w:rPr>
                <w:rFonts w:cs="Calibri"/>
                <w:bCs/>
                <w:sz w:val="20"/>
                <w:szCs w:val="20"/>
              </w:rPr>
            </w:pPr>
            <w:r w:rsidRPr="00D45B5B">
              <w:rPr>
                <w:rFonts w:cs="Calibri"/>
                <w:bCs/>
                <w:sz w:val="20"/>
                <w:szCs w:val="20"/>
              </w:rPr>
              <w:t>Engleski (5 - izvrsno)</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Strani jezik i poznavanje jezika na  ljestvici od 2 (dovoljno) do 5 (izvrsno)</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Francuski (3-dobro)</w:t>
            </w:r>
          </w:p>
        </w:tc>
      </w:tr>
      <w:tr w:rsidR="008B230D" w:rsidRPr="00D45B5B" w:rsidTr="008B230D">
        <w:tc>
          <w:tcPr>
            <w:tcW w:w="9288" w:type="dxa"/>
            <w:gridSpan w:val="2"/>
            <w:shd w:val="clear" w:color="auto" w:fill="99CCFF"/>
          </w:tcPr>
          <w:p w:rsidR="008B230D" w:rsidRPr="00D45B5B" w:rsidRDefault="008B230D" w:rsidP="00605CFA">
            <w:pPr>
              <w:spacing w:after="0" w:line="240" w:lineRule="auto"/>
              <w:jc w:val="center"/>
              <w:rPr>
                <w:rFonts w:cs="Arial"/>
                <w:b/>
                <w:sz w:val="20"/>
                <w:szCs w:val="20"/>
              </w:rPr>
            </w:pPr>
            <w:r w:rsidRPr="00D45B5B">
              <w:rPr>
                <w:rFonts w:cs="Arial"/>
                <w:b/>
                <w:sz w:val="20"/>
                <w:szCs w:val="20"/>
              </w:rPr>
              <w:t>KOMPETENCIJE ZA PREDMET</w:t>
            </w:r>
          </w:p>
        </w:tc>
      </w:tr>
      <w:tr w:rsidR="008B230D" w:rsidRPr="002071EC"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Ranije iskustvo u nositeljstvu sličnih predmeta (navesti naziv predmeta, programa cjeloživotnog učenja)</w:t>
            </w:r>
          </w:p>
        </w:tc>
        <w:tc>
          <w:tcPr>
            <w:tcW w:w="5884" w:type="dxa"/>
          </w:tcPr>
          <w:p w:rsidR="008B230D" w:rsidRPr="002071EC" w:rsidRDefault="008B230D" w:rsidP="0074556E">
            <w:pPr>
              <w:pStyle w:val="Eaoaeaa"/>
              <w:widowControl/>
              <w:numPr>
                <w:ilvl w:val="0"/>
                <w:numId w:val="27"/>
              </w:numPr>
              <w:tabs>
                <w:tab w:val="clear" w:pos="4153"/>
                <w:tab w:val="center" w:pos="376"/>
              </w:tabs>
              <w:spacing w:before="20" w:after="20"/>
              <w:jc w:val="both"/>
              <w:rPr>
                <w:rFonts w:ascii="Calibri" w:hAnsi="Calibri" w:cs="Calibri"/>
                <w:lang w:val="hr-HR"/>
              </w:rPr>
            </w:pPr>
            <w:r>
              <w:rPr>
                <w:rFonts w:ascii="Calibri" w:hAnsi="Calibri" w:cs="Calibri"/>
                <w:lang w:val="hr-HR"/>
              </w:rPr>
              <w:t>Inženjerstvo naprednih procesa obrade voda (2016. )</w:t>
            </w:r>
            <w:r w:rsidRPr="00F24156">
              <w:rPr>
                <w:rFonts w:ascii="Calibri" w:hAnsi="Calibri" w:cs="Calibri"/>
                <w:lang w:val="hr-HR"/>
              </w:rPr>
              <w:t>,</w:t>
            </w:r>
            <w:r w:rsidRPr="002071EC">
              <w:rPr>
                <w:rFonts w:ascii="Calibri" w:hAnsi="Calibri" w:cs="Calibri"/>
                <w:lang w:val="hr-HR"/>
              </w:rPr>
              <w:t xml:space="preserve"> predavanja, </w:t>
            </w:r>
            <w:r w:rsidRPr="00F24156">
              <w:rPr>
                <w:rFonts w:ascii="Calibri" w:hAnsi="Calibri" w:cs="Calibri"/>
                <w:lang w:val="hr-HR"/>
              </w:rPr>
              <w:t>diplomski</w:t>
            </w:r>
            <w:r w:rsidRPr="002071EC">
              <w:rPr>
                <w:rFonts w:ascii="Calibri" w:hAnsi="Calibri" w:cs="Calibri"/>
                <w:lang w:val="hr-HR"/>
              </w:rPr>
              <w:t xml:space="preserve"> </w:t>
            </w:r>
            <w:r w:rsidRPr="00F24156">
              <w:rPr>
                <w:rFonts w:ascii="Calibri" w:hAnsi="Calibri" w:cs="Calibri"/>
                <w:lang w:val="hr-HR"/>
              </w:rPr>
              <w:t>studij</w:t>
            </w:r>
            <w:r w:rsidRPr="002071EC">
              <w:rPr>
                <w:rFonts w:ascii="Calibri" w:hAnsi="Calibri" w:cs="Calibri"/>
                <w:lang w:val="hr-HR"/>
              </w:rPr>
              <w:t xml:space="preserve">, </w:t>
            </w:r>
            <w:r w:rsidRPr="00F24156">
              <w:rPr>
                <w:rFonts w:ascii="Calibri" w:hAnsi="Calibri" w:cs="Calibri"/>
                <w:lang w:val="hr-HR"/>
              </w:rPr>
              <w:t>Kemijsko</w:t>
            </w:r>
            <w:r w:rsidRPr="002071EC">
              <w:rPr>
                <w:rFonts w:ascii="Calibri" w:hAnsi="Calibri" w:cs="Calibri"/>
                <w:lang w:val="hr-HR"/>
              </w:rPr>
              <w:t>-</w:t>
            </w:r>
            <w:r w:rsidRPr="00F24156">
              <w:rPr>
                <w:rFonts w:ascii="Calibri" w:hAnsi="Calibri" w:cs="Calibri"/>
                <w:lang w:val="hr-HR"/>
              </w:rPr>
              <w:t>tehnolo</w:t>
            </w:r>
            <w:r w:rsidRPr="002071EC">
              <w:rPr>
                <w:rFonts w:ascii="Calibri" w:hAnsi="Calibri" w:cs="Calibri"/>
                <w:lang w:val="hr-HR"/>
              </w:rPr>
              <w:t>š</w:t>
            </w:r>
            <w:r w:rsidRPr="00F24156">
              <w:rPr>
                <w:rFonts w:ascii="Calibri" w:hAnsi="Calibri" w:cs="Calibri"/>
                <w:lang w:val="hr-HR"/>
              </w:rPr>
              <w:t>ki</w:t>
            </w:r>
            <w:r w:rsidRPr="002071EC">
              <w:rPr>
                <w:rFonts w:ascii="Calibri" w:hAnsi="Calibri" w:cs="Calibri"/>
                <w:lang w:val="hr-HR"/>
              </w:rPr>
              <w:t xml:space="preserve"> </w:t>
            </w:r>
            <w:r w:rsidRPr="00F24156">
              <w:rPr>
                <w:rFonts w:ascii="Calibri" w:hAnsi="Calibri" w:cs="Calibri"/>
                <w:lang w:val="hr-HR"/>
              </w:rPr>
              <w:t>fakultet</w:t>
            </w:r>
            <w:r w:rsidRPr="002071EC">
              <w:rPr>
                <w:rFonts w:ascii="Calibri" w:hAnsi="Calibri" w:cs="Calibri"/>
                <w:lang w:val="hr-HR"/>
              </w:rPr>
              <w:t xml:space="preserve">, </w:t>
            </w:r>
            <w:r w:rsidRPr="00F24156">
              <w:rPr>
                <w:rFonts w:ascii="Calibri" w:hAnsi="Calibri" w:cs="Calibri"/>
                <w:lang w:val="hr-HR"/>
              </w:rPr>
              <w:t>Sveu</w:t>
            </w:r>
            <w:r w:rsidRPr="002071EC">
              <w:rPr>
                <w:rFonts w:ascii="Calibri" w:hAnsi="Calibri" w:cs="Calibri"/>
                <w:lang w:val="hr-HR"/>
              </w:rPr>
              <w:t>č</w:t>
            </w:r>
            <w:r w:rsidRPr="00F24156">
              <w:rPr>
                <w:rFonts w:ascii="Calibri" w:hAnsi="Calibri" w:cs="Calibri"/>
                <w:lang w:val="hr-HR"/>
              </w:rPr>
              <w:t>ili</w:t>
            </w:r>
            <w:r w:rsidRPr="002071EC">
              <w:rPr>
                <w:rFonts w:ascii="Calibri" w:hAnsi="Calibri" w:cs="Calibri"/>
                <w:lang w:val="hr-HR"/>
              </w:rPr>
              <w:t>š</w:t>
            </w:r>
            <w:r w:rsidRPr="00F24156">
              <w:rPr>
                <w:rFonts w:ascii="Calibri" w:hAnsi="Calibri" w:cs="Calibri"/>
                <w:lang w:val="hr-HR"/>
              </w:rPr>
              <w:t>ta</w:t>
            </w:r>
            <w:r w:rsidRPr="002071EC">
              <w:rPr>
                <w:rFonts w:ascii="Calibri" w:hAnsi="Calibri" w:cs="Calibri"/>
                <w:lang w:val="hr-HR"/>
              </w:rPr>
              <w:t xml:space="preserve"> </w:t>
            </w:r>
            <w:r w:rsidRPr="00F24156">
              <w:rPr>
                <w:rFonts w:ascii="Calibri" w:hAnsi="Calibri" w:cs="Calibri"/>
                <w:lang w:val="hr-HR"/>
              </w:rPr>
              <w:t>u</w:t>
            </w:r>
            <w:r w:rsidRPr="002071EC">
              <w:rPr>
                <w:rFonts w:ascii="Calibri" w:hAnsi="Calibri" w:cs="Calibri"/>
                <w:lang w:val="hr-HR"/>
              </w:rPr>
              <w:t xml:space="preserve"> </w:t>
            </w:r>
            <w:r w:rsidRPr="00F24156">
              <w:rPr>
                <w:rFonts w:ascii="Calibri" w:hAnsi="Calibri" w:cs="Calibri"/>
                <w:lang w:val="hr-HR"/>
              </w:rPr>
              <w:t>Splitu</w:t>
            </w:r>
          </w:p>
          <w:p w:rsidR="008B230D" w:rsidRPr="002071EC" w:rsidRDefault="008B230D" w:rsidP="0074556E">
            <w:pPr>
              <w:pStyle w:val="Eaoaeaa"/>
              <w:widowControl/>
              <w:numPr>
                <w:ilvl w:val="0"/>
                <w:numId w:val="27"/>
              </w:numPr>
              <w:tabs>
                <w:tab w:val="clear" w:pos="4153"/>
                <w:tab w:val="center" w:pos="376"/>
              </w:tabs>
              <w:spacing w:before="20" w:after="20"/>
              <w:jc w:val="both"/>
              <w:rPr>
                <w:rFonts w:ascii="Calibri" w:hAnsi="Calibri" w:cs="Calibri"/>
                <w:lang w:val="hr-HR"/>
              </w:rPr>
            </w:pPr>
            <w:r w:rsidRPr="00F24156">
              <w:rPr>
                <w:rFonts w:ascii="Calibri" w:hAnsi="Calibri" w:cs="Calibri"/>
                <w:lang w:val="hr-HR"/>
              </w:rPr>
              <w:t>Napredni</w:t>
            </w:r>
            <w:r w:rsidRPr="002071EC">
              <w:rPr>
                <w:rFonts w:ascii="Calibri" w:hAnsi="Calibri" w:cs="Calibri"/>
                <w:lang w:val="hr-HR"/>
              </w:rPr>
              <w:t xml:space="preserve"> </w:t>
            </w:r>
            <w:r w:rsidRPr="00F24156">
              <w:rPr>
                <w:rFonts w:ascii="Calibri" w:hAnsi="Calibri" w:cs="Calibri"/>
                <w:lang w:val="hr-HR"/>
              </w:rPr>
              <w:t>procesi</w:t>
            </w:r>
            <w:r w:rsidRPr="002071EC">
              <w:rPr>
                <w:rFonts w:ascii="Calibri" w:hAnsi="Calibri" w:cs="Calibri"/>
                <w:lang w:val="hr-HR"/>
              </w:rPr>
              <w:t xml:space="preserve"> </w:t>
            </w:r>
            <w:r w:rsidRPr="00F24156">
              <w:rPr>
                <w:rFonts w:ascii="Calibri" w:hAnsi="Calibri" w:cs="Calibri"/>
                <w:lang w:val="hr-HR"/>
              </w:rPr>
              <w:t>pro</w:t>
            </w:r>
            <w:r w:rsidRPr="002071EC">
              <w:rPr>
                <w:rFonts w:ascii="Calibri" w:hAnsi="Calibri" w:cs="Calibri"/>
                <w:lang w:val="hr-HR"/>
              </w:rPr>
              <w:t>č</w:t>
            </w:r>
            <w:r w:rsidRPr="00F24156">
              <w:rPr>
                <w:rFonts w:ascii="Calibri" w:hAnsi="Calibri" w:cs="Calibri"/>
                <w:lang w:val="hr-HR"/>
              </w:rPr>
              <w:t>i</w:t>
            </w:r>
            <w:r w:rsidRPr="002071EC">
              <w:rPr>
                <w:rFonts w:ascii="Calibri" w:hAnsi="Calibri" w:cs="Calibri"/>
                <w:lang w:val="hr-HR"/>
              </w:rPr>
              <w:t>šć</w:t>
            </w:r>
            <w:r w:rsidRPr="00F24156">
              <w:rPr>
                <w:rFonts w:ascii="Calibri" w:hAnsi="Calibri" w:cs="Calibri"/>
                <w:lang w:val="hr-HR"/>
              </w:rPr>
              <w:t>avanja</w:t>
            </w:r>
            <w:r w:rsidRPr="002071EC">
              <w:rPr>
                <w:rFonts w:ascii="Calibri" w:hAnsi="Calibri" w:cs="Calibri"/>
                <w:lang w:val="hr-HR"/>
              </w:rPr>
              <w:t xml:space="preserve"> </w:t>
            </w:r>
            <w:r w:rsidRPr="00F24156">
              <w:rPr>
                <w:rFonts w:ascii="Calibri" w:hAnsi="Calibri" w:cs="Calibri"/>
                <w:lang w:val="hr-HR"/>
              </w:rPr>
              <w:t>otpadnih</w:t>
            </w:r>
            <w:r w:rsidRPr="002071EC">
              <w:rPr>
                <w:rFonts w:ascii="Calibri" w:hAnsi="Calibri" w:cs="Calibri"/>
                <w:lang w:val="hr-HR"/>
              </w:rPr>
              <w:t xml:space="preserve"> </w:t>
            </w:r>
            <w:r w:rsidRPr="00F24156">
              <w:rPr>
                <w:rFonts w:ascii="Calibri" w:hAnsi="Calibri" w:cs="Calibri"/>
                <w:lang w:val="hr-HR"/>
              </w:rPr>
              <w:t>voda</w:t>
            </w:r>
            <w:r w:rsidRPr="002071EC">
              <w:rPr>
                <w:rFonts w:ascii="Calibri" w:hAnsi="Calibri" w:cs="Calibri"/>
                <w:lang w:val="hr-HR"/>
              </w:rPr>
              <w:t xml:space="preserve"> (2009.-2010.), </w:t>
            </w:r>
            <w:r w:rsidRPr="00F24156">
              <w:rPr>
                <w:rFonts w:ascii="Calibri" w:hAnsi="Calibri" w:cs="Calibri"/>
                <w:lang w:val="hr-HR"/>
              </w:rPr>
              <w:t>predavanja</w:t>
            </w:r>
            <w:r w:rsidRPr="002071EC">
              <w:rPr>
                <w:rFonts w:ascii="Calibri" w:hAnsi="Calibri" w:cs="Calibri"/>
                <w:lang w:val="hr-HR"/>
              </w:rPr>
              <w:t xml:space="preserve">, </w:t>
            </w:r>
            <w:r w:rsidRPr="00F24156">
              <w:rPr>
                <w:rFonts w:ascii="Calibri" w:hAnsi="Calibri" w:cs="Calibri"/>
                <w:lang w:val="hr-HR"/>
              </w:rPr>
              <w:t>poslijediplomski</w:t>
            </w:r>
            <w:r w:rsidRPr="002071EC">
              <w:rPr>
                <w:rFonts w:ascii="Calibri" w:hAnsi="Calibri" w:cs="Calibri"/>
                <w:lang w:val="hr-HR"/>
              </w:rPr>
              <w:t xml:space="preserve"> </w:t>
            </w:r>
            <w:r w:rsidRPr="00F24156">
              <w:rPr>
                <w:rFonts w:ascii="Calibri" w:hAnsi="Calibri" w:cs="Calibri"/>
                <w:lang w:val="hr-HR"/>
              </w:rPr>
              <w:t>studij</w:t>
            </w:r>
            <w:r w:rsidRPr="002071EC">
              <w:rPr>
                <w:rFonts w:ascii="Calibri" w:hAnsi="Calibri" w:cs="Calibri"/>
                <w:lang w:val="hr-HR"/>
              </w:rPr>
              <w:t xml:space="preserve">, </w:t>
            </w:r>
            <w:r w:rsidRPr="00F24156">
              <w:rPr>
                <w:rFonts w:ascii="Calibri" w:hAnsi="Calibri" w:cs="Calibri"/>
                <w:lang w:val="hr-HR"/>
              </w:rPr>
              <w:t>Kemijsko</w:t>
            </w:r>
            <w:r w:rsidRPr="002071EC">
              <w:rPr>
                <w:rFonts w:ascii="Calibri" w:hAnsi="Calibri" w:cs="Calibri"/>
                <w:lang w:val="hr-HR"/>
              </w:rPr>
              <w:t>-</w:t>
            </w:r>
            <w:r w:rsidRPr="00F24156">
              <w:rPr>
                <w:rFonts w:ascii="Calibri" w:hAnsi="Calibri" w:cs="Calibri"/>
                <w:lang w:val="hr-HR"/>
              </w:rPr>
              <w:t>tehnolo</w:t>
            </w:r>
            <w:r w:rsidRPr="002071EC">
              <w:rPr>
                <w:rFonts w:ascii="Calibri" w:hAnsi="Calibri" w:cs="Calibri"/>
                <w:lang w:val="hr-HR"/>
              </w:rPr>
              <w:t>š</w:t>
            </w:r>
            <w:r w:rsidRPr="00F24156">
              <w:rPr>
                <w:rFonts w:ascii="Calibri" w:hAnsi="Calibri" w:cs="Calibri"/>
                <w:lang w:val="hr-HR"/>
              </w:rPr>
              <w:t>ki</w:t>
            </w:r>
            <w:r w:rsidRPr="002071EC">
              <w:rPr>
                <w:rFonts w:ascii="Calibri" w:hAnsi="Calibri" w:cs="Calibri"/>
                <w:lang w:val="hr-HR"/>
              </w:rPr>
              <w:t xml:space="preserve"> </w:t>
            </w:r>
            <w:r w:rsidRPr="00F24156">
              <w:rPr>
                <w:rFonts w:ascii="Calibri" w:hAnsi="Calibri" w:cs="Calibri"/>
                <w:lang w:val="hr-HR"/>
              </w:rPr>
              <w:t>fakultet</w:t>
            </w:r>
            <w:r w:rsidRPr="002071EC">
              <w:rPr>
                <w:rFonts w:ascii="Calibri" w:hAnsi="Calibri" w:cs="Calibri"/>
                <w:lang w:val="hr-HR"/>
              </w:rPr>
              <w:t xml:space="preserve">, </w:t>
            </w:r>
            <w:r w:rsidRPr="00F24156">
              <w:rPr>
                <w:rFonts w:ascii="Calibri" w:hAnsi="Calibri" w:cs="Calibri"/>
                <w:lang w:val="hr-HR"/>
              </w:rPr>
              <w:t>Sveu</w:t>
            </w:r>
            <w:r w:rsidRPr="002071EC">
              <w:rPr>
                <w:rFonts w:ascii="Calibri" w:hAnsi="Calibri" w:cs="Calibri"/>
                <w:lang w:val="hr-HR"/>
              </w:rPr>
              <w:t>č</w:t>
            </w:r>
            <w:r w:rsidRPr="00F24156">
              <w:rPr>
                <w:rFonts w:ascii="Calibri" w:hAnsi="Calibri" w:cs="Calibri"/>
                <w:lang w:val="hr-HR"/>
              </w:rPr>
              <w:t>ili</w:t>
            </w:r>
            <w:r w:rsidRPr="002071EC">
              <w:rPr>
                <w:rFonts w:ascii="Calibri" w:hAnsi="Calibri" w:cs="Calibri"/>
                <w:lang w:val="hr-HR"/>
              </w:rPr>
              <w:t>š</w:t>
            </w:r>
            <w:r w:rsidRPr="00F24156">
              <w:rPr>
                <w:rFonts w:ascii="Calibri" w:hAnsi="Calibri" w:cs="Calibri"/>
                <w:lang w:val="hr-HR"/>
              </w:rPr>
              <w:t>ta</w:t>
            </w:r>
            <w:r w:rsidRPr="002071EC">
              <w:rPr>
                <w:rFonts w:ascii="Calibri" w:hAnsi="Calibri" w:cs="Calibri"/>
                <w:lang w:val="hr-HR"/>
              </w:rPr>
              <w:t xml:space="preserve"> </w:t>
            </w:r>
            <w:r w:rsidRPr="00F24156">
              <w:rPr>
                <w:rFonts w:ascii="Calibri" w:hAnsi="Calibri" w:cs="Calibri"/>
                <w:lang w:val="hr-HR"/>
              </w:rPr>
              <w:t>u</w:t>
            </w:r>
            <w:r w:rsidRPr="002071EC">
              <w:rPr>
                <w:rFonts w:ascii="Calibri" w:hAnsi="Calibri" w:cs="Calibri"/>
                <w:lang w:val="hr-HR"/>
              </w:rPr>
              <w:t xml:space="preserve"> </w:t>
            </w:r>
            <w:r w:rsidRPr="00F24156">
              <w:rPr>
                <w:rFonts w:ascii="Calibri" w:hAnsi="Calibri" w:cs="Calibri"/>
                <w:lang w:val="hr-HR"/>
              </w:rPr>
              <w:t>Splitu</w:t>
            </w:r>
          </w:p>
          <w:p w:rsidR="008B230D" w:rsidRPr="002071EC" w:rsidRDefault="008B230D" w:rsidP="0074556E">
            <w:pPr>
              <w:pStyle w:val="Eaoaeaa"/>
              <w:widowControl/>
              <w:numPr>
                <w:ilvl w:val="0"/>
                <w:numId w:val="27"/>
              </w:numPr>
              <w:tabs>
                <w:tab w:val="clear" w:pos="4153"/>
                <w:tab w:val="center" w:pos="376"/>
              </w:tabs>
              <w:spacing w:before="20" w:after="20"/>
              <w:jc w:val="both"/>
              <w:rPr>
                <w:rFonts w:ascii="Calibri" w:hAnsi="Calibri" w:cs="Calibri"/>
                <w:lang w:val="hr-HR"/>
              </w:rPr>
            </w:pPr>
            <w:r w:rsidRPr="002071EC">
              <w:rPr>
                <w:rFonts w:ascii="Calibri" w:hAnsi="Calibri" w:cs="Calibri"/>
                <w:lang w:val="sv-SE"/>
              </w:rPr>
              <w:t>Projektiranje</w:t>
            </w:r>
            <w:r w:rsidRPr="002071EC">
              <w:rPr>
                <w:rFonts w:ascii="Calibri" w:hAnsi="Calibri" w:cs="Calibri"/>
                <w:lang w:val="hr-HR"/>
              </w:rPr>
              <w:t xml:space="preserve"> </w:t>
            </w:r>
            <w:r w:rsidRPr="002071EC">
              <w:rPr>
                <w:rFonts w:ascii="Calibri" w:hAnsi="Calibri" w:cs="Calibri"/>
                <w:lang w:val="sv-SE"/>
              </w:rPr>
              <w:t>procesa</w:t>
            </w:r>
            <w:r w:rsidRPr="002071EC">
              <w:rPr>
                <w:rFonts w:ascii="Calibri" w:hAnsi="Calibri" w:cs="Calibri"/>
                <w:lang w:val="hr-HR"/>
              </w:rPr>
              <w:t>, (2002.-</w:t>
            </w:r>
            <w:r w:rsidRPr="002071EC">
              <w:rPr>
                <w:rFonts w:ascii="Calibri" w:hAnsi="Calibri" w:cs="Calibri"/>
                <w:lang w:val="sv-SE"/>
              </w:rPr>
              <w:t>danas</w:t>
            </w:r>
            <w:r w:rsidRPr="002071EC">
              <w:rPr>
                <w:rFonts w:ascii="Calibri" w:hAnsi="Calibri" w:cs="Calibri"/>
                <w:lang w:val="hr-HR"/>
              </w:rPr>
              <w:t xml:space="preserve">), </w:t>
            </w:r>
            <w:r w:rsidRPr="002071EC">
              <w:rPr>
                <w:rFonts w:ascii="Calibri" w:hAnsi="Calibri" w:cs="Calibri"/>
                <w:lang w:val="sv-SE"/>
              </w:rPr>
              <w:t>seminar</w:t>
            </w:r>
            <w:r w:rsidRPr="002071EC">
              <w:rPr>
                <w:rFonts w:ascii="Calibri" w:hAnsi="Calibri" w:cs="Calibri"/>
                <w:lang w:val="hr-HR"/>
              </w:rPr>
              <w:t xml:space="preserve">, predavanja, </w:t>
            </w:r>
            <w:r w:rsidRPr="002071EC">
              <w:rPr>
                <w:rFonts w:ascii="Calibri" w:hAnsi="Calibri" w:cs="Calibri"/>
                <w:lang w:val="sv-SE"/>
              </w:rPr>
              <w:t>diplomski</w:t>
            </w:r>
            <w:r w:rsidRPr="002071EC">
              <w:rPr>
                <w:rFonts w:ascii="Calibri" w:hAnsi="Calibri" w:cs="Calibri"/>
                <w:lang w:val="hr-HR"/>
              </w:rPr>
              <w:t xml:space="preserve"> </w:t>
            </w:r>
            <w:r w:rsidRPr="002071EC">
              <w:rPr>
                <w:rFonts w:ascii="Calibri" w:hAnsi="Calibri" w:cs="Calibri"/>
                <w:lang w:val="sv-SE"/>
              </w:rPr>
              <w:t>studij</w:t>
            </w:r>
            <w:r w:rsidRPr="002071EC">
              <w:rPr>
                <w:rFonts w:ascii="Calibri" w:hAnsi="Calibri" w:cs="Calibri"/>
                <w:lang w:val="hr-HR"/>
              </w:rPr>
              <w:t xml:space="preserve">, </w:t>
            </w:r>
            <w:r w:rsidRPr="002071EC">
              <w:rPr>
                <w:rFonts w:ascii="Calibri" w:hAnsi="Calibri" w:cs="Calibri"/>
                <w:lang w:val="sv-SE"/>
              </w:rPr>
              <w:t>Kemijsko</w:t>
            </w:r>
            <w:r w:rsidRPr="002071EC">
              <w:rPr>
                <w:rFonts w:ascii="Calibri" w:hAnsi="Calibri" w:cs="Calibri"/>
                <w:lang w:val="hr-HR"/>
              </w:rPr>
              <w:t>-</w:t>
            </w:r>
            <w:r w:rsidRPr="002071EC">
              <w:rPr>
                <w:rFonts w:ascii="Calibri" w:hAnsi="Calibri" w:cs="Calibri"/>
                <w:lang w:val="sv-SE"/>
              </w:rPr>
              <w:t>tehnolo</w:t>
            </w:r>
            <w:r w:rsidRPr="002071EC">
              <w:rPr>
                <w:rFonts w:ascii="Calibri" w:hAnsi="Calibri" w:cs="Calibri"/>
                <w:lang w:val="hr-HR"/>
              </w:rPr>
              <w:t>š</w:t>
            </w:r>
            <w:r w:rsidRPr="002071EC">
              <w:rPr>
                <w:rFonts w:ascii="Calibri" w:hAnsi="Calibri" w:cs="Calibri"/>
                <w:lang w:val="sv-SE"/>
              </w:rPr>
              <w:t>ki</w:t>
            </w:r>
            <w:r w:rsidRPr="002071EC">
              <w:rPr>
                <w:rFonts w:ascii="Calibri" w:hAnsi="Calibri" w:cs="Calibri"/>
                <w:lang w:val="hr-HR"/>
              </w:rPr>
              <w:t xml:space="preserve"> </w:t>
            </w:r>
            <w:r w:rsidRPr="002071EC">
              <w:rPr>
                <w:rFonts w:ascii="Calibri" w:hAnsi="Calibri" w:cs="Calibri"/>
                <w:lang w:val="sv-SE"/>
              </w:rPr>
              <w:t>fakultet</w:t>
            </w:r>
            <w:r w:rsidRPr="002071EC">
              <w:rPr>
                <w:rFonts w:ascii="Calibri" w:hAnsi="Calibri" w:cs="Calibri"/>
                <w:lang w:val="hr-HR"/>
              </w:rPr>
              <w:t xml:space="preserve">, </w:t>
            </w:r>
            <w:r w:rsidRPr="002071EC">
              <w:rPr>
                <w:rFonts w:ascii="Calibri" w:hAnsi="Calibri" w:cs="Calibri"/>
                <w:lang w:val="sv-SE"/>
              </w:rPr>
              <w:t>Sveu</w:t>
            </w:r>
            <w:r w:rsidRPr="002071EC">
              <w:rPr>
                <w:rFonts w:ascii="Calibri" w:hAnsi="Calibri" w:cs="Calibri"/>
                <w:lang w:val="hr-HR"/>
              </w:rPr>
              <w:t>č</w:t>
            </w:r>
            <w:r w:rsidRPr="002071EC">
              <w:rPr>
                <w:rFonts w:ascii="Calibri" w:hAnsi="Calibri" w:cs="Calibri"/>
                <w:lang w:val="sv-SE"/>
              </w:rPr>
              <w:t>ili</w:t>
            </w:r>
            <w:r w:rsidRPr="002071EC">
              <w:rPr>
                <w:rFonts w:ascii="Calibri" w:hAnsi="Calibri" w:cs="Calibri"/>
                <w:lang w:val="hr-HR"/>
              </w:rPr>
              <w:t>š</w:t>
            </w:r>
            <w:r w:rsidRPr="002071EC">
              <w:rPr>
                <w:rFonts w:ascii="Calibri" w:hAnsi="Calibri" w:cs="Calibri"/>
                <w:lang w:val="sv-SE"/>
              </w:rPr>
              <w:t>ta</w:t>
            </w:r>
            <w:r w:rsidRPr="002071EC">
              <w:rPr>
                <w:rFonts w:ascii="Calibri" w:hAnsi="Calibri" w:cs="Calibri"/>
                <w:lang w:val="hr-HR"/>
              </w:rPr>
              <w:t xml:space="preserve"> </w:t>
            </w:r>
            <w:r w:rsidRPr="002071EC">
              <w:rPr>
                <w:rFonts w:ascii="Calibri" w:hAnsi="Calibri" w:cs="Calibri"/>
                <w:lang w:val="sv-SE"/>
              </w:rPr>
              <w:t>u</w:t>
            </w:r>
            <w:r w:rsidRPr="002071EC">
              <w:rPr>
                <w:rFonts w:ascii="Calibri" w:hAnsi="Calibri" w:cs="Calibri"/>
                <w:lang w:val="hr-HR"/>
              </w:rPr>
              <w:t xml:space="preserve"> </w:t>
            </w:r>
            <w:r w:rsidRPr="002071EC">
              <w:rPr>
                <w:rFonts w:ascii="Calibri" w:hAnsi="Calibri" w:cs="Calibri"/>
                <w:lang w:val="sv-SE"/>
              </w:rPr>
              <w:t>Splitu</w:t>
            </w:r>
          </w:p>
          <w:p w:rsidR="008B230D" w:rsidRPr="002071EC" w:rsidRDefault="008B230D" w:rsidP="0074556E">
            <w:pPr>
              <w:pStyle w:val="Eaoaeaa"/>
              <w:widowControl/>
              <w:numPr>
                <w:ilvl w:val="0"/>
                <w:numId w:val="27"/>
              </w:numPr>
              <w:tabs>
                <w:tab w:val="clear" w:pos="4153"/>
                <w:tab w:val="center" w:pos="376"/>
              </w:tabs>
              <w:spacing w:before="20" w:after="20"/>
              <w:jc w:val="both"/>
              <w:rPr>
                <w:rFonts w:ascii="Calibri" w:hAnsi="Calibri" w:cs="Calibri"/>
                <w:lang w:val="hr-HR"/>
              </w:rPr>
            </w:pPr>
            <w:r w:rsidRPr="00F24156">
              <w:rPr>
                <w:rFonts w:ascii="Calibri" w:hAnsi="Calibri" w:cs="Calibri"/>
                <w:lang w:val="hr-HR"/>
              </w:rPr>
              <w:t>In</w:t>
            </w:r>
            <w:r w:rsidRPr="002071EC">
              <w:rPr>
                <w:rFonts w:ascii="Calibri" w:hAnsi="Calibri" w:cs="Calibri"/>
                <w:lang w:val="hr-HR"/>
              </w:rPr>
              <w:t>ž</w:t>
            </w:r>
            <w:r w:rsidRPr="00F24156">
              <w:rPr>
                <w:rFonts w:ascii="Calibri" w:hAnsi="Calibri" w:cs="Calibri"/>
                <w:lang w:val="hr-HR"/>
              </w:rPr>
              <w:t>enjerstvo</w:t>
            </w:r>
            <w:r w:rsidRPr="002071EC">
              <w:rPr>
                <w:rFonts w:ascii="Calibri" w:hAnsi="Calibri" w:cs="Calibri"/>
                <w:lang w:val="hr-HR"/>
              </w:rPr>
              <w:t xml:space="preserve"> </w:t>
            </w:r>
            <w:r w:rsidRPr="00F24156">
              <w:rPr>
                <w:rFonts w:ascii="Calibri" w:hAnsi="Calibri" w:cs="Calibri"/>
                <w:lang w:val="hr-HR"/>
              </w:rPr>
              <w:t>otpadnih</w:t>
            </w:r>
            <w:r w:rsidRPr="002071EC">
              <w:rPr>
                <w:rFonts w:ascii="Calibri" w:hAnsi="Calibri" w:cs="Calibri"/>
                <w:lang w:val="hr-HR"/>
              </w:rPr>
              <w:t xml:space="preserve"> </w:t>
            </w:r>
            <w:r w:rsidRPr="00F24156">
              <w:rPr>
                <w:rFonts w:ascii="Calibri" w:hAnsi="Calibri" w:cs="Calibri"/>
                <w:lang w:val="hr-HR"/>
              </w:rPr>
              <w:t>voda</w:t>
            </w:r>
            <w:r w:rsidRPr="002071EC">
              <w:rPr>
                <w:rFonts w:ascii="Calibri" w:hAnsi="Calibri" w:cs="Calibri"/>
                <w:lang w:val="hr-HR"/>
              </w:rPr>
              <w:t>, (2009.-</w:t>
            </w:r>
            <w:r w:rsidRPr="00F24156">
              <w:rPr>
                <w:rFonts w:ascii="Calibri" w:hAnsi="Calibri" w:cs="Calibri"/>
                <w:lang w:val="hr-HR"/>
              </w:rPr>
              <w:t>danas</w:t>
            </w:r>
            <w:r w:rsidRPr="002071EC">
              <w:rPr>
                <w:rFonts w:ascii="Calibri" w:hAnsi="Calibri" w:cs="Calibri"/>
                <w:lang w:val="hr-HR"/>
              </w:rPr>
              <w:t xml:space="preserve">), predavanja </w:t>
            </w:r>
            <w:r w:rsidRPr="00F24156">
              <w:rPr>
                <w:rFonts w:ascii="Calibri" w:hAnsi="Calibri" w:cs="Calibri"/>
                <w:lang w:val="hr-HR"/>
              </w:rPr>
              <w:t>seminar</w:t>
            </w:r>
            <w:r w:rsidRPr="002071EC">
              <w:rPr>
                <w:rFonts w:ascii="Calibri" w:hAnsi="Calibri" w:cs="Calibri"/>
                <w:lang w:val="hr-HR"/>
              </w:rPr>
              <w:t xml:space="preserve">, </w:t>
            </w:r>
            <w:r w:rsidRPr="00F24156">
              <w:rPr>
                <w:rFonts w:ascii="Calibri" w:hAnsi="Calibri" w:cs="Calibri"/>
                <w:lang w:val="hr-HR"/>
              </w:rPr>
              <w:t>vje</w:t>
            </w:r>
            <w:r w:rsidRPr="002071EC">
              <w:rPr>
                <w:rFonts w:ascii="Calibri" w:hAnsi="Calibri" w:cs="Calibri"/>
                <w:lang w:val="hr-HR"/>
              </w:rPr>
              <w:t>ž</w:t>
            </w:r>
            <w:r w:rsidRPr="00F24156">
              <w:rPr>
                <w:rFonts w:ascii="Calibri" w:hAnsi="Calibri" w:cs="Calibri"/>
                <w:lang w:val="hr-HR"/>
              </w:rPr>
              <w:t>be</w:t>
            </w:r>
            <w:r w:rsidRPr="002071EC">
              <w:rPr>
                <w:rFonts w:ascii="Calibri" w:hAnsi="Calibri" w:cs="Calibri"/>
                <w:lang w:val="hr-HR"/>
              </w:rPr>
              <w:t xml:space="preserve">, </w:t>
            </w:r>
            <w:r w:rsidRPr="00F24156">
              <w:rPr>
                <w:rFonts w:ascii="Calibri" w:hAnsi="Calibri" w:cs="Calibri"/>
                <w:lang w:val="hr-HR"/>
              </w:rPr>
              <w:t>diplomski</w:t>
            </w:r>
            <w:r w:rsidRPr="002071EC">
              <w:rPr>
                <w:rFonts w:ascii="Calibri" w:hAnsi="Calibri" w:cs="Calibri"/>
                <w:lang w:val="hr-HR"/>
              </w:rPr>
              <w:t xml:space="preserve"> </w:t>
            </w:r>
            <w:r w:rsidRPr="00F24156">
              <w:rPr>
                <w:rFonts w:ascii="Calibri" w:hAnsi="Calibri" w:cs="Calibri"/>
                <w:lang w:val="hr-HR"/>
              </w:rPr>
              <w:t>studij</w:t>
            </w:r>
            <w:r w:rsidRPr="002071EC">
              <w:rPr>
                <w:rFonts w:ascii="Calibri" w:hAnsi="Calibri" w:cs="Calibri"/>
                <w:lang w:val="hr-HR"/>
              </w:rPr>
              <w:t xml:space="preserve">, </w:t>
            </w:r>
            <w:r w:rsidRPr="00F24156">
              <w:rPr>
                <w:rFonts w:ascii="Calibri" w:hAnsi="Calibri" w:cs="Calibri"/>
                <w:lang w:val="hr-HR"/>
              </w:rPr>
              <w:t>Kemijsko</w:t>
            </w:r>
            <w:r w:rsidRPr="002071EC">
              <w:rPr>
                <w:rFonts w:ascii="Calibri" w:hAnsi="Calibri" w:cs="Calibri"/>
                <w:lang w:val="hr-HR"/>
              </w:rPr>
              <w:t>-</w:t>
            </w:r>
            <w:r w:rsidRPr="00F24156">
              <w:rPr>
                <w:rFonts w:ascii="Calibri" w:hAnsi="Calibri" w:cs="Calibri"/>
                <w:lang w:val="hr-HR"/>
              </w:rPr>
              <w:t>tehnolo</w:t>
            </w:r>
            <w:r w:rsidRPr="002071EC">
              <w:rPr>
                <w:rFonts w:ascii="Calibri" w:hAnsi="Calibri" w:cs="Calibri"/>
                <w:lang w:val="hr-HR"/>
              </w:rPr>
              <w:t>š</w:t>
            </w:r>
            <w:r w:rsidRPr="00F24156">
              <w:rPr>
                <w:rFonts w:ascii="Calibri" w:hAnsi="Calibri" w:cs="Calibri"/>
                <w:lang w:val="hr-HR"/>
              </w:rPr>
              <w:t>ki</w:t>
            </w:r>
            <w:r w:rsidRPr="002071EC">
              <w:rPr>
                <w:rFonts w:ascii="Calibri" w:hAnsi="Calibri" w:cs="Calibri"/>
                <w:lang w:val="hr-HR"/>
              </w:rPr>
              <w:t xml:space="preserve"> </w:t>
            </w:r>
            <w:r w:rsidRPr="00F24156">
              <w:rPr>
                <w:rFonts w:ascii="Calibri" w:hAnsi="Calibri" w:cs="Calibri"/>
                <w:lang w:val="hr-HR"/>
              </w:rPr>
              <w:t>fakultet</w:t>
            </w:r>
            <w:r w:rsidRPr="002071EC">
              <w:rPr>
                <w:rFonts w:ascii="Calibri" w:hAnsi="Calibri" w:cs="Calibri"/>
                <w:lang w:val="hr-HR"/>
              </w:rPr>
              <w:t xml:space="preserve">, </w:t>
            </w:r>
            <w:r w:rsidRPr="00F24156">
              <w:rPr>
                <w:rFonts w:ascii="Calibri" w:hAnsi="Calibri" w:cs="Calibri"/>
                <w:lang w:val="hr-HR"/>
              </w:rPr>
              <w:t>Sveu</w:t>
            </w:r>
            <w:r w:rsidRPr="002071EC">
              <w:rPr>
                <w:rFonts w:ascii="Calibri" w:hAnsi="Calibri" w:cs="Calibri"/>
                <w:lang w:val="hr-HR"/>
              </w:rPr>
              <w:t>č</w:t>
            </w:r>
            <w:r w:rsidRPr="00F24156">
              <w:rPr>
                <w:rFonts w:ascii="Calibri" w:hAnsi="Calibri" w:cs="Calibri"/>
                <w:lang w:val="hr-HR"/>
              </w:rPr>
              <w:t>ili</w:t>
            </w:r>
            <w:r w:rsidRPr="002071EC">
              <w:rPr>
                <w:rFonts w:ascii="Calibri" w:hAnsi="Calibri" w:cs="Calibri"/>
                <w:lang w:val="hr-HR"/>
              </w:rPr>
              <w:t>š</w:t>
            </w:r>
            <w:r w:rsidRPr="00F24156">
              <w:rPr>
                <w:rFonts w:ascii="Calibri" w:hAnsi="Calibri" w:cs="Calibri"/>
                <w:lang w:val="hr-HR"/>
              </w:rPr>
              <w:t>ta</w:t>
            </w:r>
            <w:r w:rsidRPr="002071EC">
              <w:rPr>
                <w:rFonts w:ascii="Calibri" w:hAnsi="Calibri" w:cs="Calibri"/>
                <w:lang w:val="hr-HR"/>
              </w:rPr>
              <w:t xml:space="preserve"> </w:t>
            </w:r>
            <w:r w:rsidRPr="00F24156">
              <w:rPr>
                <w:rFonts w:ascii="Calibri" w:hAnsi="Calibri" w:cs="Calibri"/>
                <w:lang w:val="hr-HR"/>
              </w:rPr>
              <w:t>u</w:t>
            </w:r>
            <w:r w:rsidRPr="002071EC">
              <w:rPr>
                <w:rFonts w:ascii="Calibri" w:hAnsi="Calibri" w:cs="Calibri"/>
                <w:lang w:val="hr-HR"/>
              </w:rPr>
              <w:t xml:space="preserve"> </w:t>
            </w:r>
            <w:r w:rsidRPr="00F24156">
              <w:rPr>
                <w:rFonts w:ascii="Calibri" w:hAnsi="Calibri" w:cs="Calibri"/>
                <w:lang w:val="hr-HR"/>
              </w:rPr>
              <w:t>Splitu</w:t>
            </w:r>
            <w:r w:rsidRPr="002071EC">
              <w:rPr>
                <w:rFonts w:ascii="Calibri" w:hAnsi="Calibri" w:cs="Calibri"/>
                <w:lang w:val="hr-HR"/>
              </w:rPr>
              <w:t xml:space="preserve"> </w:t>
            </w:r>
          </w:p>
          <w:p w:rsidR="008B230D" w:rsidRPr="002071EC" w:rsidRDefault="008B230D" w:rsidP="0074556E">
            <w:pPr>
              <w:pStyle w:val="Eaoaeaa"/>
              <w:widowControl/>
              <w:numPr>
                <w:ilvl w:val="0"/>
                <w:numId w:val="27"/>
              </w:numPr>
              <w:tabs>
                <w:tab w:val="clear" w:pos="4153"/>
                <w:tab w:val="center" w:pos="376"/>
              </w:tabs>
              <w:spacing w:before="20" w:after="20"/>
              <w:jc w:val="both"/>
              <w:rPr>
                <w:rFonts w:ascii="Calibri" w:hAnsi="Calibri" w:cs="Calibri"/>
                <w:color w:val="000000"/>
                <w:lang w:val="hr-HR"/>
              </w:rPr>
            </w:pPr>
            <w:r w:rsidRPr="002071EC">
              <w:rPr>
                <w:rFonts w:ascii="Calibri" w:hAnsi="Calibri" w:cs="Calibri"/>
                <w:color w:val="000000"/>
                <w:lang w:val="sv-SE"/>
              </w:rPr>
              <w:t>Obrada</w:t>
            </w:r>
            <w:r w:rsidRPr="002071EC">
              <w:rPr>
                <w:rFonts w:ascii="Calibri" w:hAnsi="Calibri" w:cs="Calibri"/>
                <w:color w:val="000000"/>
                <w:lang w:val="hr-HR"/>
              </w:rPr>
              <w:t xml:space="preserve"> </w:t>
            </w:r>
            <w:r w:rsidRPr="002071EC">
              <w:rPr>
                <w:rFonts w:ascii="Calibri" w:hAnsi="Calibri" w:cs="Calibri"/>
                <w:color w:val="000000"/>
                <w:lang w:val="sv-SE"/>
              </w:rPr>
              <w:t>otpadnih</w:t>
            </w:r>
            <w:r w:rsidRPr="002071EC">
              <w:rPr>
                <w:rFonts w:ascii="Calibri" w:hAnsi="Calibri" w:cs="Calibri"/>
                <w:color w:val="000000"/>
                <w:lang w:val="hr-HR"/>
              </w:rPr>
              <w:t xml:space="preserve"> </w:t>
            </w:r>
            <w:r w:rsidRPr="002071EC">
              <w:rPr>
                <w:rFonts w:ascii="Calibri" w:hAnsi="Calibri" w:cs="Calibri"/>
                <w:color w:val="000000"/>
                <w:lang w:val="sv-SE"/>
              </w:rPr>
              <w:t>voda</w:t>
            </w:r>
            <w:r w:rsidRPr="002071EC">
              <w:rPr>
                <w:rFonts w:ascii="Calibri" w:hAnsi="Calibri" w:cs="Calibri"/>
                <w:color w:val="000000"/>
                <w:lang w:val="hr-HR"/>
              </w:rPr>
              <w:t xml:space="preserve"> (2015.–</w:t>
            </w:r>
            <w:r w:rsidRPr="002071EC">
              <w:rPr>
                <w:rFonts w:ascii="Calibri" w:hAnsi="Calibri" w:cs="Calibri"/>
                <w:color w:val="000000"/>
                <w:lang w:val="sv-SE"/>
              </w:rPr>
              <w:t>danas</w:t>
            </w:r>
            <w:r w:rsidRPr="002071EC">
              <w:rPr>
                <w:rFonts w:ascii="Calibri" w:hAnsi="Calibri" w:cs="Calibri"/>
                <w:color w:val="000000"/>
                <w:lang w:val="hr-HR"/>
              </w:rPr>
              <w:t xml:space="preserve">), </w:t>
            </w:r>
            <w:r w:rsidRPr="002071EC">
              <w:rPr>
                <w:rFonts w:ascii="Calibri" w:hAnsi="Calibri" w:cs="Calibri"/>
                <w:color w:val="000000"/>
                <w:lang w:val="sv-SE"/>
              </w:rPr>
              <w:t>predavanja</w:t>
            </w:r>
            <w:r w:rsidRPr="002071EC">
              <w:rPr>
                <w:rFonts w:ascii="Calibri" w:hAnsi="Calibri" w:cs="Calibri"/>
                <w:color w:val="000000"/>
                <w:lang w:val="hr-HR"/>
              </w:rPr>
              <w:t xml:space="preserve">, </w:t>
            </w:r>
            <w:r w:rsidRPr="002071EC">
              <w:rPr>
                <w:rFonts w:ascii="Calibri" w:hAnsi="Calibri" w:cs="Calibri"/>
                <w:color w:val="000000"/>
                <w:lang w:val="sv-SE"/>
              </w:rPr>
              <w:t>seminar</w:t>
            </w:r>
            <w:r w:rsidRPr="002071EC">
              <w:rPr>
                <w:rFonts w:ascii="Calibri" w:hAnsi="Calibri" w:cs="Calibri"/>
                <w:color w:val="000000"/>
                <w:lang w:val="hr-HR"/>
              </w:rPr>
              <w:t xml:space="preserve">, </w:t>
            </w:r>
            <w:r w:rsidRPr="002071EC">
              <w:rPr>
                <w:rFonts w:ascii="Calibri" w:hAnsi="Calibri" w:cs="Calibri"/>
                <w:color w:val="000000"/>
                <w:lang w:val="sv-SE"/>
              </w:rPr>
              <w:t>preddiplomski</w:t>
            </w:r>
            <w:r w:rsidRPr="002071EC">
              <w:rPr>
                <w:rFonts w:ascii="Calibri" w:hAnsi="Calibri" w:cs="Calibri"/>
                <w:color w:val="000000"/>
                <w:lang w:val="hr-HR"/>
              </w:rPr>
              <w:t xml:space="preserve"> </w:t>
            </w:r>
            <w:r w:rsidRPr="002071EC">
              <w:rPr>
                <w:rFonts w:ascii="Calibri" w:hAnsi="Calibri" w:cs="Calibri"/>
                <w:color w:val="000000"/>
                <w:lang w:val="sv-SE"/>
              </w:rPr>
              <w:t>studij</w:t>
            </w:r>
            <w:r w:rsidRPr="002071EC">
              <w:rPr>
                <w:rFonts w:ascii="Calibri" w:hAnsi="Calibri" w:cs="Calibri"/>
                <w:color w:val="000000"/>
                <w:lang w:val="hr-HR"/>
              </w:rPr>
              <w:t xml:space="preserve">, </w:t>
            </w:r>
            <w:r w:rsidRPr="002071EC">
              <w:rPr>
                <w:rFonts w:ascii="Calibri" w:hAnsi="Calibri" w:cs="Calibri"/>
                <w:color w:val="000000"/>
                <w:lang w:val="sv-SE"/>
              </w:rPr>
              <w:t>Kemijsko</w:t>
            </w:r>
            <w:r w:rsidRPr="002071EC">
              <w:rPr>
                <w:rFonts w:ascii="Calibri" w:hAnsi="Calibri" w:cs="Calibri"/>
                <w:color w:val="000000"/>
                <w:lang w:val="hr-HR"/>
              </w:rPr>
              <w:t>-</w:t>
            </w:r>
            <w:r w:rsidRPr="002071EC">
              <w:rPr>
                <w:rFonts w:ascii="Calibri" w:hAnsi="Calibri" w:cs="Calibri"/>
                <w:color w:val="000000"/>
                <w:lang w:val="sv-SE"/>
              </w:rPr>
              <w:t>tehnolo</w:t>
            </w:r>
            <w:r w:rsidRPr="002071EC">
              <w:rPr>
                <w:rFonts w:ascii="Calibri" w:hAnsi="Calibri" w:cs="Calibri"/>
                <w:color w:val="000000"/>
                <w:lang w:val="hr-HR"/>
              </w:rPr>
              <w:t>š</w:t>
            </w:r>
            <w:r w:rsidRPr="002071EC">
              <w:rPr>
                <w:rFonts w:ascii="Calibri" w:hAnsi="Calibri" w:cs="Calibri"/>
                <w:color w:val="000000"/>
                <w:lang w:val="sv-SE"/>
              </w:rPr>
              <w:t>ki</w:t>
            </w:r>
            <w:r w:rsidRPr="002071EC">
              <w:rPr>
                <w:rFonts w:ascii="Calibri" w:hAnsi="Calibri" w:cs="Calibri"/>
                <w:color w:val="000000"/>
                <w:lang w:val="hr-HR"/>
              </w:rPr>
              <w:t xml:space="preserve"> </w:t>
            </w:r>
            <w:r w:rsidRPr="002071EC">
              <w:rPr>
                <w:rFonts w:ascii="Calibri" w:hAnsi="Calibri" w:cs="Calibri"/>
                <w:color w:val="000000"/>
                <w:lang w:val="sv-SE"/>
              </w:rPr>
              <w:t>fakultet</w:t>
            </w:r>
            <w:r w:rsidRPr="002071EC">
              <w:rPr>
                <w:rFonts w:ascii="Calibri" w:hAnsi="Calibri" w:cs="Calibri"/>
                <w:color w:val="000000"/>
                <w:lang w:val="hr-HR"/>
              </w:rPr>
              <w:t xml:space="preserve">, </w:t>
            </w:r>
            <w:r w:rsidRPr="002071EC">
              <w:rPr>
                <w:rFonts w:ascii="Calibri" w:hAnsi="Calibri" w:cs="Calibri"/>
                <w:color w:val="000000"/>
                <w:lang w:val="sv-SE"/>
              </w:rPr>
              <w:t>Sveu</w:t>
            </w:r>
            <w:r w:rsidRPr="002071EC">
              <w:rPr>
                <w:rFonts w:ascii="Calibri" w:hAnsi="Calibri" w:cs="Calibri"/>
                <w:color w:val="000000"/>
                <w:lang w:val="hr-HR"/>
              </w:rPr>
              <w:t>č</w:t>
            </w:r>
            <w:r w:rsidRPr="002071EC">
              <w:rPr>
                <w:rFonts w:ascii="Calibri" w:hAnsi="Calibri" w:cs="Calibri"/>
                <w:color w:val="000000"/>
                <w:lang w:val="sv-SE"/>
              </w:rPr>
              <w:t>ili</w:t>
            </w:r>
            <w:r w:rsidRPr="002071EC">
              <w:rPr>
                <w:rFonts w:ascii="Calibri" w:hAnsi="Calibri" w:cs="Calibri"/>
                <w:color w:val="000000"/>
                <w:lang w:val="hr-HR"/>
              </w:rPr>
              <w:t>š</w:t>
            </w:r>
            <w:r w:rsidRPr="002071EC">
              <w:rPr>
                <w:rFonts w:ascii="Calibri" w:hAnsi="Calibri" w:cs="Calibri"/>
                <w:color w:val="000000"/>
                <w:lang w:val="sv-SE"/>
              </w:rPr>
              <w:t>ta</w:t>
            </w:r>
            <w:r w:rsidRPr="002071EC">
              <w:rPr>
                <w:rFonts w:ascii="Calibri" w:hAnsi="Calibri" w:cs="Calibri"/>
                <w:color w:val="000000"/>
                <w:lang w:val="hr-HR"/>
              </w:rPr>
              <w:t xml:space="preserve"> </w:t>
            </w:r>
            <w:r w:rsidRPr="002071EC">
              <w:rPr>
                <w:rFonts w:ascii="Calibri" w:hAnsi="Calibri" w:cs="Calibri"/>
                <w:color w:val="000000"/>
                <w:lang w:val="sv-SE"/>
              </w:rPr>
              <w:t>u</w:t>
            </w:r>
            <w:r w:rsidRPr="002071EC">
              <w:rPr>
                <w:rFonts w:ascii="Calibri" w:hAnsi="Calibri" w:cs="Calibri"/>
                <w:color w:val="000000"/>
                <w:lang w:val="hr-HR"/>
              </w:rPr>
              <w:t xml:space="preserve"> </w:t>
            </w:r>
            <w:r w:rsidRPr="002071EC">
              <w:rPr>
                <w:rFonts w:ascii="Calibri" w:hAnsi="Calibri" w:cs="Calibri"/>
                <w:color w:val="000000"/>
                <w:lang w:val="sv-SE"/>
              </w:rPr>
              <w:t>Splitu</w:t>
            </w:r>
          </w:p>
          <w:p w:rsidR="008B230D" w:rsidRPr="002071EC" w:rsidRDefault="008B230D" w:rsidP="0074556E">
            <w:pPr>
              <w:pStyle w:val="Eaoaeaa"/>
              <w:widowControl/>
              <w:numPr>
                <w:ilvl w:val="0"/>
                <w:numId w:val="27"/>
              </w:numPr>
              <w:tabs>
                <w:tab w:val="clear" w:pos="4153"/>
                <w:tab w:val="center" w:pos="376"/>
              </w:tabs>
              <w:spacing w:before="20" w:after="20"/>
              <w:jc w:val="both"/>
              <w:rPr>
                <w:rFonts w:ascii="Calibri" w:hAnsi="Calibri" w:cs="Calibri"/>
                <w:lang w:val="hr-HR"/>
              </w:rPr>
            </w:pPr>
            <w:r w:rsidRPr="00F24156">
              <w:rPr>
                <w:rFonts w:ascii="Calibri" w:hAnsi="Calibri" w:cs="Calibri"/>
                <w:lang w:val="hr-HR"/>
              </w:rPr>
              <w:t>Za</w:t>
            </w:r>
            <w:r w:rsidRPr="002071EC">
              <w:rPr>
                <w:rFonts w:ascii="Calibri" w:hAnsi="Calibri" w:cs="Calibri"/>
                <w:lang w:val="hr-HR"/>
              </w:rPr>
              <w:t>š</w:t>
            </w:r>
            <w:r w:rsidRPr="00F24156">
              <w:rPr>
                <w:rFonts w:ascii="Calibri" w:hAnsi="Calibri" w:cs="Calibri"/>
                <w:lang w:val="hr-HR"/>
              </w:rPr>
              <w:t>tita</w:t>
            </w:r>
            <w:r w:rsidRPr="002071EC">
              <w:rPr>
                <w:rFonts w:ascii="Calibri" w:hAnsi="Calibri" w:cs="Calibri"/>
                <w:lang w:val="hr-HR"/>
              </w:rPr>
              <w:t xml:space="preserve"> </w:t>
            </w:r>
            <w:r w:rsidRPr="00F24156">
              <w:rPr>
                <w:rFonts w:ascii="Calibri" w:hAnsi="Calibri" w:cs="Calibri"/>
                <w:lang w:val="hr-HR"/>
              </w:rPr>
              <w:t>voda</w:t>
            </w:r>
            <w:r w:rsidRPr="002071EC">
              <w:rPr>
                <w:rFonts w:ascii="Calibri" w:hAnsi="Calibri" w:cs="Calibri"/>
                <w:lang w:val="hr-HR"/>
              </w:rPr>
              <w:t xml:space="preserve"> (2008.–</w:t>
            </w:r>
            <w:r w:rsidRPr="00F24156">
              <w:rPr>
                <w:rFonts w:ascii="Calibri" w:hAnsi="Calibri" w:cs="Calibri"/>
                <w:lang w:val="hr-HR"/>
              </w:rPr>
              <w:t>danas</w:t>
            </w:r>
            <w:r w:rsidRPr="002071EC">
              <w:rPr>
                <w:rFonts w:ascii="Calibri" w:hAnsi="Calibri" w:cs="Calibri"/>
                <w:lang w:val="hr-HR"/>
              </w:rPr>
              <w:t xml:space="preserve">), </w:t>
            </w:r>
            <w:r w:rsidRPr="00F24156">
              <w:rPr>
                <w:rFonts w:ascii="Calibri" w:hAnsi="Calibri" w:cs="Calibri"/>
                <w:lang w:val="hr-HR"/>
              </w:rPr>
              <w:t>predavanja</w:t>
            </w:r>
            <w:r w:rsidRPr="002071EC">
              <w:rPr>
                <w:rFonts w:ascii="Calibri" w:hAnsi="Calibri" w:cs="Calibri"/>
                <w:lang w:val="hr-HR"/>
              </w:rPr>
              <w:t xml:space="preserve">, </w:t>
            </w:r>
            <w:r w:rsidRPr="00F24156">
              <w:rPr>
                <w:rFonts w:ascii="Calibri" w:hAnsi="Calibri" w:cs="Calibri"/>
                <w:lang w:val="hr-HR"/>
              </w:rPr>
              <w:t>seminar</w:t>
            </w:r>
            <w:r w:rsidRPr="002071EC">
              <w:rPr>
                <w:rFonts w:ascii="Calibri" w:hAnsi="Calibri" w:cs="Calibri"/>
                <w:lang w:val="hr-HR"/>
              </w:rPr>
              <w:t xml:space="preserve">, </w:t>
            </w:r>
            <w:r w:rsidRPr="00F24156">
              <w:rPr>
                <w:rFonts w:ascii="Calibri" w:hAnsi="Calibri" w:cs="Calibri"/>
                <w:lang w:val="hr-HR"/>
              </w:rPr>
              <w:t>vje</w:t>
            </w:r>
            <w:r w:rsidRPr="002071EC">
              <w:rPr>
                <w:rFonts w:ascii="Calibri" w:hAnsi="Calibri" w:cs="Calibri"/>
                <w:lang w:val="hr-HR"/>
              </w:rPr>
              <w:t>ž</w:t>
            </w:r>
            <w:r w:rsidRPr="00F24156">
              <w:rPr>
                <w:rFonts w:ascii="Calibri" w:hAnsi="Calibri" w:cs="Calibri"/>
                <w:lang w:val="hr-HR"/>
              </w:rPr>
              <w:t>be</w:t>
            </w:r>
            <w:r w:rsidRPr="002071EC">
              <w:rPr>
                <w:rFonts w:ascii="Calibri" w:hAnsi="Calibri" w:cs="Calibri"/>
                <w:lang w:val="hr-HR"/>
              </w:rPr>
              <w:t xml:space="preserve">, </w:t>
            </w:r>
            <w:r w:rsidRPr="00F24156">
              <w:rPr>
                <w:rFonts w:ascii="Calibri" w:hAnsi="Calibri" w:cs="Calibri"/>
                <w:lang w:val="hr-HR"/>
              </w:rPr>
              <w:t>preddiplomski</w:t>
            </w:r>
            <w:r w:rsidRPr="002071EC">
              <w:rPr>
                <w:rFonts w:ascii="Calibri" w:hAnsi="Calibri" w:cs="Calibri"/>
                <w:lang w:val="hr-HR"/>
              </w:rPr>
              <w:t xml:space="preserve"> </w:t>
            </w:r>
            <w:r w:rsidRPr="00F24156">
              <w:rPr>
                <w:rFonts w:ascii="Calibri" w:hAnsi="Calibri" w:cs="Calibri"/>
                <w:lang w:val="hr-HR"/>
              </w:rPr>
              <w:t>studij</w:t>
            </w:r>
            <w:r w:rsidRPr="002071EC">
              <w:rPr>
                <w:rFonts w:ascii="Calibri" w:hAnsi="Calibri" w:cs="Calibri"/>
                <w:lang w:val="hr-HR"/>
              </w:rPr>
              <w:t xml:space="preserve">, </w:t>
            </w:r>
            <w:r w:rsidRPr="00F24156">
              <w:rPr>
                <w:rFonts w:ascii="Calibri" w:hAnsi="Calibri" w:cs="Calibri"/>
                <w:lang w:val="hr-HR"/>
              </w:rPr>
              <w:t>Kemijsko</w:t>
            </w:r>
            <w:r w:rsidRPr="002071EC">
              <w:rPr>
                <w:rFonts w:ascii="Calibri" w:hAnsi="Calibri" w:cs="Calibri"/>
                <w:lang w:val="hr-HR"/>
              </w:rPr>
              <w:t>-</w:t>
            </w:r>
            <w:r w:rsidRPr="00F24156">
              <w:rPr>
                <w:rFonts w:ascii="Calibri" w:hAnsi="Calibri" w:cs="Calibri"/>
                <w:lang w:val="hr-HR"/>
              </w:rPr>
              <w:t>tehnolo</w:t>
            </w:r>
            <w:r w:rsidRPr="002071EC">
              <w:rPr>
                <w:rFonts w:ascii="Calibri" w:hAnsi="Calibri" w:cs="Calibri"/>
                <w:lang w:val="hr-HR"/>
              </w:rPr>
              <w:t>š</w:t>
            </w:r>
            <w:r w:rsidRPr="00F24156">
              <w:rPr>
                <w:rFonts w:ascii="Calibri" w:hAnsi="Calibri" w:cs="Calibri"/>
                <w:lang w:val="hr-HR"/>
              </w:rPr>
              <w:t>ki</w:t>
            </w:r>
            <w:r w:rsidRPr="002071EC">
              <w:rPr>
                <w:rFonts w:ascii="Calibri" w:hAnsi="Calibri" w:cs="Calibri"/>
                <w:lang w:val="hr-HR"/>
              </w:rPr>
              <w:t xml:space="preserve"> </w:t>
            </w:r>
            <w:r w:rsidRPr="00F24156">
              <w:rPr>
                <w:rFonts w:ascii="Calibri" w:hAnsi="Calibri" w:cs="Calibri"/>
                <w:lang w:val="hr-HR"/>
              </w:rPr>
              <w:t>fakultet</w:t>
            </w:r>
            <w:r w:rsidRPr="002071EC">
              <w:rPr>
                <w:rFonts w:ascii="Calibri" w:hAnsi="Calibri" w:cs="Calibri"/>
                <w:lang w:val="hr-HR"/>
              </w:rPr>
              <w:t xml:space="preserve">, </w:t>
            </w:r>
            <w:r w:rsidRPr="00F24156">
              <w:rPr>
                <w:rFonts w:ascii="Calibri" w:hAnsi="Calibri" w:cs="Calibri"/>
                <w:lang w:val="hr-HR"/>
              </w:rPr>
              <w:t>Sveu</w:t>
            </w:r>
            <w:r w:rsidRPr="002071EC">
              <w:rPr>
                <w:rFonts w:ascii="Calibri" w:hAnsi="Calibri" w:cs="Calibri"/>
                <w:lang w:val="hr-HR"/>
              </w:rPr>
              <w:t>č</w:t>
            </w:r>
            <w:r w:rsidRPr="00F24156">
              <w:rPr>
                <w:rFonts w:ascii="Calibri" w:hAnsi="Calibri" w:cs="Calibri"/>
                <w:lang w:val="hr-HR"/>
              </w:rPr>
              <w:t>ili</w:t>
            </w:r>
            <w:r w:rsidRPr="002071EC">
              <w:rPr>
                <w:rFonts w:ascii="Calibri" w:hAnsi="Calibri" w:cs="Calibri"/>
                <w:lang w:val="hr-HR"/>
              </w:rPr>
              <w:t>š</w:t>
            </w:r>
            <w:r w:rsidRPr="00F24156">
              <w:rPr>
                <w:rFonts w:ascii="Calibri" w:hAnsi="Calibri" w:cs="Calibri"/>
                <w:lang w:val="hr-HR"/>
              </w:rPr>
              <w:t>ta</w:t>
            </w:r>
            <w:r w:rsidRPr="002071EC">
              <w:rPr>
                <w:rFonts w:ascii="Calibri" w:hAnsi="Calibri" w:cs="Calibri"/>
                <w:lang w:val="hr-HR"/>
              </w:rPr>
              <w:t xml:space="preserve"> </w:t>
            </w:r>
            <w:r w:rsidRPr="00F24156">
              <w:rPr>
                <w:rFonts w:ascii="Calibri" w:hAnsi="Calibri" w:cs="Calibri"/>
                <w:lang w:val="hr-HR"/>
              </w:rPr>
              <w:t>u</w:t>
            </w:r>
            <w:r w:rsidRPr="002071EC">
              <w:rPr>
                <w:rFonts w:ascii="Calibri" w:hAnsi="Calibri" w:cs="Calibri"/>
                <w:lang w:val="hr-HR"/>
              </w:rPr>
              <w:t xml:space="preserve"> </w:t>
            </w:r>
            <w:r w:rsidRPr="00F24156">
              <w:rPr>
                <w:rFonts w:ascii="Calibri" w:hAnsi="Calibri" w:cs="Calibri"/>
                <w:lang w:val="hr-HR"/>
              </w:rPr>
              <w:t>Splitu</w:t>
            </w:r>
          </w:p>
          <w:p w:rsidR="008B230D" w:rsidRPr="002071EC" w:rsidRDefault="008B230D" w:rsidP="0074556E">
            <w:pPr>
              <w:pStyle w:val="Eaoaeaa"/>
              <w:widowControl/>
              <w:numPr>
                <w:ilvl w:val="0"/>
                <w:numId w:val="27"/>
              </w:numPr>
              <w:tabs>
                <w:tab w:val="clear" w:pos="4153"/>
                <w:tab w:val="center" w:pos="376"/>
              </w:tabs>
              <w:spacing w:before="20" w:after="20"/>
              <w:jc w:val="both"/>
              <w:rPr>
                <w:rFonts w:ascii="Calibri" w:hAnsi="Calibri" w:cs="Calibri"/>
                <w:lang w:val="hr-HR"/>
              </w:rPr>
            </w:pPr>
            <w:r w:rsidRPr="00F24156">
              <w:rPr>
                <w:rFonts w:ascii="Calibri" w:hAnsi="Calibri" w:cs="Calibri"/>
                <w:lang w:val="hr-HR"/>
              </w:rPr>
              <w:t>Industrijske</w:t>
            </w:r>
            <w:r w:rsidRPr="002071EC">
              <w:rPr>
                <w:rFonts w:ascii="Calibri" w:hAnsi="Calibri" w:cs="Calibri"/>
                <w:lang w:val="hr-HR"/>
              </w:rPr>
              <w:t xml:space="preserve"> </w:t>
            </w:r>
            <w:r w:rsidRPr="00F24156">
              <w:rPr>
                <w:rFonts w:ascii="Calibri" w:hAnsi="Calibri" w:cs="Calibri"/>
                <w:lang w:val="hr-HR"/>
              </w:rPr>
              <w:t>otpadne</w:t>
            </w:r>
            <w:r w:rsidRPr="002071EC">
              <w:rPr>
                <w:rFonts w:ascii="Calibri" w:hAnsi="Calibri" w:cs="Calibri"/>
                <w:lang w:val="hr-HR"/>
              </w:rPr>
              <w:t xml:space="preserve"> </w:t>
            </w:r>
            <w:r w:rsidRPr="00F24156">
              <w:rPr>
                <w:rFonts w:ascii="Calibri" w:hAnsi="Calibri" w:cs="Calibri"/>
                <w:lang w:val="hr-HR"/>
              </w:rPr>
              <w:t>vode</w:t>
            </w:r>
            <w:r w:rsidRPr="002071EC">
              <w:rPr>
                <w:rFonts w:ascii="Calibri" w:hAnsi="Calibri" w:cs="Calibri"/>
                <w:lang w:val="hr-HR"/>
              </w:rPr>
              <w:t>, (2008.–</w:t>
            </w:r>
            <w:r w:rsidRPr="00F24156">
              <w:rPr>
                <w:rFonts w:ascii="Calibri" w:hAnsi="Calibri" w:cs="Calibri"/>
                <w:lang w:val="hr-HR"/>
              </w:rPr>
              <w:t>danas</w:t>
            </w:r>
            <w:r w:rsidRPr="002071EC">
              <w:rPr>
                <w:rFonts w:ascii="Calibri" w:hAnsi="Calibri" w:cs="Calibri"/>
                <w:lang w:val="hr-HR"/>
              </w:rPr>
              <w:t xml:space="preserve">), </w:t>
            </w:r>
            <w:r w:rsidRPr="00F24156">
              <w:rPr>
                <w:rFonts w:ascii="Calibri" w:hAnsi="Calibri" w:cs="Calibri"/>
                <w:lang w:val="hr-HR"/>
              </w:rPr>
              <w:t>predavanja</w:t>
            </w:r>
            <w:r w:rsidRPr="002071EC">
              <w:rPr>
                <w:rFonts w:ascii="Calibri" w:hAnsi="Calibri" w:cs="Calibri"/>
                <w:lang w:val="hr-HR"/>
              </w:rPr>
              <w:t xml:space="preserve">, </w:t>
            </w:r>
            <w:r w:rsidRPr="00F24156">
              <w:rPr>
                <w:rFonts w:ascii="Calibri" w:hAnsi="Calibri" w:cs="Calibri"/>
                <w:lang w:val="hr-HR"/>
              </w:rPr>
              <w:t>seminar</w:t>
            </w:r>
            <w:r w:rsidRPr="002071EC">
              <w:rPr>
                <w:rFonts w:ascii="Calibri" w:hAnsi="Calibri" w:cs="Calibri"/>
                <w:lang w:val="hr-HR"/>
              </w:rPr>
              <w:t xml:space="preserve">, </w:t>
            </w:r>
            <w:r w:rsidRPr="00F24156">
              <w:rPr>
                <w:rFonts w:ascii="Calibri" w:hAnsi="Calibri" w:cs="Calibri"/>
                <w:lang w:val="hr-HR"/>
              </w:rPr>
              <w:t>vje</w:t>
            </w:r>
            <w:r w:rsidRPr="002071EC">
              <w:rPr>
                <w:rFonts w:ascii="Calibri" w:hAnsi="Calibri" w:cs="Calibri"/>
                <w:lang w:val="hr-HR"/>
              </w:rPr>
              <w:t>ž</w:t>
            </w:r>
            <w:r w:rsidRPr="00F24156">
              <w:rPr>
                <w:rFonts w:ascii="Calibri" w:hAnsi="Calibri" w:cs="Calibri"/>
                <w:lang w:val="hr-HR"/>
              </w:rPr>
              <w:t>be</w:t>
            </w:r>
            <w:r w:rsidRPr="002071EC">
              <w:rPr>
                <w:rFonts w:ascii="Calibri" w:hAnsi="Calibri" w:cs="Calibri"/>
                <w:lang w:val="hr-HR"/>
              </w:rPr>
              <w:t xml:space="preserve">, </w:t>
            </w:r>
            <w:r w:rsidRPr="00F24156">
              <w:rPr>
                <w:rFonts w:ascii="Calibri" w:hAnsi="Calibri" w:cs="Calibri"/>
                <w:lang w:val="hr-HR"/>
              </w:rPr>
              <w:t>stru</w:t>
            </w:r>
            <w:r w:rsidRPr="002071EC">
              <w:rPr>
                <w:rFonts w:ascii="Calibri" w:hAnsi="Calibri" w:cs="Calibri"/>
                <w:lang w:val="hr-HR"/>
              </w:rPr>
              <w:t>č</w:t>
            </w:r>
            <w:r w:rsidRPr="00F24156">
              <w:rPr>
                <w:rFonts w:ascii="Calibri" w:hAnsi="Calibri" w:cs="Calibri"/>
                <w:lang w:val="hr-HR"/>
              </w:rPr>
              <w:t>ni</w:t>
            </w:r>
            <w:r w:rsidRPr="002071EC">
              <w:rPr>
                <w:rFonts w:ascii="Calibri" w:hAnsi="Calibri" w:cs="Calibri"/>
                <w:lang w:val="hr-HR"/>
              </w:rPr>
              <w:t xml:space="preserve"> </w:t>
            </w:r>
            <w:r w:rsidRPr="00F24156">
              <w:rPr>
                <w:rFonts w:ascii="Calibri" w:hAnsi="Calibri" w:cs="Calibri"/>
                <w:lang w:val="hr-HR"/>
              </w:rPr>
              <w:t>studij</w:t>
            </w:r>
            <w:r w:rsidRPr="002071EC">
              <w:rPr>
                <w:rFonts w:ascii="Calibri" w:hAnsi="Calibri" w:cs="Calibri"/>
                <w:lang w:val="hr-HR"/>
              </w:rPr>
              <w:t xml:space="preserve">, </w:t>
            </w:r>
            <w:r w:rsidRPr="00F24156">
              <w:rPr>
                <w:rFonts w:ascii="Calibri" w:hAnsi="Calibri" w:cs="Calibri"/>
                <w:lang w:val="hr-HR"/>
              </w:rPr>
              <w:t>Kemijsko</w:t>
            </w:r>
            <w:r w:rsidRPr="002071EC">
              <w:rPr>
                <w:rFonts w:ascii="Calibri" w:hAnsi="Calibri" w:cs="Calibri"/>
                <w:lang w:val="hr-HR"/>
              </w:rPr>
              <w:t>-</w:t>
            </w:r>
            <w:r w:rsidRPr="00F24156">
              <w:rPr>
                <w:rFonts w:ascii="Calibri" w:hAnsi="Calibri" w:cs="Calibri"/>
                <w:lang w:val="hr-HR"/>
              </w:rPr>
              <w:t>tehnolo</w:t>
            </w:r>
            <w:r w:rsidRPr="002071EC">
              <w:rPr>
                <w:rFonts w:ascii="Calibri" w:hAnsi="Calibri" w:cs="Calibri"/>
                <w:lang w:val="hr-HR"/>
              </w:rPr>
              <w:t>š</w:t>
            </w:r>
            <w:r w:rsidRPr="00F24156">
              <w:rPr>
                <w:rFonts w:ascii="Calibri" w:hAnsi="Calibri" w:cs="Calibri"/>
                <w:lang w:val="hr-HR"/>
              </w:rPr>
              <w:t>ki</w:t>
            </w:r>
            <w:r w:rsidRPr="002071EC">
              <w:rPr>
                <w:rFonts w:ascii="Calibri" w:hAnsi="Calibri" w:cs="Calibri"/>
                <w:lang w:val="hr-HR"/>
              </w:rPr>
              <w:t xml:space="preserve"> </w:t>
            </w:r>
            <w:r w:rsidRPr="00F24156">
              <w:rPr>
                <w:rFonts w:ascii="Calibri" w:hAnsi="Calibri" w:cs="Calibri"/>
                <w:lang w:val="hr-HR"/>
              </w:rPr>
              <w:t>fakultet</w:t>
            </w:r>
            <w:r w:rsidRPr="002071EC">
              <w:rPr>
                <w:rFonts w:ascii="Calibri" w:hAnsi="Calibri" w:cs="Calibri"/>
                <w:lang w:val="hr-HR"/>
              </w:rPr>
              <w:t xml:space="preserve">, </w:t>
            </w:r>
            <w:r w:rsidRPr="00F24156">
              <w:rPr>
                <w:rFonts w:ascii="Calibri" w:hAnsi="Calibri" w:cs="Calibri"/>
                <w:lang w:val="hr-HR"/>
              </w:rPr>
              <w:t>Sveu</w:t>
            </w:r>
            <w:r w:rsidRPr="002071EC">
              <w:rPr>
                <w:rFonts w:ascii="Calibri" w:hAnsi="Calibri" w:cs="Calibri"/>
                <w:lang w:val="hr-HR"/>
              </w:rPr>
              <w:t>č</w:t>
            </w:r>
            <w:r w:rsidRPr="00F24156">
              <w:rPr>
                <w:rFonts w:ascii="Calibri" w:hAnsi="Calibri" w:cs="Calibri"/>
                <w:lang w:val="hr-HR"/>
              </w:rPr>
              <w:t>ili</w:t>
            </w:r>
            <w:r w:rsidRPr="002071EC">
              <w:rPr>
                <w:rFonts w:ascii="Calibri" w:hAnsi="Calibri" w:cs="Calibri"/>
                <w:lang w:val="hr-HR"/>
              </w:rPr>
              <w:t>š</w:t>
            </w:r>
            <w:r w:rsidRPr="00F24156">
              <w:rPr>
                <w:rFonts w:ascii="Calibri" w:hAnsi="Calibri" w:cs="Calibri"/>
                <w:lang w:val="hr-HR"/>
              </w:rPr>
              <w:t>ta</w:t>
            </w:r>
            <w:r w:rsidRPr="002071EC">
              <w:rPr>
                <w:rFonts w:ascii="Calibri" w:hAnsi="Calibri" w:cs="Calibri"/>
                <w:lang w:val="hr-HR"/>
              </w:rPr>
              <w:t xml:space="preserve"> </w:t>
            </w:r>
            <w:r w:rsidRPr="00F24156">
              <w:rPr>
                <w:rFonts w:ascii="Calibri" w:hAnsi="Calibri" w:cs="Calibri"/>
                <w:lang w:val="hr-HR"/>
              </w:rPr>
              <w:t>u</w:t>
            </w:r>
            <w:r w:rsidRPr="002071EC">
              <w:rPr>
                <w:rFonts w:ascii="Calibri" w:hAnsi="Calibri" w:cs="Calibri"/>
                <w:lang w:val="hr-HR"/>
              </w:rPr>
              <w:t xml:space="preserve"> </w:t>
            </w:r>
            <w:r w:rsidRPr="00F24156">
              <w:rPr>
                <w:rFonts w:ascii="Calibri" w:hAnsi="Calibri" w:cs="Calibri"/>
                <w:lang w:val="hr-HR"/>
              </w:rPr>
              <w:t>Splitu</w:t>
            </w:r>
          </w:p>
          <w:p w:rsidR="008B230D" w:rsidRPr="002071EC" w:rsidRDefault="008B230D" w:rsidP="0074556E">
            <w:pPr>
              <w:pStyle w:val="Eaoaeaa"/>
              <w:widowControl/>
              <w:numPr>
                <w:ilvl w:val="0"/>
                <w:numId w:val="27"/>
              </w:numPr>
              <w:tabs>
                <w:tab w:val="clear" w:pos="4153"/>
                <w:tab w:val="center" w:pos="376"/>
              </w:tabs>
              <w:spacing w:before="20" w:after="20"/>
              <w:jc w:val="both"/>
              <w:rPr>
                <w:rFonts w:ascii="Calibri" w:hAnsi="Calibri" w:cs="Calibri"/>
                <w:lang w:val="hr-HR"/>
              </w:rPr>
            </w:pPr>
            <w:r w:rsidRPr="00F24156">
              <w:rPr>
                <w:rFonts w:ascii="Calibri" w:hAnsi="Calibri" w:cs="Calibri"/>
                <w:lang w:val="hr-HR"/>
              </w:rPr>
              <w:t>Tehnologija</w:t>
            </w:r>
            <w:r w:rsidRPr="002071EC">
              <w:rPr>
                <w:rFonts w:ascii="Calibri" w:hAnsi="Calibri" w:cs="Calibri"/>
                <w:lang w:val="hr-HR"/>
              </w:rPr>
              <w:t xml:space="preserve"> </w:t>
            </w:r>
            <w:r w:rsidRPr="00F24156">
              <w:rPr>
                <w:rFonts w:ascii="Calibri" w:hAnsi="Calibri" w:cs="Calibri"/>
                <w:lang w:val="hr-HR"/>
              </w:rPr>
              <w:t>vode</w:t>
            </w:r>
            <w:r w:rsidRPr="002071EC">
              <w:rPr>
                <w:rFonts w:ascii="Calibri" w:hAnsi="Calibri" w:cs="Calibri"/>
                <w:lang w:val="hr-HR"/>
              </w:rPr>
              <w:t xml:space="preserve"> (2008.), </w:t>
            </w:r>
            <w:r w:rsidRPr="00F24156">
              <w:rPr>
                <w:rFonts w:ascii="Calibri" w:hAnsi="Calibri" w:cs="Calibri"/>
                <w:lang w:val="hr-HR"/>
              </w:rPr>
              <w:t>vje</w:t>
            </w:r>
            <w:r w:rsidRPr="002071EC">
              <w:rPr>
                <w:rFonts w:ascii="Calibri" w:hAnsi="Calibri" w:cs="Calibri"/>
                <w:lang w:val="hr-HR"/>
              </w:rPr>
              <w:t>ž</w:t>
            </w:r>
            <w:r w:rsidRPr="00F24156">
              <w:rPr>
                <w:rFonts w:ascii="Calibri" w:hAnsi="Calibri" w:cs="Calibri"/>
                <w:lang w:val="hr-HR"/>
              </w:rPr>
              <w:t>be</w:t>
            </w:r>
            <w:r w:rsidRPr="002071EC">
              <w:rPr>
                <w:rFonts w:ascii="Calibri" w:hAnsi="Calibri" w:cs="Calibri"/>
                <w:lang w:val="hr-HR"/>
              </w:rPr>
              <w:t xml:space="preserve">, </w:t>
            </w:r>
            <w:r w:rsidRPr="00F24156">
              <w:rPr>
                <w:rFonts w:ascii="Calibri" w:hAnsi="Calibri" w:cs="Calibri"/>
                <w:lang w:val="hr-HR"/>
              </w:rPr>
              <w:t>diplomski</w:t>
            </w:r>
            <w:r w:rsidRPr="002071EC">
              <w:rPr>
                <w:rFonts w:ascii="Calibri" w:hAnsi="Calibri" w:cs="Calibri"/>
                <w:lang w:val="hr-HR"/>
              </w:rPr>
              <w:t xml:space="preserve"> </w:t>
            </w:r>
            <w:r w:rsidRPr="00F24156">
              <w:rPr>
                <w:rFonts w:ascii="Calibri" w:hAnsi="Calibri" w:cs="Calibri"/>
                <w:lang w:val="hr-HR"/>
              </w:rPr>
              <w:t>studij</w:t>
            </w:r>
            <w:r w:rsidRPr="002071EC">
              <w:rPr>
                <w:rFonts w:ascii="Calibri" w:hAnsi="Calibri" w:cs="Calibri"/>
                <w:lang w:val="hr-HR"/>
              </w:rPr>
              <w:t xml:space="preserve">, </w:t>
            </w:r>
            <w:r w:rsidRPr="00F24156">
              <w:rPr>
                <w:rFonts w:ascii="Calibri" w:hAnsi="Calibri" w:cs="Calibri"/>
                <w:lang w:val="hr-HR"/>
              </w:rPr>
              <w:t>Kemijsko</w:t>
            </w:r>
            <w:r w:rsidRPr="002071EC">
              <w:rPr>
                <w:rFonts w:ascii="Calibri" w:hAnsi="Calibri" w:cs="Calibri"/>
                <w:lang w:val="hr-HR"/>
              </w:rPr>
              <w:t>-</w:t>
            </w:r>
            <w:r w:rsidRPr="00F24156">
              <w:rPr>
                <w:rFonts w:ascii="Calibri" w:hAnsi="Calibri" w:cs="Calibri"/>
                <w:lang w:val="hr-HR"/>
              </w:rPr>
              <w:t>tehnolo</w:t>
            </w:r>
            <w:r w:rsidRPr="002071EC">
              <w:rPr>
                <w:rFonts w:ascii="Calibri" w:hAnsi="Calibri" w:cs="Calibri"/>
                <w:lang w:val="hr-HR"/>
              </w:rPr>
              <w:t>š</w:t>
            </w:r>
            <w:r w:rsidRPr="00F24156">
              <w:rPr>
                <w:rFonts w:ascii="Calibri" w:hAnsi="Calibri" w:cs="Calibri"/>
                <w:lang w:val="hr-HR"/>
              </w:rPr>
              <w:t>ki</w:t>
            </w:r>
            <w:r w:rsidRPr="002071EC">
              <w:rPr>
                <w:rFonts w:ascii="Calibri" w:hAnsi="Calibri" w:cs="Calibri"/>
                <w:lang w:val="hr-HR"/>
              </w:rPr>
              <w:t xml:space="preserve"> </w:t>
            </w:r>
            <w:r w:rsidRPr="00F24156">
              <w:rPr>
                <w:rFonts w:ascii="Calibri" w:hAnsi="Calibri" w:cs="Calibri"/>
                <w:lang w:val="hr-HR"/>
              </w:rPr>
              <w:t>fakultet</w:t>
            </w:r>
            <w:r w:rsidRPr="002071EC">
              <w:rPr>
                <w:rFonts w:ascii="Calibri" w:hAnsi="Calibri" w:cs="Calibri"/>
                <w:lang w:val="hr-HR"/>
              </w:rPr>
              <w:t xml:space="preserve">, </w:t>
            </w:r>
            <w:r w:rsidRPr="00F24156">
              <w:rPr>
                <w:rFonts w:ascii="Calibri" w:hAnsi="Calibri" w:cs="Calibri"/>
                <w:lang w:val="hr-HR"/>
              </w:rPr>
              <w:t>Sveu</w:t>
            </w:r>
            <w:r w:rsidRPr="002071EC">
              <w:rPr>
                <w:rFonts w:ascii="Calibri" w:hAnsi="Calibri" w:cs="Calibri"/>
                <w:lang w:val="hr-HR"/>
              </w:rPr>
              <w:t>č</w:t>
            </w:r>
            <w:r w:rsidRPr="00F24156">
              <w:rPr>
                <w:rFonts w:ascii="Calibri" w:hAnsi="Calibri" w:cs="Calibri"/>
                <w:lang w:val="hr-HR"/>
              </w:rPr>
              <w:t>ili</w:t>
            </w:r>
            <w:r w:rsidRPr="002071EC">
              <w:rPr>
                <w:rFonts w:ascii="Calibri" w:hAnsi="Calibri" w:cs="Calibri"/>
                <w:lang w:val="hr-HR"/>
              </w:rPr>
              <w:t>š</w:t>
            </w:r>
            <w:r w:rsidRPr="00F24156">
              <w:rPr>
                <w:rFonts w:ascii="Calibri" w:hAnsi="Calibri" w:cs="Calibri"/>
                <w:lang w:val="hr-HR"/>
              </w:rPr>
              <w:t>ta</w:t>
            </w:r>
            <w:r w:rsidRPr="002071EC">
              <w:rPr>
                <w:rFonts w:ascii="Calibri" w:hAnsi="Calibri" w:cs="Calibri"/>
                <w:lang w:val="hr-HR"/>
              </w:rPr>
              <w:t xml:space="preserve"> </w:t>
            </w:r>
            <w:r w:rsidRPr="00F24156">
              <w:rPr>
                <w:rFonts w:ascii="Calibri" w:hAnsi="Calibri" w:cs="Calibri"/>
                <w:lang w:val="hr-HR"/>
              </w:rPr>
              <w:t>u</w:t>
            </w:r>
            <w:r w:rsidRPr="002071EC">
              <w:rPr>
                <w:rFonts w:ascii="Calibri" w:hAnsi="Calibri" w:cs="Calibri"/>
                <w:lang w:val="hr-HR"/>
              </w:rPr>
              <w:t xml:space="preserve"> </w:t>
            </w:r>
            <w:r w:rsidRPr="00F24156">
              <w:rPr>
                <w:rFonts w:ascii="Calibri" w:hAnsi="Calibri" w:cs="Calibri"/>
                <w:lang w:val="hr-HR"/>
              </w:rPr>
              <w:t>Splitu</w:t>
            </w:r>
          </w:p>
          <w:p w:rsidR="008B230D" w:rsidRPr="002071EC" w:rsidRDefault="008B230D" w:rsidP="0074556E">
            <w:pPr>
              <w:pStyle w:val="Eaoaeaa"/>
              <w:widowControl/>
              <w:numPr>
                <w:ilvl w:val="0"/>
                <w:numId w:val="27"/>
              </w:numPr>
              <w:tabs>
                <w:tab w:val="clear" w:pos="4153"/>
                <w:tab w:val="center" w:pos="376"/>
              </w:tabs>
              <w:spacing w:before="20" w:after="20"/>
              <w:jc w:val="both"/>
              <w:rPr>
                <w:rFonts w:ascii="Calibri" w:hAnsi="Calibri" w:cs="Calibri"/>
                <w:lang w:val="hr-HR"/>
              </w:rPr>
            </w:pPr>
            <w:r w:rsidRPr="00F24156">
              <w:rPr>
                <w:rFonts w:ascii="Calibri" w:hAnsi="Calibri" w:cs="Calibri"/>
                <w:lang w:val="hr-HR"/>
              </w:rPr>
              <w:t>Kemija</w:t>
            </w:r>
            <w:r w:rsidRPr="002071EC">
              <w:rPr>
                <w:rFonts w:ascii="Calibri" w:hAnsi="Calibri" w:cs="Calibri"/>
                <w:lang w:val="hr-HR"/>
              </w:rPr>
              <w:t xml:space="preserve"> </w:t>
            </w:r>
            <w:r w:rsidRPr="00F24156">
              <w:rPr>
                <w:rFonts w:ascii="Calibri" w:hAnsi="Calibri" w:cs="Calibri"/>
                <w:lang w:val="hr-HR"/>
              </w:rPr>
              <w:t>i</w:t>
            </w:r>
            <w:r w:rsidRPr="002071EC">
              <w:rPr>
                <w:rFonts w:ascii="Calibri" w:hAnsi="Calibri" w:cs="Calibri"/>
                <w:lang w:val="hr-HR"/>
              </w:rPr>
              <w:t xml:space="preserve"> </w:t>
            </w:r>
            <w:r w:rsidRPr="00F24156">
              <w:rPr>
                <w:rFonts w:ascii="Calibri" w:hAnsi="Calibri" w:cs="Calibri"/>
                <w:lang w:val="hr-HR"/>
              </w:rPr>
              <w:t>tehnologija</w:t>
            </w:r>
            <w:r w:rsidRPr="002071EC">
              <w:rPr>
                <w:rFonts w:ascii="Calibri" w:hAnsi="Calibri" w:cs="Calibri"/>
                <w:lang w:val="hr-HR"/>
              </w:rPr>
              <w:t xml:space="preserve"> </w:t>
            </w:r>
            <w:r w:rsidRPr="00F24156">
              <w:rPr>
                <w:rFonts w:ascii="Calibri" w:hAnsi="Calibri" w:cs="Calibri"/>
                <w:lang w:val="hr-HR"/>
              </w:rPr>
              <w:t>obrade</w:t>
            </w:r>
            <w:r w:rsidRPr="002071EC">
              <w:rPr>
                <w:rFonts w:ascii="Calibri" w:hAnsi="Calibri" w:cs="Calibri"/>
                <w:lang w:val="hr-HR"/>
              </w:rPr>
              <w:t xml:space="preserve"> </w:t>
            </w:r>
            <w:r w:rsidRPr="00F24156">
              <w:rPr>
                <w:rFonts w:ascii="Calibri" w:hAnsi="Calibri" w:cs="Calibri"/>
                <w:lang w:val="hr-HR"/>
              </w:rPr>
              <w:t>otpadnih</w:t>
            </w:r>
            <w:r w:rsidRPr="002071EC">
              <w:rPr>
                <w:rFonts w:ascii="Calibri" w:hAnsi="Calibri" w:cs="Calibri"/>
                <w:lang w:val="hr-HR"/>
              </w:rPr>
              <w:t xml:space="preserve"> </w:t>
            </w:r>
            <w:r w:rsidRPr="00F24156">
              <w:rPr>
                <w:rFonts w:ascii="Calibri" w:hAnsi="Calibri" w:cs="Calibri"/>
                <w:lang w:val="hr-HR"/>
              </w:rPr>
              <w:t>voda</w:t>
            </w:r>
            <w:r w:rsidRPr="002071EC">
              <w:rPr>
                <w:rFonts w:ascii="Calibri" w:hAnsi="Calibri" w:cs="Calibri"/>
                <w:lang w:val="hr-HR"/>
              </w:rPr>
              <w:t xml:space="preserve">, (2002.-2008.), </w:t>
            </w:r>
            <w:r w:rsidRPr="00F24156">
              <w:rPr>
                <w:rFonts w:ascii="Calibri" w:hAnsi="Calibri" w:cs="Calibri"/>
                <w:lang w:val="hr-HR"/>
              </w:rPr>
              <w:t>vje</w:t>
            </w:r>
            <w:r w:rsidRPr="002071EC">
              <w:rPr>
                <w:rFonts w:ascii="Calibri" w:hAnsi="Calibri" w:cs="Calibri"/>
                <w:lang w:val="hr-HR"/>
              </w:rPr>
              <w:t>ž</w:t>
            </w:r>
            <w:r w:rsidRPr="00F24156">
              <w:rPr>
                <w:rFonts w:ascii="Calibri" w:hAnsi="Calibri" w:cs="Calibri"/>
                <w:lang w:val="hr-HR"/>
              </w:rPr>
              <w:t>be</w:t>
            </w:r>
            <w:r w:rsidRPr="002071EC">
              <w:rPr>
                <w:rFonts w:ascii="Calibri" w:hAnsi="Calibri" w:cs="Calibri"/>
                <w:lang w:val="hr-HR"/>
              </w:rPr>
              <w:t xml:space="preserve">, </w:t>
            </w:r>
            <w:r w:rsidRPr="00F24156">
              <w:rPr>
                <w:rFonts w:ascii="Calibri" w:hAnsi="Calibri" w:cs="Calibri"/>
                <w:lang w:val="hr-HR"/>
              </w:rPr>
              <w:t>diplomski</w:t>
            </w:r>
            <w:r w:rsidRPr="002071EC">
              <w:rPr>
                <w:rFonts w:ascii="Calibri" w:hAnsi="Calibri" w:cs="Calibri"/>
                <w:lang w:val="hr-HR"/>
              </w:rPr>
              <w:t xml:space="preserve"> </w:t>
            </w:r>
            <w:r w:rsidRPr="00F24156">
              <w:rPr>
                <w:rFonts w:ascii="Calibri" w:hAnsi="Calibri" w:cs="Calibri"/>
                <w:lang w:val="hr-HR"/>
              </w:rPr>
              <w:t>studij</w:t>
            </w:r>
            <w:r w:rsidRPr="002071EC">
              <w:rPr>
                <w:rFonts w:ascii="Calibri" w:hAnsi="Calibri" w:cs="Calibri"/>
                <w:lang w:val="hr-HR"/>
              </w:rPr>
              <w:t xml:space="preserve">, </w:t>
            </w:r>
            <w:r w:rsidRPr="00F24156">
              <w:rPr>
                <w:rFonts w:ascii="Calibri" w:hAnsi="Calibri" w:cs="Calibri"/>
                <w:lang w:val="hr-HR"/>
              </w:rPr>
              <w:t>Kemijsko</w:t>
            </w:r>
            <w:r w:rsidRPr="002071EC">
              <w:rPr>
                <w:rFonts w:ascii="Calibri" w:hAnsi="Calibri" w:cs="Calibri"/>
                <w:lang w:val="hr-HR"/>
              </w:rPr>
              <w:t>-</w:t>
            </w:r>
            <w:r w:rsidRPr="00F24156">
              <w:rPr>
                <w:rFonts w:ascii="Calibri" w:hAnsi="Calibri" w:cs="Calibri"/>
                <w:lang w:val="hr-HR"/>
              </w:rPr>
              <w:t>tehnolo</w:t>
            </w:r>
            <w:r w:rsidRPr="002071EC">
              <w:rPr>
                <w:rFonts w:ascii="Calibri" w:hAnsi="Calibri" w:cs="Calibri"/>
                <w:lang w:val="hr-HR"/>
              </w:rPr>
              <w:t>š</w:t>
            </w:r>
            <w:r w:rsidRPr="00F24156">
              <w:rPr>
                <w:rFonts w:ascii="Calibri" w:hAnsi="Calibri" w:cs="Calibri"/>
                <w:lang w:val="hr-HR"/>
              </w:rPr>
              <w:t>ki</w:t>
            </w:r>
            <w:r w:rsidRPr="002071EC">
              <w:rPr>
                <w:rFonts w:ascii="Calibri" w:hAnsi="Calibri" w:cs="Calibri"/>
                <w:lang w:val="hr-HR"/>
              </w:rPr>
              <w:t xml:space="preserve"> </w:t>
            </w:r>
            <w:r w:rsidRPr="00F24156">
              <w:rPr>
                <w:rFonts w:ascii="Calibri" w:hAnsi="Calibri" w:cs="Calibri"/>
                <w:lang w:val="hr-HR"/>
              </w:rPr>
              <w:t>fakultet</w:t>
            </w:r>
            <w:r w:rsidRPr="002071EC">
              <w:rPr>
                <w:rFonts w:ascii="Calibri" w:hAnsi="Calibri" w:cs="Calibri"/>
                <w:lang w:val="hr-HR"/>
              </w:rPr>
              <w:t xml:space="preserve">, </w:t>
            </w:r>
            <w:r w:rsidRPr="00F24156">
              <w:rPr>
                <w:rFonts w:ascii="Calibri" w:hAnsi="Calibri" w:cs="Calibri"/>
                <w:lang w:val="hr-HR"/>
              </w:rPr>
              <w:t>Sveu</w:t>
            </w:r>
            <w:r w:rsidRPr="002071EC">
              <w:rPr>
                <w:rFonts w:ascii="Calibri" w:hAnsi="Calibri" w:cs="Calibri"/>
                <w:lang w:val="hr-HR"/>
              </w:rPr>
              <w:t>č</w:t>
            </w:r>
            <w:r w:rsidRPr="00F24156">
              <w:rPr>
                <w:rFonts w:ascii="Calibri" w:hAnsi="Calibri" w:cs="Calibri"/>
                <w:lang w:val="hr-HR"/>
              </w:rPr>
              <w:t>ili</w:t>
            </w:r>
            <w:r w:rsidRPr="002071EC">
              <w:rPr>
                <w:rFonts w:ascii="Calibri" w:hAnsi="Calibri" w:cs="Calibri"/>
                <w:lang w:val="hr-HR"/>
              </w:rPr>
              <w:t>š</w:t>
            </w:r>
            <w:r w:rsidRPr="00F24156">
              <w:rPr>
                <w:rFonts w:ascii="Calibri" w:hAnsi="Calibri" w:cs="Calibri"/>
                <w:lang w:val="hr-HR"/>
              </w:rPr>
              <w:t>ta</w:t>
            </w:r>
            <w:r w:rsidRPr="002071EC">
              <w:rPr>
                <w:rFonts w:ascii="Calibri" w:hAnsi="Calibri" w:cs="Calibri"/>
                <w:lang w:val="hr-HR"/>
              </w:rPr>
              <w:t xml:space="preserve"> </w:t>
            </w:r>
            <w:r w:rsidRPr="00F24156">
              <w:rPr>
                <w:rFonts w:ascii="Calibri" w:hAnsi="Calibri" w:cs="Calibri"/>
                <w:lang w:val="hr-HR"/>
              </w:rPr>
              <w:t>u</w:t>
            </w:r>
            <w:r w:rsidRPr="002071EC">
              <w:rPr>
                <w:rFonts w:ascii="Calibri" w:hAnsi="Calibri" w:cs="Calibri"/>
                <w:lang w:val="hr-HR"/>
              </w:rPr>
              <w:t xml:space="preserve"> </w:t>
            </w:r>
            <w:r w:rsidRPr="00F24156">
              <w:rPr>
                <w:rFonts w:ascii="Calibri" w:hAnsi="Calibri" w:cs="Calibri"/>
                <w:lang w:val="hr-HR"/>
              </w:rPr>
              <w:t>Splitu</w:t>
            </w:r>
            <w:r w:rsidRPr="002071EC">
              <w:rPr>
                <w:rFonts w:ascii="Calibri" w:hAnsi="Calibri" w:cs="Calibri"/>
                <w:lang w:val="hr-HR"/>
              </w:rPr>
              <w:t xml:space="preserve"> </w:t>
            </w:r>
          </w:p>
          <w:p w:rsidR="008B230D" w:rsidRPr="002071EC" w:rsidRDefault="008B230D" w:rsidP="0074556E">
            <w:pPr>
              <w:pStyle w:val="Eaoaeaa"/>
              <w:widowControl/>
              <w:numPr>
                <w:ilvl w:val="0"/>
                <w:numId w:val="27"/>
              </w:numPr>
              <w:tabs>
                <w:tab w:val="clear" w:pos="4153"/>
                <w:tab w:val="center" w:pos="376"/>
              </w:tabs>
              <w:spacing w:before="20" w:after="20"/>
              <w:jc w:val="both"/>
              <w:rPr>
                <w:rFonts w:ascii="Calibri" w:hAnsi="Calibri" w:cs="Calibri"/>
                <w:lang w:val="hr-HR"/>
              </w:rPr>
            </w:pPr>
            <w:r w:rsidRPr="00F24156">
              <w:rPr>
                <w:rFonts w:ascii="Calibri" w:hAnsi="Calibri" w:cs="Calibri"/>
                <w:lang w:val="hr-HR"/>
              </w:rPr>
              <w:t>Voda</w:t>
            </w:r>
            <w:r w:rsidRPr="002071EC">
              <w:rPr>
                <w:rFonts w:ascii="Calibri" w:hAnsi="Calibri" w:cs="Calibri"/>
                <w:lang w:val="hr-HR"/>
              </w:rPr>
              <w:t xml:space="preserve"> </w:t>
            </w:r>
            <w:r w:rsidRPr="00F24156">
              <w:rPr>
                <w:rFonts w:ascii="Calibri" w:hAnsi="Calibri" w:cs="Calibri"/>
                <w:lang w:val="hr-HR"/>
              </w:rPr>
              <w:t>u</w:t>
            </w:r>
            <w:r w:rsidRPr="002071EC">
              <w:rPr>
                <w:rFonts w:ascii="Calibri" w:hAnsi="Calibri" w:cs="Calibri"/>
                <w:lang w:val="hr-HR"/>
              </w:rPr>
              <w:t xml:space="preserve"> </w:t>
            </w:r>
            <w:r w:rsidRPr="00F24156">
              <w:rPr>
                <w:rFonts w:ascii="Calibri" w:hAnsi="Calibri" w:cs="Calibri"/>
                <w:lang w:val="hr-HR"/>
              </w:rPr>
              <w:t>industriji</w:t>
            </w:r>
            <w:r w:rsidRPr="002071EC">
              <w:rPr>
                <w:rFonts w:ascii="Calibri" w:hAnsi="Calibri" w:cs="Calibri"/>
                <w:lang w:val="hr-HR"/>
              </w:rPr>
              <w:t xml:space="preserve"> (2004.-2007.), </w:t>
            </w:r>
            <w:r w:rsidRPr="00F24156">
              <w:rPr>
                <w:rFonts w:ascii="Calibri" w:hAnsi="Calibri" w:cs="Calibri"/>
                <w:lang w:val="hr-HR"/>
              </w:rPr>
              <w:t>vje</w:t>
            </w:r>
            <w:r w:rsidRPr="002071EC">
              <w:rPr>
                <w:rFonts w:ascii="Calibri" w:hAnsi="Calibri" w:cs="Calibri"/>
                <w:lang w:val="hr-HR"/>
              </w:rPr>
              <w:t>ž</w:t>
            </w:r>
            <w:r w:rsidRPr="00F24156">
              <w:rPr>
                <w:rFonts w:ascii="Calibri" w:hAnsi="Calibri" w:cs="Calibri"/>
                <w:lang w:val="hr-HR"/>
              </w:rPr>
              <w:t>be</w:t>
            </w:r>
            <w:r w:rsidRPr="002071EC">
              <w:rPr>
                <w:rFonts w:ascii="Calibri" w:hAnsi="Calibri" w:cs="Calibri"/>
                <w:lang w:val="hr-HR"/>
              </w:rPr>
              <w:t xml:space="preserve">, </w:t>
            </w:r>
            <w:r w:rsidRPr="00F24156">
              <w:rPr>
                <w:rFonts w:ascii="Calibri" w:hAnsi="Calibri" w:cs="Calibri"/>
                <w:lang w:val="hr-HR"/>
              </w:rPr>
              <w:t>stru</w:t>
            </w:r>
            <w:r w:rsidRPr="002071EC">
              <w:rPr>
                <w:rFonts w:ascii="Calibri" w:hAnsi="Calibri" w:cs="Calibri"/>
                <w:lang w:val="hr-HR"/>
              </w:rPr>
              <w:t>č</w:t>
            </w:r>
            <w:r w:rsidRPr="00F24156">
              <w:rPr>
                <w:rFonts w:ascii="Calibri" w:hAnsi="Calibri" w:cs="Calibri"/>
                <w:lang w:val="hr-HR"/>
              </w:rPr>
              <w:t>ni</w:t>
            </w:r>
            <w:r w:rsidRPr="002071EC">
              <w:rPr>
                <w:rFonts w:ascii="Calibri" w:hAnsi="Calibri" w:cs="Calibri"/>
                <w:lang w:val="hr-HR"/>
              </w:rPr>
              <w:t xml:space="preserve"> </w:t>
            </w:r>
            <w:r w:rsidRPr="00F24156">
              <w:rPr>
                <w:rFonts w:ascii="Calibri" w:hAnsi="Calibri" w:cs="Calibri"/>
                <w:lang w:val="hr-HR"/>
              </w:rPr>
              <w:t>studij</w:t>
            </w:r>
            <w:r w:rsidRPr="002071EC">
              <w:rPr>
                <w:rFonts w:ascii="Calibri" w:hAnsi="Calibri" w:cs="Calibri"/>
                <w:lang w:val="hr-HR"/>
              </w:rPr>
              <w:t xml:space="preserve">, </w:t>
            </w:r>
            <w:r w:rsidRPr="00F24156">
              <w:rPr>
                <w:rFonts w:ascii="Calibri" w:hAnsi="Calibri" w:cs="Calibri"/>
                <w:lang w:val="hr-HR"/>
              </w:rPr>
              <w:t>Kemijsko</w:t>
            </w:r>
            <w:r w:rsidRPr="002071EC">
              <w:rPr>
                <w:rFonts w:ascii="Calibri" w:hAnsi="Calibri" w:cs="Calibri"/>
                <w:lang w:val="hr-HR"/>
              </w:rPr>
              <w:t>-</w:t>
            </w:r>
            <w:r w:rsidRPr="00F24156">
              <w:rPr>
                <w:rFonts w:ascii="Calibri" w:hAnsi="Calibri" w:cs="Calibri"/>
                <w:lang w:val="hr-HR"/>
              </w:rPr>
              <w:t>tehnolo</w:t>
            </w:r>
            <w:r w:rsidRPr="002071EC">
              <w:rPr>
                <w:rFonts w:ascii="Calibri" w:hAnsi="Calibri" w:cs="Calibri"/>
                <w:lang w:val="hr-HR"/>
              </w:rPr>
              <w:t>š</w:t>
            </w:r>
            <w:r w:rsidRPr="00F24156">
              <w:rPr>
                <w:rFonts w:ascii="Calibri" w:hAnsi="Calibri" w:cs="Calibri"/>
                <w:lang w:val="hr-HR"/>
              </w:rPr>
              <w:t>ki</w:t>
            </w:r>
            <w:r w:rsidRPr="002071EC">
              <w:rPr>
                <w:rFonts w:ascii="Calibri" w:hAnsi="Calibri" w:cs="Calibri"/>
                <w:lang w:val="hr-HR"/>
              </w:rPr>
              <w:t xml:space="preserve"> </w:t>
            </w:r>
            <w:r w:rsidRPr="00F24156">
              <w:rPr>
                <w:rFonts w:ascii="Calibri" w:hAnsi="Calibri" w:cs="Calibri"/>
                <w:lang w:val="hr-HR"/>
              </w:rPr>
              <w:t>fakultet</w:t>
            </w:r>
            <w:r w:rsidRPr="002071EC">
              <w:rPr>
                <w:rFonts w:ascii="Calibri" w:hAnsi="Calibri" w:cs="Calibri"/>
                <w:lang w:val="hr-HR"/>
              </w:rPr>
              <w:t xml:space="preserve">, </w:t>
            </w:r>
            <w:r w:rsidRPr="00F24156">
              <w:rPr>
                <w:rFonts w:ascii="Calibri" w:hAnsi="Calibri" w:cs="Calibri"/>
                <w:lang w:val="hr-HR"/>
              </w:rPr>
              <w:t>Sveu</w:t>
            </w:r>
            <w:r w:rsidRPr="002071EC">
              <w:rPr>
                <w:rFonts w:ascii="Calibri" w:hAnsi="Calibri" w:cs="Calibri"/>
                <w:lang w:val="hr-HR"/>
              </w:rPr>
              <w:t>č</w:t>
            </w:r>
            <w:r w:rsidRPr="00F24156">
              <w:rPr>
                <w:rFonts w:ascii="Calibri" w:hAnsi="Calibri" w:cs="Calibri"/>
                <w:lang w:val="hr-HR"/>
              </w:rPr>
              <w:t>ili</w:t>
            </w:r>
            <w:r w:rsidRPr="002071EC">
              <w:rPr>
                <w:rFonts w:ascii="Calibri" w:hAnsi="Calibri" w:cs="Calibri"/>
                <w:lang w:val="hr-HR"/>
              </w:rPr>
              <w:t>š</w:t>
            </w:r>
            <w:r w:rsidRPr="00F24156">
              <w:rPr>
                <w:rFonts w:ascii="Calibri" w:hAnsi="Calibri" w:cs="Calibri"/>
                <w:lang w:val="hr-HR"/>
              </w:rPr>
              <w:t>ta</w:t>
            </w:r>
            <w:r w:rsidRPr="002071EC">
              <w:rPr>
                <w:rFonts w:ascii="Calibri" w:hAnsi="Calibri" w:cs="Calibri"/>
                <w:lang w:val="hr-HR"/>
              </w:rPr>
              <w:t xml:space="preserve"> </w:t>
            </w:r>
            <w:r w:rsidRPr="00F24156">
              <w:rPr>
                <w:rFonts w:ascii="Calibri" w:hAnsi="Calibri" w:cs="Calibri"/>
                <w:lang w:val="hr-HR"/>
              </w:rPr>
              <w:t>u</w:t>
            </w:r>
            <w:r w:rsidRPr="002071EC">
              <w:rPr>
                <w:rFonts w:ascii="Calibri" w:hAnsi="Calibri" w:cs="Calibri"/>
                <w:lang w:val="hr-HR"/>
              </w:rPr>
              <w:t xml:space="preserve"> </w:t>
            </w:r>
            <w:r w:rsidRPr="00F24156">
              <w:rPr>
                <w:rFonts w:ascii="Calibri" w:hAnsi="Calibri" w:cs="Calibri"/>
                <w:lang w:val="hr-HR"/>
              </w:rPr>
              <w:t>Splitu</w:t>
            </w:r>
          </w:p>
          <w:p w:rsidR="008B230D" w:rsidRPr="002071EC" w:rsidRDefault="008B230D" w:rsidP="0074556E">
            <w:pPr>
              <w:pStyle w:val="Eaoaeaa"/>
              <w:widowControl/>
              <w:numPr>
                <w:ilvl w:val="0"/>
                <w:numId w:val="27"/>
              </w:numPr>
              <w:tabs>
                <w:tab w:val="clear" w:pos="4153"/>
                <w:tab w:val="center" w:pos="376"/>
              </w:tabs>
              <w:spacing w:before="20" w:after="20"/>
              <w:jc w:val="both"/>
              <w:rPr>
                <w:rFonts w:ascii="Calibri" w:hAnsi="Calibri" w:cs="Calibri"/>
                <w:lang w:val="hr-HR"/>
              </w:rPr>
            </w:pPr>
            <w:r w:rsidRPr="00F24156">
              <w:rPr>
                <w:rFonts w:ascii="Calibri" w:hAnsi="Calibri" w:cs="Calibri"/>
                <w:lang w:val="hr-HR"/>
              </w:rPr>
              <w:t>Obrada</w:t>
            </w:r>
            <w:r w:rsidRPr="002071EC">
              <w:rPr>
                <w:rFonts w:ascii="Calibri" w:hAnsi="Calibri" w:cs="Calibri"/>
                <w:lang w:val="hr-HR"/>
              </w:rPr>
              <w:t xml:space="preserve"> </w:t>
            </w:r>
            <w:r w:rsidRPr="00F24156">
              <w:rPr>
                <w:rFonts w:ascii="Calibri" w:hAnsi="Calibri" w:cs="Calibri"/>
                <w:lang w:val="hr-HR"/>
              </w:rPr>
              <w:t>otpadnih</w:t>
            </w:r>
            <w:r w:rsidRPr="002071EC">
              <w:rPr>
                <w:rFonts w:ascii="Calibri" w:hAnsi="Calibri" w:cs="Calibri"/>
                <w:lang w:val="hr-HR"/>
              </w:rPr>
              <w:t xml:space="preserve"> </w:t>
            </w:r>
            <w:r w:rsidRPr="00F24156">
              <w:rPr>
                <w:rFonts w:ascii="Calibri" w:hAnsi="Calibri" w:cs="Calibri"/>
                <w:lang w:val="hr-HR"/>
              </w:rPr>
              <w:t>voda</w:t>
            </w:r>
            <w:r w:rsidRPr="002071EC">
              <w:rPr>
                <w:rFonts w:ascii="Calibri" w:hAnsi="Calibri" w:cs="Calibri"/>
                <w:lang w:val="hr-HR"/>
              </w:rPr>
              <w:t xml:space="preserve"> (2004.-2007.), </w:t>
            </w:r>
            <w:r w:rsidRPr="00F24156">
              <w:rPr>
                <w:rFonts w:ascii="Calibri" w:hAnsi="Calibri" w:cs="Calibri"/>
                <w:lang w:val="hr-HR"/>
              </w:rPr>
              <w:t>vje</w:t>
            </w:r>
            <w:r w:rsidRPr="002071EC">
              <w:rPr>
                <w:rFonts w:ascii="Calibri" w:hAnsi="Calibri" w:cs="Calibri"/>
                <w:lang w:val="hr-HR"/>
              </w:rPr>
              <w:t>ž</w:t>
            </w:r>
            <w:r w:rsidRPr="00F24156">
              <w:rPr>
                <w:rFonts w:ascii="Calibri" w:hAnsi="Calibri" w:cs="Calibri"/>
                <w:lang w:val="hr-HR"/>
              </w:rPr>
              <w:t>be</w:t>
            </w:r>
            <w:r w:rsidRPr="002071EC">
              <w:rPr>
                <w:rFonts w:ascii="Calibri" w:hAnsi="Calibri" w:cs="Calibri"/>
                <w:lang w:val="hr-HR"/>
              </w:rPr>
              <w:t xml:space="preserve">, </w:t>
            </w:r>
            <w:r w:rsidRPr="00F24156">
              <w:rPr>
                <w:rFonts w:ascii="Calibri" w:hAnsi="Calibri" w:cs="Calibri"/>
                <w:lang w:val="hr-HR"/>
              </w:rPr>
              <w:t>stru</w:t>
            </w:r>
            <w:r w:rsidRPr="002071EC">
              <w:rPr>
                <w:rFonts w:ascii="Calibri" w:hAnsi="Calibri" w:cs="Calibri"/>
                <w:lang w:val="hr-HR"/>
              </w:rPr>
              <w:t>č</w:t>
            </w:r>
            <w:r w:rsidRPr="00F24156">
              <w:rPr>
                <w:rFonts w:ascii="Calibri" w:hAnsi="Calibri" w:cs="Calibri"/>
                <w:lang w:val="hr-HR"/>
              </w:rPr>
              <w:t>ni</w:t>
            </w:r>
            <w:r w:rsidRPr="002071EC">
              <w:rPr>
                <w:rFonts w:ascii="Calibri" w:hAnsi="Calibri" w:cs="Calibri"/>
                <w:lang w:val="hr-HR"/>
              </w:rPr>
              <w:t xml:space="preserve"> </w:t>
            </w:r>
            <w:r w:rsidRPr="00F24156">
              <w:rPr>
                <w:rFonts w:ascii="Calibri" w:hAnsi="Calibri" w:cs="Calibri"/>
                <w:lang w:val="hr-HR"/>
              </w:rPr>
              <w:t>studij</w:t>
            </w:r>
            <w:r w:rsidRPr="002071EC">
              <w:rPr>
                <w:rFonts w:ascii="Calibri" w:hAnsi="Calibri" w:cs="Calibri"/>
                <w:lang w:val="hr-HR"/>
              </w:rPr>
              <w:t xml:space="preserve">, </w:t>
            </w:r>
            <w:r w:rsidRPr="00F24156">
              <w:rPr>
                <w:rFonts w:ascii="Calibri" w:hAnsi="Calibri" w:cs="Calibri"/>
                <w:lang w:val="hr-HR"/>
              </w:rPr>
              <w:t>Kemijsko</w:t>
            </w:r>
            <w:r w:rsidRPr="002071EC">
              <w:rPr>
                <w:rFonts w:ascii="Calibri" w:hAnsi="Calibri" w:cs="Calibri"/>
                <w:lang w:val="hr-HR"/>
              </w:rPr>
              <w:t>-</w:t>
            </w:r>
            <w:r w:rsidRPr="00F24156">
              <w:rPr>
                <w:rFonts w:ascii="Calibri" w:hAnsi="Calibri" w:cs="Calibri"/>
                <w:lang w:val="hr-HR"/>
              </w:rPr>
              <w:t>tehnolo</w:t>
            </w:r>
            <w:r w:rsidRPr="002071EC">
              <w:rPr>
                <w:rFonts w:ascii="Calibri" w:hAnsi="Calibri" w:cs="Calibri"/>
                <w:lang w:val="hr-HR"/>
              </w:rPr>
              <w:t>š</w:t>
            </w:r>
            <w:r w:rsidRPr="00F24156">
              <w:rPr>
                <w:rFonts w:ascii="Calibri" w:hAnsi="Calibri" w:cs="Calibri"/>
                <w:lang w:val="hr-HR"/>
              </w:rPr>
              <w:t>ki</w:t>
            </w:r>
            <w:r w:rsidRPr="002071EC">
              <w:rPr>
                <w:rFonts w:ascii="Calibri" w:hAnsi="Calibri" w:cs="Calibri"/>
                <w:lang w:val="hr-HR"/>
              </w:rPr>
              <w:t xml:space="preserve"> </w:t>
            </w:r>
            <w:r w:rsidRPr="00F24156">
              <w:rPr>
                <w:rFonts w:ascii="Calibri" w:hAnsi="Calibri" w:cs="Calibri"/>
                <w:lang w:val="hr-HR"/>
              </w:rPr>
              <w:t>fakultet</w:t>
            </w:r>
            <w:r w:rsidRPr="002071EC">
              <w:rPr>
                <w:rFonts w:ascii="Calibri" w:hAnsi="Calibri" w:cs="Calibri"/>
                <w:lang w:val="hr-HR"/>
              </w:rPr>
              <w:t xml:space="preserve">, </w:t>
            </w:r>
            <w:r w:rsidRPr="00F24156">
              <w:rPr>
                <w:rFonts w:ascii="Calibri" w:hAnsi="Calibri" w:cs="Calibri"/>
                <w:lang w:val="hr-HR"/>
              </w:rPr>
              <w:t>Sveu</w:t>
            </w:r>
            <w:r w:rsidRPr="002071EC">
              <w:rPr>
                <w:rFonts w:ascii="Calibri" w:hAnsi="Calibri" w:cs="Calibri"/>
                <w:lang w:val="hr-HR"/>
              </w:rPr>
              <w:t>č</w:t>
            </w:r>
            <w:r w:rsidRPr="00F24156">
              <w:rPr>
                <w:rFonts w:ascii="Calibri" w:hAnsi="Calibri" w:cs="Calibri"/>
                <w:lang w:val="hr-HR"/>
              </w:rPr>
              <w:t>ili</w:t>
            </w:r>
            <w:r w:rsidRPr="002071EC">
              <w:rPr>
                <w:rFonts w:ascii="Calibri" w:hAnsi="Calibri" w:cs="Calibri"/>
                <w:lang w:val="hr-HR"/>
              </w:rPr>
              <w:t>š</w:t>
            </w:r>
            <w:r w:rsidRPr="00F24156">
              <w:rPr>
                <w:rFonts w:ascii="Calibri" w:hAnsi="Calibri" w:cs="Calibri"/>
                <w:lang w:val="hr-HR"/>
              </w:rPr>
              <w:t>ta</w:t>
            </w:r>
            <w:r w:rsidRPr="002071EC">
              <w:rPr>
                <w:rFonts w:ascii="Calibri" w:hAnsi="Calibri" w:cs="Calibri"/>
                <w:lang w:val="hr-HR"/>
              </w:rPr>
              <w:t xml:space="preserve"> </w:t>
            </w:r>
            <w:r w:rsidRPr="00F24156">
              <w:rPr>
                <w:rFonts w:ascii="Calibri" w:hAnsi="Calibri" w:cs="Calibri"/>
                <w:lang w:val="hr-HR"/>
              </w:rPr>
              <w:t>u</w:t>
            </w:r>
            <w:r w:rsidRPr="002071EC">
              <w:rPr>
                <w:rFonts w:ascii="Calibri" w:hAnsi="Calibri" w:cs="Calibri"/>
                <w:lang w:val="hr-HR"/>
              </w:rPr>
              <w:t xml:space="preserve"> </w:t>
            </w:r>
            <w:r w:rsidRPr="00F24156">
              <w:rPr>
                <w:rFonts w:ascii="Calibri" w:hAnsi="Calibri" w:cs="Calibri"/>
                <w:lang w:val="hr-HR"/>
              </w:rPr>
              <w:t>Splitu</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lastRenderedPageBreak/>
              <w:t xml:space="preserve">Autorstvo sveučilišnih/fakultetskih udžbenika iz područja predmeta </w:t>
            </w:r>
          </w:p>
        </w:tc>
        <w:tc>
          <w:tcPr>
            <w:tcW w:w="5884" w:type="dxa"/>
          </w:tcPr>
          <w:p w:rsidR="008B230D" w:rsidRPr="00D45B5B" w:rsidRDefault="008B230D" w:rsidP="00605CFA">
            <w:pPr>
              <w:spacing w:after="0" w:line="240" w:lineRule="auto"/>
              <w:rPr>
                <w:rFonts w:cs="Calibri"/>
                <w:sz w:val="20"/>
                <w:szCs w:val="20"/>
              </w:rPr>
            </w:pPr>
            <w:r w:rsidRPr="00D45B5B">
              <w:rPr>
                <w:rFonts w:cs="Calibri"/>
                <w:sz w:val="20"/>
                <w:szCs w:val="20"/>
              </w:rPr>
              <w:t xml:space="preserve">J. Perić, </w:t>
            </w:r>
            <w:r w:rsidRPr="00D45B5B">
              <w:rPr>
                <w:rFonts w:cs="Calibri"/>
                <w:b/>
                <w:sz w:val="20"/>
                <w:szCs w:val="20"/>
              </w:rPr>
              <w:t>N. Vukojević Medvidović</w:t>
            </w:r>
            <w:r w:rsidRPr="00D45B5B">
              <w:rPr>
                <w:rFonts w:cs="Calibri"/>
                <w:sz w:val="20"/>
                <w:szCs w:val="20"/>
              </w:rPr>
              <w:t>, I. Nuić, Inženjerstvo otpadnih voda, Priručnik za laboratorijske vježbe, Kemijsko tehnološki fakultet Sveučilišta u Splitu, lipanj 2012. (http://www.ktf-split.hr/bib/nm/inzenjerstvo_otpadnih_voda.pdf).</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Stručni, znanstveni i umjetnički radovi objavljeni u posljednjih pet godina iz područja predmeta (najviše 5 referenca)</w:t>
            </w:r>
          </w:p>
        </w:tc>
        <w:tc>
          <w:tcPr>
            <w:tcW w:w="5884" w:type="dxa"/>
          </w:tcPr>
          <w:p w:rsidR="008B230D" w:rsidRPr="00D45B5B" w:rsidRDefault="008B230D" w:rsidP="00605CFA">
            <w:pPr>
              <w:spacing w:after="0" w:line="240" w:lineRule="auto"/>
              <w:jc w:val="both"/>
              <w:rPr>
                <w:rFonts w:cs="Calibri"/>
                <w:color w:val="000000"/>
                <w:sz w:val="20"/>
                <w:szCs w:val="20"/>
                <w:lang w:val="en-GB"/>
              </w:rPr>
            </w:pPr>
            <w:r w:rsidRPr="00D45B5B">
              <w:rPr>
                <w:rFonts w:cs="Calibri"/>
                <w:color w:val="000000"/>
                <w:sz w:val="20"/>
                <w:szCs w:val="20"/>
                <w:lang w:val="en-GB"/>
              </w:rPr>
              <w:t xml:space="preserve">1. I. Nuić, M. Trgo, </w:t>
            </w:r>
            <w:r w:rsidRPr="00D45B5B">
              <w:rPr>
                <w:rFonts w:cs="Calibri"/>
                <w:b/>
                <w:bCs/>
                <w:color w:val="000000"/>
                <w:sz w:val="20"/>
                <w:szCs w:val="20"/>
                <w:lang w:val="en-GB"/>
              </w:rPr>
              <w:t>N. Vukojević Medvidović</w:t>
            </w:r>
            <w:r w:rsidRPr="00D45B5B">
              <w:rPr>
                <w:rFonts w:cs="Calibri"/>
                <w:color w:val="000000"/>
                <w:sz w:val="20"/>
                <w:szCs w:val="20"/>
                <w:lang w:val="en-GB"/>
              </w:rPr>
              <w:t>, The application of the packed bed reactor theory to Pb and Zn uptake from the binary solution onto the ﬁxed bed of natural zeolite, Chemical Engineering Journal 295 (2016) 347–357.</w:t>
            </w:r>
          </w:p>
          <w:p w:rsidR="008B230D" w:rsidRPr="00D45B5B" w:rsidRDefault="008B230D" w:rsidP="00605CFA">
            <w:pPr>
              <w:widowControl w:val="0"/>
              <w:spacing w:after="0" w:line="240" w:lineRule="auto"/>
              <w:jc w:val="both"/>
              <w:rPr>
                <w:rFonts w:cs="Calibri"/>
                <w:sz w:val="20"/>
                <w:szCs w:val="20"/>
              </w:rPr>
            </w:pPr>
          </w:p>
          <w:p w:rsidR="008B230D" w:rsidRPr="00D45B5B" w:rsidRDefault="008B230D" w:rsidP="00605CFA">
            <w:pPr>
              <w:widowControl w:val="0"/>
              <w:spacing w:after="0" w:line="240" w:lineRule="auto"/>
              <w:jc w:val="both"/>
              <w:rPr>
                <w:rFonts w:cs="Calibri"/>
                <w:sz w:val="20"/>
                <w:szCs w:val="20"/>
              </w:rPr>
            </w:pPr>
            <w:r w:rsidRPr="00D45B5B">
              <w:rPr>
                <w:rFonts w:cs="Calibri"/>
                <w:sz w:val="20"/>
                <w:szCs w:val="20"/>
              </w:rPr>
              <w:t xml:space="preserve">2. M. Ugrina, </w:t>
            </w:r>
            <w:r w:rsidRPr="00D45B5B">
              <w:rPr>
                <w:rFonts w:cs="Calibri"/>
                <w:b/>
                <w:bCs/>
                <w:sz w:val="20"/>
                <w:szCs w:val="20"/>
              </w:rPr>
              <w:t>N. Vukojević Medvidović</w:t>
            </w:r>
            <w:r w:rsidRPr="00D45B5B">
              <w:rPr>
                <w:rFonts w:cs="Calibri"/>
                <w:sz w:val="20"/>
                <w:szCs w:val="20"/>
              </w:rPr>
              <w:t>, J. Perić, M. Trgo, A study of kinetics and successive sorption/desorption of Zn and Cd uptake onto iron-modified zeolite, Clay minerals 50 (2015) 117-132.</w:t>
            </w:r>
          </w:p>
          <w:p w:rsidR="008B230D" w:rsidRPr="00D45B5B" w:rsidRDefault="008B230D" w:rsidP="00605CFA">
            <w:pPr>
              <w:spacing w:after="0" w:line="240" w:lineRule="auto"/>
              <w:jc w:val="both"/>
              <w:rPr>
                <w:rFonts w:cs="Calibri"/>
                <w:color w:val="000000"/>
                <w:sz w:val="20"/>
                <w:szCs w:val="20"/>
              </w:rPr>
            </w:pPr>
          </w:p>
          <w:p w:rsidR="008B230D" w:rsidRPr="00D45B5B" w:rsidRDefault="008B230D" w:rsidP="00605CFA">
            <w:pPr>
              <w:spacing w:after="0" w:line="240" w:lineRule="auto"/>
              <w:jc w:val="both"/>
              <w:rPr>
                <w:rStyle w:val="apple-converted-space"/>
                <w:rFonts w:cs="Calibri"/>
                <w:color w:val="000000"/>
                <w:sz w:val="20"/>
                <w:szCs w:val="20"/>
              </w:rPr>
            </w:pPr>
            <w:r w:rsidRPr="00D45B5B">
              <w:rPr>
                <w:rFonts w:cs="Calibri"/>
                <w:color w:val="000000"/>
                <w:sz w:val="20"/>
                <w:szCs w:val="20"/>
              </w:rPr>
              <w:t xml:space="preserve">3. </w:t>
            </w:r>
            <w:r w:rsidRPr="00D45B5B">
              <w:rPr>
                <w:rFonts w:cs="Calibri"/>
                <w:b/>
                <w:bCs/>
                <w:color w:val="000000"/>
                <w:sz w:val="20"/>
                <w:szCs w:val="20"/>
              </w:rPr>
              <w:t>N. Vukojević Medvidović</w:t>
            </w:r>
            <w:r w:rsidRPr="00D45B5B">
              <w:rPr>
                <w:rFonts w:cs="Calibri"/>
                <w:color w:val="000000"/>
                <w:sz w:val="20"/>
                <w:szCs w:val="20"/>
              </w:rPr>
              <w:t xml:space="preserve">, J. Perić, Jelena; M. Trgo, I. Nuić, M. Ugrina. </w:t>
            </w:r>
            <w:r w:rsidRPr="000D19F2">
              <w:rPr>
                <w:rFonts w:cs="Calibri"/>
                <w:szCs w:val="20"/>
              </w:rPr>
              <w:t>Design of the fixed bed column for lead removal on natural zeolite based on batch studies</w:t>
            </w:r>
            <w:r w:rsidRPr="00D45B5B">
              <w:rPr>
                <w:rFonts w:cs="Calibri"/>
                <w:color w:val="000000"/>
                <w:sz w:val="20"/>
                <w:szCs w:val="20"/>
              </w:rPr>
              <w:t>.//</w:t>
            </w:r>
            <w:r w:rsidRPr="00D45B5B">
              <w:rPr>
                <w:rStyle w:val="apple-converted-space"/>
                <w:rFonts w:cs="Calibri"/>
                <w:color w:val="000000"/>
                <w:sz w:val="20"/>
                <w:szCs w:val="20"/>
              </w:rPr>
              <w:t> </w:t>
            </w:r>
            <w:r w:rsidRPr="00D45B5B">
              <w:rPr>
                <w:rFonts w:cs="Calibri"/>
                <w:i/>
                <w:iCs/>
                <w:color w:val="000000"/>
                <w:sz w:val="20"/>
                <w:szCs w:val="20"/>
              </w:rPr>
              <w:t>Chemical and biochemical engeenering quartely</w:t>
            </w:r>
            <w:r w:rsidRPr="00D45B5B">
              <w:rPr>
                <w:rFonts w:cs="Calibri"/>
                <w:color w:val="000000"/>
                <w:sz w:val="20"/>
                <w:szCs w:val="20"/>
              </w:rPr>
              <w:t>.</w:t>
            </w:r>
            <w:r w:rsidRPr="00D45B5B">
              <w:rPr>
                <w:rStyle w:val="apple-converted-space"/>
                <w:rFonts w:cs="Calibri"/>
                <w:color w:val="000000"/>
                <w:sz w:val="20"/>
                <w:szCs w:val="20"/>
              </w:rPr>
              <w:t xml:space="preserve"> </w:t>
            </w:r>
            <w:r w:rsidRPr="00D45B5B">
              <w:rPr>
                <w:rFonts w:cs="Calibri"/>
                <w:color w:val="000000"/>
                <w:sz w:val="20"/>
                <w:szCs w:val="20"/>
              </w:rPr>
              <w:t>27</w:t>
            </w:r>
            <w:r w:rsidRPr="00D45B5B">
              <w:rPr>
                <w:rStyle w:val="apple-converted-space"/>
                <w:rFonts w:cs="Calibri"/>
                <w:color w:val="000000"/>
                <w:sz w:val="20"/>
                <w:szCs w:val="20"/>
              </w:rPr>
              <w:t xml:space="preserve"> </w:t>
            </w:r>
            <w:r w:rsidRPr="00D45B5B">
              <w:rPr>
                <w:rFonts w:cs="Calibri"/>
                <w:color w:val="000000"/>
                <w:sz w:val="20"/>
                <w:szCs w:val="20"/>
              </w:rPr>
              <w:t>(2013) , 1; 21</w:t>
            </w:r>
            <w:r w:rsidRPr="00D45B5B">
              <w:rPr>
                <w:rFonts w:cs="Calibri"/>
                <w:b/>
                <w:bCs/>
                <w:color w:val="000000"/>
                <w:sz w:val="20"/>
                <w:szCs w:val="20"/>
              </w:rPr>
              <w:t>-</w:t>
            </w:r>
            <w:r w:rsidRPr="00D45B5B">
              <w:rPr>
                <w:rFonts w:cs="Calibri"/>
                <w:color w:val="000000"/>
                <w:sz w:val="20"/>
                <w:szCs w:val="20"/>
              </w:rPr>
              <w:t>28.</w:t>
            </w:r>
          </w:p>
          <w:p w:rsidR="008B230D" w:rsidRPr="00D45B5B" w:rsidRDefault="008B230D" w:rsidP="00605CFA">
            <w:pPr>
              <w:spacing w:after="0" w:line="240" w:lineRule="auto"/>
              <w:jc w:val="both"/>
              <w:rPr>
                <w:rFonts w:cs="Calibri"/>
                <w:color w:val="000000"/>
                <w:sz w:val="20"/>
                <w:szCs w:val="20"/>
              </w:rPr>
            </w:pPr>
          </w:p>
          <w:p w:rsidR="008B230D" w:rsidRPr="00D45B5B" w:rsidRDefault="008B230D" w:rsidP="00605CFA">
            <w:pPr>
              <w:spacing w:after="0" w:line="240" w:lineRule="auto"/>
              <w:jc w:val="both"/>
              <w:rPr>
                <w:rFonts w:cs="Calibri"/>
                <w:b/>
                <w:bCs/>
                <w:i/>
                <w:iCs/>
                <w:color w:val="000000"/>
                <w:sz w:val="20"/>
                <w:szCs w:val="20"/>
                <w:lang w:eastAsia="hr-HR"/>
              </w:rPr>
            </w:pPr>
            <w:r w:rsidRPr="00D45B5B">
              <w:rPr>
                <w:rFonts w:cs="Calibri"/>
                <w:color w:val="000000"/>
                <w:sz w:val="20"/>
                <w:szCs w:val="20"/>
              </w:rPr>
              <w:t>3.</w:t>
            </w:r>
            <w:r w:rsidRPr="00D45B5B">
              <w:rPr>
                <w:rFonts w:cs="Calibri"/>
                <w:b/>
                <w:bCs/>
                <w:color w:val="000000"/>
                <w:sz w:val="20"/>
                <w:szCs w:val="20"/>
              </w:rPr>
              <w:t xml:space="preserve"> N. Vukojević Medvidović, </w:t>
            </w:r>
            <w:r w:rsidRPr="00D45B5B">
              <w:rPr>
                <w:rFonts w:cs="Calibri"/>
                <w:color w:val="000000"/>
                <w:sz w:val="20"/>
                <w:szCs w:val="20"/>
              </w:rPr>
              <w:t>M. Ugrina, J.</w:t>
            </w:r>
            <w:r w:rsidRPr="00D45B5B">
              <w:rPr>
                <w:rFonts w:cs="Calibri"/>
                <w:b/>
                <w:bCs/>
                <w:color w:val="000000"/>
                <w:sz w:val="20"/>
                <w:szCs w:val="20"/>
              </w:rPr>
              <w:t xml:space="preserve"> </w:t>
            </w:r>
            <w:r w:rsidRPr="00D45B5B">
              <w:rPr>
                <w:rFonts w:cs="Calibri"/>
                <w:color w:val="000000"/>
                <w:sz w:val="20"/>
                <w:szCs w:val="20"/>
              </w:rPr>
              <w:t xml:space="preserve">Perić, M. Trgo, I. Nuić, I. Ivanković, </w:t>
            </w:r>
            <w:hyperlink r:id="rId50" w:tgtFrame="_blank" w:history="1">
              <w:r w:rsidRPr="00D45B5B">
                <w:rPr>
                  <w:rStyle w:val="Hyperlink"/>
                  <w:rFonts w:cs="Calibri"/>
                  <w:color w:val="000000"/>
                  <w:szCs w:val="20"/>
                </w:rPr>
                <w:t>Dimensional analysis as a useful tool in determining the relationship between sorption phenomena and the solid/liquid ratio</w:t>
              </w:r>
            </w:hyperlink>
            <w:r w:rsidRPr="00D45B5B">
              <w:rPr>
                <w:rFonts w:cs="Calibri"/>
                <w:color w:val="000000"/>
                <w:sz w:val="20"/>
                <w:szCs w:val="20"/>
              </w:rPr>
              <w:t>//</w:t>
            </w:r>
            <w:r w:rsidRPr="00D45B5B">
              <w:rPr>
                <w:rFonts w:cs="Calibri"/>
                <w:i/>
                <w:iCs/>
                <w:color w:val="000000"/>
                <w:sz w:val="20"/>
                <w:szCs w:val="20"/>
              </w:rPr>
              <w:t xml:space="preserve"> </w:t>
            </w:r>
            <w:r w:rsidRPr="00D45B5B">
              <w:rPr>
                <w:rFonts w:cs="Calibri"/>
                <w:color w:val="000000"/>
                <w:sz w:val="20"/>
                <w:szCs w:val="20"/>
              </w:rPr>
              <w:t>Danas znanost - sutra industrija : zbornik radova / Jukić, Ante (ur.). Zagreb, Osijek : Hrvatsko društvo kemijskih inženjera i tehnologa, Prehrambeno tehnološki fakultet, 2012. 405-414.</w:t>
            </w:r>
          </w:p>
          <w:p w:rsidR="008B230D" w:rsidRPr="00D45B5B" w:rsidRDefault="008B230D" w:rsidP="00605CFA">
            <w:pPr>
              <w:spacing w:after="0" w:line="240" w:lineRule="auto"/>
              <w:jc w:val="both"/>
              <w:rPr>
                <w:rFonts w:cs="Calibri"/>
                <w:sz w:val="20"/>
                <w:szCs w:val="20"/>
              </w:rPr>
            </w:pPr>
          </w:p>
          <w:p w:rsidR="008B230D" w:rsidRPr="00D45B5B" w:rsidRDefault="008B230D" w:rsidP="00605CFA">
            <w:pPr>
              <w:spacing w:after="0" w:line="240" w:lineRule="auto"/>
              <w:jc w:val="both"/>
              <w:rPr>
                <w:rFonts w:cs="Calibri"/>
                <w:sz w:val="20"/>
                <w:szCs w:val="20"/>
              </w:rPr>
            </w:pPr>
            <w:r w:rsidRPr="00D45B5B">
              <w:rPr>
                <w:rFonts w:cs="Calibri"/>
                <w:color w:val="000000"/>
                <w:sz w:val="20"/>
                <w:szCs w:val="20"/>
              </w:rPr>
              <w:t>5.</w:t>
            </w:r>
            <w:r w:rsidRPr="00D45B5B">
              <w:rPr>
                <w:rFonts w:cs="Calibri"/>
                <w:b/>
                <w:bCs/>
                <w:color w:val="000000"/>
                <w:sz w:val="20"/>
                <w:szCs w:val="20"/>
              </w:rPr>
              <w:t xml:space="preserve"> N. Vukojević Medvidović</w:t>
            </w:r>
            <w:r w:rsidRPr="00D45B5B">
              <w:rPr>
                <w:rFonts w:cs="Calibri"/>
                <w:color w:val="000000"/>
                <w:sz w:val="20"/>
                <w:szCs w:val="20"/>
              </w:rPr>
              <w:t>, J. Perić, M. Trgo, Marina, M. Ugrina, M.</w:t>
            </w:r>
            <w:r w:rsidRPr="00D45B5B">
              <w:rPr>
                <w:rFonts w:cs="Calibri"/>
                <w:b/>
                <w:bCs/>
                <w:color w:val="000000"/>
                <w:sz w:val="20"/>
                <w:szCs w:val="20"/>
              </w:rPr>
              <w:t xml:space="preserve"> </w:t>
            </w:r>
            <w:r w:rsidRPr="00D45B5B">
              <w:rPr>
                <w:rFonts w:cs="Calibri"/>
                <w:color w:val="000000"/>
                <w:sz w:val="20"/>
                <w:szCs w:val="20"/>
              </w:rPr>
              <w:t xml:space="preserve">Sikavica, </w:t>
            </w:r>
            <w:r w:rsidRPr="000D19F2">
              <w:rPr>
                <w:rFonts w:cs="Calibri"/>
                <w:szCs w:val="20"/>
              </w:rPr>
              <w:t>Modified natural zeolite as a promising material for in situ environmental remediation</w:t>
            </w:r>
            <w:r w:rsidRPr="00D45B5B">
              <w:rPr>
                <w:rFonts w:cs="Calibri"/>
                <w:color w:val="000000"/>
                <w:sz w:val="20"/>
                <w:szCs w:val="20"/>
              </w:rPr>
              <w:t>//Proceedings of XIIth International Symposium Waste Management/XII. međunarodni simpozij gospodarenja otpadom / Anić Vučinić, Aleksandra (ur.). Zagreb: Geotehnički fakultet, 2012. 41-CD ROM.</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 xml:space="preserve">Stručni i znanstveni radovi iz metodike i kvalitete nastave objavljeni u posljednjih pet godina (najviše 5 referenca) </w:t>
            </w:r>
          </w:p>
        </w:tc>
        <w:tc>
          <w:tcPr>
            <w:tcW w:w="5884" w:type="dxa"/>
          </w:tcPr>
          <w:p w:rsidR="008B230D" w:rsidRPr="00D45B5B" w:rsidRDefault="008B230D" w:rsidP="00605CFA">
            <w:pPr>
              <w:spacing w:after="0" w:line="240" w:lineRule="auto"/>
              <w:rPr>
                <w:rFonts w:cs="Arial"/>
                <w:sz w:val="20"/>
                <w:szCs w:val="20"/>
              </w:rPr>
            </w:pPr>
            <w:r>
              <w:rPr>
                <w:rFonts w:cs="Arial"/>
                <w:sz w:val="20"/>
                <w:szCs w:val="20"/>
              </w:rPr>
              <w:t>/</w:t>
            </w:r>
          </w:p>
        </w:tc>
      </w:tr>
      <w:tr w:rsidR="008B230D" w:rsidRPr="00B333A3"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Stručni, znanstveni i umjetnički projekti iz područja predmeta koji su se provodili u posljednjih pet godina (najviše 5 referenca)</w:t>
            </w:r>
          </w:p>
        </w:tc>
        <w:tc>
          <w:tcPr>
            <w:tcW w:w="5884" w:type="dxa"/>
          </w:tcPr>
          <w:p w:rsidR="008B230D" w:rsidRPr="00D45B5B" w:rsidRDefault="008B230D" w:rsidP="0074556E">
            <w:pPr>
              <w:numPr>
                <w:ilvl w:val="0"/>
                <w:numId w:val="30"/>
              </w:numPr>
              <w:tabs>
                <w:tab w:val="clear" w:pos="720"/>
                <w:tab w:val="num" w:pos="196"/>
              </w:tabs>
              <w:spacing w:after="0" w:line="240" w:lineRule="auto"/>
              <w:ind w:left="196" w:hanging="180"/>
              <w:jc w:val="both"/>
              <w:rPr>
                <w:rFonts w:cs="Calibri"/>
                <w:color w:val="000000"/>
                <w:sz w:val="20"/>
                <w:szCs w:val="20"/>
              </w:rPr>
            </w:pPr>
            <w:r w:rsidRPr="00D45B5B">
              <w:rPr>
                <w:rFonts w:cs="Calibri"/>
                <w:color w:val="000000"/>
                <w:sz w:val="20"/>
                <w:szCs w:val="20"/>
                <w:u w:val="single"/>
              </w:rPr>
              <w:t>Glavni istraživač</w:t>
            </w:r>
            <w:r w:rsidRPr="00D45B5B">
              <w:rPr>
                <w:rFonts w:cs="Calibri"/>
                <w:color w:val="000000"/>
                <w:sz w:val="20"/>
                <w:szCs w:val="20"/>
              </w:rPr>
              <w:t xml:space="preserve"> </w:t>
            </w:r>
            <w:r w:rsidRPr="00D45B5B">
              <w:rPr>
                <w:rFonts w:cs="Calibri"/>
                <w:color w:val="000000"/>
                <w:sz w:val="20"/>
                <w:szCs w:val="20"/>
                <w:lang w:val="de-DE"/>
              </w:rPr>
              <w:t>na</w:t>
            </w:r>
            <w:r w:rsidRPr="00D45B5B">
              <w:rPr>
                <w:rFonts w:cs="Calibri"/>
                <w:color w:val="000000"/>
                <w:sz w:val="20"/>
                <w:szCs w:val="20"/>
              </w:rPr>
              <w:t xml:space="preserve"> </w:t>
            </w:r>
            <w:r w:rsidRPr="00D45B5B">
              <w:rPr>
                <w:rFonts w:cs="Calibri"/>
                <w:color w:val="000000"/>
                <w:sz w:val="20"/>
                <w:szCs w:val="20"/>
                <w:lang w:val="de-DE"/>
              </w:rPr>
              <w:t>bilateralnom</w:t>
            </w:r>
            <w:r w:rsidRPr="00D45B5B">
              <w:rPr>
                <w:rFonts w:cs="Calibri"/>
                <w:color w:val="000000"/>
                <w:sz w:val="20"/>
                <w:szCs w:val="20"/>
              </w:rPr>
              <w:t xml:space="preserve"> </w:t>
            </w:r>
            <w:r w:rsidRPr="00D45B5B">
              <w:rPr>
                <w:rFonts w:cs="Calibri"/>
                <w:color w:val="000000"/>
                <w:sz w:val="20"/>
                <w:szCs w:val="20"/>
                <w:lang w:val="de-DE"/>
              </w:rPr>
              <w:t>Projektu</w:t>
            </w:r>
            <w:r w:rsidRPr="00D45B5B">
              <w:rPr>
                <w:rFonts w:cs="Calibri"/>
                <w:color w:val="000000"/>
                <w:sz w:val="20"/>
                <w:szCs w:val="20"/>
              </w:rPr>
              <w:t xml:space="preserve"> </w:t>
            </w:r>
            <w:r w:rsidRPr="00D45B5B">
              <w:rPr>
                <w:rFonts w:cs="Calibri"/>
                <w:color w:val="000000"/>
                <w:sz w:val="20"/>
                <w:szCs w:val="20"/>
                <w:lang w:val="de-DE"/>
              </w:rPr>
              <w:t>sa</w:t>
            </w:r>
            <w:r w:rsidRPr="00D45B5B">
              <w:rPr>
                <w:rFonts w:cs="Calibri"/>
                <w:color w:val="000000"/>
                <w:sz w:val="20"/>
                <w:szCs w:val="20"/>
              </w:rPr>
              <w:t xml:space="preserve"> </w:t>
            </w:r>
            <w:r w:rsidRPr="00D45B5B">
              <w:rPr>
                <w:rFonts w:cs="Calibri"/>
                <w:color w:val="000000"/>
                <w:sz w:val="20"/>
                <w:szCs w:val="20"/>
                <w:lang w:val="de-DE" w:eastAsia="hr-HR"/>
              </w:rPr>
              <w:t>Institutom</w:t>
            </w:r>
            <w:r w:rsidRPr="00D45B5B">
              <w:rPr>
                <w:rFonts w:cs="Calibri"/>
                <w:color w:val="000000"/>
                <w:sz w:val="20"/>
                <w:szCs w:val="20"/>
                <w:lang w:eastAsia="hr-HR"/>
              </w:rPr>
              <w:t xml:space="preserve"> </w:t>
            </w:r>
            <w:r w:rsidRPr="00D45B5B">
              <w:rPr>
                <w:rFonts w:cs="Calibri"/>
                <w:color w:val="000000"/>
                <w:sz w:val="20"/>
                <w:szCs w:val="20"/>
                <w:lang w:val="de-DE" w:eastAsia="hr-HR"/>
              </w:rPr>
              <w:t>za</w:t>
            </w:r>
            <w:r w:rsidRPr="00D45B5B">
              <w:rPr>
                <w:rFonts w:cs="Calibri"/>
                <w:color w:val="000000"/>
                <w:sz w:val="20"/>
                <w:szCs w:val="20"/>
                <w:lang w:eastAsia="hr-HR"/>
              </w:rPr>
              <w:t xml:space="preserve"> </w:t>
            </w:r>
            <w:r w:rsidRPr="00D45B5B">
              <w:rPr>
                <w:rFonts w:cs="Calibri"/>
                <w:color w:val="000000"/>
                <w:sz w:val="20"/>
                <w:szCs w:val="20"/>
                <w:lang w:val="de-DE" w:eastAsia="hr-HR"/>
              </w:rPr>
              <w:t>tehnologiju</w:t>
            </w:r>
            <w:r w:rsidRPr="00D45B5B">
              <w:rPr>
                <w:rFonts w:cs="Calibri"/>
                <w:color w:val="000000"/>
                <w:sz w:val="20"/>
                <w:szCs w:val="20"/>
                <w:lang w:eastAsia="hr-HR"/>
              </w:rPr>
              <w:t xml:space="preserve"> </w:t>
            </w:r>
            <w:r w:rsidRPr="00D45B5B">
              <w:rPr>
                <w:rFonts w:cs="Calibri"/>
                <w:color w:val="000000"/>
                <w:sz w:val="20"/>
                <w:szCs w:val="20"/>
                <w:lang w:val="de-DE" w:eastAsia="hr-HR"/>
              </w:rPr>
              <w:t>nuklearnih</w:t>
            </w:r>
            <w:r w:rsidRPr="00D45B5B">
              <w:rPr>
                <w:rFonts w:cs="Calibri"/>
                <w:color w:val="000000"/>
                <w:sz w:val="20"/>
                <w:szCs w:val="20"/>
                <w:lang w:eastAsia="hr-HR"/>
              </w:rPr>
              <w:t xml:space="preserve"> </w:t>
            </w:r>
            <w:r w:rsidRPr="00D45B5B">
              <w:rPr>
                <w:rFonts w:cs="Calibri"/>
                <w:color w:val="000000"/>
                <w:sz w:val="20"/>
                <w:szCs w:val="20"/>
                <w:lang w:val="de-DE" w:eastAsia="hr-HR"/>
              </w:rPr>
              <w:t>i</w:t>
            </w:r>
            <w:r w:rsidRPr="00D45B5B">
              <w:rPr>
                <w:rFonts w:cs="Calibri"/>
                <w:color w:val="000000"/>
                <w:sz w:val="20"/>
                <w:szCs w:val="20"/>
                <w:lang w:eastAsia="hr-HR"/>
              </w:rPr>
              <w:t xml:space="preserve"> </w:t>
            </w:r>
            <w:r w:rsidRPr="00D45B5B">
              <w:rPr>
                <w:rFonts w:cs="Calibri"/>
                <w:color w:val="000000"/>
                <w:sz w:val="20"/>
                <w:szCs w:val="20"/>
                <w:lang w:val="de-DE" w:eastAsia="hr-HR"/>
              </w:rPr>
              <w:t>drugih</w:t>
            </w:r>
            <w:r w:rsidRPr="00D45B5B">
              <w:rPr>
                <w:rFonts w:cs="Calibri"/>
                <w:color w:val="000000"/>
                <w:sz w:val="20"/>
                <w:szCs w:val="20"/>
                <w:lang w:eastAsia="hr-HR"/>
              </w:rPr>
              <w:t xml:space="preserve"> </w:t>
            </w:r>
            <w:r w:rsidRPr="00D45B5B">
              <w:rPr>
                <w:rFonts w:cs="Calibri"/>
                <w:color w:val="000000"/>
                <w:sz w:val="20"/>
                <w:szCs w:val="20"/>
                <w:lang w:val="de-DE" w:eastAsia="hr-HR"/>
              </w:rPr>
              <w:t>mineralnih</w:t>
            </w:r>
            <w:r w:rsidRPr="00D45B5B">
              <w:rPr>
                <w:rFonts w:cs="Calibri"/>
                <w:color w:val="000000"/>
                <w:sz w:val="20"/>
                <w:szCs w:val="20"/>
                <w:lang w:eastAsia="hr-HR"/>
              </w:rPr>
              <w:t xml:space="preserve"> </w:t>
            </w:r>
            <w:r w:rsidRPr="00D45B5B">
              <w:rPr>
                <w:rFonts w:cs="Calibri"/>
                <w:color w:val="000000"/>
                <w:sz w:val="20"/>
                <w:szCs w:val="20"/>
                <w:lang w:val="de-DE" w:eastAsia="hr-HR"/>
              </w:rPr>
              <w:t>sirovina</w:t>
            </w:r>
            <w:r w:rsidRPr="00D45B5B">
              <w:rPr>
                <w:rFonts w:cs="Calibri"/>
                <w:color w:val="000000"/>
                <w:sz w:val="20"/>
                <w:szCs w:val="20"/>
                <w:lang w:eastAsia="hr-HR"/>
              </w:rPr>
              <w:t xml:space="preserve">, </w:t>
            </w:r>
            <w:r w:rsidRPr="00D45B5B">
              <w:rPr>
                <w:rFonts w:cs="Calibri"/>
                <w:color w:val="000000"/>
                <w:sz w:val="20"/>
                <w:szCs w:val="20"/>
                <w:lang w:val="de-DE" w:eastAsia="hr-HR"/>
              </w:rPr>
              <w:t>Beograd</w:t>
            </w:r>
            <w:r w:rsidRPr="00D45B5B">
              <w:rPr>
                <w:rFonts w:cs="Calibri"/>
                <w:color w:val="000000"/>
                <w:sz w:val="20"/>
                <w:szCs w:val="20"/>
                <w:lang w:eastAsia="hr-HR"/>
              </w:rPr>
              <w:t xml:space="preserve">, </w:t>
            </w:r>
            <w:r w:rsidRPr="00D45B5B">
              <w:rPr>
                <w:rFonts w:cs="Calibri"/>
                <w:color w:val="000000"/>
                <w:sz w:val="20"/>
                <w:szCs w:val="20"/>
                <w:lang w:val="de-DE"/>
              </w:rPr>
              <w:t>Republika</w:t>
            </w:r>
            <w:r w:rsidRPr="00D45B5B">
              <w:rPr>
                <w:rFonts w:cs="Calibri"/>
                <w:color w:val="000000"/>
                <w:sz w:val="20"/>
                <w:szCs w:val="20"/>
              </w:rPr>
              <w:t xml:space="preserve"> </w:t>
            </w:r>
            <w:r w:rsidRPr="00D45B5B">
              <w:rPr>
                <w:rFonts w:cs="Calibri"/>
                <w:color w:val="000000"/>
                <w:sz w:val="20"/>
                <w:szCs w:val="20"/>
                <w:lang w:val="de-DE"/>
              </w:rPr>
              <w:t>Srbija</w:t>
            </w:r>
            <w:r w:rsidRPr="00D45B5B">
              <w:rPr>
                <w:rFonts w:cs="Calibri"/>
                <w:color w:val="000000"/>
                <w:sz w:val="20"/>
                <w:szCs w:val="20"/>
              </w:rPr>
              <w:t xml:space="preserve">: </w:t>
            </w:r>
            <w:r w:rsidRPr="00D45B5B">
              <w:rPr>
                <w:rFonts w:cs="Calibri"/>
                <w:noProof/>
                <w:color w:val="000000"/>
                <w:sz w:val="20"/>
                <w:szCs w:val="20"/>
              </w:rPr>
              <w:t xml:space="preserve">"Low-cost" sorbenti kao potencijalni materijali za </w:t>
            </w:r>
            <w:r w:rsidRPr="00D45B5B">
              <w:rPr>
                <w:rFonts w:cs="Calibri"/>
                <w:i/>
                <w:iCs/>
                <w:noProof/>
                <w:color w:val="000000"/>
                <w:sz w:val="20"/>
                <w:szCs w:val="20"/>
              </w:rPr>
              <w:t>in situ</w:t>
            </w:r>
            <w:r w:rsidRPr="00D45B5B">
              <w:rPr>
                <w:rFonts w:cs="Calibri"/>
                <w:noProof/>
                <w:color w:val="000000"/>
                <w:sz w:val="20"/>
                <w:szCs w:val="20"/>
              </w:rPr>
              <w:t xml:space="preserve"> remedijaciju podzemnih voda onečišćenih teškim metalima</w:t>
            </w:r>
            <w:r w:rsidRPr="00D45B5B">
              <w:rPr>
                <w:rFonts w:cs="Calibri"/>
                <w:color w:val="000000"/>
                <w:sz w:val="20"/>
                <w:szCs w:val="20"/>
              </w:rPr>
              <w:t>; "</w:t>
            </w:r>
            <w:r w:rsidRPr="00D45B5B">
              <w:rPr>
                <w:rFonts w:cs="Calibri"/>
                <w:noProof/>
                <w:color w:val="000000"/>
                <w:sz w:val="20"/>
                <w:szCs w:val="20"/>
              </w:rPr>
              <w:t xml:space="preserve">Low-cost sorbents as a potential materials for </w:t>
            </w:r>
            <w:r w:rsidRPr="00D45B5B">
              <w:rPr>
                <w:rFonts w:cs="Calibri"/>
                <w:i/>
                <w:iCs/>
                <w:noProof/>
                <w:color w:val="000000"/>
                <w:sz w:val="20"/>
                <w:szCs w:val="20"/>
              </w:rPr>
              <w:t>in situ</w:t>
            </w:r>
            <w:r w:rsidRPr="00D45B5B">
              <w:rPr>
                <w:rFonts w:cs="Calibri"/>
                <w:noProof/>
                <w:color w:val="000000"/>
                <w:sz w:val="20"/>
                <w:szCs w:val="20"/>
              </w:rPr>
              <w:t xml:space="preserve"> remediation of heavy-metal contaminated groundwater", </w:t>
            </w:r>
            <w:r w:rsidRPr="00D45B5B">
              <w:rPr>
                <w:rFonts w:cs="Calibri"/>
                <w:color w:val="000000"/>
                <w:sz w:val="20"/>
                <w:szCs w:val="20"/>
              </w:rPr>
              <w:t>2016-2017.</w:t>
            </w:r>
          </w:p>
          <w:p w:rsidR="008B230D" w:rsidRPr="00D45B5B" w:rsidRDefault="008B230D" w:rsidP="0074556E">
            <w:pPr>
              <w:numPr>
                <w:ilvl w:val="0"/>
                <w:numId w:val="29"/>
              </w:numPr>
              <w:tabs>
                <w:tab w:val="clear" w:pos="720"/>
                <w:tab w:val="num" w:pos="16"/>
              </w:tabs>
              <w:spacing w:after="0" w:line="240" w:lineRule="auto"/>
              <w:ind w:left="196" w:hanging="196"/>
              <w:rPr>
                <w:rFonts w:cs="Calibri"/>
                <w:color w:val="000000"/>
                <w:sz w:val="20"/>
                <w:szCs w:val="20"/>
              </w:rPr>
            </w:pPr>
            <w:r w:rsidRPr="00D45B5B">
              <w:rPr>
                <w:rFonts w:cs="Calibri"/>
                <w:color w:val="000000"/>
                <w:sz w:val="20"/>
                <w:szCs w:val="20"/>
                <w:u w:val="single"/>
              </w:rPr>
              <w:t>Suradnica</w:t>
            </w:r>
            <w:r w:rsidRPr="00D45B5B">
              <w:rPr>
                <w:rFonts w:cs="Calibri"/>
                <w:color w:val="000000"/>
                <w:sz w:val="20"/>
                <w:szCs w:val="20"/>
              </w:rPr>
              <w:t xml:space="preserve"> na bilateranom projektu sa Geološkim zavodom Slovenije, Ljubljana, Slovenija, Primjena prirodnog zeolita za remedijaciju živom onečišćenog tla , Application of natural zeolite for remediation of mercury contaminated soil, 2016.-2017. (Voditeljica projekta: dr. sc. Ivona Nuić).</w:t>
            </w:r>
          </w:p>
          <w:p w:rsidR="008B230D" w:rsidRPr="00B333A3" w:rsidRDefault="008B230D" w:rsidP="0074556E">
            <w:pPr>
              <w:pStyle w:val="Chemistry"/>
              <w:numPr>
                <w:ilvl w:val="0"/>
                <w:numId w:val="28"/>
              </w:numPr>
              <w:tabs>
                <w:tab w:val="clear" w:pos="998"/>
                <w:tab w:val="clear" w:pos="4253"/>
                <w:tab w:val="left" w:pos="16"/>
                <w:tab w:val="center" w:pos="196"/>
              </w:tabs>
              <w:spacing w:after="0" w:line="240" w:lineRule="auto"/>
              <w:ind w:left="140" w:hanging="142"/>
              <w:jc w:val="both"/>
              <w:rPr>
                <w:color w:val="000000"/>
                <w:sz w:val="20"/>
                <w:szCs w:val="20"/>
              </w:rPr>
            </w:pPr>
            <w:r w:rsidRPr="00B333A3">
              <w:rPr>
                <w:color w:val="000000"/>
                <w:sz w:val="20"/>
                <w:szCs w:val="20"/>
                <w:u w:val="single"/>
              </w:rPr>
              <w:t>Suradnica</w:t>
            </w:r>
            <w:r w:rsidRPr="00B333A3">
              <w:rPr>
                <w:color w:val="000000"/>
                <w:sz w:val="20"/>
                <w:szCs w:val="20"/>
              </w:rPr>
              <w:t xml:space="preserve"> na znanstvenom projektu HRZZ Research Projects (IP-11-2013-4981) Natural zeolites as a reactive barrier for landfill leachate treatment-NAZELLT, od 2014. (Voditeljica: prof. dr. sc. Marina Trgo)</w:t>
            </w:r>
          </w:p>
          <w:p w:rsidR="008B230D" w:rsidRPr="00B333A3" w:rsidRDefault="008B230D" w:rsidP="0074556E">
            <w:pPr>
              <w:pStyle w:val="Chemistry"/>
              <w:numPr>
                <w:ilvl w:val="0"/>
                <w:numId w:val="28"/>
              </w:numPr>
              <w:tabs>
                <w:tab w:val="clear" w:pos="998"/>
                <w:tab w:val="clear" w:pos="4253"/>
                <w:tab w:val="left" w:pos="16"/>
                <w:tab w:val="center" w:pos="196"/>
              </w:tabs>
              <w:spacing w:after="0" w:line="240" w:lineRule="auto"/>
              <w:ind w:left="140" w:hanging="142"/>
              <w:jc w:val="both"/>
              <w:rPr>
                <w:rFonts w:ascii="Arial" w:hAnsi="Arial" w:cs="Arial"/>
                <w:color w:val="000000"/>
                <w:sz w:val="20"/>
                <w:szCs w:val="20"/>
              </w:rPr>
            </w:pPr>
            <w:r w:rsidRPr="00B333A3">
              <w:rPr>
                <w:color w:val="000000"/>
                <w:sz w:val="20"/>
                <w:szCs w:val="20"/>
                <w:u w:val="single"/>
              </w:rPr>
              <w:t>Suradnica</w:t>
            </w:r>
            <w:r w:rsidRPr="00B333A3">
              <w:rPr>
                <w:color w:val="000000"/>
                <w:sz w:val="20"/>
                <w:szCs w:val="20"/>
              </w:rPr>
              <w:t xml:space="preserve"> na znanstvenom projektu 011-0000000-2239: Prirodni zeoliti u zaštiti voda. Financiran od Ministarstva znanosti, obrazovanja i sporta RH od 2007.-2013. (Voditeljica: prof. dr. sc. Jelena Perić)</w:t>
            </w:r>
          </w:p>
          <w:p w:rsidR="008B230D" w:rsidRPr="00B333A3" w:rsidRDefault="008B230D" w:rsidP="0074556E">
            <w:pPr>
              <w:pStyle w:val="Chemistry"/>
              <w:numPr>
                <w:ilvl w:val="0"/>
                <w:numId w:val="28"/>
              </w:numPr>
              <w:tabs>
                <w:tab w:val="clear" w:pos="998"/>
                <w:tab w:val="clear" w:pos="4253"/>
                <w:tab w:val="left" w:pos="16"/>
                <w:tab w:val="center" w:pos="196"/>
              </w:tabs>
              <w:spacing w:after="0" w:line="240" w:lineRule="auto"/>
              <w:ind w:left="140" w:hanging="142"/>
              <w:jc w:val="both"/>
              <w:rPr>
                <w:rFonts w:ascii="Arial" w:hAnsi="Arial" w:cs="Arial"/>
                <w:color w:val="000000"/>
                <w:sz w:val="20"/>
                <w:szCs w:val="20"/>
              </w:rPr>
            </w:pPr>
            <w:r w:rsidRPr="00A8325E">
              <w:rPr>
                <w:color w:val="000000"/>
                <w:sz w:val="20"/>
                <w:szCs w:val="20"/>
                <w:u w:val="single"/>
              </w:rPr>
              <w:t>Suradnica</w:t>
            </w:r>
            <w:r w:rsidRPr="006A3CED">
              <w:rPr>
                <w:color w:val="000000"/>
                <w:sz w:val="20"/>
                <w:szCs w:val="20"/>
              </w:rPr>
              <w:t xml:space="preserve"> na projektu: "Students learn citizenship - Service-Learning for nature conservation and environmental protection  (a </w:t>
            </w:r>
            <w:r w:rsidRPr="006A3CED">
              <w:rPr>
                <w:color w:val="000000"/>
                <w:sz w:val="20"/>
                <w:szCs w:val="20"/>
              </w:rPr>
              <w:lastRenderedPageBreak/>
              <w:t xml:space="preserve">German-Croatian cooperation project)". Partneri na projektu su Udruga za prirodu, okoliš i održivi razvoj Sunce i Udruga za prirodu, okoliš i održivi razvoj Sunce, Split, Deutsche Gesellschaft für Umwelterziehung e.v., Njemačka, a </w:t>
            </w:r>
            <w:r w:rsidRPr="006A3CED">
              <w:rPr>
                <w:bCs/>
                <w:color w:val="000000"/>
                <w:sz w:val="20"/>
                <w:szCs w:val="20"/>
              </w:rPr>
              <w:t>suradnici na projektu su kolege sa F</w:t>
            </w:r>
            <w:r w:rsidRPr="006A3CED">
              <w:rPr>
                <w:color w:val="000000"/>
                <w:sz w:val="20"/>
                <w:szCs w:val="20"/>
              </w:rPr>
              <w:t xml:space="preserve">ilozofskog fakultet Split, Ekonomskog fakulteta Split; Sveučilišnog odjela za studije mora Split i Kemijsko tehnološkog fakulteta Split. </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lastRenderedPageBreak/>
              <w:t xml:space="preserve">U sklopu kojega programa i u kojem je opsegu nositelj stekao metodičko- psihološko-didaktičko -pedagoške kompetencije? </w:t>
            </w:r>
          </w:p>
        </w:tc>
        <w:tc>
          <w:tcPr>
            <w:tcW w:w="5884" w:type="dxa"/>
          </w:tcPr>
          <w:p w:rsidR="008B230D" w:rsidRPr="00D45B5B" w:rsidRDefault="008B230D" w:rsidP="00605CFA">
            <w:pPr>
              <w:spacing w:after="0" w:line="240" w:lineRule="auto"/>
              <w:rPr>
                <w:rFonts w:cs="Calibri"/>
                <w:sz w:val="20"/>
                <w:szCs w:val="20"/>
              </w:rPr>
            </w:pPr>
            <w:r>
              <w:rPr>
                <w:rFonts w:cs="Calibri"/>
                <w:sz w:val="20"/>
                <w:szCs w:val="20"/>
              </w:rPr>
              <w:t>/</w:t>
            </w:r>
          </w:p>
        </w:tc>
      </w:tr>
      <w:tr w:rsidR="008B230D" w:rsidRPr="00D45B5B" w:rsidTr="008B230D">
        <w:tc>
          <w:tcPr>
            <w:tcW w:w="9288" w:type="dxa"/>
            <w:gridSpan w:val="2"/>
            <w:shd w:val="clear" w:color="auto" w:fill="99CCFF"/>
          </w:tcPr>
          <w:p w:rsidR="008B230D" w:rsidRPr="00D45B5B" w:rsidRDefault="008B230D" w:rsidP="00605CFA">
            <w:pPr>
              <w:spacing w:after="0" w:line="240" w:lineRule="auto"/>
              <w:jc w:val="center"/>
              <w:rPr>
                <w:rFonts w:cs="Arial"/>
                <w:b/>
                <w:sz w:val="20"/>
                <w:szCs w:val="20"/>
              </w:rPr>
            </w:pPr>
            <w:r w:rsidRPr="00D45B5B">
              <w:rPr>
                <w:rFonts w:cs="Arial"/>
                <w:b/>
                <w:sz w:val="20"/>
                <w:szCs w:val="20"/>
              </w:rPr>
              <w:t>PRIZNANJA I NAGRADE</w:t>
            </w:r>
          </w:p>
        </w:tc>
      </w:tr>
      <w:tr w:rsidR="008B230D" w:rsidRPr="00D45B5B" w:rsidTr="008B230D">
        <w:tc>
          <w:tcPr>
            <w:tcW w:w="3404" w:type="dxa"/>
            <w:shd w:val="clear" w:color="auto" w:fill="CCFFFF"/>
          </w:tcPr>
          <w:p w:rsidR="008B230D" w:rsidRPr="00D45B5B" w:rsidRDefault="008B230D" w:rsidP="00605CFA">
            <w:pPr>
              <w:spacing w:after="0" w:line="240" w:lineRule="auto"/>
              <w:rPr>
                <w:rFonts w:cs="Arial"/>
                <w:b/>
                <w:sz w:val="20"/>
                <w:szCs w:val="20"/>
              </w:rPr>
            </w:pPr>
            <w:r w:rsidRPr="00D45B5B">
              <w:rPr>
                <w:rFonts w:cs="Arial"/>
                <w:b/>
                <w:sz w:val="20"/>
                <w:szCs w:val="20"/>
              </w:rPr>
              <w:t>Priznanja i nagrade za nastavni i znanstveni rad/umjetnički rad</w:t>
            </w:r>
          </w:p>
        </w:tc>
        <w:tc>
          <w:tcPr>
            <w:tcW w:w="5884" w:type="dxa"/>
          </w:tcPr>
          <w:p w:rsidR="008B230D" w:rsidRPr="00B333A3" w:rsidRDefault="008B230D" w:rsidP="00605CFA">
            <w:pPr>
              <w:pStyle w:val="BodyText"/>
              <w:widowControl/>
              <w:spacing w:after="0"/>
              <w:rPr>
                <w:rFonts w:ascii="Calibri" w:hAnsi="Calibri" w:cs="Calibri"/>
                <w:lang w:val="pl-PL"/>
              </w:rPr>
            </w:pPr>
            <w:r w:rsidRPr="00B333A3">
              <w:rPr>
                <w:rFonts w:ascii="Calibri" w:hAnsi="Calibri" w:cs="Calibri"/>
                <w:lang w:val="pl-PL"/>
              </w:rPr>
              <w:t>Fakultetska nagrada za uspješnost u studiju ak. god. 1994./95.</w:t>
            </w:r>
          </w:p>
          <w:p w:rsidR="008B230D" w:rsidRPr="00B333A3" w:rsidRDefault="008B230D" w:rsidP="00605CFA">
            <w:pPr>
              <w:pStyle w:val="BodyText"/>
              <w:widowControl/>
              <w:spacing w:after="0"/>
              <w:rPr>
                <w:rFonts w:ascii="Calibri" w:hAnsi="Calibri" w:cs="Calibri"/>
                <w:lang w:val="pl-PL"/>
              </w:rPr>
            </w:pPr>
            <w:r w:rsidRPr="00B333A3">
              <w:rPr>
                <w:rFonts w:ascii="Calibri" w:hAnsi="Calibri" w:cs="Calibri"/>
                <w:lang w:val="pl-PL"/>
              </w:rPr>
              <w:t>Fakultetska nagrada za uspješnost u studiju ak. god. 1996./97.</w:t>
            </w:r>
          </w:p>
          <w:p w:rsidR="008B230D" w:rsidRPr="00B333A3" w:rsidRDefault="008B230D" w:rsidP="00605CFA">
            <w:pPr>
              <w:pStyle w:val="BodyText"/>
              <w:widowControl/>
              <w:spacing w:after="0"/>
              <w:rPr>
                <w:rFonts w:ascii="Calibri" w:hAnsi="Calibri" w:cs="Calibri"/>
                <w:lang w:val="pl-PL"/>
              </w:rPr>
            </w:pPr>
            <w:r w:rsidRPr="00B333A3">
              <w:rPr>
                <w:rFonts w:ascii="Calibri" w:hAnsi="Calibri" w:cs="Calibri"/>
                <w:lang w:val="pl-PL"/>
              </w:rPr>
              <w:t>Fakultetska nagrada za uspješnost u studiju ak. god. 1997./98.</w:t>
            </w:r>
          </w:p>
          <w:p w:rsidR="008B230D" w:rsidRPr="00D45B5B" w:rsidRDefault="008B230D" w:rsidP="00605CFA">
            <w:pPr>
              <w:spacing w:after="0" w:line="240" w:lineRule="auto"/>
              <w:rPr>
                <w:rFonts w:cs="Arial"/>
                <w:sz w:val="20"/>
                <w:szCs w:val="20"/>
              </w:rPr>
            </w:pPr>
            <w:r w:rsidRPr="00D45B5B">
              <w:rPr>
                <w:rFonts w:cs="Calibri"/>
                <w:sz w:val="20"/>
                <w:szCs w:val="20"/>
                <w:lang w:val="pl-PL"/>
              </w:rPr>
              <w:t>Priznanje Dekana za promidžbu djelatnosti Kemijsko-tehnološkog fakulteta, ak. god. 2011./2012.</w:t>
            </w:r>
          </w:p>
        </w:tc>
      </w:tr>
    </w:tbl>
    <w:p w:rsidR="00D91C5C" w:rsidRDefault="00D91C5C"/>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Titula, ime i prezime nositelja</w:t>
            </w:r>
          </w:p>
        </w:tc>
        <w:tc>
          <w:tcPr>
            <w:tcW w:w="5884" w:type="dxa"/>
          </w:tcPr>
          <w:p w:rsidR="008B230D" w:rsidRPr="00D91C5C" w:rsidRDefault="008B230D" w:rsidP="00605CFA">
            <w:pPr>
              <w:spacing w:after="0" w:line="240" w:lineRule="auto"/>
              <w:rPr>
                <w:rFonts w:cs="Arial"/>
                <w:b/>
                <w:sz w:val="20"/>
                <w:szCs w:val="20"/>
              </w:rPr>
            </w:pPr>
            <w:r w:rsidRPr="00D91C5C">
              <w:rPr>
                <w:rFonts w:cs="Arial"/>
                <w:b/>
                <w:sz w:val="20"/>
                <w:szCs w:val="20"/>
              </w:rPr>
              <w:t>Dr. sc. Ivona Nuić</w:t>
            </w:r>
          </w:p>
        </w:tc>
      </w:tr>
      <w:tr w:rsidR="008B230D" w:rsidRPr="008505CD" w:rsidTr="008B230D">
        <w:tc>
          <w:tcPr>
            <w:tcW w:w="3404" w:type="dxa"/>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Predmet koji predaje na predloženom programu cjeloživotnog učenja</w:t>
            </w:r>
          </w:p>
        </w:tc>
        <w:tc>
          <w:tcPr>
            <w:tcW w:w="5884" w:type="dxa"/>
            <w:tcBorders>
              <w:bottom w:val="single" w:sz="8" w:space="0" w:color="auto"/>
            </w:tcBorders>
          </w:tcPr>
          <w:p w:rsidR="008B230D" w:rsidRPr="008505CD" w:rsidRDefault="008B230D" w:rsidP="00605CFA">
            <w:pPr>
              <w:spacing w:after="0" w:line="240" w:lineRule="auto"/>
              <w:rPr>
                <w:rFonts w:cs="Arial"/>
                <w:sz w:val="20"/>
                <w:szCs w:val="20"/>
              </w:rPr>
            </w:pPr>
            <w:r w:rsidRPr="008505CD">
              <w:rPr>
                <w:rFonts w:cs="Arial"/>
                <w:sz w:val="20"/>
                <w:szCs w:val="20"/>
              </w:rPr>
              <w:t>Zaštita okoliša</w:t>
            </w:r>
          </w:p>
        </w:tc>
      </w:tr>
      <w:tr w:rsidR="008B230D" w:rsidRPr="0056415D" w:rsidTr="008B230D">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8B230D" w:rsidRPr="0056415D" w:rsidRDefault="008B230D" w:rsidP="00605CFA">
            <w:pPr>
              <w:spacing w:after="0" w:line="240" w:lineRule="auto"/>
              <w:jc w:val="center"/>
              <w:rPr>
                <w:rFonts w:cs="Arial"/>
                <w:b/>
                <w:sz w:val="20"/>
                <w:szCs w:val="20"/>
              </w:rPr>
            </w:pPr>
            <w:r w:rsidRPr="0056415D">
              <w:rPr>
                <w:rFonts w:cs="Arial"/>
                <w:b/>
                <w:sz w:val="20"/>
                <w:szCs w:val="20"/>
              </w:rPr>
              <w:t>OPĆE INFORMACIJE  O NOSITELJU</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Adresa</w:t>
            </w: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r w:rsidRPr="00A574E3">
              <w:rPr>
                <w:rFonts w:cs="Arial"/>
                <w:sz w:val="20"/>
                <w:szCs w:val="20"/>
              </w:rPr>
              <w:t>Ruđera Boškovića 35, 21 000 Split</w:t>
            </w:r>
          </w:p>
        </w:tc>
      </w:tr>
      <w:tr w:rsidR="008B230D" w:rsidRPr="00A574E3" w:rsidTr="008B230D">
        <w:tc>
          <w:tcPr>
            <w:tcW w:w="3404" w:type="dxa"/>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Telefon</w:t>
            </w:r>
          </w:p>
        </w:tc>
        <w:tc>
          <w:tcPr>
            <w:tcW w:w="5884" w:type="dxa"/>
          </w:tcPr>
          <w:p w:rsidR="008B230D" w:rsidRPr="00A574E3" w:rsidRDefault="008B230D" w:rsidP="00605CFA">
            <w:pPr>
              <w:spacing w:after="0" w:line="240" w:lineRule="auto"/>
              <w:rPr>
                <w:rFonts w:cs="Arial"/>
                <w:sz w:val="20"/>
                <w:szCs w:val="20"/>
              </w:rPr>
            </w:pPr>
            <w:r w:rsidRPr="00A574E3">
              <w:rPr>
                <w:rFonts w:cs="Arial"/>
                <w:sz w:val="20"/>
                <w:szCs w:val="20"/>
              </w:rPr>
              <w:t>021329451</w:t>
            </w:r>
          </w:p>
        </w:tc>
      </w:tr>
      <w:tr w:rsidR="008B230D" w:rsidRPr="00A574E3" w:rsidTr="008B230D">
        <w:tc>
          <w:tcPr>
            <w:tcW w:w="3404" w:type="dxa"/>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E-mail adresa</w:t>
            </w:r>
          </w:p>
        </w:tc>
        <w:tc>
          <w:tcPr>
            <w:tcW w:w="5884" w:type="dxa"/>
          </w:tcPr>
          <w:p w:rsidR="008B230D" w:rsidRPr="00A574E3" w:rsidRDefault="008B230D" w:rsidP="00605CFA">
            <w:pPr>
              <w:spacing w:after="0" w:line="240" w:lineRule="auto"/>
              <w:rPr>
                <w:rFonts w:cs="Arial"/>
                <w:sz w:val="20"/>
                <w:szCs w:val="20"/>
              </w:rPr>
            </w:pPr>
            <w:r w:rsidRPr="00A574E3">
              <w:rPr>
                <w:rFonts w:cs="Arial"/>
                <w:sz w:val="20"/>
                <w:szCs w:val="20"/>
              </w:rPr>
              <w:t>ivona@ktf-split.hr</w:t>
            </w:r>
          </w:p>
        </w:tc>
      </w:tr>
      <w:tr w:rsidR="008B230D" w:rsidRPr="00A574E3" w:rsidTr="008B230D">
        <w:tc>
          <w:tcPr>
            <w:tcW w:w="3404" w:type="dxa"/>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Osobna web stranica</w:t>
            </w:r>
          </w:p>
        </w:tc>
        <w:tc>
          <w:tcPr>
            <w:tcW w:w="5884" w:type="dxa"/>
          </w:tcPr>
          <w:p w:rsidR="008B230D" w:rsidRPr="00A574E3" w:rsidRDefault="008B230D" w:rsidP="00605CFA">
            <w:pPr>
              <w:spacing w:after="0" w:line="240" w:lineRule="auto"/>
              <w:rPr>
                <w:rFonts w:cs="Arial"/>
                <w:sz w:val="20"/>
                <w:szCs w:val="20"/>
              </w:rPr>
            </w:pPr>
            <w:r w:rsidRPr="00A574E3">
              <w:rPr>
                <w:rFonts w:cs="Arial"/>
                <w:sz w:val="20"/>
                <w:szCs w:val="20"/>
              </w:rPr>
              <w:t>https://bib.irb.hr/lista-radova?autor=292293</w:t>
            </w:r>
          </w:p>
        </w:tc>
      </w:tr>
      <w:tr w:rsidR="008B230D" w:rsidRPr="00A574E3" w:rsidTr="008B230D">
        <w:tc>
          <w:tcPr>
            <w:tcW w:w="3404" w:type="dxa"/>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Godina rođenja</w:t>
            </w:r>
          </w:p>
        </w:tc>
        <w:tc>
          <w:tcPr>
            <w:tcW w:w="5884" w:type="dxa"/>
          </w:tcPr>
          <w:p w:rsidR="008B230D" w:rsidRPr="00A574E3" w:rsidRDefault="008B230D" w:rsidP="00605CFA">
            <w:pPr>
              <w:spacing w:after="0" w:line="240" w:lineRule="auto"/>
              <w:rPr>
                <w:rFonts w:cs="Arial"/>
                <w:sz w:val="20"/>
                <w:szCs w:val="20"/>
              </w:rPr>
            </w:pPr>
            <w:r w:rsidRPr="00A574E3">
              <w:rPr>
                <w:rFonts w:cs="Arial"/>
                <w:sz w:val="20"/>
                <w:szCs w:val="20"/>
              </w:rPr>
              <w:t>1979.</w:t>
            </w:r>
          </w:p>
        </w:tc>
      </w:tr>
      <w:tr w:rsidR="008B230D" w:rsidRPr="00A574E3" w:rsidTr="008B230D">
        <w:tc>
          <w:tcPr>
            <w:tcW w:w="3404" w:type="dxa"/>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Matični broj iz Upisnika znanstvenika</w:t>
            </w:r>
          </w:p>
        </w:tc>
        <w:tc>
          <w:tcPr>
            <w:tcW w:w="5884" w:type="dxa"/>
          </w:tcPr>
          <w:p w:rsidR="008B230D" w:rsidRPr="00A574E3" w:rsidRDefault="008B230D" w:rsidP="00605CFA">
            <w:pPr>
              <w:spacing w:after="0" w:line="240" w:lineRule="auto"/>
              <w:rPr>
                <w:rFonts w:cs="Arial"/>
                <w:sz w:val="20"/>
                <w:szCs w:val="20"/>
              </w:rPr>
            </w:pPr>
            <w:r w:rsidRPr="00A574E3">
              <w:rPr>
                <w:rFonts w:cs="Arial"/>
                <w:sz w:val="20"/>
                <w:szCs w:val="20"/>
              </w:rPr>
              <w:t>292293</w:t>
            </w:r>
          </w:p>
        </w:tc>
      </w:tr>
      <w:tr w:rsidR="008B230D" w:rsidRPr="00A574E3" w:rsidTr="008B230D">
        <w:tc>
          <w:tcPr>
            <w:tcW w:w="3404" w:type="dxa"/>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 xml:space="preserve">Znanstveno ili umjetničko zvanje i datum posljednjega izbora </w:t>
            </w:r>
          </w:p>
        </w:tc>
        <w:tc>
          <w:tcPr>
            <w:tcW w:w="5884" w:type="dxa"/>
          </w:tcPr>
          <w:p w:rsidR="008B230D" w:rsidRPr="00A574E3" w:rsidRDefault="008B230D" w:rsidP="00605CFA">
            <w:pPr>
              <w:spacing w:after="0" w:line="240" w:lineRule="auto"/>
              <w:rPr>
                <w:rFonts w:cs="Arial"/>
                <w:sz w:val="20"/>
                <w:szCs w:val="20"/>
              </w:rPr>
            </w:pPr>
            <w:r w:rsidRPr="00A574E3">
              <w:rPr>
                <w:rFonts w:cs="Arial"/>
                <w:sz w:val="20"/>
                <w:szCs w:val="20"/>
              </w:rPr>
              <w:t>Znanstveni suradnik, 6.3.2014.</w:t>
            </w:r>
          </w:p>
        </w:tc>
      </w:tr>
      <w:tr w:rsidR="008B230D" w:rsidRPr="00A574E3" w:rsidTr="008B230D">
        <w:tc>
          <w:tcPr>
            <w:tcW w:w="3404" w:type="dxa"/>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Znanstveno-nastavno, umjetničko-nastavno ili nastavno zvanje i datum posljednjega izbora</w:t>
            </w:r>
          </w:p>
        </w:tc>
        <w:tc>
          <w:tcPr>
            <w:tcW w:w="5884" w:type="dxa"/>
          </w:tcPr>
          <w:p w:rsidR="008B230D" w:rsidRPr="00A574E3" w:rsidRDefault="008B230D" w:rsidP="00605CFA">
            <w:pPr>
              <w:spacing w:after="0" w:line="240" w:lineRule="auto"/>
              <w:rPr>
                <w:rFonts w:cs="Arial"/>
                <w:sz w:val="20"/>
                <w:szCs w:val="20"/>
              </w:rPr>
            </w:pPr>
            <w:r w:rsidRPr="00A574E3">
              <w:rPr>
                <w:rFonts w:cs="Arial"/>
                <w:sz w:val="20"/>
                <w:szCs w:val="20"/>
              </w:rPr>
              <w:t>Poslijedoktorand, 30.10.2013.</w:t>
            </w:r>
          </w:p>
        </w:tc>
      </w:tr>
      <w:tr w:rsidR="008B230D" w:rsidRPr="00A574E3" w:rsidTr="008B230D">
        <w:tc>
          <w:tcPr>
            <w:tcW w:w="3404" w:type="dxa"/>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 xml:space="preserve">Područje i polje izbora u znanstveno ili umjetničko zvanje </w:t>
            </w:r>
          </w:p>
        </w:tc>
        <w:tc>
          <w:tcPr>
            <w:tcW w:w="5884" w:type="dxa"/>
          </w:tcPr>
          <w:p w:rsidR="008B230D" w:rsidRPr="00A574E3" w:rsidRDefault="008B230D" w:rsidP="00605CFA">
            <w:pPr>
              <w:spacing w:after="0" w:line="240" w:lineRule="auto"/>
              <w:rPr>
                <w:rFonts w:cs="Arial"/>
                <w:sz w:val="20"/>
                <w:szCs w:val="20"/>
              </w:rPr>
            </w:pPr>
            <w:r w:rsidRPr="00A574E3">
              <w:rPr>
                <w:rFonts w:cs="Arial"/>
                <w:sz w:val="20"/>
                <w:szCs w:val="20"/>
              </w:rPr>
              <w:t>Tehničke znanosti, kemijsko inženjerstvo</w:t>
            </w:r>
          </w:p>
        </w:tc>
      </w:tr>
      <w:tr w:rsidR="008B230D" w:rsidRPr="0056415D" w:rsidTr="008B230D">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8B230D" w:rsidRPr="0056415D" w:rsidRDefault="008B230D" w:rsidP="00605CFA">
            <w:pPr>
              <w:spacing w:after="0" w:line="240" w:lineRule="auto"/>
              <w:jc w:val="center"/>
              <w:rPr>
                <w:rFonts w:cs="Arial"/>
                <w:b/>
                <w:sz w:val="20"/>
                <w:szCs w:val="20"/>
              </w:rPr>
            </w:pPr>
            <w:r w:rsidRPr="0056415D">
              <w:rPr>
                <w:rFonts w:cs="Arial"/>
                <w:b/>
                <w:sz w:val="20"/>
                <w:szCs w:val="20"/>
              </w:rPr>
              <w:t>PODACI O SADAŠNJEM ZAPOSLENJU</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Ustanova zaposlenja</w:t>
            </w: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r w:rsidRPr="00A574E3">
              <w:rPr>
                <w:rFonts w:cs="Arial"/>
                <w:sz w:val="20"/>
                <w:szCs w:val="20"/>
              </w:rPr>
              <w:t>Kemijsko tehnološki fakultet u Splitu</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Datum zaposlenja</w:t>
            </w: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r w:rsidRPr="00A574E3">
              <w:rPr>
                <w:rFonts w:cs="Arial"/>
                <w:sz w:val="20"/>
                <w:szCs w:val="20"/>
              </w:rPr>
              <w:t>29.12.2006.</w:t>
            </w:r>
          </w:p>
        </w:tc>
      </w:tr>
      <w:tr w:rsidR="008B230D" w:rsidRPr="00A574E3" w:rsidTr="008B230D">
        <w:tc>
          <w:tcPr>
            <w:tcW w:w="3404" w:type="dxa"/>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Naziv radnoga mjesta (profesor, istraživač, suradnik i sl.)</w:t>
            </w:r>
          </w:p>
        </w:tc>
        <w:tc>
          <w:tcPr>
            <w:tcW w:w="5884" w:type="dxa"/>
          </w:tcPr>
          <w:p w:rsidR="008B230D" w:rsidRPr="00A574E3" w:rsidRDefault="008B230D" w:rsidP="00605CFA">
            <w:pPr>
              <w:spacing w:after="0" w:line="240" w:lineRule="auto"/>
              <w:rPr>
                <w:rFonts w:cs="Arial"/>
                <w:sz w:val="20"/>
                <w:szCs w:val="20"/>
              </w:rPr>
            </w:pPr>
            <w:r w:rsidRPr="00A574E3">
              <w:rPr>
                <w:rFonts w:cs="Arial"/>
                <w:sz w:val="20"/>
                <w:szCs w:val="20"/>
              </w:rPr>
              <w:t>Poslijedoktorand, istraživač</w:t>
            </w:r>
          </w:p>
        </w:tc>
      </w:tr>
      <w:tr w:rsidR="008B230D" w:rsidRPr="00A574E3" w:rsidTr="008B230D">
        <w:tc>
          <w:tcPr>
            <w:tcW w:w="3404" w:type="dxa"/>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 xml:space="preserve">Područje rada </w:t>
            </w:r>
          </w:p>
        </w:tc>
        <w:tc>
          <w:tcPr>
            <w:tcW w:w="5884" w:type="dxa"/>
          </w:tcPr>
          <w:p w:rsidR="008B230D" w:rsidRPr="00A574E3" w:rsidRDefault="008B230D" w:rsidP="00605CFA">
            <w:pPr>
              <w:spacing w:after="0" w:line="240" w:lineRule="auto"/>
              <w:rPr>
                <w:rFonts w:cs="Arial"/>
                <w:sz w:val="20"/>
                <w:szCs w:val="20"/>
              </w:rPr>
            </w:pPr>
            <w:r w:rsidRPr="00A574E3">
              <w:rPr>
                <w:rFonts w:cs="Arial"/>
                <w:sz w:val="20"/>
                <w:szCs w:val="20"/>
              </w:rPr>
              <w:t>Istraživanje i nastavni rad u području kemijskog inženjerstva i zaštite okoliša</w:t>
            </w:r>
          </w:p>
        </w:tc>
      </w:tr>
      <w:tr w:rsidR="008B230D" w:rsidRPr="00A574E3" w:rsidTr="008B230D">
        <w:tc>
          <w:tcPr>
            <w:tcW w:w="3404" w:type="dxa"/>
            <w:shd w:val="clear" w:color="auto" w:fill="CCFFFF"/>
          </w:tcPr>
          <w:p w:rsidR="008B230D" w:rsidRPr="0056415D" w:rsidRDefault="008B230D" w:rsidP="00605CFA">
            <w:pPr>
              <w:spacing w:after="0" w:line="240" w:lineRule="auto"/>
              <w:rPr>
                <w:rFonts w:cs="Arial"/>
                <w:b/>
                <w:sz w:val="20"/>
                <w:szCs w:val="20"/>
              </w:rPr>
            </w:pPr>
            <w:r>
              <w:rPr>
                <w:rFonts w:cs="Arial"/>
                <w:b/>
                <w:sz w:val="20"/>
                <w:szCs w:val="20"/>
              </w:rPr>
              <w:t>Funkcija</w:t>
            </w:r>
          </w:p>
        </w:tc>
        <w:tc>
          <w:tcPr>
            <w:tcW w:w="5884" w:type="dxa"/>
          </w:tcPr>
          <w:p w:rsidR="008B230D" w:rsidRPr="00A574E3" w:rsidRDefault="008B230D" w:rsidP="0074556E">
            <w:pPr>
              <w:numPr>
                <w:ilvl w:val="0"/>
                <w:numId w:val="33"/>
              </w:numPr>
              <w:spacing w:after="0" w:line="240" w:lineRule="auto"/>
              <w:rPr>
                <w:rFonts w:cs="Arial"/>
                <w:sz w:val="20"/>
                <w:szCs w:val="20"/>
              </w:rPr>
            </w:pPr>
            <w:r>
              <w:rPr>
                <w:rFonts w:cs="Arial"/>
                <w:sz w:val="20"/>
                <w:szCs w:val="20"/>
              </w:rPr>
              <w:t>Voditelj znanstvenoistraživačkog</w:t>
            </w:r>
            <w:r w:rsidRPr="00A574E3">
              <w:rPr>
                <w:rFonts w:cs="Arial"/>
                <w:sz w:val="20"/>
                <w:szCs w:val="20"/>
              </w:rPr>
              <w:t xml:space="preserve"> bilater</w:t>
            </w:r>
            <w:r>
              <w:rPr>
                <w:rFonts w:cs="Arial"/>
                <w:sz w:val="20"/>
                <w:szCs w:val="20"/>
              </w:rPr>
              <w:t>alnog hrvatsko-slovenskog projekta</w:t>
            </w:r>
          </w:p>
          <w:p w:rsidR="008B230D" w:rsidRPr="00A574E3" w:rsidRDefault="008B230D" w:rsidP="0074556E">
            <w:pPr>
              <w:numPr>
                <w:ilvl w:val="0"/>
                <w:numId w:val="33"/>
              </w:numPr>
              <w:spacing w:after="0" w:line="240" w:lineRule="auto"/>
              <w:rPr>
                <w:rFonts w:cs="Arial"/>
                <w:sz w:val="20"/>
                <w:szCs w:val="20"/>
              </w:rPr>
            </w:pPr>
            <w:r w:rsidRPr="00A574E3">
              <w:rPr>
                <w:rFonts w:cs="Arial"/>
                <w:sz w:val="20"/>
                <w:szCs w:val="20"/>
              </w:rPr>
              <w:t>Suradnik na znanstvenom projektu Hrvatske zaklade za znanost</w:t>
            </w:r>
          </w:p>
          <w:p w:rsidR="008B230D" w:rsidRPr="00A574E3" w:rsidRDefault="008B230D" w:rsidP="0074556E">
            <w:pPr>
              <w:numPr>
                <w:ilvl w:val="0"/>
                <w:numId w:val="33"/>
              </w:numPr>
              <w:spacing w:after="0" w:line="240" w:lineRule="auto"/>
              <w:rPr>
                <w:rFonts w:cs="Arial"/>
                <w:sz w:val="20"/>
                <w:szCs w:val="20"/>
              </w:rPr>
            </w:pPr>
            <w:r w:rsidRPr="00A574E3">
              <w:rPr>
                <w:rFonts w:cs="Arial"/>
                <w:sz w:val="20"/>
                <w:szCs w:val="20"/>
              </w:rPr>
              <w:t xml:space="preserve">Suradnik na znanstvenoistraživačkom </w:t>
            </w:r>
            <w:r>
              <w:rPr>
                <w:rFonts w:cs="Arial"/>
                <w:sz w:val="20"/>
                <w:szCs w:val="20"/>
              </w:rPr>
              <w:t>bilateral</w:t>
            </w:r>
            <w:r w:rsidRPr="00A574E3">
              <w:rPr>
                <w:rFonts w:cs="Arial"/>
                <w:sz w:val="20"/>
                <w:szCs w:val="20"/>
              </w:rPr>
              <w:t>nom hrvatsko-srpskom projektu</w:t>
            </w:r>
          </w:p>
        </w:tc>
      </w:tr>
      <w:tr w:rsidR="008B230D" w:rsidRPr="0056415D" w:rsidTr="008B230D">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8B230D" w:rsidRPr="0056415D" w:rsidRDefault="008B230D" w:rsidP="00605CFA">
            <w:pPr>
              <w:spacing w:after="0" w:line="240" w:lineRule="auto"/>
              <w:jc w:val="center"/>
              <w:rPr>
                <w:rFonts w:cs="Arial"/>
                <w:b/>
                <w:sz w:val="20"/>
                <w:szCs w:val="20"/>
              </w:rPr>
            </w:pPr>
            <w:r w:rsidRPr="0056415D">
              <w:rPr>
                <w:rFonts w:cs="Arial"/>
                <w:b/>
                <w:sz w:val="20"/>
                <w:szCs w:val="20"/>
              </w:rPr>
              <w:t>PODACI O ŠKOLOVANJU – Najviši postignuti stupanj</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 xml:space="preserve">Zvanje </w:t>
            </w: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r w:rsidRPr="00A574E3">
              <w:rPr>
                <w:rFonts w:cs="Arial"/>
                <w:sz w:val="20"/>
                <w:szCs w:val="20"/>
              </w:rPr>
              <w:t>Doktor znanosti</w:t>
            </w:r>
          </w:p>
        </w:tc>
      </w:tr>
      <w:tr w:rsidR="008B230D" w:rsidRPr="00A574E3" w:rsidTr="008B230D">
        <w:tc>
          <w:tcPr>
            <w:tcW w:w="3404" w:type="dxa"/>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 xml:space="preserve">Ustanova  </w:t>
            </w:r>
          </w:p>
        </w:tc>
        <w:tc>
          <w:tcPr>
            <w:tcW w:w="5884" w:type="dxa"/>
          </w:tcPr>
          <w:p w:rsidR="008B230D" w:rsidRPr="00A574E3" w:rsidRDefault="008B230D" w:rsidP="00605CFA">
            <w:pPr>
              <w:spacing w:after="0" w:line="240" w:lineRule="auto"/>
              <w:rPr>
                <w:rFonts w:cs="Arial"/>
                <w:sz w:val="20"/>
                <w:szCs w:val="20"/>
              </w:rPr>
            </w:pPr>
            <w:r w:rsidRPr="00A574E3">
              <w:rPr>
                <w:rFonts w:cs="Arial"/>
                <w:sz w:val="20"/>
                <w:szCs w:val="20"/>
              </w:rPr>
              <w:t>Kemijsko tehnološki fakultet u Splitu</w:t>
            </w:r>
          </w:p>
        </w:tc>
      </w:tr>
      <w:tr w:rsidR="008B230D" w:rsidRPr="00A574E3" w:rsidTr="008B230D">
        <w:tc>
          <w:tcPr>
            <w:tcW w:w="3404" w:type="dxa"/>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Mjesto</w:t>
            </w:r>
          </w:p>
        </w:tc>
        <w:tc>
          <w:tcPr>
            <w:tcW w:w="5884" w:type="dxa"/>
          </w:tcPr>
          <w:p w:rsidR="008B230D" w:rsidRPr="00A574E3" w:rsidRDefault="008B230D" w:rsidP="00605CFA">
            <w:pPr>
              <w:spacing w:after="0" w:line="240" w:lineRule="auto"/>
              <w:rPr>
                <w:rFonts w:cs="Arial"/>
                <w:sz w:val="20"/>
                <w:szCs w:val="20"/>
              </w:rPr>
            </w:pPr>
            <w:r w:rsidRPr="00A574E3">
              <w:rPr>
                <w:rFonts w:cs="Arial"/>
                <w:sz w:val="20"/>
                <w:szCs w:val="20"/>
              </w:rPr>
              <w:t>Split</w:t>
            </w:r>
          </w:p>
        </w:tc>
      </w:tr>
      <w:tr w:rsidR="008B230D" w:rsidRPr="00A574E3" w:rsidTr="008B230D">
        <w:tc>
          <w:tcPr>
            <w:tcW w:w="3404" w:type="dxa"/>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 xml:space="preserve">Nadnevak </w:t>
            </w:r>
          </w:p>
        </w:tc>
        <w:tc>
          <w:tcPr>
            <w:tcW w:w="5884" w:type="dxa"/>
          </w:tcPr>
          <w:p w:rsidR="008B230D" w:rsidRPr="00A574E3" w:rsidRDefault="008B230D" w:rsidP="00605CFA">
            <w:pPr>
              <w:spacing w:after="0" w:line="240" w:lineRule="auto"/>
              <w:rPr>
                <w:rFonts w:cs="Arial"/>
                <w:sz w:val="20"/>
                <w:szCs w:val="20"/>
              </w:rPr>
            </w:pPr>
            <w:r w:rsidRPr="00A574E3">
              <w:rPr>
                <w:rFonts w:cs="Arial"/>
                <w:sz w:val="20"/>
                <w:szCs w:val="20"/>
              </w:rPr>
              <w:t>26.06.2013.</w:t>
            </w:r>
          </w:p>
        </w:tc>
      </w:tr>
      <w:tr w:rsidR="008B230D" w:rsidRPr="0056415D" w:rsidTr="008B230D">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8B230D" w:rsidRPr="0056415D" w:rsidRDefault="008B230D" w:rsidP="00605CFA">
            <w:pPr>
              <w:spacing w:after="0" w:line="240" w:lineRule="auto"/>
              <w:jc w:val="center"/>
              <w:rPr>
                <w:rFonts w:cs="Arial"/>
                <w:b/>
                <w:sz w:val="20"/>
                <w:szCs w:val="20"/>
              </w:rPr>
            </w:pPr>
            <w:r w:rsidRPr="0056415D">
              <w:rPr>
                <w:rFonts w:cs="Arial"/>
                <w:b/>
                <w:sz w:val="20"/>
                <w:szCs w:val="20"/>
              </w:rPr>
              <w:t>PODACI O USAVRŠAVANJU</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lastRenderedPageBreak/>
              <w:t>Godina</w:t>
            </w: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r w:rsidRPr="00A574E3">
              <w:rPr>
                <w:rFonts w:cs="Arial"/>
                <w:sz w:val="20"/>
                <w:szCs w:val="20"/>
              </w:rPr>
              <w:t>2017.</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Mjesto</w:t>
            </w: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r w:rsidRPr="00A574E3">
              <w:rPr>
                <w:rFonts w:cs="Arial"/>
                <w:sz w:val="20"/>
                <w:szCs w:val="20"/>
              </w:rPr>
              <w:t>Novi Sad, Srbija</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Ustanova</w:t>
            </w: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r w:rsidRPr="00A574E3">
              <w:rPr>
                <w:rFonts w:cs="Arial"/>
                <w:sz w:val="20"/>
                <w:szCs w:val="20"/>
              </w:rPr>
              <w:t>Fakultet tehničkih nauka, Univerzitet u Novom Sadu, Srbija</w:t>
            </w:r>
          </w:p>
          <w:p w:rsidR="008B230D" w:rsidRDefault="008F1AFA" w:rsidP="00605CFA">
            <w:pPr>
              <w:spacing w:after="0" w:line="240" w:lineRule="auto"/>
              <w:rPr>
                <w:sz w:val="20"/>
                <w:szCs w:val="20"/>
              </w:rPr>
            </w:pPr>
            <w:hyperlink r:id="rId51" w:history="1">
              <w:r w:rsidR="008B230D" w:rsidRPr="00216736">
                <w:rPr>
                  <w:sz w:val="20"/>
                  <w:szCs w:val="20"/>
                </w:rPr>
                <w:t>Departman za inženjerstvo zaštite životne sredine i zaštite na radu</w:t>
              </w:r>
            </w:hyperlink>
          </w:p>
          <w:p w:rsidR="008B230D" w:rsidRPr="00A574E3" w:rsidRDefault="008B230D" w:rsidP="00605CFA">
            <w:pPr>
              <w:spacing w:after="0" w:line="240" w:lineRule="auto"/>
              <w:rPr>
                <w:rFonts w:cs="Arial"/>
                <w:sz w:val="20"/>
                <w:szCs w:val="20"/>
              </w:rPr>
            </w:pPr>
            <w:r>
              <w:rPr>
                <w:sz w:val="20"/>
                <w:szCs w:val="20"/>
              </w:rPr>
              <w:t>Laboratorija za monitoring deponija, otpadnih voda i vazduha</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 xml:space="preserve">Područje usavršavanja </w:t>
            </w: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r w:rsidRPr="002902E2">
              <w:rPr>
                <w:rStyle w:val="st"/>
                <w:sz w:val="20"/>
                <w:szCs w:val="20"/>
              </w:rPr>
              <w:t>Tekućinska kromatografija visoke djelotvornosti</w:t>
            </w:r>
            <w:r>
              <w:rPr>
                <w:rStyle w:val="st"/>
              </w:rPr>
              <w:t xml:space="preserve"> </w:t>
            </w:r>
            <w:r w:rsidRPr="00A574E3">
              <w:rPr>
                <w:rFonts w:cs="Arial"/>
                <w:sz w:val="20"/>
                <w:szCs w:val="20"/>
              </w:rPr>
              <w:t>(HPLC tehnika)</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Godina</w:t>
            </w: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r w:rsidRPr="00A574E3">
              <w:rPr>
                <w:rFonts w:cs="Arial"/>
                <w:sz w:val="20"/>
                <w:szCs w:val="20"/>
              </w:rPr>
              <w:t>2016.</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Mjesto</w:t>
            </w: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r w:rsidRPr="00A574E3">
              <w:rPr>
                <w:rFonts w:cs="Arial"/>
                <w:sz w:val="20"/>
                <w:szCs w:val="20"/>
              </w:rPr>
              <w:t>Beograd, Srbija</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Ustanova</w:t>
            </w:r>
          </w:p>
        </w:tc>
        <w:tc>
          <w:tcPr>
            <w:tcW w:w="5884" w:type="dxa"/>
            <w:tcBorders>
              <w:top w:val="single" w:sz="8" w:space="0" w:color="auto"/>
            </w:tcBorders>
          </w:tcPr>
          <w:p w:rsidR="008B230D" w:rsidRPr="0028510F" w:rsidRDefault="008B230D" w:rsidP="00605CFA">
            <w:pPr>
              <w:spacing w:after="0" w:line="240" w:lineRule="auto"/>
              <w:rPr>
                <w:color w:val="000000"/>
                <w:sz w:val="20"/>
                <w:szCs w:val="20"/>
                <w:lang w:eastAsia="hr-HR"/>
              </w:rPr>
            </w:pPr>
            <w:r>
              <w:rPr>
                <w:color w:val="000000"/>
                <w:sz w:val="20"/>
                <w:szCs w:val="20"/>
                <w:lang w:val="de-DE" w:eastAsia="hr-HR"/>
              </w:rPr>
              <w:t>Rudarsko</w:t>
            </w:r>
            <w:r w:rsidRPr="0028510F">
              <w:rPr>
                <w:color w:val="000000"/>
                <w:sz w:val="20"/>
                <w:szCs w:val="20"/>
                <w:lang w:eastAsia="hr-HR"/>
              </w:rPr>
              <w:t>-</w:t>
            </w:r>
            <w:r>
              <w:rPr>
                <w:color w:val="000000"/>
                <w:sz w:val="20"/>
                <w:szCs w:val="20"/>
                <w:lang w:val="de-DE" w:eastAsia="hr-HR"/>
              </w:rPr>
              <w:t>geolo</w:t>
            </w:r>
            <w:r w:rsidRPr="0028510F">
              <w:rPr>
                <w:color w:val="000000"/>
                <w:sz w:val="20"/>
                <w:szCs w:val="20"/>
                <w:lang w:eastAsia="hr-HR"/>
              </w:rPr>
              <w:t>š</w:t>
            </w:r>
            <w:r>
              <w:rPr>
                <w:color w:val="000000"/>
                <w:sz w:val="20"/>
                <w:szCs w:val="20"/>
                <w:lang w:val="de-DE" w:eastAsia="hr-HR"/>
              </w:rPr>
              <w:t>ki</w:t>
            </w:r>
            <w:r w:rsidRPr="0028510F">
              <w:rPr>
                <w:color w:val="000000"/>
                <w:sz w:val="20"/>
                <w:szCs w:val="20"/>
                <w:lang w:eastAsia="hr-HR"/>
              </w:rPr>
              <w:t xml:space="preserve"> </w:t>
            </w:r>
            <w:r>
              <w:rPr>
                <w:color w:val="000000"/>
                <w:sz w:val="20"/>
                <w:szCs w:val="20"/>
                <w:lang w:val="de-DE" w:eastAsia="hr-HR"/>
              </w:rPr>
              <w:t>fakultet</w:t>
            </w:r>
            <w:r w:rsidRPr="0028510F">
              <w:rPr>
                <w:color w:val="000000"/>
                <w:sz w:val="20"/>
                <w:szCs w:val="20"/>
                <w:lang w:eastAsia="hr-HR"/>
              </w:rPr>
              <w:t xml:space="preserve">, </w:t>
            </w:r>
            <w:r>
              <w:rPr>
                <w:color w:val="000000"/>
                <w:sz w:val="20"/>
                <w:szCs w:val="20"/>
                <w:lang w:val="de-DE" w:eastAsia="hr-HR"/>
              </w:rPr>
              <w:t>Univerzitet</w:t>
            </w:r>
            <w:r w:rsidRPr="0028510F">
              <w:rPr>
                <w:color w:val="000000"/>
                <w:sz w:val="20"/>
                <w:szCs w:val="20"/>
                <w:lang w:eastAsia="hr-HR"/>
              </w:rPr>
              <w:t xml:space="preserve"> </w:t>
            </w:r>
            <w:r>
              <w:rPr>
                <w:color w:val="000000"/>
                <w:sz w:val="20"/>
                <w:szCs w:val="20"/>
                <w:lang w:val="de-DE" w:eastAsia="hr-HR"/>
              </w:rPr>
              <w:t>u</w:t>
            </w:r>
            <w:r w:rsidRPr="0028510F">
              <w:rPr>
                <w:color w:val="000000"/>
                <w:sz w:val="20"/>
                <w:szCs w:val="20"/>
                <w:lang w:eastAsia="hr-HR"/>
              </w:rPr>
              <w:t xml:space="preserve"> </w:t>
            </w:r>
            <w:r>
              <w:rPr>
                <w:color w:val="000000"/>
                <w:sz w:val="20"/>
                <w:szCs w:val="20"/>
                <w:lang w:val="de-DE" w:eastAsia="hr-HR"/>
              </w:rPr>
              <w:t>Beogradu</w:t>
            </w:r>
            <w:r w:rsidRPr="0028510F">
              <w:rPr>
                <w:color w:val="000000"/>
                <w:sz w:val="20"/>
                <w:szCs w:val="20"/>
                <w:lang w:eastAsia="hr-HR"/>
              </w:rPr>
              <w:t xml:space="preserve">, </w:t>
            </w:r>
            <w:r>
              <w:rPr>
                <w:color w:val="000000"/>
                <w:sz w:val="20"/>
                <w:szCs w:val="20"/>
                <w:lang w:val="de-DE" w:eastAsia="hr-HR"/>
              </w:rPr>
              <w:t>Beograd</w:t>
            </w:r>
            <w:r w:rsidRPr="0028510F">
              <w:rPr>
                <w:color w:val="000000"/>
                <w:sz w:val="20"/>
                <w:szCs w:val="20"/>
                <w:lang w:eastAsia="hr-HR"/>
              </w:rPr>
              <w:t xml:space="preserve">, </w:t>
            </w:r>
            <w:r>
              <w:rPr>
                <w:color w:val="000000"/>
                <w:sz w:val="20"/>
                <w:szCs w:val="20"/>
                <w:lang w:val="de-DE" w:eastAsia="hr-HR"/>
              </w:rPr>
              <w:t>Srbija</w:t>
            </w:r>
          </w:p>
          <w:p w:rsidR="008B230D" w:rsidRPr="00A574E3" w:rsidRDefault="008B230D" w:rsidP="00605CFA">
            <w:pPr>
              <w:spacing w:after="0" w:line="240" w:lineRule="auto"/>
              <w:rPr>
                <w:rFonts w:cs="Arial"/>
                <w:sz w:val="20"/>
                <w:szCs w:val="20"/>
              </w:rPr>
            </w:pPr>
            <w:r>
              <w:rPr>
                <w:color w:val="000000"/>
                <w:sz w:val="20"/>
                <w:szCs w:val="20"/>
                <w:lang w:val="de-DE" w:eastAsia="hr-HR"/>
              </w:rPr>
              <w:t>Institut</w:t>
            </w:r>
            <w:r w:rsidRPr="00661425">
              <w:rPr>
                <w:color w:val="000000"/>
                <w:sz w:val="20"/>
                <w:szCs w:val="20"/>
                <w:lang w:eastAsia="hr-HR"/>
              </w:rPr>
              <w:t xml:space="preserve"> </w:t>
            </w:r>
            <w:r w:rsidRPr="00661425">
              <w:rPr>
                <w:color w:val="000000"/>
                <w:sz w:val="20"/>
                <w:szCs w:val="20"/>
                <w:lang w:val="de-DE" w:eastAsia="hr-HR"/>
              </w:rPr>
              <w:t>za</w:t>
            </w:r>
            <w:r w:rsidRPr="00661425">
              <w:rPr>
                <w:color w:val="000000"/>
                <w:sz w:val="20"/>
                <w:szCs w:val="20"/>
                <w:lang w:eastAsia="hr-HR"/>
              </w:rPr>
              <w:t xml:space="preserve"> </w:t>
            </w:r>
            <w:r w:rsidRPr="00661425">
              <w:rPr>
                <w:color w:val="000000"/>
                <w:sz w:val="20"/>
                <w:szCs w:val="20"/>
                <w:lang w:val="de-DE" w:eastAsia="hr-HR"/>
              </w:rPr>
              <w:t>tehnologiju</w:t>
            </w:r>
            <w:r w:rsidRPr="00661425">
              <w:rPr>
                <w:color w:val="000000"/>
                <w:sz w:val="20"/>
                <w:szCs w:val="20"/>
                <w:lang w:eastAsia="hr-HR"/>
              </w:rPr>
              <w:t xml:space="preserve"> </w:t>
            </w:r>
            <w:r w:rsidRPr="00661425">
              <w:rPr>
                <w:color w:val="000000"/>
                <w:sz w:val="20"/>
                <w:szCs w:val="20"/>
                <w:lang w:val="de-DE" w:eastAsia="hr-HR"/>
              </w:rPr>
              <w:t>nuklearnih</w:t>
            </w:r>
            <w:r w:rsidRPr="00661425">
              <w:rPr>
                <w:color w:val="000000"/>
                <w:sz w:val="20"/>
                <w:szCs w:val="20"/>
                <w:lang w:eastAsia="hr-HR"/>
              </w:rPr>
              <w:t xml:space="preserve"> </w:t>
            </w:r>
            <w:r w:rsidRPr="00661425">
              <w:rPr>
                <w:color w:val="000000"/>
                <w:sz w:val="20"/>
                <w:szCs w:val="20"/>
                <w:lang w:val="de-DE" w:eastAsia="hr-HR"/>
              </w:rPr>
              <w:t>i</w:t>
            </w:r>
            <w:r w:rsidRPr="00661425">
              <w:rPr>
                <w:color w:val="000000"/>
                <w:sz w:val="20"/>
                <w:szCs w:val="20"/>
                <w:lang w:eastAsia="hr-HR"/>
              </w:rPr>
              <w:t xml:space="preserve"> </w:t>
            </w:r>
            <w:r w:rsidRPr="00661425">
              <w:rPr>
                <w:color w:val="000000"/>
                <w:sz w:val="20"/>
                <w:szCs w:val="20"/>
                <w:lang w:val="de-DE" w:eastAsia="hr-HR"/>
              </w:rPr>
              <w:t>drugih</w:t>
            </w:r>
            <w:r w:rsidRPr="00661425">
              <w:rPr>
                <w:color w:val="000000"/>
                <w:sz w:val="20"/>
                <w:szCs w:val="20"/>
                <w:lang w:eastAsia="hr-HR"/>
              </w:rPr>
              <w:t xml:space="preserve"> </w:t>
            </w:r>
            <w:r w:rsidRPr="00661425">
              <w:rPr>
                <w:color w:val="000000"/>
                <w:sz w:val="20"/>
                <w:szCs w:val="20"/>
                <w:lang w:val="de-DE" w:eastAsia="hr-HR"/>
              </w:rPr>
              <w:t>mineralnih</w:t>
            </w:r>
            <w:r w:rsidRPr="00661425">
              <w:rPr>
                <w:color w:val="000000"/>
                <w:sz w:val="20"/>
                <w:szCs w:val="20"/>
                <w:lang w:eastAsia="hr-HR"/>
              </w:rPr>
              <w:t xml:space="preserve"> </w:t>
            </w:r>
            <w:r w:rsidRPr="00661425">
              <w:rPr>
                <w:color w:val="000000"/>
                <w:sz w:val="20"/>
                <w:szCs w:val="20"/>
                <w:lang w:val="de-DE" w:eastAsia="hr-HR"/>
              </w:rPr>
              <w:t>sirovina</w:t>
            </w:r>
            <w:r w:rsidRPr="00661425">
              <w:rPr>
                <w:color w:val="000000"/>
                <w:sz w:val="20"/>
                <w:szCs w:val="20"/>
                <w:lang w:eastAsia="hr-HR"/>
              </w:rPr>
              <w:t xml:space="preserve">, </w:t>
            </w:r>
            <w:r w:rsidRPr="00661425">
              <w:rPr>
                <w:color w:val="000000"/>
                <w:sz w:val="20"/>
                <w:szCs w:val="20"/>
                <w:lang w:val="de-DE" w:eastAsia="hr-HR"/>
              </w:rPr>
              <w:t>Beograd</w:t>
            </w:r>
            <w:r w:rsidRPr="00661425">
              <w:rPr>
                <w:color w:val="000000"/>
                <w:sz w:val="20"/>
                <w:szCs w:val="20"/>
                <w:lang w:eastAsia="hr-HR"/>
              </w:rPr>
              <w:t xml:space="preserve">, </w:t>
            </w:r>
            <w:r w:rsidRPr="00661425">
              <w:rPr>
                <w:color w:val="000000"/>
                <w:sz w:val="20"/>
                <w:szCs w:val="20"/>
                <w:lang w:val="de-DE"/>
              </w:rPr>
              <w:t>Srbija</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 xml:space="preserve">Područje usavršavanja </w:t>
            </w: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r w:rsidRPr="00C141C9">
              <w:rPr>
                <w:sz w:val="20"/>
                <w:szCs w:val="20"/>
              </w:rPr>
              <w:t>Skenirajuća elektronska mikroskopija</w:t>
            </w:r>
            <w:r>
              <w:rPr>
                <w:sz w:val="20"/>
                <w:szCs w:val="20"/>
              </w:rPr>
              <w:t xml:space="preserve"> (SEM/</w:t>
            </w:r>
            <w:r w:rsidRPr="00F24156">
              <w:rPr>
                <w:sz w:val="20"/>
                <w:szCs w:val="20"/>
                <w:lang w:val="sv-SE"/>
              </w:rPr>
              <w:t>EDS</w:t>
            </w:r>
            <w:r w:rsidRPr="0028510F">
              <w:rPr>
                <w:sz w:val="20"/>
                <w:szCs w:val="20"/>
              </w:rPr>
              <w:t xml:space="preserve"> </w:t>
            </w:r>
            <w:r w:rsidRPr="00C141C9">
              <w:rPr>
                <w:sz w:val="20"/>
                <w:szCs w:val="20"/>
              </w:rPr>
              <w:t>analiza</w:t>
            </w:r>
            <w:r w:rsidRPr="0028510F">
              <w:rPr>
                <w:sz w:val="20"/>
                <w:szCs w:val="20"/>
              </w:rPr>
              <w:t>)</w:t>
            </w:r>
          </w:p>
        </w:tc>
      </w:tr>
      <w:tr w:rsidR="008B230D" w:rsidRPr="00C141C9"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p>
        </w:tc>
        <w:tc>
          <w:tcPr>
            <w:tcW w:w="5884" w:type="dxa"/>
            <w:tcBorders>
              <w:top w:val="single" w:sz="8" w:space="0" w:color="auto"/>
            </w:tcBorders>
          </w:tcPr>
          <w:p w:rsidR="008B230D" w:rsidRPr="00C141C9" w:rsidRDefault="008B230D" w:rsidP="00605CFA">
            <w:pPr>
              <w:spacing w:after="0" w:line="240" w:lineRule="auto"/>
              <w:rPr>
                <w:sz w:val="20"/>
                <w:szCs w:val="20"/>
              </w:rPr>
            </w:pP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Godina</w:t>
            </w: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r w:rsidRPr="00A574E3">
              <w:rPr>
                <w:rFonts w:cs="Arial"/>
                <w:sz w:val="20"/>
                <w:szCs w:val="20"/>
              </w:rPr>
              <w:t>2016.</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Mjesto</w:t>
            </w: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r>
              <w:rPr>
                <w:rFonts w:cs="Arial"/>
                <w:sz w:val="20"/>
                <w:szCs w:val="20"/>
              </w:rPr>
              <w:t>Ljubljana, Slovenija</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Ustanova</w:t>
            </w: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r>
              <w:rPr>
                <w:rFonts w:cs="Arial"/>
                <w:sz w:val="20"/>
                <w:szCs w:val="20"/>
              </w:rPr>
              <w:t>Geološki zavod Slovenije</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 xml:space="preserve">Područje usavršavanja </w:t>
            </w:r>
          </w:p>
        </w:tc>
        <w:tc>
          <w:tcPr>
            <w:tcW w:w="5884" w:type="dxa"/>
            <w:tcBorders>
              <w:top w:val="single" w:sz="8" w:space="0" w:color="auto"/>
            </w:tcBorders>
          </w:tcPr>
          <w:p w:rsidR="008B230D" w:rsidRDefault="008B230D" w:rsidP="00605CFA">
            <w:pPr>
              <w:spacing w:after="0" w:line="240" w:lineRule="auto"/>
              <w:rPr>
                <w:sz w:val="20"/>
                <w:szCs w:val="20"/>
              </w:rPr>
            </w:pPr>
            <w:r>
              <w:rPr>
                <w:sz w:val="20"/>
                <w:szCs w:val="20"/>
              </w:rPr>
              <w:t>Geologija okoliša</w:t>
            </w:r>
          </w:p>
          <w:p w:rsidR="008B230D" w:rsidRPr="00A574E3" w:rsidRDefault="008B230D" w:rsidP="00605CFA">
            <w:pPr>
              <w:spacing w:after="0" w:line="240" w:lineRule="auto"/>
              <w:rPr>
                <w:rFonts w:cs="Arial"/>
                <w:sz w:val="20"/>
                <w:szCs w:val="20"/>
              </w:rPr>
            </w:pPr>
            <w:r w:rsidRPr="00C141C9">
              <w:rPr>
                <w:sz w:val="20"/>
                <w:szCs w:val="20"/>
              </w:rPr>
              <w:t>Skenirajuća elektronska mikroskopija</w:t>
            </w:r>
            <w:r>
              <w:rPr>
                <w:sz w:val="20"/>
                <w:szCs w:val="20"/>
              </w:rPr>
              <w:t xml:space="preserve"> (SEM/</w:t>
            </w:r>
            <w:r w:rsidRPr="00F24156">
              <w:rPr>
                <w:sz w:val="20"/>
                <w:szCs w:val="20"/>
                <w:lang w:val="sv-SE"/>
              </w:rPr>
              <w:t>EDS)</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Godina</w:t>
            </w: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r w:rsidRPr="00A574E3">
              <w:rPr>
                <w:rFonts w:cs="Arial"/>
                <w:sz w:val="20"/>
                <w:szCs w:val="20"/>
              </w:rPr>
              <w:t>2015.</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Mjesto</w:t>
            </w: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r w:rsidRPr="00A574E3">
              <w:rPr>
                <w:rFonts w:cs="Arial"/>
                <w:sz w:val="20"/>
                <w:szCs w:val="20"/>
              </w:rPr>
              <w:t>Milano, Italija</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Ustanova</w:t>
            </w: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r w:rsidRPr="00A574E3">
              <w:rPr>
                <w:sz w:val="20"/>
                <w:szCs w:val="20"/>
              </w:rPr>
              <w:t xml:space="preserve">Universita Degli Studi di Milano, </w:t>
            </w:r>
            <w:hyperlink r:id="rId52" w:tooltip="Scheda della struttura" w:history="1">
              <w:r w:rsidRPr="00A574E3">
                <w:rPr>
                  <w:iCs/>
                  <w:sz w:val="20"/>
                  <w:szCs w:val="20"/>
                </w:rPr>
                <w:t>Dipartimento di Scienze della Terra "Ardito Desio"</w:t>
              </w:r>
            </w:hyperlink>
            <w:r w:rsidRPr="00A574E3">
              <w:rPr>
                <w:iCs/>
                <w:sz w:val="20"/>
                <w:szCs w:val="20"/>
              </w:rPr>
              <w:t>, Milan, Italy</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 xml:space="preserve">Područje usavršavanja </w:t>
            </w: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r w:rsidRPr="00A574E3">
              <w:rPr>
                <w:sz w:val="20"/>
                <w:szCs w:val="20"/>
              </w:rPr>
              <w:t>Laboratorijski instrumenti i tehnike:</w:t>
            </w:r>
            <w:r w:rsidRPr="00A574E3">
              <w:rPr>
                <w:rFonts w:cs="Arial"/>
                <w:sz w:val="20"/>
                <w:szCs w:val="20"/>
              </w:rPr>
              <w:t xml:space="preserve"> </w:t>
            </w:r>
            <w:r w:rsidRPr="00A574E3">
              <w:rPr>
                <w:sz w:val="20"/>
                <w:szCs w:val="20"/>
              </w:rPr>
              <w:t>Scanning Electron Microscope (</w:t>
            </w:r>
            <w:r w:rsidRPr="00A574E3">
              <w:rPr>
                <w:rFonts w:cs="Arial"/>
                <w:sz w:val="20"/>
                <w:szCs w:val="20"/>
              </w:rPr>
              <w:t>SEM/EDS), Powder Diffraction Method (XRD), Electron Microprobe Analysis, Raman Spectroscopy</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Godina</w:t>
            </w: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r w:rsidRPr="00A574E3">
              <w:rPr>
                <w:rFonts w:cs="Arial"/>
                <w:sz w:val="20"/>
                <w:szCs w:val="20"/>
              </w:rPr>
              <w:t>2011.</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Mjesto</w:t>
            </w: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r w:rsidRPr="00A574E3">
              <w:rPr>
                <w:rFonts w:cs="Arial"/>
                <w:sz w:val="20"/>
                <w:szCs w:val="20"/>
              </w:rPr>
              <w:t>Beograd, Srbija</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Ustanova</w:t>
            </w: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r>
              <w:rPr>
                <w:color w:val="000000"/>
                <w:sz w:val="20"/>
                <w:szCs w:val="20"/>
                <w:lang w:val="de-DE" w:eastAsia="hr-HR"/>
              </w:rPr>
              <w:t>Institut</w:t>
            </w:r>
            <w:r w:rsidRPr="00661425">
              <w:rPr>
                <w:color w:val="000000"/>
                <w:sz w:val="20"/>
                <w:szCs w:val="20"/>
                <w:lang w:eastAsia="hr-HR"/>
              </w:rPr>
              <w:t xml:space="preserve"> </w:t>
            </w:r>
            <w:r w:rsidRPr="00661425">
              <w:rPr>
                <w:color w:val="000000"/>
                <w:sz w:val="20"/>
                <w:szCs w:val="20"/>
                <w:lang w:val="de-DE" w:eastAsia="hr-HR"/>
              </w:rPr>
              <w:t>za</w:t>
            </w:r>
            <w:r w:rsidRPr="00661425">
              <w:rPr>
                <w:color w:val="000000"/>
                <w:sz w:val="20"/>
                <w:szCs w:val="20"/>
                <w:lang w:eastAsia="hr-HR"/>
              </w:rPr>
              <w:t xml:space="preserve"> </w:t>
            </w:r>
            <w:r w:rsidRPr="00661425">
              <w:rPr>
                <w:color w:val="000000"/>
                <w:sz w:val="20"/>
                <w:szCs w:val="20"/>
                <w:lang w:val="de-DE" w:eastAsia="hr-HR"/>
              </w:rPr>
              <w:t>tehnologiju</w:t>
            </w:r>
            <w:r w:rsidRPr="00661425">
              <w:rPr>
                <w:color w:val="000000"/>
                <w:sz w:val="20"/>
                <w:szCs w:val="20"/>
                <w:lang w:eastAsia="hr-HR"/>
              </w:rPr>
              <w:t xml:space="preserve"> </w:t>
            </w:r>
            <w:r w:rsidRPr="00661425">
              <w:rPr>
                <w:color w:val="000000"/>
                <w:sz w:val="20"/>
                <w:szCs w:val="20"/>
                <w:lang w:val="de-DE" w:eastAsia="hr-HR"/>
              </w:rPr>
              <w:t>nuklearnih</w:t>
            </w:r>
            <w:r w:rsidRPr="00661425">
              <w:rPr>
                <w:color w:val="000000"/>
                <w:sz w:val="20"/>
                <w:szCs w:val="20"/>
                <w:lang w:eastAsia="hr-HR"/>
              </w:rPr>
              <w:t xml:space="preserve"> </w:t>
            </w:r>
            <w:r w:rsidRPr="00661425">
              <w:rPr>
                <w:color w:val="000000"/>
                <w:sz w:val="20"/>
                <w:szCs w:val="20"/>
                <w:lang w:val="de-DE" w:eastAsia="hr-HR"/>
              </w:rPr>
              <w:t>i</w:t>
            </w:r>
            <w:r w:rsidRPr="00661425">
              <w:rPr>
                <w:color w:val="000000"/>
                <w:sz w:val="20"/>
                <w:szCs w:val="20"/>
                <w:lang w:eastAsia="hr-HR"/>
              </w:rPr>
              <w:t xml:space="preserve"> </w:t>
            </w:r>
            <w:r w:rsidRPr="00661425">
              <w:rPr>
                <w:color w:val="000000"/>
                <w:sz w:val="20"/>
                <w:szCs w:val="20"/>
                <w:lang w:val="de-DE" w:eastAsia="hr-HR"/>
              </w:rPr>
              <w:t>drugih</w:t>
            </w:r>
            <w:r w:rsidRPr="00661425">
              <w:rPr>
                <w:color w:val="000000"/>
                <w:sz w:val="20"/>
                <w:szCs w:val="20"/>
                <w:lang w:eastAsia="hr-HR"/>
              </w:rPr>
              <w:t xml:space="preserve"> </w:t>
            </w:r>
            <w:r w:rsidRPr="00661425">
              <w:rPr>
                <w:color w:val="000000"/>
                <w:sz w:val="20"/>
                <w:szCs w:val="20"/>
                <w:lang w:val="de-DE" w:eastAsia="hr-HR"/>
              </w:rPr>
              <w:t>mineralnih</w:t>
            </w:r>
            <w:r w:rsidRPr="00661425">
              <w:rPr>
                <w:color w:val="000000"/>
                <w:sz w:val="20"/>
                <w:szCs w:val="20"/>
                <w:lang w:eastAsia="hr-HR"/>
              </w:rPr>
              <w:t xml:space="preserve"> </w:t>
            </w:r>
            <w:r w:rsidRPr="00661425">
              <w:rPr>
                <w:color w:val="000000"/>
                <w:sz w:val="20"/>
                <w:szCs w:val="20"/>
                <w:lang w:val="de-DE" w:eastAsia="hr-HR"/>
              </w:rPr>
              <w:t>sirovina</w:t>
            </w:r>
            <w:r w:rsidRPr="00661425">
              <w:rPr>
                <w:color w:val="000000"/>
                <w:sz w:val="20"/>
                <w:szCs w:val="20"/>
                <w:lang w:eastAsia="hr-HR"/>
              </w:rPr>
              <w:t xml:space="preserve">, </w:t>
            </w:r>
            <w:r w:rsidRPr="00661425">
              <w:rPr>
                <w:color w:val="000000"/>
                <w:sz w:val="20"/>
                <w:szCs w:val="20"/>
                <w:lang w:val="de-DE" w:eastAsia="hr-HR"/>
              </w:rPr>
              <w:t>Beograd</w:t>
            </w:r>
            <w:r w:rsidRPr="00661425">
              <w:rPr>
                <w:color w:val="000000"/>
                <w:sz w:val="20"/>
                <w:szCs w:val="20"/>
                <w:lang w:eastAsia="hr-HR"/>
              </w:rPr>
              <w:t xml:space="preserve">, </w:t>
            </w:r>
            <w:r w:rsidRPr="00661425">
              <w:rPr>
                <w:color w:val="000000"/>
                <w:sz w:val="20"/>
                <w:szCs w:val="20"/>
                <w:lang w:val="de-DE"/>
              </w:rPr>
              <w:t>Srbija</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 xml:space="preserve">Područje usavršavanja </w:t>
            </w: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r w:rsidRPr="00A574E3">
              <w:rPr>
                <w:sz w:val="20"/>
                <w:szCs w:val="20"/>
              </w:rPr>
              <w:t>Skenirajuća elektronska mikroskopija (SEM/</w:t>
            </w:r>
            <w:r w:rsidRPr="00F24156">
              <w:rPr>
                <w:sz w:val="20"/>
                <w:szCs w:val="20"/>
                <w:lang w:val="sv-SE"/>
              </w:rPr>
              <w:t>EDS</w:t>
            </w:r>
            <w:r w:rsidRPr="0028510F">
              <w:rPr>
                <w:sz w:val="20"/>
                <w:szCs w:val="20"/>
              </w:rPr>
              <w:t xml:space="preserve"> </w:t>
            </w:r>
            <w:r w:rsidRPr="00A574E3">
              <w:rPr>
                <w:sz w:val="20"/>
                <w:szCs w:val="20"/>
              </w:rPr>
              <w:t>analiza</w:t>
            </w:r>
            <w:r w:rsidRPr="0028510F">
              <w:rPr>
                <w:sz w:val="20"/>
                <w:szCs w:val="20"/>
              </w:rPr>
              <w:t>)</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Godina</w:t>
            </w:r>
          </w:p>
        </w:tc>
        <w:tc>
          <w:tcPr>
            <w:tcW w:w="5884" w:type="dxa"/>
            <w:tcBorders>
              <w:top w:val="single" w:sz="8" w:space="0" w:color="auto"/>
            </w:tcBorders>
          </w:tcPr>
          <w:p w:rsidR="008B230D" w:rsidRPr="00A574E3" w:rsidRDefault="008B230D" w:rsidP="00605CFA">
            <w:pPr>
              <w:spacing w:after="0" w:line="240" w:lineRule="auto"/>
              <w:rPr>
                <w:rFonts w:cs="Arial"/>
                <w:sz w:val="20"/>
                <w:szCs w:val="20"/>
              </w:rPr>
            </w:pPr>
            <w:r w:rsidRPr="006C1A76">
              <w:rPr>
                <w:rFonts w:cs="Arial"/>
                <w:sz w:val="20"/>
                <w:szCs w:val="20"/>
              </w:rPr>
              <w:t>2007.</w:t>
            </w:r>
          </w:p>
        </w:tc>
      </w:tr>
      <w:tr w:rsidR="008B230D" w:rsidRPr="00A574E3" w:rsidTr="008B230D">
        <w:tc>
          <w:tcPr>
            <w:tcW w:w="3404" w:type="dxa"/>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Mjesto</w:t>
            </w:r>
          </w:p>
        </w:tc>
        <w:tc>
          <w:tcPr>
            <w:tcW w:w="5884" w:type="dxa"/>
          </w:tcPr>
          <w:p w:rsidR="008B230D" w:rsidRPr="00A574E3" w:rsidRDefault="008B230D" w:rsidP="00605CFA">
            <w:pPr>
              <w:spacing w:after="0" w:line="240" w:lineRule="auto"/>
              <w:rPr>
                <w:rFonts w:cs="Arial"/>
                <w:sz w:val="20"/>
                <w:szCs w:val="20"/>
              </w:rPr>
            </w:pPr>
            <w:r w:rsidRPr="00A574E3">
              <w:rPr>
                <w:rFonts w:cs="Arial"/>
                <w:sz w:val="20"/>
                <w:szCs w:val="20"/>
              </w:rPr>
              <w:t>Rijeka, Hrvatska</w:t>
            </w:r>
          </w:p>
        </w:tc>
      </w:tr>
      <w:tr w:rsidR="008B230D" w:rsidRPr="00A574E3" w:rsidTr="008B230D">
        <w:tc>
          <w:tcPr>
            <w:tcW w:w="3404" w:type="dxa"/>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Ustanova</w:t>
            </w:r>
          </w:p>
        </w:tc>
        <w:tc>
          <w:tcPr>
            <w:tcW w:w="5884" w:type="dxa"/>
          </w:tcPr>
          <w:p w:rsidR="008B230D" w:rsidRPr="00A574E3" w:rsidRDefault="008B230D" w:rsidP="00605CFA">
            <w:pPr>
              <w:spacing w:after="0" w:line="240" w:lineRule="auto"/>
              <w:rPr>
                <w:rFonts w:cs="Arial"/>
                <w:sz w:val="20"/>
                <w:szCs w:val="20"/>
              </w:rPr>
            </w:pPr>
            <w:r w:rsidRPr="0028510F">
              <w:rPr>
                <w:sz w:val="20"/>
                <w:szCs w:val="20"/>
                <w:lang w:val="it-IT"/>
              </w:rPr>
              <w:t>University in Rijeka, Croatia &amp; ELETTRA Sincrotrone Trieste, Italy</w:t>
            </w:r>
          </w:p>
        </w:tc>
      </w:tr>
      <w:tr w:rsidR="008B230D" w:rsidRPr="00A574E3" w:rsidTr="008B230D">
        <w:tc>
          <w:tcPr>
            <w:tcW w:w="3404" w:type="dxa"/>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 xml:space="preserve">Područje usavršavanja </w:t>
            </w:r>
          </w:p>
        </w:tc>
        <w:tc>
          <w:tcPr>
            <w:tcW w:w="5884" w:type="dxa"/>
          </w:tcPr>
          <w:p w:rsidR="008B230D" w:rsidRPr="00A574E3" w:rsidRDefault="008B230D" w:rsidP="00605CFA">
            <w:pPr>
              <w:spacing w:after="0" w:line="240" w:lineRule="auto"/>
              <w:rPr>
                <w:rFonts w:cs="Arial"/>
                <w:sz w:val="20"/>
                <w:szCs w:val="20"/>
              </w:rPr>
            </w:pPr>
            <w:r w:rsidRPr="00A574E3">
              <w:rPr>
                <w:sz w:val="20"/>
                <w:szCs w:val="20"/>
              </w:rPr>
              <w:t>The 1</w:t>
            </w:r>
            <w:r w:rsidRPr="00A574E3">
              <w:rPr>
                <w:sz w:val="20"/>
                <w:szCs w:val="20"/>
                <w:vertAlign w:val="superscript"/>
              </w:rPr>
              <w:t>st</w:t>
            </w:r>
            <w:r w:rsidRPr="00A574E3">
              <w:rPr>
                <w:sz w:val="20"/>
                <w:szCs w:val="20"/>
              </w:rPr>
              <w:t xml:space="preserve"> Croatian Synchrotron Radiation Summer School, SynCro '07</w:t>
            </w:r>
          </w:p>
        </w:tc>
      </w:tr>
      <w:tr w:rsidR="008B230D" w:rsidRPr="0056415D" w:rsidTr="008B230D">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8B230D" w:rsidRPr="0056415D" w:rsidRDefault="008B230D" w:rsidP="00605CFA">
            <w:pPr>
              <w:spacing w:after="0" w:line="240" w:lineRule="auto"/>
              <w:jc w:val="center"/>
              <w:rPr>
                <w:rFonts w:cs="Arial"/>
                <w:b/>
                <w:sz w:val="20"/>
                <w:szCs w:val="20"/>
              </w:rPr>
            </w:pPr>
            <w:r w:rsidRPr="0056415D">
              <w:rPr>
                <w:rFonts w:cs="Arial"/>
                <w:b/>
                <w:sz w:val="20"/>
                <w:szCs w:val="20"/>
              </w:rPr>
              <w:t>MATERINSKI I STRANI JEZICI</w:t>
            </w:r>
          </w:p>
        </w:tc>
      </w:tr>
      <w:tr w:rsidR="008B230D" w:rsidRPr="00A574E3" w:rsidTr="008B230D">
        <w:tc>
          <w:tcPr>
            <w:tcW w:w="3404" w:type="dxa"/>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 xml:space="preserve">Materinski jezik </w:t>
            </w:r>
          </w:p>
        </w:tc>
        <w:tc>
          <w:tcPr>
            <w:tcW w:w="5884" w:type="dxa"/>
          </w:tcPr>
          <w:p w:rsidR="008B230D" w:rsidRPr="00A574E3" w:rsidRDefault="008B230D" w:rsidP="00605CFA">
            <w:pPr>
              <w:spacing w:after="0" w:line="240" w:lineRule="auto"/>
              <w:rPr>
                <w:rFonts w:cs="Arial"/>
                <w:sz w:val="20"/>
                <w:szCs w:val="20"/>
              </w:rPr>
            </w:pPr>
            <w:r w:rsidRPr="00A574E3">
              <w:rPr>
                <w:rFonts w:cs="Arial"/>
                <w:sz w:val="20"/>
                <w:szCs w:val="20"/>
              </w:rPr>
              <w:t>Hrvatski</w:t>
            </w:r>
          </w:p>
        </w:tc>
      </w:tr>
      <w:tr w:rsidR="008B230D" w:rsidRPr="00A574E3" w:rsidTr="008B230D">
        <w:tc>
          <w:tcPr>
            <w:tcW w:w="3404" w:type="dxa"/>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Strani jezik i poznavanje jezika na ljestvici od 2 (dovoljno) do 5 (izvrsno)</w:t>
            </w:r>
          </w:p>
        </w:tc>
        <w:tc>
          <w:tcPr>
            <w:tcW w:w="5884" w:type="dxa"/>
          </w:tcPr>
          <w:p w:rsidR="008B230D" w:rsidRPr="00A574E3" w:rsidRDefault="008B230D" w:rsidP="00605CFA">
            <w:pPr>
              <w:spacing w:after="0" w:line="240" w:lineRule="auto"/>
              <w:rPr>
                <w:rFonts w:cs="Arial"/>
                <w:sz w:val="20"/>
                <w:szCs w:val="20"/>
              </w:rPr>
            </w:pPr>
            <w:r w:rsidRPr="00A574E3">
              <w:rPr>
                <w:rFonts w:cs="Arial"/>
                <w:sz w:val="20"/>
                <w:szCs w:val="20"/>
              </w:rPr>
              <w:t>Engleski jezik, 4</w:t>
            </w:r>
          </w:p>
          <w:p w:rsidR="008B230D" w:rsidRPr="00A574E3" w:rsidRDefault="008B230D" w:rsidP="00605CFA">
            <w:pPr>
              <w:spacing w:after="0" w:line="240" w:lineRule="auto"/>
              <w:rPr>
                <w:rFonts w:cs="Arial"/>
                <w:sz w:val="20"/>
                <w:szCs w:val="20"/>
              </w:rPr>
            </w:pPr>
            <w:r w:rsidRPr="00A574E3">
              <w:rPr>
                <w:rFonts w:cs="Arial"/>
                <w:sz w:val="20"/>
                <w:szCs w:val="20"/>
              </w:rPr>
              <w:t>Njemački jezik, 2</w:t>
            </w:r>
          </w:p>
        </w:tc>
      </w:tr>
      <w:tr w:rsidR="008B230D" w:rsidRPr="0056415D" w:rsidTr="008B230D">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8B230D" w:rsidRPr="0056415D" w:rsidRDefault="008B230D" w:rsidP="00605CFA">
            <w:pPr>
              <w:spacing w:after="0" w:line="240" w:lineRule="auto"/>
              <w:jc w:val="center"/>
              <w:rPr>
                <w:rFonts w:cs="Arial"/>
                <w:b/>
                <w:sz w:val="20"/>
                <w:szCs w:val="20"/>
              </w:rPr>
            </w:pPr>
            <w:r w:rsidRPr="0056415D">
              <w:rPr>
                <w:rFonts w:cs="Arial"/>
                <w:b/>
                <w:sz w:val="20"/>
                <w:szCs w:val="20"/>
              </w:rPr>
              <w:t>KOMPETENCIJE ZA PREDMET</w:t>
            </w:r>
          </w:p>
        </w:tc>
      </w:tr>
      <w:tr w:rsidR="008B230D" w:rsidRPr="00A574E3"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Ranije iskustvo u nositeljstvu sličnih predmeta (navesti naziv predmeta, studijskoga programa na kojem se izvodi/izvodio i razinu studijskoga programa)</w:t>
            </w:r>
          </w:p>
        </w:tc>
        <w:tc>
          <w:tcPr>
            <w:tcW w:w="5884" w:type="dxa"/>
            <w:tcBorders>
              <w:top w:val="single" w:sz="8" w:space="0" w:color="auto"/>
            </w:tcBorders>
          </w:tcPr>
          <w:p w:rsidR="008B230D" w:rsidRDefault="008B230D" w:rsidP="0074556E">
            <w:pPr>
              <w:numPr>
                <w:ilvl w:val="0"/>
                <w:numId w:val="32"/>
              </w:numPr>
              <w:spacing w:after="0" w:line="240" w:lineRule="auto"/>
              <w:ind w:left="278" w:hanging="357"/>
              <w:rPr>
                <w:rFonts w:cs="Arial"/>
                <w:sz w:val="20"/>
                <w:szCs w:val="20"/>
              </w:rPr>
            </w:pPr>
            <w:r w:rsidRPr="00756D82">
              <w:rPr>
                <w:rFonts w:cs="Arial"/>
                <w:sz w:val="20"/>
                <w:szCs w:val="20"/>
              </w:rPr>
              <w:t>Tehnologije remedijacije okoliša, vježbe (2017. - danas), seminar (2017- - danas), Diplomski studij kemijske tehnologije, smjer Materijali, Kemijsko-tehnološki fakultet u Splitu</w:t>
            </w:r>
          </w:p>
          <w:p w:rsidR="008B230D" w:rsidRDefault="008B230D" w:rsidP="0074556E">
            <w:pPr>
              <w:numPr>
                <w:ilvl w:val="0"/>
                <w:numId w:val="32"/>
              </w:numPr>
              <w:spacing w:after="0" w:line="240" w:lineRule="auto"/>
              <w:ind w:left="278" w:hanging="357"/>
              <w:rPr>
                <w:rFonts w:cs="Arial"/>
                <w:sz w:val="20"/>
                <w:szCs w:val="20"/>
              </w:rPr>
            </w:pPr>
            <w:r w:rsidRPr="00756D82">
              <w:rPr>
                <w:rFonts w:cs="Arial"/>
                <w:sz w:val="20"/>
                <w:szCs w:val="20"/>
              </w:rPr>
              <w:t>Inženjerstvo naprednih procesa obrade voda, vježbe (2016. - danas), seminar (2016- - danas), diplomski studij, Kemijsko-tehnološki fakultet u Splitu</w:t>
            </w:r>
          </w:p>
          <w:p w:rsidR="008B230D" w:rsidRPr="00060CC5" w:rsidRDefault="008B230D" w:rsidP="0074556E">
            <w:pPr>
              <w:numPr>
                <w:ilvl w:val="0"/>
                <w:numId w:val="32"/>
              </w:numPr>
              <w:spacing w:after="0" w:line="240" w:lineRule="auto"/>
              <w:ind w:left="278" w:hanging="357"/>
              <w:rPr>
                <w:rFonts w:cs="Arial"/>
                <w:sz w:val="20"/>
                <w:szCs w:val="20"/>
              </w:rPr>
            </w:pPr>
            <w:r w:rsidRPr="00725B10">
              <w:rPr>
                <w:rFonts w:cs="Arial"/>
                <w:sz w:val="20"/>
                <w:szCs w:val="20"/>
              </w:rPr>
              <w:t>Inženjerstvo otpadnih voda, vježbe (201</w:t>
            </w:r>
            <w:r>
              <w:rPr>
                <w:rFonts w:cs="Arial"/>
                <w:sz w:val="20"/>
                <w:szCs w:val="20"/>
              </w:rPr>
              <w:t>7</w:t>
            </w:r>
            <w:r w:rsidRPr="00725B10">
              <w:rPr>
                <w:rFonts w:cs="Arial"/>
                <w:sz w:val="20"/>
                <w:szCs w:val="20"/>
              </w:rPr>
              <w:t>.</w:t>
            </w:r>
            <w:r>
              <w:rPr>
                <w:rFonts w:cs="Arial"/>
                <w:sz w:val="20"/>
                <w:szCs w:val="20"/>
              </w:rPr>
              <w:t xml:space="preserve"> -</w:t>
            </w:r>
            <w:r w:rsidRPr="00725B10">
              <w:rPr>
                <w:rFonts w:cs="Arial"/>
                <w:sz w:val="20"/>
                <w:szCs w:val="20"/>
              </w:rPr>
              <w:t xml:space="preserve">), Diplomski studij kemijske tehnologije, smjer </w:t>
            </w:r>
            <w:r>
              <w:rPr>
                <w:rFonts w:cs="Arial"/>
                <w:sz w:val="20"/>
                <w:szCs w:val="20"/>
              </w:rPr>
              <w:t>Materijali</w:t>
            </w:r>
            <w:r w:rsidRPr="00725B10">
              <w:rPr>
                <w:rFonts w:cs="Arial"/>
                <w:sz w:val="20"/>
                <w:szCs w:val="20"/>
              </w:rPr>
              <w:t>, Kemijsko-tehnološki fakultet u Splitu</w:t>
            </w:r>
          </w:p>
          <w:p w:rsidR="008B230D" w:rsidRPr="00A574E3" w:rsidRDefault="008B230D" w:rsidP="0074556E">
            <w:pPr>
              <w:widowControl w:val="0"/>
              <w:numPr>
                <w:ilvl w:val="0"/>
                <w:numId w:val="32"/>
              </w:numPr>
              <w:autoSpaceDE w:val="0"/>
              <w:autoSpaceDN w:val="0"/>
              <w:adjustRightInd w:val="0"/>
              <w:spacing w:after="0" w:line="240" w:lineRule="auto"/>
              <w:ind w:left="282"/>
              <w:jc w:val="both"/>
              <w:rPr>
                <w:rFonts w:cs="Arial"/>
                <w:sz w:val="20"/>
                <w:szCs w:val="20"/>
              </w:rPr>
            </w:pPr>
            <w:r w:rsidRPr="00A574E3">
              <w:rPr>
                <w:rFonts w:cs="Arial"/>
                <w:sz w:val="20"/>
                <w:szCs w:val="20"/>
              </w:rPr>
              <w:t>Analiza i optimizacija uporabe voda (2015. - danas), dio predavanja, seminar,</w:t>
            </w:r>
            <w:r w:rsidRPr="00A574E3">
              <w:rPr>
                <w:rFonts w:cs="Arial"/>
                <w:sz w:val="20"/>
                <w:szCs w:val="20"/>
                <w:lang w:eastAsia="hr-HR"/>
              </w:rPr>
              <w:t xml:space="preserve"> Preddipomski studij Kemijske tehnologije, </w:t>
            </w:r>
            <w:r w:rsidRPr="00A574E3">
              <w:rPr>
                <w:rFonts w:cs="Arial"/>
                <w:sz w:val="20"/>
                <w:szCs w:val="20"/>
                <w:lang w:eastAsia="hr-HR"/>
              </w:rPr>
              <w:lastRenderedPageBreak/>
              <w:t xml:space="preserve">smjer Zaštita okoliša, </w:t>
            </w:r>
            <w:r w:rsidRPr="00A574E3">
              <w:rPr>
                <w:rFonts w:cs="Arial"/>
                <w:sz w:val="20"/>
                <w:szCs w:val="20"/>
              </w:rPr>
              <w:t>Kemijsko-tehnološki fakultet u Splitu</w:t>
            </w:r>
          </w:p>
          <w:p w:rsidR="008B230D" w:rsidRPr="00A574E3" w:rsidRDefault="008B230D" w:rsidP="0074556E">
            <w:pPr>
              <w:widowControl w:val="0"/>
              <w:numPr>
                <w:ilvl w:val="0"/>
                <w:numId w:val="32"/>
              </w:numPr>
              <w:autoSpaceDE w:val="0"/>
              <w:autoSpaceDN w:val="0"/>
              <w:adjustRightInd w:val="0"/>
              <w:spacing w:after="0" w:line="240" w:lineRule="auto"/>
              <w:ind w:left="282"/>
              <w:jc w:val="both"/>
              <w:rPr>
                <w:rFonts w:cs="Arial"/>
                <w:sz w:val="20"/>
                <w:szCs w:val="20"/>
              </w:rPr>
            </w:pPr>
            <w:r w:rsidRPr="00A574E3">
              <w:rPr>
                <w:rFonts w:cs="Arial"/>
                <w:sz w:val="20"/>
                <w:szCs w:val="20"/>
              </w:rPr>
              <w:t xml:space="preserve">Vježbe iz analize i optimizacije uporabe voda (2015. - danas), </w:t>
            </w:r>
            <w:r w:rsidRPr="00A574E3">
              <w:rPr>
                <w:rFonts w:cs="Arial"/>
                <w:sz w:val="20"/>
                <w:szCs w:val="20"/>
                <w:lang w:eastAsia="hr-HR"/>
              </w:rPr>
              <w:t xml:space="preserve">Preddipomski studij kemijske tehnologije, smjer Zaštita okoliša, </w:t>
            </w:r>
            <w:r w:rsidRPr="00A574E3">
              <w:rPr>
                <w:rFonts w:cs="Arial"/>
                <w:sz w:val="20"/>
                <w:szCs w:val="20"/>
              </w:rPr>
              <w:t>Kemijsko-tehnološki fakultet u Splitu</w:t>
            </w:r>
          </w:p>
          <w:p w:rsidR="008B230D" w:rsidRPr="00A574E3" w:rsidRDefault="008B230D" w:rsidP="0074556E">
            <w:pPr>
              <w:widowControl w:val="0"/>
              <w:numPr>
                <w:ilvl w:val="0"/>
                <w:numId w:val="31"/>
              </w:numPr>
              <w:tabs>
                <w:tab w:val="clear" w:pos="900"/>
                <w:tab w:val="num" w:pos="360"/>
              </w:tabs>
              <w:autoSpaceDE w:val="0"/>
              <w:autoSpaceDN w:val="0"/>
              <w:adjustRightInd w:val="0"/>
              <w:spacing w:after="0" w:line="240" w:lineRule="auto"/>
              <w:ind w:left="360"/>
              <w:jc w:val="both"/>
              <w:rPr>
                <w:rFonts w:cs="Arial"/>
                <w:sz w:val="20"/>
                <w:szCs w:val="20"/>
              </w:rPr>
            </w:pPr>
            <w:r w:rsidRPr="00A574E3">
              <w:rPr>
                <w:rFonts w:cs="Arial"/>
                <w:sz w:val="20"/>
                <w:szCs w:val="20"/>
              </w:rPr>
              <w:t>Vježbe iz obrade otpadnih voda (2015. - danas), P</w:t>
            </w:r>
            <w:r w:rsidRPr="00A574E3">
              <w:rPr>
                <w:rFonts w:cs="Arial"/>
                <w:sz w:val="20"/>
                <w:szCs w:val="20"/>
                <w:lang w:eastAsia="hr-HR"/>
              </w:rPr>
              <w:t xml:space="preserve">reddipomski studij kemijske tehnologije, smjer Zaštita okoliša, </w:t>
            </w:r>
            <w:r w:rsidRPr="00A574E3">
              <w:rPr>
                <w:rFonts w:cs="Arial"/>
                <w:sz w:val="20"/>
                <w:szCs w:val="20"/>
              </w:rPr>
              <w:t>Kemijsko-tehnološki fakultet u Splitu</w:t>
            </w:r>
          </w:p>
          <w:p w:rsidR="008B230D" w:rsidRPr="00A574E3" w:rsidRDefault="008B230D" w:rsidP="0074556E">
            <w:pPr>
              <w:numPr>
                <w:ilvl w:val="0"/>
                <w:numId w:val="31"/>
              </w:numPr>
              <w:tabs>
                <w:tab w:val="clear" w:pos="900"/>
                <w:tab w:val="num" w:pos="360"/>
              </w:tabs>
              <w:spacing w:after="0" w:line="240" w:lineRule="auto"/>
              <w:ind w:left="360"/>
              <w:jc w:val="both"/>
              <w:rPr>
                <w:rFonts w:cs="Arial"/>
                <w:sz w:val="20"/>
                <w:szCs w:val="20"/>
              </w:rPr>
            </w:pPr>
            <w:r w:rsidRPr="00A574E3">
              <w:rPr>
                <w:rFonts w:cs="Arial"/>
                <w:sz w:val="20"/>
                <w:szCs w:val="20"/>
              </w:rPr>
              <w:t xml:space="preserve">Industrijske otpadne vode (2014. - danas), dio predavanja, seminar, vježbe, </w:t>
            </w:r>
            <w:r w:rsidRPr="00A574E3">
              <w:rPr>
                <w:rFonts w:cs="Arial"/>
                <w:sz w:val="20"/>
                <w:szCs w:val="20"/>
                <w:lang w:eastAsia="hr-HR"/>
              </w:rPr>
              <w:t>Stručni studij kemijska tehnologija i materijali,</w:t>
            </w:r>
            <w:r w:rsidRPr="00A574E3">
              <w:rPr>
                <w:rFonts w:cs="Arial"/>
                <w:sz w:val="20"/>
                <w:szCs w:val="20"/>
              </w:rPr>
              <w:t xml:space="preserve"> Kemijsko-tehnološki fakultet u Splitu</w:t>
            </w:r>
          </w:p>
          <w:p w:rsidR="008B230D" w:rsidRPr="00A574E3" w:rsidRDefault="008B230D" w:rsidP="0074556E">
            <w:pPr>
              <w:numPr>
                <w:ilvl w:val="0"/>
                <w:numId w:val="31"/>
              </w:numPr>
              <w:tabs>
                <w:tab w:val="clear" w:pos="900"/>
                <w:tab w:val="num" w:pos="360"/>
              </w:tabs>
              <w:spacing w:after="0" w:line="240" w:lineRule="auto"/>
              <w:ind w:left="360"/>
              <w:jc w:val="both"/>
              <w:rPr>
                <w:rFonts w:cs="Arial"/>
                <w:sz w:val="20"/>
                <w:szCs w:val="20"/>
              </w:rPr>
            </w:pPr>
            <w:r w:rsidRPr="00A574E3">
              <w:rPr>
                <w:rFonts w:cs="Arial"/>
                <w:sz w:val="20"/>
                <w:szCs w:val="20"/>
              </w:rPr>
              <w:t xml:space="preserve">Vježbe iz industrije i okoliša (2015 - danas), </w:t>
            </w:r>
            <w:r w:rsidRPr="00A574E3">
              <w:rPr>
                <w:rFonts w:cs="Arial"/>
                <w:sz w:val="20"/>
                <w:szCs w:val="20"/>
                <w:lang w:eastAsia="hr-HR"/>
              </w:rPr>
              <w:t>Preddiplomski studij kemijske tehnologije,</w:t>
            </w:r>
            <w:r w:rsidRPr="00A574E3">
              <w:rPr>
                <w:rFonts w:cs="Arial"/>
                <w:sz w:val="20"/>
                <w:szCs w:val="20"/>
              </w:rPr>
              <w:t xml:space="preserve"> Kemijsko-tehnološki fakultet u Splitu</w:t>
            </w:r>
          </w:p>
          <w:p w:rsidR="008B230D" w:rsidRPr="00A574E3" w:rsidRDefault="008B230D" w:rsidP="0074556E">
            <w:pPr>
              <w:numPr>
                <w:ilvl w:val="0"/>
                <w:numId w:val="31"/>
              </w:numPr>
              <w:tabs>
                <w:tab w:val="clear" w:pos="900"/>
                <w:tab w:val="num" w:pos="360"/>
              </w:tabs>
              <w:spacing w:after="0" w:line="240" w:lineRule="auto"/>
              <w:ind w:left="360"/>
              <w:jc w:val="both"/>
              <w:rPr>
                <w:rFonts w:cs="Arial"/>
                <w:sz w:val="20"/>
                <w:szCs w:val="20"/>
              </w:rPr>
            </w:pPr>
            <w:r w:rsidRPr="00A574E3">
              <w:rPr>
                <w:rFonts w:cs="Arial"/>
                <w:sz w:val="20"/>
                <w:szCs w:val="20"/>
              </w:rPr>
              <w:t>Inženjerstvo otpadnih voda, vježbe (2009. - 2015.), seminar (2010. - 2015.), Diplomski studij kemijske tehnologije, smjer Zaštita okoliša, Kemijsko-tehnološki fakultet u Splitu</w:t>
            </w:r>
          </w:p>
          <w:p w:rsidR="008B230D" w:rsidRPr="00A574E3" w:rsidRDefault="008B230D" w:rsidP="0074556E">
            <w:pPr>
              <w:numPr>
                <w:ilvl w:val="0"/>
                <w:numId w:val="31"/>
              </w:numPr>
              <w:tabs>
                <w:tab w:val="clear" w:pos="900"/>
                <w:tab w:val="num" w:pos="360"/>
              </w:tabs>
              <w:spacing w:after="0" w:line="240" w:lineRule="auto"/>
              <w:ind w:left="360"/>
              <w:jc w:val="both"/>
              <w:rPr>
                <w:rFonts w:cs="Arial"/>
                <w:sz w:val="20"/>
                <w:szCs w:val="20"/>
              </w:rPr>
            </w:pPr>
            <w:r w:rsidRPr="00A574E3">
              <w:rPr>
                <w:rFonts w:cs="Arial"/>
                <w:sz w:val="20"/>
                <w:szCs w:val="20"/>
              </w:rPr>
              <w:t xml:space="preserve">Zaštita voda (2009. - 2014.), vježbe, </w:t>
            </w:r>
            <w:r w:rsidRPr="00A574E3">
              <w:rPr>
                <w:rFonts w:cs="Arial"/>
                <w:sz w:val="20"/>
                <w:szCs w:val="20"/>
                <w:lang w:eastAsia="hr-HR"/>
              </w:rPr>
              <w:t xml:space="preserve">Preddiplomski studij kemijske tehnologije, smjer Kemijsko inženjerstvo, </w:t>
            </w:r>
            <w:r w:rsidRPr="00A574E3">
              <w:rPr>
                <w:rFonts w:cs="Arial"/>
                <w:sz w:val="20"/>
                <w:szCs w:val="20"/>
              </w:rPr>
              <w:t>Kemijsko-tehnološki fakultet u Splitu</w:t>
            </w:r>
          </w:p>
          <w:p w:rsidR="008B230D" w:rsidRPr="00A574E3" w:rsidRDefault="008B230D" w:rsidP="0074556E">
            <w:pPr>
              <w:numPr>
                <w:ilvl w:val="0"/>
                <w:numId w:val="31"/>
              </w:numPr>
              <w:tabs>
                <w:tab w:val="clear" w:pos="900"/>
                <w:tab w:val="num" w:pos="360"/>
              </w:tabs>
              <w:spacing w:after="0" w:line="240" w:lineRule="auto"/>
              <w:ind w:left="360"/>
              <w:jc w:val="both"/>
              <w:rPr>
                <w:rFonts w:cs="Arial"/>
                <w:sz w:val="20"/>
                <w:szCs w:val="20"/>
              </w:rPr>
            </w:pPr>
            <w:r w:rsidRPr="00A574E3">
              <w:rPr>
                <w:rFonts w:cs="Arial"/>
                <w:sz w:val="20"/>
                <w:szCs w:val="20"/>
              </w:rPr>
              <w:t>Voda u industriji (2007. - 2014.), vježbe,</w:t>
            </w:r>
            <w:r w:rsidRPr="00A574E3">
              <w:rPr>
                <w:rFonts w:cs="Arial"/>
                <w:sz w:val="20"/>
                <w:szCs w:val="20"/>
                <w:lang w:eastAsia="hr-HR"/>
              </w:rPr>
              <w:t xml:space="preserve"> Stručni studij prehrambene tehnologije,</w:t>
            </w:r>
            <w:r w:rsidRPr="00A574E3">
              <w:rPr>
                <w:rFonts w:cs="Arial"/>
                <w:sz w:val="20"/>
                <w:szCs w:val="20"/>
              </w:rPr>
              <w:t xml:space="preserve"> Kemijsko-tehnološki fakultet u Splitu</w:t>
            </w:r>
          </w:p>
          <w:p w:rsidR="008B230D" w:rsidRPr="00A574E3" w:rsidRDefault="008B230D" w:rsidP="0074556E">
            <w:pPr>
              <w:numPr>
                <w:ilvl w:val="0"/>
                <w:numId w:val="31"/>
              </w:numPr>
              <w:tabs>
                <w:tab w:val="clear" w:pos="900"/>
                <w:tab w:val="num" w:pos="360"/>
              </w:tabs>
              <w:spacing w:after="0" w:line="240" w:lineRule="auto"/>
              <w:ind w:left="360"/>
              <w:jc w:val="both"/>
              <w:rPr>
                <w:rFonts w:cs="Arial"/>
                <w:sz w:val="20"/>
                <w:szCs w:val="20"/>
              </w:rPr>
            </w:pPr>
            <w:r w:rsidRPr="00A574E3">
              <w:rPr>
                <w:rFonts w:cs="Arial"/>
                <w:sz w:val="20"/>
                <w:szCs w:val="20"/>
              </w:rPr>
              <w:t xml:space="preserve">Industrija i okoliš (2007. - 2014.), vježbe, </w:t>
            </w:r>
            <w:r w:rsidRPr="00A574E3">
              <w:rPr>
                <w:rFonts w:cs="Arial"/>
                <w:sz w:val="20"/>
                <w:szCs w:val="20"/>
                <w:lang w:eastAsia="hr-HR"/>
              </w:rPr>
              <w:t>Preddiplomski studij kemijske tehnologije,</w:t>
            </w:r>
            <w:r w:rsidRPr="00A574E3">
              <w:rPr>
                <w:rFonts w:cs="Arial"/>
                <w:sz w:val="20"/>
                <w:szCs w:val="20"/>
              </w:rPr>
              <w:t xml:space="preserve"> Kemijsko-tehnološki fakultet u Splitu</w:t>
            </w:r>
          </w:p>
        </w:tc>
      </w:tr>
      <w:tr w:rsidR="008B230D" w:rsidRPr="00A574E3" w:rsidTr="008B230D">
        <w:tc>
          <w:tcPr>
            <w:tcW w:w="3404" w:type="dxa"/>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lastRenderedPageBreak/>
              <w:t xml:space="preserve">Autorstvo sveučilišnih/fakultetskih udžbenika iz područja predmeta </w:t>
            </w:r>
          </w:p>
        </w:tc>
        <w:tc>
          <w:tcPr>
            <w:tcW w:w="5884" w:type="dxa"/>
          </w:tcPr>
          <w:p w:rsidR="008B230D" w:rsidRPr="00A574E3" w:rsidRDefault="008B230D" w:rsidP="00605CFA">
            <w:pPr>
              <w:spacing w:after="0" w:line="240" w:lineRule="auto"/>
              <w:rPr>
                <w:rFonts w:cs="Arial"/>
                <w:sz w:val="20"/>
                <w:szCs w:val="20"/>
              </w:rPr>
            </w:pPr>
            <w:r w:rsidRPr="00636B63">
              <w:rPr>
                <w:sz w:val="20"/>
                <w:szCs w:val="20"/>
              </w:rPr>
              <w:t xml:space="preserve">J. Perić, N. Vukojević Medvidović, </w:t>
            </w:r>
            <w:r w:rsidRPr="00636B63">
              <w:rPr>
                <w:b/>
                <w:sz w:val="20"/>
                <w:szCs w:val="20"/>
              </w:rPr>
              <w:t>I. Nuić</w:t>
            </w:r>
            <w:r w:rsidRPr="00636B63">
              <w:rPr>
                <w:sz w:val="20"/>
                <w:szCs w:val="20"/>
              </w:rPr>
              <w:t>, Inženjerstvo otpadnih voda, Priručnik za laboratorijske vježbe, Kemijsko tehnološki fakultet Sveučilišta u Splitu, lipanj 2012</w:t>
            </w:r>
            <w:r w:rsidRPr="00A574E3">
              <w:rPr>
                <w:rFonts w:cs="Arial"/>
                <w:sz w:val="20"/>
                <w:szCs w:val="20"/>
              </w:rPr>
              <w:t>.</w:t>
            </w:r>
            <w:r w:rsidRPr="00636B63">
              <w:rPr>
                <w:sz w:val="20"/>
                <w:szCs w:val="20"/>
              </w:rPr>
              <w:t xml:space="preserve"> (http://www.ktf-split.hr/bib/nm/inzenjerstvo_otpadnih_voda.pdf).</w:t>
            </w:r>
          </w:p>
        </w:tc>
      </w:tr>
      <w:tr w:rsidR="008B230D" w:rsidRPr="00A574E3" w:rsidTr="008B230D">
        <w:tc>
          <w:tcPr>
            <w:tcW w:w="3404" w:type="dxa"/>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 xml:space="preserve">Stručni, znanstveni i umjetnički radovi objavljeni u posljednjih pet godina iz područja predmeta </w:t>
            </w:r>
            <w:r w:rsidRPr="0056415D">
              <w:rPr>
                <w:rFonts w:cs="Arial"/>
                <w:b/>
                <w:bCs/>
                <w:sz w:val="20"/>
                <w:szCs w:val="20"/>
              </w:rPr>
              <w:t>(najviše 5 referenca)</w:t>
            </w:r>
          </w:p>
        </w:tc>
        <w:tc>
          <w:tcPr>
            <w:tcW w:w="5884" w:type="dxa"/>
          </w:tcPr>
          <w:p w:rsidR="008B230D" w:rsidRPr="00A574E3" w:rsidRDefault="008B230D" w:rsidP="00605CFA">
            <w:pPr>
              <w:widowControl w:val="0"/>
              <w:spacing w:after="0" w:line="240" w:lineRule="auto"/>
              <w:ind w:left="340" w:hanging="340"/>
              <w:jc w:val="both"/>
              <w:rPr>
                <w:rFonts w:cs="Arial"/>
                <w:sz w:val="20"/>
                <w:szCs w:val="20"/>
              </w:rPr>
            </w:pPr>
            <w:r w:rsidRPr="00A574E3">
              <w:rPr>
                <w:rFonts w:cs="Arial"/>
                <w:sz w:val="20"/>
                <w:szCs w:val="20"/>
              </w:rPr>
              <w:t xml:space="preserve">1. </w:t>
            </w:r>
            <w:r w:rsidRPr="00A574E3">
              <w:rPr>
                <w:rFonts w:cs="Arial"/>
                <w:b/>
                <w:sz w:val="20"/>
                <w:szCs w:val="20"/>
              </w:rPr>
              <w:t>I. Nuić</w:t>
            </w:r>
            <w:r w:rsidRPr="00A574E3">
              <w:rPr>
                <w:rFonts w:cs="Arial"/>
                <w:sz w:val="20"/>
                <w:szCs w:val="20"/>
              </w:rPr>
              <w:t xml:space="preserve">, M. Trgo, N. Vukojević Medvidović, </w:t>
            </w:r>
            <w:r w:rsidRPr="00A574E3">
              <w:rPr>
                <w:rFonts w:cs="Arial"/>
                <w:i/>
                <w:sz w:val="20"/>
                <w:szCs w:val="20"/>
              </w:rPr>
              <w:t>The application of the packed bed reactor theory to Pb and Zn uptake from the binary solution onto the fixed bed of natural zeolite</w:t>
            </w:r>
            <w:r w:rsidRPr="00A574E3">
              <w:rPr>
                <w:rFonts w:cs="Arial"/>
                <w:sz w:val="20"/>
                <w:szCs w:val="20"/>
              </w:rPr>
              <w:t>, Chemical Engineering Journal, 295 (2016) 347-357.</w:t>
            </w:r>
          </w:p>
          <w:p w:rsidR="008B230D" w:rsidRPr="00A574E3" w:rsidRDefault="008B230D" w:rsidP="00605CFA">
            <w:pPr>
              <w:widowControl w:val="0"/>
              <w:spacing w:after="0" w:line="240" w:lineRule="auto"/>
              <w:ind w:left="340" w:hanging="340"/>
              <w:jc w:val="both"/>
              <w:rPr>
                <w:rFonts w:cs="Arial"/>
                <w:sz w:val="20"/>
                <w:szCs w:val="20"/>
              </w:rPr>
            </w:pPr>
            <w:r w:rsidRPr="00A574E3">
              <w:rPr>
                <w:rFonts w:cs="Arial"/>
                <w:sz w:val="20"/>
                <w:szCs w:val="20"/>
              </w:rPr>
              <w:t>2. S.</w:t>
            </w:r>
            <w:r w:rsidRPr="00A574E3">
              <w:rPr>
                <w:rFonts w:cs="Arial"/>
                <w:b/>
                <w:sz w:val="20"/>
                <w:szCs w:val="20"/>
              </w:rPr>
              <w:t xml:space="preserve"> </w:t>
            </w:r>
            <w:r w:rsidRPr="009A35E0">
              <w:rPr>
                <w:sz w:val="20"/>
                <w:szCs w:val="20"/>
              </w:rPr>
              <w:t xml:space="preserve">Slavica Matešić, </w:t>
            </w:r>
            <w:r>
              <w:rPr>
                <w:sz w:val="20"/>
                <w:szCs w:val="20"/>
              </w:rPr>
              <w:t xml:space="preserve">N. </w:t>
            </w:r>
            <w:r w:rsidRPr="009A35E0">
              <w:rPr>
                <w:sz w:val="20"/>
                <w:szCs w:val="20"/>
              </w:rPr>
              <w:t xml:space="preserve">Vukojević Medvidović, </w:t>
            </w:r>
            <w:r>
              <w:rPr>
                <w:sz w:val="20"/>
                <w:szCs w:val="20"/>
              </w:rPr>
              <w:t>M.</w:t>
            </w:r>
            <w:r w:rsidRPr="009A35E0">
              <w:rPr>
                <w:sz w:val="20"/>
                <w:szCs w:val="20"/>
              </w:rPr>
              <w:t xml:space="preserve"> Ugrina, </w:t>
            </w:r>
            <w:r w:rsidRPr="009A35E0">
              <w:rPr>
                <w:b/>
                <w:sz w:val="20"/>
                <w:szCs w:val="20"/>
              </w:rPr>
              <w:t>I. Nuić</w:t>
            </w:r>
            <w:r>
              <w:rPr>
                <w:sz w:val="20"/>
                <w:szCs w:val="20"/>
              </w:rPr>
              <w:t xml:space="preserve">, M. </w:t>
            </w:r>
            <w:r w:rsidRPr="009A35E0">
              <w:rPr>
                <w:sz w:val="20"/>
                <w:szCs w:val="20"/>
              </w:rPr>
              <w:t>Trgo</w:t>
            </w:r>
            <w:r>
              <w:rPr>
                <w:sz w:val="20"/>
                <w:szCs w:val="20"/>
              </w:rPr>
              <w:t xml:space="preserve">, </w:t>
            </w:r>
            <w:hyperlink r:id="rId53" w:tgtFrame="_blank" w:history="1">
              <w:r w:rsidRPr="009A35E0">
                <w:rPr>
                  <w:bCs/>
                  <w:i/>
                  <w:sz w:val="20"/>
                  <w:szCs w:val="20"/>
                </w:rPr>
                <w:t>Landfill leachate quality evaluation through the landfill pollution index</w:t>
              </w:r>
            </w:hyperlink>
            <w:r w:rsidRPr="009A35E0">
              <w:rPr>
                <w:sz w:val="20"/>
                <w:szCs w:val="20"/>
              </w:rPr>
              <w:t xml:space="preserve">, </w:t>
            </w:r>
            <w:r w:rsidRPr="004B1171">
              <w:rPr>
                <w:iCs/>
                <w:sz w:val="20"/>
                <w:szCs w:val="20"/>
              </w:rPr>
              <w:t>Technologica acta</w:t>
            </w:r>
            <w:r>
              <w:rPr>
                <w:iCs/>
                <w:sz w:val="20"/>
                <w:szCs w:val="20"/>
              </w:rPr>
              <w:t>,</w:t>
            </w:r>
            <w:r w:rsidRPr="009A35E0">
              <w:rPr>
                <w:sz w:val="20"/>
                <w:szCs w:val="20"/>
              </w:rPr>
              <w:t xml:space="preserve"> </w:t>
            </w:r>
            <w:r w:rsidRPr="004B1171">
              <w:rPr>
                <w:bCs/>
                <w:sz w:val="20"/>
                <w:szCs w:val="20"/>
              </w:rPr>
              <w:t>9</w:t>
            </w:r>
            <w:r w:rsidRPr="009A35E0">
              <w:rPr>
                <w:sz w:val="20"/>
                <w:szCs w:val="20"/>
              </w:rPr>
              <w:t xml:space="preserve"> (2016)</w:t>
            </w:r>
            <w:r>
              <w:rPr>
                <w:sz w:val="20"/>
                <w:szCs w:val="20"/>
              </w:rPr>
              <w:t>, 1,</w:t>
            </w:r>
            <w:r w:rsidRPr="009A35E0">
              <w:rPr>
                <w:sz w:val="20"/>
                <w:szCs w:val="20"/>
              </w:rPr>
              <w:t xml:space="preserve"> 23</w:t>
            </w:r>
            <w:r w:rsidRPr="009A35E0">
              <w:rPr>
                <w:b/>
                <w:bCs/>
                <w:sz w:val="20"/>
                <w:szCs w:val="20"/>
              </w:rPr>
              <w:t>-</w:t>
            </w:r>
            <w:r w:rsidRPr="009A35E0">
              <w:rPr>
                <w:sz w:val="20"/>
                <w:szCs w:val="20"/>
              </w:rPr>
              <w:t>28</w:t>
            </w:r>
            <w:r>
              <w:rPr>
                <w:sz w:val="20"/>
                <w:szCs w:val="20"/>
              </w:rPr>
              <w:t>.</w:t>
            </w:r>
          </w:p>
          <w:p w:rsidR="008B230D" w:rsidRPr="00A574E3" w:rsidRDefault="008B230D" w:rsidP="00605CFA">
            <w:pPr>
              <w:widowControl w:val="0"/>
              <w:spacing w:after="0" w:line="240" w:lineRule="auto"/>
              <w:ind w:left="340" w:hanging="340"/>
              <w:jc w:val="both"/>
              <w:rPr>
                <w:rFonts w:cs="Arial"/>
                <w:sz w:val="20"/>
                <w:szCs w:val="20"/>
              </w:rPr>
            </w:pPr>
            <w:r w:rsidRPr="00A574E3">
              <w:rPr>
                <w:rFonts w:cs="Arial"/>
                <w:sz w:val="20"/>
                <w:szCs w:val="20"/>
              </w:rPr>
              <w:t xml:space="preserve">3. </w:t>
            </w:r>
            <w:r w:rsidRPr="00A574E3">
              <w:rPr>
                <w:rFonts w:cs="Arial"/>
                <w:b/>
                <w:sz w:val="20"/>
                <w:szCs w:val="20"/>
              </w:rPr>
              <w:t>I. Nuić</w:t>
            </w:r>
            <w:r w:rsidRPr="00A574E3">
              <w:rPr>
                <w:rFonts w:cs="Arial"/>
                <w:sz w:val="20"/>
                <w:szCs w:val="20"/>
              </w:rPr>
              <w:t>, M. Trgo, J. Perić, N. Vukojević Medvidović</w:t>
            </w:r>
            <w:r w:rsidRPr="00A574E3">
              <w:rPr>
                <w:rFonts w:cs="Arial"/>
                <w:i/>
                <w:sz w:val="20"/>
                <w:szCs w:val="20"/>
              </w:rPr>
              <w:t>, Uptake of Pb and Zn from a binary solution onto different fixed bed depths of natural zeolite - the BDST model approach, Clay minerals</w:t>
            </w:r>
            <w:r w:rsidRPr="00A574E3">
              <w:rPr>
                <w:rFonts w:cs="Arial"/>
                <w:sz w:val="20"/>
                <w:szCs w:val="20"/>
              </w:rPr>
              <w:t>, 50 (2015) 91-101.</w:t>
            </w:r>
          </w:p>
          <w:p w:rsidR="008B230D" w:rsidRPr="00A574E3" w:rsidRDefault="008B230D" w:rsidP="00605CFA">
            <w:pPr>
              <w:widowControl w:val="0"/>
              <w:spacing w:after="0" w:line="240" w:lineRule="auto"/>
              <w:ind w:left="340" w:hanging="340"/>
              <w:jc w:val="both"/>
              <w:rPr>
                <w:rFonts w:cs="Arial"/>
                <w:sz w:val="20"/>
                <w:szCs w:val="20"/>
              </w:rPr>
            </w:pPr>
            <w:r w:rsidRPr="00A574E3">
              <w:rPr>
                <w:rFonts w:cs="Arial"/>
                <w:sz w:val="20"/>
                <w:szCs w:val="20"/>
              </w:rPr>
              <w:t xml:space="preserve">4. </w:t>
            </w:r>
            <w:r w:rsidRPr="00A574E3">
              <w:rPr>
                <w:rFonts w:cs="Arial"/>
                <w:b/>
                <w:sz w:val="20"/>
                <w:szCs w:val="20"/>
              </w:rPr>
              <w:t>I. Nuić</w:t>
            </w:r>
            <w:r w:rsidRPr="00A574E3">
              <w:rPr>
                <w:rFonts w:cs="Arial"/>
                <w:sz w:val="20"/>
                <w:szCs w:val="20"/>
              </w:rPr>
              <w:t xml:space="preserve">, M. Trgo, J. Perić, N. Vukojević Medvidović, </w:t>
            </w:r>
            <w:r w:rsidRPr="00366B7F">
              <w:rPr>
                <w:rFonts w:cs="Arial"/>
                <w:bCs/>
                <w:i/>
              </w:rPr>
              <w:t>Analysis of breakthrough curves of Pb and Zn sorption from binary solutions on natural clinoptilolite</w:t>
            </w:r>
            <w:r w:rsidRPr="00A574E3">
              <w:rPr>
                <w:rFonts w:cs="Arial"/>
                <w:sz w:val="20"/>
                <w:szCs w:val="20"/>
              </w:rPr>
              <w:t xml:space="preserve">, </w:t>
            </w:r>
            <w:r w:rsidRPr="00A574E3">
              <w:rPr>
                <w:rFonts w:cs="Arial"/>
                <w:iCs/>
                <w:sz w:val="20"/>
                <w:szCs w:val="20"/>
              </w:rPr>
              <w:t>Microporous and Mesoporous Materials</w:t>
            </w:r>
            <w:r w:rsidRPr="00A574E3">
              <w:rPr>
                <w:rFonts w:cs="Arial"/>
                <w:sz w:val="20"/>
                <w:szCs w:val="20"/>
              </w:rPr>
              <w:t xml:space="preserve">, </w:t>
            </w:r>
            <w:r w:rsidRPr="00A574E3">
              <w:rPr>
                <w:rFonts w:cs="Arial"/>
                <w:bCs/>
                <w:sz w:val="20"/>
                <w:szCs w:val="20"/>
              </w:rPr>
              <w:t>167</w:t>
            </w:r>
            <w:r w:rsidRPr="00A574E3">
              <w:rPr>
                <w:rFonts w:cs="Arial"/>
                <w:sz w:val="20"/>
                <w:szCs w:val="20"/>
              </w:rPr>
              <w:t xml:space="preserve"> (2013) 55</w:t>
            </w:r>
            <w:r w:rsidRPr="00A574E3">
              <w:rPr>
                <w:rFonts w:cs="Arial"/>
                <w:bCs/>
                <w:sz w:val="20"/>
                <w:szCs w:val="20"/>
              </w:rPr>
              <w:t>-</w:t>
            </w:r>
            <w:r w:rsidRPr="00A574E3">
              <w:rPr>
                <w:rFonts w:cs="Arial"/>
                <w:sz w:val="20"/>
                <w:szCs w:val="20"/>
              </w:rPr>
              <w:t>61.</w:t>
            </w:r>
          </w:p>
          <w:p w:rsidR="008B230D" w:rsidRPr="00A574E3" w:rsidRDefault="008B230D" w:rsidP="00605CFA">
            <w:pPr>
              <w:widowControl w:val="0"/>
              <w:spacing w:after="0" w:line="240" w:lineRule="auto"/>
              <w:ind w:left="340" w:hanging="340"/>
              <w:jc w:val="both"/>
              <w:rPr>
                <w:rFonts w:cs="Arial"/>
                <w:sz w:val="20"/>
                <w:szCs w:val="20"/>
              </w:rPr>
            </w:pPr>
            <w:r w:rsidRPr="00A574E3">
              <w:rPr>
                <w:rFonts w:cs="Arial"/>
                <w:sz w:val="20"/>
                <w:szCs w:val="20"/>
              </w:rPr>
              <w:t xml:space="preserve">5. N. Vukojević Medvidović, J. Perić, M. Trgo, </w:t>
            </w:r>
            <w:r w:rsidRPr="00A574E3">
              <w:rPr>
                <w:rFonts w:cs="Arial"/>
                <w:b/>
                <w:sz w:val="20"/>
                <w:szCs w:val="20"/>
              </w:rPr>
              <w:t>I. Nuić</w:t>
            </w:r>
            <w:r w:rsidRPr="00A574E3">
              <w:rPr>
                <w:rFonts w:cs="Arial"/>
                <w:sz w:val="20"/>
                <w:szCs w:val="20"/>
              </w:rPr>
              <w:t xml:space="preserve">, M. Ugrina, </w:t>
            </w:r>
            <w:hyperlink r:id="rId54" w:tgtFrame="_blank" w:history="1">
              <w:r w:rsidRPr="00A574E3">
                <w:rPr>
                  <w:rFonts w:cs="Arial"/>
                  <w:bCs/>
                  <w:i/>
                  <w:sz w:val="20"/>
                  <w:szCs w:val="20"/>
                </w:rPr>
                <w:t>Design of the fixed bed column for lead removal on natural zeolite based on batch studies</w:t>
              </w:r>
            </w:hyperlink>
            <w:r w:rsidRPr="00A574E3">
              <w:rPr>
                <w:rFonts w:cs="Arial"/>
                <w:sz w:val="20"/>
                <w:szCs w:val="20"/>
              </w:rPr>
              <w:t xml:space="preserve">, </w:t>
            </w:r>
            <w:r w:rsidRPr="00A574E3">
              <w:rPr>
                <w:rFonts w:cs="Arial"/>
                <w:iCs/>
                <w:sz w:val="20"/>
                <w:szCs w:val="20"/>
              </w:rPr>
              <w:t>Chemical and Biochemical Engeenering Quartely</w:t>
            </w:r>
            <w:r w:rsidRPr="00A574E3">
              <w:rPr>
                <w:rFonts w:cs="Arial"/>
                <w:sz w:val="20"/>
                <w:szCs w:val="20"/>
              </w:rPr>
              <w:t xml:space="preserve">, </w:t>
            </w:r>
            <w:r w:rsidRPr="00A574E3">
              <w:rPr>
                <w:rFonts w:cs="Arial"/>
                <w:bCs/>
                <w:sz w:val="20"/>
                <w:szCs w:val="20"/>
              </w:rPr>
              <w:t>27</w:t>
            </w:r>
            <w:r w:rsidRPr="00A574E3">
              <w:rPr>
                <w:rFonts w:cs="Arial"/>
                <w:sz w:val="20"/>
                <w:szCs w:val="20"/>
              </w:rPr>
              <w:t xml:space="preserve"> (1) (2013) 21-28.</w:t>
            </w:r>
          </w:p>
        </w:tc>
      </w:tr>
      <w:tr w:rsidR="008B230D" w:rsidRPr="00A574E3" w:rsidTr="008B230D">
        <w:tc>
          <w:tcPr>
            <w:tcW w:w="3404" w:type="dxa"/>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 xml:space="preserve">Stručni i znanstveni radovi iz metodike i kvalitete nastave objavljeni u posljednjih pet godina </w:t>
            </w:r>
            <w:r w:rsidRPr="0056415D">
              <w:rPr>
                <w:rFonts w:cs="Arial"/>
                <w:b/>
                <w:bCs/>
                <w:sz w:val="20"/>
                <w:szCs w:val="20"/>
              </w:rPr>
              <w:t>(najviše 5 referenca)</w:t>
            </w:r>
          </w:p>
        </w:tc>
        <w:tc>
          <w:tcPr>
            <w:tcW w:w="5884" w:type="dxa"/>
          </w:tcPr>
          <w:p w:rsidR="008B230D" w:rsidRPr="00A574E3" w:rsidRDefault="008B230D" w:rsidP="00605CFA">
            <w:pPr>
              <w:spacing w:after="0" w:line="240" w:lineRule="auto"/>
              <w:ind w:firstLine="57"/>
              <w:rPr>
                <w:rFonts w:cs="Arial"/>
                <w:sz w:val="20"/>
                <w:szCs w:val="20"/>
              </w:rPr>
            </w:pPr>
            <w:r>
              <w:rPr>
                <w:rFonts w:cs="Arial"/>
                <w:sz w:val="20"/>
                <w:szCs w:val="20"/>
              </w:rPr>
              <w:t>/</w:t>
            </w:r>
          </w:p>
        </w:tc>
      </w:tr>
      <w:tr w:rsidR="008B230D" w:rsidRPr="002941A4" w:rsidTr="008B230D">
        <w:tc>
          <w:tcPr>
            <w:tcW w:w="3404" w:type="dxa"/>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 xml:space="preserve">Stručni, znanstveni i umjetnički projekti iz područja predmeta koji su se provodili u posljednjih pet godina </w:t>
            </w:r>
            <w:r w:rsidRPr="0056415D">
              <w:rPr>
                <w:rFonts w:cs="Arial"/>
                <w:b/>
                <w:bCs/>
                <w:sz w:val="20"/>
                <w:szCs w:val="20"/>
              </w:rPr>
              <w:t>(najviše 5 referenca)</w:t>
            </w:r>
          </w:p>
        </w:tc>
        <w:tc>
          <w:tcPr>
            <w:tcW w:w="5884" w:type="dxa"/>
          </w:tcPr>
          <w:p w:rsidR="008B230D" w:rsidRPr="00A574E3" w:rsidRDefault="008B230D" w:rsidP="00605CFA">
            <w:pPr>
              <w:widowControl w:val="0"/>
              <w:spacing w:after="0" w:line="240" w:lineRule="auto"/>
              <w:ind w:left="282" w:hanging="282"/>
              <w:rPr>
                <w:rFonts w:cs="Arial"/>
                <w:bCs/>
                <w:color w:val="000000"/>
                <w:sz w:val="20"/>
                <w:szCs w:val="20"/>
              </w:rPr>
            </w:pPr>
            <w:r>
              <w:rPr>
                <w:rFonts w:cs="Arial"/>
                <w:bCs/>
                <w:color w:val="000000"/>
                <w:sz w:val="20"/>
                <w:szCs w:val="20"/>
              </w:rPr>
              <w:t>1. V</w:t>
            </w:r>
            <w:r>
              <w:rPr>
                <w:rFonts w:cs="Arial"/>
                <w:sz w:val="20"/>
                <w:szCs w:val="20"/>
              </w:rPr>
              <w:t>oditelj</w:t>
            </w:r>
            <w:r>
              <w:rPr>
                <w:rFonts w:cs="Arial"/>
                <w:bCs/>
                <w:color w:val="000000"/>
                <w:sz w:val="20"/>
                <w:szCs w:val="20"/>
              </w:rPr>
              <w:t xml:space="preserve"> znanstvenoistraživačkog bilateralnog hrvatsko-slovenskog</w:t>
            </w:r>
            <w:r w:rsidRPr="00A574E3">
              <w:rPr>
                <w:rFonts w:cs="Arial"/>
                <w:bCs/>
                <w:color w:val="000000"/>
                <w:sz w:val="20"/>
                <w:szCs w:val="20"/>
              </w:rPr>
              <w:t xml:space="preserve"> projekt</w:t>
            </w:r>
            <w:r>
              <w:rPr>
                <w:rFonts w:cs="Arial"/>
                <w:bCs/>
                <w:color w:val="000000"/>
                <w:sz w:val="20"/>
                <w:szCs w:val="20"/>
              </w:rPr>
              <w:t>a</w:t>
            </w:r>
            <w:r w:rsidRPr="00A574E3">
              <w:rPr>
                <w:rFonts w:cs="Arial"/>
                <w:bCs/>
                <w:color w:val="000000"/>
                <w:sz w:val="20"/>
                <w:szCs w:val="20"/>
              </w:rPr>
              <w:t xml:space="preserve"> - </w:t>
            </w:r>
            <w:r w:rsidRPr="00A3474E">
              <w:rPr>
                <w:color w:val="000000"/>
                <w:sz w:val="20"/>
                <w:szCs w:val="20"/>
              </w:rPr>
              <w:t>Primjena prirodnog zeolita za remedijaciju živom onečišćenog tla; Application of natural zeolite for remediation of mercury contaminated soil, s</w:t>
            </w:r>
            <w:r w:rsidRPr="00975F85">
              <w:rPr>
                <w:color w:val="000000"/>
                <w:sz w:val="20"/>
                <w:szCs w:val="20"/>
              </w:rPr>
              <w:t xml:space="preserve"> Geološkim zavodom Slovenije, Ljubljana, Slovenija, 2016.-2017.</w:t>
            </w:r>
          </w:p>
          <w:p w:rsidR="008B230D" w:rsidRPr="00A574E3" w:rsidRDefault="008B230D" w:rsidP="00605CFA">
            <w:pPr>
              <w:widowControl w:val="0"/>
              <w:spacing w:after="0" w:line="240" w:lineRule="auto"/>
              <w:ind w:left="282" w:hanging="282"/>
              <w:jc w:val="both"/>
              <w:rPr>
                <w:rFonts w:cs="Arial"/>
                <w:bCs/>
                <w:color w:val="000000"/>
                <w:sz w:val="20"/>
                <w:szCs w:val="20"/>
              </w:rPr>
            </w:pPr>
            <w:r>
              <w:rPr>
                <w:rFonts w:cs="Arial"/>
                <w:bCs/>
                <w:color w:val="000000"/>
                <w:sz w:val="20"/>
                <w:szCs w:val="20"/>
              </w:rPr>
              <w:t xml:space="preserve">2. </w:t>
            </w:r>
            <w:r w:rsidRPr="00A574E3">
              <w:rPr>
                <w:rFonts w:cs="Arial"/>
                <w:bCs/>
                <w:color w:val="000000"/>
                <w:sz w:val="20"/>
                <w:szCs w:val="20"/>
              </w:rPr>
              <w:t xml:space="preserve">Suradnica na </w:t>
            </w:r>
            <w:r w:rsidRPr="00B777FE">
              <w:rPr>
                <w:color w:val="000000"/>
                <w:sz w:val="20"/>
                <w:szCs w:val="20"/>
              </w:rPr>
              <w:t xml:space="preserve">znanstvenom </w:t>
            </w:r>
            <w:r w:rsidRPr="00A3474E">
              <w:rPr>
                <w:color w:val="000000"/>
                <w:sz w:val="20"/>
                <w:szCs w:val="20"/>
              </w:rPr>
              <w:t xml:space="preserve">projektu HRZZ Research Projects (IP-11-2013-4981) Natural zeolites as a reactive barrier for landfill </w:t>
            </w:r>
            <w:r w:rsidRPr="00A3474E">
              <w:rPr>
                <w:color w:val="000000"/>
                <w:sz w:val="20"/>
                <w:szCs w:val="20"/>
              </w:rPr>
              <w:lastRenderedPageBreak/>
              <w:t xml:space="preserve">leachate treatment - NAZELLT, </w:t>
            </w:r>
            <w:r w:rsidRPr="00A3474E">
              <w:rPr>
                <w:rFonts w:cs="Arial"/>
                <w:bCs/>
                <w:color w:val="000000"/>
                <w:sz w:val="20"/>
                <w:szCs w:val="20"/>
              </w:rPr>
              <w:t>2014. -</w:t>
            </w:r>
            <w:r w:rsidRPr="00B777FE">
              <w:rPr>
                <w:rFonts w:cs="Arial"/>
                <w:bCs/>
                <w:color w:val="000000"/>
                <w:sz w:val="20"/>
                <w:szCs w:val="20"/>
              </w:rPr>
              <w:t xml:space="preserve"> 2018.</w:t>
            </w:r>
            <w:r w:rsidRPr="00B777FE">
              <w:rPr>
                <w:color w:val="000000"/>
                <w:sz w:val="20"/>
                <w:szCs w:val="20"/>
              </w:rPr>
              <w:t xml:space="preserve"> (Voditeljica: prof. dr. sc. Marina Trgo)</w:t>
            </w:r>
            <w:r w:rsidRPr="00A574E3">
              <w:rPr>
                <w:rFonts w:cs="Arial"/>
                <w:bCs/>
                <w:color w:val="000000"/>
                <w:sz w:val="20"/>
                <w:szCs w:val="20"/>
              </w:rPr>
              <w:t>.</w:t>
            </w:r>
          </w:p>
          <w:p w:rsidR="008B230D" w:rsidRPr="002941A4" w:rsidRDefault="008B230D" w:rsidP="00605CFA">
            <w:pPr>
              <w:spacing w:after="0" w:line="240" w:lineRule="auto"/>
              <w:ind w:left="282" w:hanging="282"/>
              <w:jc w:val="both"/>
              <w:rPr>
                <w:color w:val="000000"/>
                <w:sz w:val="20"/>
                <w:szCs w:val="20"/>
              </w:rPr>
            </w:pPr>
            <w:r>
              <w:rPr>
                <w:rFonts w:cs="Arial"/>
                <w:bCs/>
                <w:color w:val="000000"/>
                <w:sz w:val="20"/>
                <w:szCs w:val="20"/>
              </w:rPr>
              <w:t xml:space="preserve">3. </w:t>
            </w:r>
            <w:r w:rsidRPr="00A574E3">
              <w:rPr>
                <w:rFonts w:cs="Arial"/>
                <w:bCs/>
                <w:color w:val="000000"/>
                <w:sz w:val="20"/>
                <w:szCs w:val="20"/>
              </w:rPr>
              <w:t xml:space="preserve">Suradnica </w:t>
            </w:r>
            <w:r w:rsidRPr="00A3474E">
              <w:rPr>
                <w:rFonts w:cs="Arial"/>
                <w:sz w:val="20"/>
                <w:szCs w:val="20"/>
              </w:rPr>
              <w:t>na</w:t>
            </w:r>
            <w:r w:rsidRPr="00A3474E">
              <w:rPr>
                <w:rFonts w:cs="Arial"/>
                <w:bCs/>
                <w:color w:val="000000"/>
                <w:sz w:val="20"/>
                <w:szCs w:val="20"/>
              </w:rPr>
              <w:t xml:space="preserve"> znanstvenoistraživačkom </w:t>
            </w:r>
            <w:r w:rsidRPr="00A574E3">
              <w:rPr>
                <w:rFonts w:cs="Arial"/>
                <w:bCs/>
                <w:color w:val="000000"/>
                <w:sz w:val="20"/>
                <w:szCs w:val="20"/>
              </w:rPr>
              <w:t>bilateralnom hrvatsko-srpskom projektu</w:t>
            </w:r>
            <w:r w:rsidRPr="00661425">
              <w:rPr>
                <w:color w:val="000000"/>
                <w:sz w:val="20"/>
                <w:szCs w:val="20"/>
              </w:rPr>
              <w:t xml:space="preserve">: </w:t>
            </w:r>
            <w:r w:rsidRPr="00661425">
              <w:rPr>
                <w:noProof/>
                <w:color w:val="000000"/>
                <w:sz w:val="20"/>
                <w:szCs w:val="20"/>
              </w:rPr>
              <w:t xml:space="preserve">"Low-cost" sorbenti kao potencijalni materijali za </w:t>
            </w:r>
            <w:r w:rsidRPr="00661425">
              <w:rPr>
                <w:i/>
                <w:iCs/>
                <w:noProof/>
                <w:color w:val="000000"/>
                <w:sz w:val="20"/>
                <w:szCs w:val="20"/>
              </w:rPr>
              <w:t>in situ</w:t>
            </w:r>
            <w:r w:rsidRPr="00661425">
              <w:rPr>
                <w:noProof/>
                <w:color w:val="000000"/>
                <w:sz w:val="20"/>
                <w:szCs w:val="20"/>
              </w:rPr>
              <w:t xml:space="preserve"> remedijaciju podzemnih voda onečišćenih teškim metalima</w:t>
            </w:r>
            <w:r w:rsidRPr="00661425">
              <w:rPr>
                <w:color w:val="000000"/>
                <w:sz w:val="20"/>
                <w:szCs w:val="20"/>
              </w:rPr>
              <w:t>; "</w:t>
            </w:r>
            <w:r w:rsidRPr="00661425">
              <w:rPr>
                <w:noProof/>
                <w:color w:val="000000"/>
                <w:sz w:val="20"/>
                <w:szCs w:val="20"/>
              </w:rPr>
              <w:t xml:space="preserve">Low-cost sorbents as a potential materials for </w:t>
            </w:r>
            <w:r w:rsidRPr="00661425">
              <w:rPr>
                <w:i/>
                <w:iCs/>
                <w:noProof/>
                <w:color w:val="000000"/>
                <w:sz w:val="20"/>
                <w:szCs w:val="20"/>
              </w:rPr>
              <w:t>in situ</w:t>
            </w:r>
            <w:r w:rsidRPr="00661425">
              <w:rPr>
                <w:noProof/>
                <w:color w:val="000000"/>
                <w:sz w:val="20"/>
                <w:szCs w:val="20"/>
              </w:rPr>
              <w:t xml:space="preserve"> remediation of heavy-metal contaminated groundwater", </w:t>
            </w:r>
            <w:r w:rsidRPr="00661425">
              <w:rPr>
                <w:color w:val="000000"/>
                <w:sz w:val="20"/>
                <w:szCs w:val="20"/>
                <w:lang w:val="de-DE"/>
              </w:rPr>
              <w:t>s</w:t>
            </w:r>
            <w:r w:rsidRPr="00661425">
              <w:rPr>
                <w:color w:val="000000"/>
                <w:sz w:val="20"/>
                <w:szCs w:val="20"/>
              </w:rPr>
              <w:t xml:space="preserve"> </w:t>
            </w:r>
            <w:r w:rsidRPr="00661425">
              <w:rPr>
                <w:color w:val="000000"/>
                <w:sz w:val="20"/>
                <w:szCs w:val="20"/>
                <w:lang w:val="de-DE" w:eastAsia="hr-HR"/>
              </w:rPr>
              <w:t>Institutom</w:t>
            </w:r>
            <w:r w:rsidRPr="00661425">
              <w:rPr>
                <w:color w:val="000000"/>
                <w:sz w:val="20"/>
                <w:szCs w:val="20"/>
                <w:lang w:eastAsia="hr-HR"/>
              </w:rPr>
              <w:t xml:space="preserve"> </w:t>
            </w:r>
            <w:r w:rsidRPr="00661425">
              <w:rPr>
                <w:color w:val="000000"/>
                <w:sz w:val="20"/>
                <w:szCs w:val="20"/>
                <w:lang w:val="de-DE" w:eastAsia="hr-HR"/>
              </w:rPr>
              <w:t>za</w:t>
            </w:r>
            <w:r w:rsidRPr="00661425">
              <w:rPr>
                <w:color w:val="000000"/>
                <w:sz w:val="20"/>
                <w:szCs w:val="20"/>
                <w:lang w:eastAsia="hr-HR"/>
              </w:rPr>
              <w:t xml:space="preserve"> </w:t>
            </w:r>
            <w:r w:rsidRPr="00661425">
              <w:rPr>
                <w:color w:val="000000"/>
                <w:sz w:val="20"/>
                <w:szCs w:val="20"/>
                <w:lang w:val="de-DE" w:eastAsia="hr-HR"/>
              </w:rPr>
              <w:t>tehnologiju</w:t>
            </w:r>
            <w:r w:rsidRPr="00661425">
              <w:rPr>
                <w:color w:val="000000"/>
                <w:sz w:val="20"/>
                <w:szCs w:val="20"/>
                <w:lang w:eastAsia="hr-HR"/>
              </w:rPr>
              <w:t xml:space="preserve"> </w:t>
            </w:r>
            <w:r w:rsidRPr="00661425">
              <w:rPr>
                <w:color w:val="000000"/>
                <w:sz w:val="20"/>
                <w:szCs w:val="20"/>
                <w:lang w:val="de-DE" w:eastAsia="hr-HR"/>
              </w:rPr>
              <w:t>nuklearnih</w:t>
            </w:r>
            <w:r w:rsidRPr="00661425">
              <w:rPr>
                <w:color w:val="000000"/>
                <w:sz w:val="20"/>
                <w:szCs w:val="20"/>
                <w:lang w:eastAsia="hr-HR"/>
              </w:rPr>
              <w:t xml:space="preserve"> </w:t>
            </w:r>
            <w:r w:rsidRPr="00661425">
              <w:rPr>
                <w:color w:val="000000"/>
                <w:sz w:val="20"/>
                <w:szCs w:val="20"/>
                <w:lang w:val="de-DE" w:eastAsia="hr-HR"/>
              </w:rPr>
              <w:t>i</w:t>
            </w:r>
            <w:r w:rsidRPr="00661425">
              <w:rPr>
                <w:color w:val="000000"/>
                <w:sz w:val="20"/>
                <w:szCs w:val="20"/>
                <w:lang w:eastAsia="hr-HR"/>
              </w:rPr>
              <w:t xml:space="preserve"> </w:t>
            </w:r>
            <w:r w:rsidRPr="00661425">
              <w:rPr>
                <w:color w:val="000000"/>
                <w:sz w:val="20"/>
                <w:szCs w:val="20"/>
                <w:lang w:val="de-DE" w:eastAsia="hr-HR"/>
              </w:rPr>
              <w:t>drugih</w:t>
            </w:r>
            <w:r w:rsidRPr="00661425">
              <w:rPr>
                <w:color w:val="000000"/>
                <w:sz w:val="20"/>
                <w:szCs w:val="20"/>
                <w:lang w:eastAsia="hr-HR"/>
              </w:rPr>
              <w:t xml:space="preserve"> </w:t>
            </w:r>
            <w:r w:rsidRPr="00661425">
              <w:rPr>
                <w:color w:val="000000"/>
                <w:sz w:val="20"/>
                <w:szCs w:val="20"/>
                <w:lang w:val="de-DE" w:eastAsia="hr-HR"/>
              </w:rPr>
              <w:t>mineralnih</w:t>
            </w:r>
            <w:r w:rsidRPr="00661425">
              <w:rPr>
                <w:color w:val="000000"/>
                <w:sz w:val="20"/>
                <w:szCs w:val="20"/>
                <w:lang w:eastAsia="hr-HR"/>
              </w:rPr>
              <w:t xml:space="preserve"> </w:t>
            </w:r>
            <w:r w:rsidRPr="00661425">
              <w:rPr>
                <w:color w:val="000000"/>
                <w:sz w:val="20"/>
                <w:szCs w:val="20"/>
                <w:lang w:val="de-DE" w:eastAsia="hr-HR"/>
              </w:rPr>
              <w:t>sirovina</w:t>
            </w:r>
            <w:r w:rsidRPr="00661425">
              <w:rPr>
                <w:color w:val="000000"/>
                <w:sz w:val="20"/>
                <w:szCs w:val="20"/>
                <w:lang w:eastAsia="hr-HR"/>
              </w:rPr>
              <w:t xml:space="preserve">, </w:t>
            </w:r>
            <w:r w:rsidRPr="00661425">
              <w:rPr>
                <w:color w:val="000000"/>
                <w:sz w:val="20"/>
                <w:szCs w:val="20"/>
                <w:lang w:val="de-DE" w:eastAsia="hr-HR"/>
              </w:rPr>
              <w:t>Beograd</w:t>
            </w:r>
            <w:r w:rsidRPr="00661425">
              <w:rPr>
                <w:color w:val="000000"/>
                <w:sz w:val="20"/>
                <w:szCs w:val="20"/>
                <w:lang w:eastAsia="hr-HR"/>
              </w:rPr>
              <w:t xml:space="preserve">, </w:t>
            </w:r>
            <w:r w:rsidRPr="00661425">
              <w:rPr>
                <w:color w:val="000000"/>
                <w:sz w:val="20"/>
                <w:szCs w:val="20"/>
                <w:lang w:val="de-DE"/>
              </w:rPr>
              <w:t>Srbija</w:t>
            </w:r>
            <w:r w:rsidRPr="0028510F">
              <w:rPr>
                <w:color w:val="000000"/>
                <w:sz w:val="20"/>
                <w:szCs w:val="20"/>
              </w:rPr>
              <w:t>,</w:t>
            </w:r>
            <w:r w:rsidRPr="00661425">
              <w:rPr>
                <w:color w:val="000000"/>
                <w:sz w:val="20"/>
                <w:szCs w:val="20"/>
              </w:rPr>
              <w:t xml:space="preserve"> 2016-2017.</w:t>
            </w:r>
            <w:r>
              <w:rPr>
                <w:color w:val="000000"/>
                <w:sz w:val="20"/>
                <w:szCs w:val="20"/>
              </w:rPr>
              <w:t xml:space="preserve"> (Voditeljica: dr. sc. Nediljka Vukojević Medvidović, izv. prof.).</w:t>
            </w:r>
          </w:p>
        </w:tc>
      </w:tr>
      <w:tr w:rsidR="008B230D" w:rsidRPr="00A574E3" w:rsidTr="008B230D">
        <w:tc>
          <w:tcPr>
            <w:tcW w:w="3404" w:type="dxa"/>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lastRenderedPageBreak/>
              <w:t xml:space="preserve">U sklopu kojega programa i u kojem je opsegu nositelj stekao metodičko- psihološko-didaktičko -pedagoške kompetencije? </w:t>
            </w:r>
          </w:p>
        </w:tc>
        <w:tc>
          <w:tcPr>
            <w:tcW w:w="5884" w:type="dxa"/>
          </w:tcPr>
          <w:p w:rsidR="008B230D" w:rsidRPr="00A574E3" w:rsidRDefault="008B230D" w:rsidP="00605CFA">
            <w:pPr>
              <w:spacing w:after="0" w:line="240" w:lineRule="auto"/>
              <w:jc w:val="both"/>
              <w:rPr>
                <w:rFonts w:cs="Arial"/>
                <w:sz w:val="20"/>
                <w:szCs w:val="20"/>
              </w:rPr>
            </w:pPr>
            <w:r w:rsidRPr="00A574E3">
              <w:rPr>
                <w:rFonts w:cs="Arial"/>
                <w:sz w:val="20"/>
                <w:szCs w:val="20"/>
              </w:rPr>
              <w:t xml:space="preserve">Stručno usavršavanje </w:t>
            </w:r>
            <w:r w:rsidRPr="00A574E3">
              <w:rPr>
                <w:rFonts w:cs="Arial"/>
                <w:i/>
                <w:sz w:val="20"/>
                <w:szCs w:val="20"/>
              </w:rPr>
              <w:t>Razvoj i usavršavanje pedagoških kompetencija sveučilišnih nastavnika</w:t>
            </w:r>
            <w:r w:rsidRPr="00A574E3">
              <w:rPr>
                <w:rFonts w:cs="Arial"/>
                <w:sz w:val="20"/>
                <w:szCs w:val="20"/>
              </w:rPr>
              <w:t>, Filozofski fakultet u Splitu, Sveučilište u Splitu, 08. - 09.12.2014.</w:t>
            </w:r>
          </w:p>
        </w:tc>
      </w:tr>
      <w:tr w:rsidR="008B230D" w:rsidRPr="0056415D" w:rsidTr="008B230D">
        <w:trPr>
          <w:trHeight w:val="252"/>
        </w:trPr>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8B230D" w:rsidRPr="0056415D" w:rsidRDefault="008B230D" w:rsidP="00605CFA">
            <w:pPr>
              <w:spacing w:after="0" w:line="240" w:lineRule="auto"/>
              <w:jc w:val="center"/>
              <w:rPr>
                <w:rFonts w:cs="Arial"/>
                <w:b/>
                <w:sz w:val="20"/>
                <w:szCs w:val="20"/>
              </w:rPr>
            </w:pPr>
            <w:r w:rsidRPr="0056415D">
              <w:rPr>
                <w:rFonts w:cs="Arial"/>
                <w:b/>
                <w:sz w:val="20"/>
                <w:szCs w:val="20"/>
              </w:rPr>
              <w:t>PRIZNANJA I NAGRADE</w:t>
            </w:r>
          </w:p>
        </w:tc>
      </w:tr>
      <w:tr w:rsidR="008B230D" w:rsidRPr="00ED1AF6" w:rsidTr="008B230D">
        <w:tc>
          <w:tcPr>
            <w:tcW w:w="3404" w:type="dxa"/>
            <w:tcBorders>
              <w:top w:val="single" w:sz="8" w:space="0" w:color="auto"/>
            </w:tcBorders>
            <w:shd w:val="clear" w:color="auto" w:fill="CCFFFF"/>
          </w:tcPr>
          <w:p w:rsidR="008B230D" w:rsidRPr="0056415D" w:rsidRDefault="008B230D" w:rsidP="00605CFA">
            <w:pPr>
              <w:spacing w:after="0" w:line="240" w:lineRule="auto"/>
              <w:rPr>
                <w:rFonts w:cs="Arial"/>
                <w:b/>
                <w:sz w:val="20"/>
                <w:szCs w:val="20"/>
              </w:rPr>
            </w:pPr>
            <w:r w:rsidRPr="0056415D">
              <w:rPr>
                <w:rFonts w:cs="Arial"/>
                <w:b/>
                <w:sz w:val="20"/>
                <w:szCs w:val="20"/>
              </w:rPr>
              <w:t>Priznanja i nagrade za nastavni i znanstveni rad/umjetnički rad</w:t>
            </w:r>
          </w:p>
        </w:tc>
        <w:tc>
          <w:tcPr>
            <w:tcW w:w="5884" w:type="dxa"/>
            <w:tcBorders>
              <w:top w:val="single" w:sz="8" w:space="0" w:color="auto"/>
            </w:tcBorders>
          </w:tcPr>
          <w:p w:rsidR="008B230D" w:rsidRDefault="008B230D" w:rsidP="00605CFA">
            <w:pPr>
              <w:spacing w:after="0" w:line="240" w:lineRule="auto"/>
              <w:jc w:val="both"/>
              <w:rPr>
                <w:rFonts w:cs="Arial"/>
                <w:sz w:val="20"/>
                <w:szCs w:val="20"/>
              </w:rPr>
            </w:pPr>
            <w:r>
              <w:rPr>
                <w:rFonts w:cs="Arial"/>
                <w:sz w:val="20"/>
                <w:szCs w:val="20"/>
              </w:rPr>
              <w:t xml:space="preserve">-Rektorova nagrada Sveučilišta u Splitu za </w:t>
            </w:r>
            <w:r w:rsidRPr="00DE6D2F">
              <w:rPr>
                <w:rFonts w:cs="Arial"/>
                <w:sz w:val="20"/>
                <w:szCs w:val="20"/>
              </w:rPr>
              <w:t>ak. god.</w:t>
            </w:r>
            <w:r>
              <w:rPr>
                <w:rFonts w:cs="Arial"/>
                <w:sz w:val="20"/>
                <w:szCs w:val="20"/>
              </w:rPr>
              <w:t xml:space="preserve"> 2001./2002.</w:t>
            </w:r>
          </w:p>
          <w:p w:rsidR="008B230D" w:rsidRPr="00551FB6" w:rsidRDefault="008B230D" w:rsidP="00605CFA">
            <w:pPr>
              <w:spacing w:after="0" w:line="240" w:lineRule="auto"/>
              <w:jc w:val="both"/>
              <w:rPr>
                <w:rFonts w:cs="Arial"/>
                <w:sz w:val="20"/>
                <w:szCs w:val="20"/>
              </w:rPr>
            </w:pPr>
            <w:r>
              <w:rPr>
                <w:rFonts w:cs="Arial"/>
                <w:sz w:val="20"/>
                <w:szCs w:val="20"/>
              </w:rPr>
              <w:t>-</w:t>
            </w:r>
            <w:r w:rsidRPr="00A574E3">
              <w:rPr>
                <w:rFonts w:cs="Arial"/>
                <w:sz w:val="20"/>
                <w:szCs w:val="20"/>
              </w:rPr>
              <w:t xml:space="preserve">Nagrada Kemijsko-tehnološkog fakulteta u Splitu za ak. god. </w:t>
            </w:r>
            <w:r w:rsidRPr="00A574E3">
              <w:rPr>
                <w:sz w:val="20"/>
                <w:szCs w:val="20"/>
                <w:lang w:eastAsia="ko-KR"/>
              </w:rPr>
              <w:t>2000./2001.</w:t>
            </w:r>
          </w:p>
          <w:p w:rsidR="008B230D" w:rsidRPr="00551FB6" w:rsidRDefault="008B230D" w:rsidP="00605CFA">
            <w:pPr>
              <w:spacing w:after="0" w:line="240" w:lineRule="auto"/>
              <w:jc w:val="both"/>
              <w:rPr>
                <w:rFonts w:cs="Arial"/>
                <w:sz w:val="20"/>
                <w:szCs w:val="20"/>
              </w:rPr>
            </w:pPr>
            <w:r>
              <w:rPr>
                <w:rFonts w:cs="Arial"/>
                <w:sz w:val="20"/>
                <w:szCs w:val="20"/>
              </w:rPr>
              <w:t>-</w:t>
            </w:r>
            <w:r w:rsidRPr="00551FB6">
              <w:rPr>
                <w:rFonts w:cs="Arial"/>
                <w:sz w:val="20"/>
                <w:szCs w:val="20"/>
              </w:rPr>
              <w:t xml:space="preserve">Nagrada Kemijsko-tehnološkog fakulteta u Splitu za ak. god. </w:t>
            </w:r>
            <w:r w:rsidRPr="00551FB6">
              <w:rPr>
                <w:sz w:val="20"/>
                <w:szCs w:val="20"/>
                <w:lang w:eastAsia="ko-KR"/>
              </w:rPr>
              <w:t>1998./1999.</w:t>
            </w:r>
          </w:p>
          <w:p w:rsidR="008B230D" w:rsidRPr="00551FB6" w:rsidRDefault="008B230D" w:rsidP="00605CFA">
            <w:pPr>
              <w:spacing w:after="0" w:line="240" w:lineRule="auto"/>
              <w:jc w:val="both"/>
              <w:rPr>
                <w:rFonts w:cs="Arial"/>
                <w:sz w:val="20"/>
                <w:szCs w:val="20"/>
              </w:rPr>
            </w:pPr>
            <w:r>
              <w:rPr>
                <w:rFonts w:cs="Arial"/>
                <w:sz w:val="20"/>
                <w:szCs w:val="20"/>
              </w:rPr>
              <w:t>-</w:t>
            </w:r>
            <w:r w:rsidRPr="00551FB6">
              <w:rPr>
                <w:rFonts w:cs="Arial"/>
                <w:sz w:val="20"/>
                <w:szCs w:val="20"/>
              </w:rPr>
              <w:t xml:space="preserve">Nagrada Kemijsko-tehnološkog fakulteta u Splitu za ak. god. </w:t>
            </w:r>
            <w:r w:rsidRPr="00551FB6">
              <w:rPr>
                <w:sz w:val="20"/>
                <w:szCs w:val="20"/>
                <w:lang w:eastAsia="ko-KR"/>
              </w:rPr>
              <w:t>1997./1998.</w:t>
            </w:r>
          </w:p>
          <w:p w:rsidR="008B230D" w:rsidRPr="00ED1AF6" w:rsidRDefault="008B230D" w:rsidP="00605CFA">
            <w:pPr>
              <w:spacing w:after="0" w:line="240" w:lineRule="auto"/>
              <w:jc w:val="both"/>
              <w:rPr>
                <w:rFonts w:cs="Arial"/>
                <w:sz w:val="20"/>
                <w:szCs w:val="20"/>
              </w:rPr>
            </w:pPr>
            <w:r>
              <w:rPr>
                <w:sz w:val="20"/>
                <w:szCs w:val="20"/>
                <w:lang w:eastAsia="ko-KR"/>
              </w:rPr>
              <w:t>-</w:t>
            </w:r>
            <w:r w:rsidRPr="00A574E3">
              <w:rPr>
                <w:sz w:val="20"/>
                <w:szCs w:val="20"/>
                <w:lang w:eastAsia="ko-KR"/>
              </w:rPr>
              <w:t>Treće mjesto na Državnom natjecanju farmaceutskih tehničara, 1996., Zagreb, Hrvatska</w:t>
            </w:r>
          </w:p>
        </w:tc>
      </w:tr>
    </w:tbl>
    <w:p w:rsidR="00F73706" w:rsidRDefault="00F73706" w:rsidP="00227E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9"/>
        <w:gridCol w:w="5723"/>
      </w:tblGrid>
      <w:tr w:rsidR="008B230D" w:rsidRPr="001752BF"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 xml:space="preserve">Titula, ime i prezime </w:t>
            </w:r>
          </w:p>
        </w:tc>
        <w:tc>
          <w:tcPr>
            <w:tcW w:w="5723" w:type="dxa"/>
          </w:tcPr>
          <w:p w:rsidR="008B230D" w:rsidRPr="00D91C5C" w:rsidRDefault="008B230D" w:rsidP="00605CFA">
            <w:pPr>
              <w:spacing w:after="0" w:line="240" w:lineRule="auto"/>
              <w:rPr>
                <w:rFonts w:cs="Arial"/>
                <w:b/>
                <w:bCs/>
                <w:sz w:val="20"/>
                <w:szCs w:val="20"/>
              </w:rPr>
            </w:pPr>
            <w:r w:rsidRPr="00D91C5C">
              <w:rPr>
                <w:rFonts w:cs="Arial"/>
                <w:b/>
                <w:bCs/>
                <w:sz w:val="20"/>
                <w:szCs w:val="20"/>
              </w:rPr>
              <w:t>Doc. dr. sc. Slađana Pavlinović</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Predmet koji predaje na predloženom programu cjeloživotnog učenja</w:t>
            </w:r>
          </w:p>
        </w:tc>
        <w:tc>
          <w:tcPr>
            <w:tcW w:w="5723" w:type="dxa"/>
            <w:vAlign w:val="center"/>
          </w:tcPr>
          <w:p w:rsidR="008B230D" w:rsidRPr="00B60AAB" w:rsidRDefault="008B230D" w:rsidP="00605CFA">
            <w:pPr>
              <w:spacing w:after="0" w:line="240" w:lineRule="auto"/>
              <w:rPr>
                <w:rFonts w:cs="Arial"/>
                <w:sz w:val="20"/>
                <w:szCs w:val="20"/>
              </w:rPr>
            </w:pPr>
            <w:r>
              <w:rPr>
                <w:rFonts w:cs="Calibri"/>
                <w:sz w:val="20"/>
                <w:szCs w:val="20"/>
              </w:rPr>
              <w:t>Društveno korisno učenje za prirodu i okoliš  na Sveučilištu u Splitu</w:t>
            </w:r>
          </w:p>
        </w:tc>
      </w:tr>
      <w:tr w:rsidR="008B230D" w:rsidRPr="00B60AAB" w:rsidTr="008B230D">
        <w:tc>
          <w:tcPr>
            <w:tcW w:w="9062" w:type="dxa"/>
            <w:gridSpan w:val="2"/>
            <w:shd w:val="clear" w:color="auto" w:fill="99CCFF"/>
          </w:tcPr>
          <w:p w:rsidR="008B230D" w:rsidRPr="00B60AAB" w:rsidRDefault="008B230D" w:rsidP="00605CFA">
            <w:pPr>
              <w:spacing w:after="0" w:line="240" w:lineRule="auto"/>
              <w:jc w:val="center"/>
              <w:rPr>
                <w:rFonts w:cs="Arial"/>
                <w:b/>
                <w:sz w:val="20"/>
                <w:szCs w:val="20"/>
              </w:rPr>
            </w:pPr>
            <w:r w:rsidRPr="00B60AAB">
              <w:rPr>
                <w:rFonts w:cs="Arial"/>
                <w:b/>
                <w:sz w:val="20"/>
                <w:szCs w:val="20"/>
              </w:rPr>
              <w:t>OPĆE INFORMACIJE  O NOSITELJU</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 xml:space="preserve">Adresa </w:t>
            </w:r>
          </w:p>
        </w:tc>
        <w:tc>
          <w:tcPr>
            <w:tcW w:w="5723" w:type="dxa"/>
          </w:tcPr>
          <w:p w:rsidR="008B230D" w:rsidRPr="00B60AAB" w:rsidRDefault="008B230D" w:rsidP="00605CFA">
            <w:pPr>
              <w:spacing w:after="0" w:line="240" w:lineRule="auto"/>
              <w:rPr>
                <w:rFonts w:cs="Arial"/>
                <w:sz w:val="20"/>
                <w:szCs w:val="20"/>
              </w:rPr>
            </w:pPr>
            <w:r w:rsidRPr="00B60AAB">
              <w:rPr>
                <w:rFonts w:cs="Arial"/>
                <w:sz w:val="20"/>
                <w:szCs w:val="20"/>
              </w:rPr>
              <w:t>Gajeva 16, 21000 Split</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Telefon</w:t>
            </w:r>
          </w:p>
        </w:tc>
        <w:tc>
          <w:tcPr>
            <w:tcW w:w="5723" w:type="dxa"/>
          </w:tcPr>
          <w:p w:rsidR="008B230D" w:rsidRPr="00B60AAB" w:rsidRDefault="008B230D" w:rsidP="00605CFA">
            <w:pPr>
              <w:spacing w:after="0" w:line="240" w:lineRule="auto"/>
              <w:rPr>
                <w:rFonts w:cs="Arial"/>
                <w:sz w:val="20"/>
                <w:szCs w:val="20"/>
              </w:rPr>
            </w:pPr>
            <w:r w:rsidRPr="00B60AAB">
              <w:rPr>
                <w:rFonts w:cs="Arial"/>
                <w:sz w:val="20"/>
                <w:szCs w:val="20"/>
              </w:rPr>
              <w:t>021 430 780</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E-mail adresa</w:t>
            </w:r>
          </w:p>
        </w:tc>
        <w:tc>
          <w:tcPr>
            <w:tcW w:w="5723" w:type="dxa"/>
          </w:tcPr>
          <w:p w:rsidR="008B230D" w:rsidRPr="00B60AAB" w:rsidRDefault="008B230D" w:rsidP="00605CFA">
            <w:pPr>
              <w:spacing w:after="0" w:line="240" w:lineRule="auto"/>
              <w:rPr>
                <w:rFonts w:cs="Arial"/>
                <w:sz w:val="20"/>
                <w:szCs w:val="20"/>
              </w:rPr>
            </w:pPr>
            <w:r w:rsidRPr="00B60AAB">
              <w:rPr>
                <w:rFonts w:cs="Arial"/>
                <w:sz w:val="20"/>
                <w:szCs w:val="20"/>
              </w:rPr>
              <w:t>spavlino@efst.hr</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Osobna web stranica</w:t>
            </w:r>
          </w:p>
        </w:tc>
        <w:tc>
          <w:tcPr>
            <w:tcW w:w="5723" w:type="dxa"/>
          </w:tcPr>
          <w:p w:rsidR="008B230D" w:rsidRPr="00B60AAB" w:rsidRDefault="008B230D" w:rsidP="00605CFA">
            <w:pPr>
              <w:spacing w:after="0" w:line="240" w:lineRule="auto"/>
              <w:rPr>
                <w:rFonts w:cs="Arial"/>
                <w:sz w:val="20"/>
                <w:szCs w:val="20"/>
              </w:rPr>
            </w:pPr>
            <w:r w:rsidRPr="00B60AAB">
              <w:rPr>
                <w:rFonts w:cs="Arial"/>
                <w:sz w:val="20"/>
                <w:szCs w:val="20"/>
              </w:rPr>
              <w:t>www.efst.hr</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Godina rođenja</w:t>
            </w:r>
          </w:p>
        </w:tc>
        <w:tc>
          <w:tcPr>
            <w:tcW w:w="5723" w:type="dxa"/>
          </w:tcPr>
          <w:p w:rsidR="008B230D" w:rsidRPr="00B60AAB" w:rsidRDefault="008B230D" w:rsidP="00605CFA">
            <w:pPr>
              <w:spacing w:after="0" w:line="240" w:lineRule="auto"/>
              <w:rPr>
                <w:rFonts w:cs="Arial"/>
                <w:sz w:val="20"/>
                <w:szCs w:val="20"/>
              </w:rPr>
            </w:pPr>
            <w:r w:rsidRPr="00B60AAB">
              <w:rPr>
                <w:rFonts w:cs="Arial"/>
                <w:sz w:val="20"/>
                <w:szCs w:val="20"/>
              </w:rPr>
              <w:t>11.03.1980.</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Matični broj iz Upisnika znanstvenika</w:t>
            </w:r>
          </w:p>
        </w:tc>
        <w:tc>
          <w:tcPr>
            <w:tcW w:w="5723" w:type="dxa"/>
          </w:tcPr>
          <w:p w:rsidR="008B230D" w:rsidRPr="00B60AAB" w:rsidRDefault="008B230D" w:rsidP="00605CFA">
            <w:pPr>
              <w:spacing w:after="0" w:line="240" w:lineRule="auto"/>
              <w:rPr>
                <w:rFonts w:cs="Arial"/>
                <w:sz w:val="20"/>
                <w:szCs w:val="20"/>
              </w:rPr>
            </w:pPr>
            <w:r w:rsidRPr="00B60AAB">
              <w:rPr>
                <w:rFonts w:cs="Arial"/>
                <w:sz w:val="20"/>
                <w:szCs w:val="20"/>
                <w:shd w:val="clear" w:color="auto" w:fill="FFFFFF"/>
              </w:rPr>
              <w:t>274361</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 xml:space="preserve">Znanstveno ili umjetničko zvanje i datum posljednjega izbora </w:t>
            </w:r>
          </w:p>
        </w:tc>
        <w:tc>
          <w:tcPr>
            <w:tcW w:w="5723" w:type="dxa"/>
          </w:tcPr>
          <w:p w:rsidR="008B230D" w:rsidRPr="00B60AAB" w:rsidRDefault="008B230D" w:rsidP="00605CFA">
            <w:pPr>
              <w:spacing w:after="0" w:line="240" w:lineRule="auto"/>
              <w:rPr>
                <w:rFonts w:cs="Arial"/>
                <w:sz w:val="20"/>
                <w:szCs w:val="20"/>
              </w:rPr>
            </w:pPr>
            <w:r w:rsidRPr="00B60AAB">
              <w:rPr>
                <w:rFonts w:cs="Arial"/>
                <w:sz w:val="20"/>
                <w:szCs w:val="20"/>
              </w:rPr>
              <w:t>Znanstveni suradnik; 10. srpnja 2014.</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Znanstveno-nastavno, umjetničko-nastavno ili nastavno zvanje i datum posljednjega izbora</w:t>
            </w:r>
          </w:p>
        </w:tc>
        <w:tc>
          <w:tcPr>
            <w:tcW w:w="5723" w:type="dxa"/>
          </w:tcPr>
          <w:p w:rsidR="008B230D" w:rsidRPr="00B60AAB" w:rsidRDefault="008B230D" w:rsidP="00605CFA">
            <w:pPr>
              <w:spacing w:after="0" w:line="240" w:lineRule="auto"/>
              <w:jc w:val="both"/>
              <w:rPr>
                <w:rFonts w:cs="Arial"/>
                <w:sz w:val="20"/>
                <w:szCs w:val="20"/>
              </w:rPr>
            </w:pPr>
            <w:r w:rsidRPr="00B60AAB">
              <w:rPr>
                <w:rFonts w:cs="Arial"/>
                <w:sz w:val="20"/>
                <w:szCs w:val="20"/>
              </w:rPr>
              <w:t>Docent;  31. listopada 2014.</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 xml:space="preserve">Područje i polje izbora u znanstveno ili umjetničko zvanje </w:t>
            </w:r>
          </w:p>
        </w:tc>
        <w:tc>
          <w:tcPr>
            <w:tcW w:w="5723" w:type="dxa"/>
          </w:tcPr>
          <w:p w:rsidR="008B230D" w:rsidRPr="00B60AAB" w:rsidRDefault="008B230D" w:rsidP="00605CFA">
            <w:pPr>
              <w:spacing w:after="0" w:line="240" w:lineRule="auto"/>
              <w:rPr>
                <w:rFonts w:cs="Arial"/>
                <w:sz w:val="20"/>
                <w:szCs w:val="20"/>
              </w:rPr>
            </w:pPr>
            <w:r w:rsidRPr="00B60AAB">
              <w:rPr>
                <w:rFonts w:cs="Arial"/>
                <w:sz w:val="20"/>
                <w:szCs w:val="20"/>
              </w:rPr>
              <w:t>Područje društvenih znanosti – polje ekonomije</w:t>
            </w:r>
          </w:p>
        </w:tc>
      </w:tr>
      <w:tr w:rsidR="008B230D" w:rsidRPr="00B60AAB" w:rsidTr="008B230D">
        <w:tc>
          <w:tcPr>
            <w:tcW w:w="9062" w:type="dxa"/>
            <w:gridSpan w:val="2"/>
            <w:shd w:val="clear" w:color="auto" w:fill="99CCFF"/>
          </w:tcPr>
          <w:p w:rsidR="008B230D" w:rsidRPr="00B60AAB" w:rsidRDefault="008B230D" w:rsidP="00605CFA">
            <w:pPr>
              <w:spacing w:after="0" w:line="240" w:lineRule="auto"/>
              <w:jc w:val="center"/>
              <w:rPr>
                <w:rFonts w:cs="Arial"/>
                <w:b/>
                <w:sz w:val="20"/>
                <w:szCs w:val="20"/>
              </w:rPr>
            </w:pPr>
            <w:r w:rsidRPr="00B60AAB">
              <w:rPr>
                <w:rFonts w:cs="Arial"/>
                <w:b/>
                <w:sz w:val="20"/>
                <w:szCs w:val="20"/>
              </w:rPr>
              <w:t>PODACI O SADAŠNJEM ZAPOSLENJU</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Ustanova zaposlenja</w:t>
            </w:r>
          </w:p>
        </w:tc>
        <w:tc>
          <w:tcPr>
            <w:tcW w:w="5723" w:type="dxa"/>
          </w:tcPr>
          <w:p w:rsidR="008B230D" w:rsidRPr="00B60AAB" w:rsidRDefault="008B230D" w:rsidP="00605CFA">
            <w:pPr>
              <w:spacing w:after="0" w:line="240" w:lineRule="auto"/>
              <w:rPr>
                <w:rFonts w:cs="Arial"/>
                <w:sz w:val="20"/>
                <w:szCs w:val="20"/>
              </w:rPr>
            </w:pPr>
            <w:r w:rsidRPr="00B60AAB">
              <w:rPr>
                <w:rFonts w:cs="Arial"/>
                <w:sz w:val="20"/>
                <w:szCs w:val="20"/>
              </w:rPr>
              <w:t>Sveučilište u Splitu, Ekonomski fakultet</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Datum zaposlenja</w:t>
            </w:r>
          </w:p>
        </w:tc>
        <w:tc>
          <w:tcPr>
            <w:tcW w:w="5723" w:type="dxa"/>
          </w:tcPr>
          <w:p w:rsidR="008B230D" w:rsidRPr="00B60AAB" w:rsidRDefault="008B230D" w:rsidP="00605CFA">
            <w:pPr>
              <w:spacing w:after="0" w:line="240" w:lineRule="auto"/>
              <w:rPr>
                <w:rFonts w:cs="Arial"/>
                <w:sz w:val="20"/>
                <w:szCs w:val="20"/>
              </w:rPr>
            </w:pPr>
            <w:r w:rsidRPr="00B60AAB">
              <w:rPr>
                <w:rFonts w:cs="Arial"/>
                <w:sz w:val="20"/>
                <w:szCs w:val="20"/>
              </w:rPr>
              <w:t>1.prosinca 2002.</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Naziv radnoga mjesta (profesor, istraživač, suradnik i sl.)</w:t>
            </w:r>
          </w:p>
        </w:tc>
        <w:tc>
          <w:tcPr>
            <w:tcW w:w="5723" w:type="dxa"/>
          </w:tcPr>
          <w:p w:rsidR="008B230D" w:rsidRPr="00B60AAB" w:rsidRDefault="008B230D" w:rsidP="00605CFA">
            <w:pPr>
              <w:spacing w:after="0" w:line="240" w:lineRule="auto"/>
              <w:rPr>
                <w:rFonts w:cs="Arial"/>
                <w:sz w:val="20"/>
                <w:szCs w:val="20"/>
              </w:rPr>
            </w:pPr>
            <w:r w:rsidRPr="00B60AAB">
              <w:rPr>
                <w:rFonts w:cs="Arial"/>
                <w:sz w:val="20"/>
                <w:szCs w:val="20"/>
              </w:rPr>
              <w:t>docent</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 xml:space="preserve">Područje rada </w:t>
            </w:r>
          </w:p>
        </w:tc>
        <w:tc>
          <w:tcPr>
            <w:tcW w:w="5723" w:type="dxa"/>
          </w:tcPr>
          <w:p w:rsidR="008B230D" w:rsidRPr="00B60AAB" w:rsidRDefault="008B230D" w:rsidP="00605CFA">
            <w:pPr>
              <w:spacing w:after="0" w:line="240" w:lineRule="auto"/>
              <w:rPr>
                <w:rFonts w:cs="Arial"/>
                <w:sz w:val="20"/>
                <w:szCs w:val="20"/>
              </w:rPr>
            </w:pPr>
            <w:r w:rsidRPr="00B60AAB">
              <w:rPr>
                <w:rFonts w:cs="Arial"/>
                <w:sz w:val="20"/>
                <w:szCs w:val="20"/>
              </w:rPr>
              <w:t>Nastava i znanstvenoistraživački rad</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 xml:space="preserve">Funkcija </w:t>
            </w:r>
          </w:p>
        </w:tc>
        <w:tc>
          <w:tcPr>
            <w:tcW w:w="5723" w:type="dxa"/>
          </w:tcPr>
          <w:p w:rsidR="008B230D" w:rsidRPr="00B60AAB" w:rsidRDefault="008B230D" w:rsidP="00605CFA">
            <w:pPr>
              <w:spacing w:after="0" w:line="240" w:lineRule="auto"/>
              <w:rPr>
                <w:rFonts w:cs="Arial"/>
                <w:sz w:val="20"/>
                <w:szCs w:val="20"/>
              </w:rPr>
            </w:pPr>
            <w:r>
              <w:rPr>
                <w:rFonts w:cs="Arial"/>
                <w:sz w:val="20"/>
                <w:szCs w:val="20"/>
              </w:rPr>
              <w:t>/</w:t>
            </w:r>
          </w:p>
        </w:tc>
      </w:tr>
      <w:tr w:rsidR="008B230D" w:rsidRPr="00B60AAB" w:rsidTr="008B230D">
        <w:tc>
          <w:tcPr>
            <w:tcW w:w="9062" w:type="dxa"/>
            <w:gridSpan w:val="2"/>
            <w:shd w:val="clear" w:color="auto" w:fill="99CCFF"/>
          </w:tcPr>
          <w:p w:rsidR="008B230D" w:rsidRPr="00B60AAB" w:rsidRDefault="008B230D" w:rsidP="00605CFA">
            <w:pPr>
              <w:spacing w:after="0" w:line="240" w:lineRule="auto"/>
              <w:jc w:val="center"/>
              <w:rPr>
                <w:rFonts w:cs="Arial"/>
                <w:b/>
                <w:sz w:val="20"/>
                <w:szCs w:val="20"/>
              </w:rPr>
            </w:pPr>
            <w:r w:rsidRPr="00B60AAB">
              <w:rPr>
                <w:rFonts w:cs="Arial"/>
                <w:b/>
                <w:sz w:val="20"/>
                <w:szCs w:val="20"/>
              </w:rPr>
              <w:t>PODACI O ŠKOLOVANJU – Najviši postignuti stupanj</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 xml:space="preserve">Zvanje </w:t>
            </w:r>
          </w:p>
        </w:tc>
        <w:tc>
          <w:tcPr>
            <w:tcW w:w="5723" w:type="dxa"/>
          </w:tcPr>
          <w:p w:rsidR="008B230D" w:rsidRPr="00B60AAB" w:rsidRDefault="008B230D" w:rsidP="00605CFA">
            <w:pPr>
              <w:spacing w:after="0" w:line="240" w:lineRule="auto"/>
              <w:rPr>
                <w:rFonts w:cs="Arial"/>
                <w:sz w:val="20"/>
                <w:szCs w:val="20"/>
              </w:rPr>
            </w:pPr>
            <w:r w:rsidRPr="00B60AAB">
              <w:rPr>
                <w:rFonts w:cs="Arial"/>
                <w:sz w:val="20"/>
                <w:szCs w:val="20"/>
              </w:rPr>
              <w:t>Doktor znanosti – polje ekonomije</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 xml:space="preserve">Ustanova  </w:t>
            </w:r>
          </w:p>
        </w:tc>
        <w:tc>
          <w:tcPr>
            <w:tcW w:w="5723" w:type="dxa"/>
          </w:tcPr>
          <w:p w:rsidR="008B230D" w:rsidRPr="00B60AAB" w:rsidRDefault="008B230D" w:rsidP="00605CFA">
            <w:pPr>
              <w:spacing w:after="0" w:line="240" w:lineRule="auto"/>
              <w:rPr>
                <w:rFonts w:cs="Arial"/>
                <w:sz w:val="20"/>
                <w:szCs w:val="20"/>
              </w:rPr>
            </w:pPr>
            <w:r w:rsidRPr="00B60AAB">
              <w:rPr>
                <w:rFonts w:cs="Arial"/>
                <w:sz w:val="20"/>
                <w:szCs w:val="20"/>
              </w:rPr>
              <w:t>Sveučilište u Sieni, Ekonomski fakultet</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Mjesto</w:t>
            </w:r>
          </w:p>
        </w:tc>
        <w:tc>
          <w:tcPr>
            <w:tcW w:w="5723" w:type="dxa"/>
          </w:tcPr>
          <w:p w:rsidR="008B230D" w:rsidRPr="00B60AAB" w:rsidRDefault="008B230D" w:rsidP="00605CFA">
            <w:pPr>
              <w:spacing w:after="0" w:line="240" w:lineRule="auto"/>
              <w:rPr>
                <w:rFonts w:cs="Arial"/>
                <w:sz w:val="20"/>
                <w:szCs w:val="20"/>
              </w:rPr>
            </w:pPr>
            <w:r w:rsidRPr="00B60AAB">
              <w:rPr>
                <w:rFonts w:cs="Arial"/>
                <w:sz w:val="20"/>
                <w:szCs w:val="20"/>
              </w:rPr>
              <w:t>Siena, Italija</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lastRenderedPageBreak/>
              <w:t xml:space="preserve">Nadnevak </w:t>
            </w:r>
          </w:p>
        </w:tc>
        <w:tc>
          <w:tcPr>
            <w:tcW w:w="5723" w:type="dxa"/>
          </w:tcPr>
          <w:p w:rsidR="008B230D" w:rsidRPr="00B60AAB" w:rsidRDefault="008B230D" w:rsidP="00605CFA">
            <w:pPr>
              <w:spacing w:after="0" w:line="240" w:lineRule="auto"/>
              <w:rPr>
                <w:rFonts w:cs="Arial"/>
                <w:sz w:val="20"/>
                <w:szCs w:val="20"/>
              </w:rPr>
            </w:pPr>
            <w:r w:rsidRPr="00B60AAB">
              <w:rPr>
                <w:rFonts w:cs="Arial"/>
                <w:sz w:val="20"/>
                <w:szCs w:val="20"/>
              </w:rPr>
              <w:t>10.5.2011.</w:t>
            </w:r>
          </w:p>
        </w:tc>
      </w:tr>
      <w:tr w:rsidR="008B230D" w:rsidRPr="00B60AAB" w:rsidTr="008B230D">
        <w:tc>
          <w:tcPr>
            <w:tcW w:w="9062" w:type="dxa"/>
            <w:gridSpan w:val="2"/>
            <w:shd w:val="clear" w:color="auto" w:fill="99CCFF"/>
          </w:tcPr>
          <w:p w:rsidR="008B230D" w:rsidRPr="00B60AAB" w:rsidRDefault="008B230D" w:rsidP="00605CFA">
            <w:pPr>
              <w:spacing w:after="0" w:line="240" w:lineRule="auto"/>
              <w:jc w:val="center"/>
              <w:rPr>
                <w:rFonts w:cs="Arial"/>
                <w:b/>
                <w:sz w:val="20"/>
                <w:szCs w:val="20"/>
              </w:rPr>
            </w:pPr>
            <w:r w:rsidRPr="00B60AAB">
              <w:rPr>
                <w:rFonts w:cs="Arial"/>
                <w:b/>
                <w:sz w:val="20"/>
                <w:szCs w:val="20"/>
              </w:rPr>
              <w:t>PODACI O USAVRŠAVANJU</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Godina</w:t>
            </w:r>
          </w:p>
        </w:tc>
        <w:tc>
          <w:tcPr>
            <w:tcW w:w="5723" w:type="dxa"/>
          </w:tcPr>
          <w:p w:rsidR="008B230D" w:rsidRPr="00B60AAB" w:rsidRDefault="008B230D" w:rsidP="00605CFA">
            <w:pPr>
              <w:spacing w:after="0" w:line="240" w:lineRule="auto"/>
              <w:rPr>
                <w:rFonts w:cs="Arial"/>
                <w:sz w:val="20"/>
                <w:szCs w:val="20"/>
              </w:rPr>
            </w:pPr>
            <w:r w:rsidRPr="00B60AAB">
              <w:rPr>
                <w:rFonts w:cs="Arial"/>
                <w:sz w:val="20"/>
                <w:szCs w:val="20"/>
              </w:rPr>
              <w:t>2014</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Mjesto</w:t>
            </w:r>
          </w:p>
        </w:tc>
        <w:tc>
          <w:tcPr>
            <w:tcW w:w="5723" w:type="dxa"/>
          </w:tcPr>
          <w:p w:rsidR="008B230D" w:rsidRPr="00B60AAB" w:rsidRDefault="008B230D" w:rsidP="00605CFA">
            <w:pPr>
              <w:spacing w:after="0" w:line="240" w:lineRule="auto"/>
              <w:rPr>
                <w:rFonts w:cs="Arial"/>
                <w:sz w:val="20"/>
                <w:szCs w:val="20"/>
              </w:rPr>
            </w:pPr>
            <w:r w:rsidRPr="00B60AAB">
              <w:rPr>
                <w:rFonts w:cs="Arial"/>
                <w:sz w:val="20"/>
                <w:szCs w:val="20"/>
              </w:rPr>
              <w:t>Siena, Italija</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Ustanova</w:t>
            </w:r>
          </w:p>
        </w:tc>
        <w:tc>
          <w:tcPr>
            <w:tcW w:w="5723" w:type="dxa"/>
          </w:tcPr>
          <w:p w:rsidR="008B230D" w:rsidRPr="00B60AAB" w:rsidRDefault="008B230D" w:rsidP="00605CFA">
            <w:pPr>
              <w:spacing w:after="0" w:line="240" w:lineRule="auto"/>
              <w:rPr>
                <w:rFonts w:cs="Arial"/>
                <w:sz w:val="20"/>
                <w:szCs w:val="20"/>
              </w:rPr>
            </w:pPr>
            <w:r w:rsidRPr="00B60AAB">
              <w:rPr>
                <w:rFonts w:cs="Arial"/>
                <w:sz w:val="20"/>
                <w:szCs w:val="20"/>
              </w:rPr>
              <w:t>Universita' di Siena</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 xml:space="preserve">Područje usavršavanja </w:t>
            </w:r>
          </w:p>
        </w:tc>
        <w:tc>
          <w:tcPr>
            <w:tcW w:w="5723" w:type="dxa"/>
          </w:tcPr>
          <w:p w:rsidR="008B230D" w:rsidRPr="00B60AAB" w:rsidRDefault="008B230D" w:rsidP="00605CFA">
            <w:pPr>
              <w:spacing w:after="0" w:line="240" w:lineRule="auto"/>
              <w:rPr>
                <w:rFonts w:cs="Arial"/>
                <w:sz w:val="20"/>
                <w:szCs w:val="20"/>
              </w:rPr>
            </w:pPr>
            <w:r>
              <w:rPr>
                <w:rFonts w:cs="Arial"/>
                <w:sz w:val="20"/>
                <w:szCs w:val="20"/>
              </w:rPr>
              <w:t>/</w:t>
            </w:r>
          </w:p>
        </w:tc>
      </w:tr>
      <w:tr w:rsidR="008B230D" w:rsidRPr="00B60AAB" w:rsidTr="008B230D">
        <w:tc>
          <w:tcPr>
            <w:tcW w:w="9062" w:type="dxa"/>
            <w:gridSpan w:val="2"/>
            <w:shd w:val="clear" w:color="auto" w:fill="99CCFF"/>
          </w:tcPr>
          <w:p w:rsidR="008B230D" w:rsidRPr="00B60AAB" w:rsidRDefault="008B230D" w:rsidP="00605CFA">
            <w:pPr>
              <w:spacing w:after="0" w:line="240" w:lineRule="auto"/>
              <w:jc w:val="center"/>
              <w:rPr>
                <w:rFonts w:cs="Arial"/>
                <w:b/>
                <w:sz w:val="20"/>
                <w:szCs w:val="20"/>
              </w:rPr>
            </w:pPr>
            <w:r w:rsidRPr="00B60AAB">
              <w:rPr>
                <w:rFonts w:cs="Arial"/>
                <w:b/>
                <w:sz w:val="20"/>
                <w:szCs w:val="20"/>
              </w:rPr>
              <w:t>MATERINSKI I STRANI JEZICI</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 xml:space="preserve">Materinski jezik </w:t>
            </w:r>
          </w:p>
        </w:tc>
        <w:tc>
          <w:tcPr>
            <w:tcW w:w="5723" w:type="dxa"/>
          </w:tcPr>
          <w:p w:rsidR="008B230D" w:rsidRPr="00B60AAB" w:rsidRDefault="008B230D" w:rsidP="00605CFA">
            <w:pPr>
              <w:spacing w:after="0" w:line="240" w:lineRule="auto"/>
              <w:rPr>
                <w:rFonts w:cs="Arial"/>
                <w:sz w:val="20"/>
                <w:szCs w:val="20"/>
              </w:rPr>
            </w:pPr>
            <w:r w:rsidRPr="00B60AAB">
              <w:rPr>
                <w:rFonts w:cs="Arial"/>
                <w:sz w:val="20"/>
                <w:szCs w:val="20"/>
              </w:rPr>
              <w:t>hrvatski</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Strani jezik i poznavanje jezika na ljestvici od 2 (dovoljno) do 5 (izvrsno)</w:t>
            </w:r>
          </w:p>
        </w:tc>
        <w:tc>
          <w:tcPr>
            <w:tcW w:w="5723" w:type="dxa"/>
          </w:tcPr>
          <w:p w:rsidR="008B230D" w:rsidRPr="00B60AAB" w:rsidRDefault="008B230D" w:rsidP="00605CFA">
            <w:pPr>
              <w:spacing w:after="0" w:line="240" w:lineRule="auto"/>
              <w:rPr>
                <w:rFonts w:cs="Arial"/>
                <w:sz w:val="20"/>
                <w:szCs w:val="20"/>
              </w:rPr>
            </w:pPr>
            <w:r w:rsidRPr="00B60AAB">
              <w:rPr>
                <w:rFonts w:cs="Arial"/>
                <w:sz w:val="20"/>
                <w:szCs w:val="20"/>
              </w:rPr>
              <w:t>engleski 5</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Strani jezik i poznavanje jezika na  ljestvici od 2 (dovoljno) do 5 (izvrsno)</w:t>
            </w:r>
          </w:p>
        </w:tc>
        <w:tc>
          <w:tcPr>
            <w:tcW w:w="5723" w:type="dxa"/>
          </w:tcPr>
          <w:p w:rsidR="008B230D" w:rsidRPr="00B60AAB" w:rsidRDefault="008B230D" w:rsidP="00605CFA">
            <w:pPr>
              <w:spacing w:after="0" w:line="240" w:lineRule="auto"/>
              <w:rPr>
                <w:rFonts w:cs="Arial"/>
                <w:sz w:val="20"/>
                <w:szCs w:val="20"/>
              </w:rPr>
            </w:pPr>
            <w:r w:rsidRPr="00B60AAB">
              <w:rPr>
                <w:rFonts w:cs="Arial"/>
                <w:sz w:val="20"/>
                <w:szCs w:val="20"/>
              </w:rPr>
              <w:t>talijanski 5</w:t>
            </w:r>
          </w:p>
        </w:tc>
      </w:tr>
      <w:tr w:rsidR="008B230D" w:rsidRPr="00B60AAB" w:rsidTr="008B230D">
        <w:tc>
          <w:tcPr>
            <w:tcW w:w="9062" w:type="dxa"/>
            <w:gridSpan w:val="2"/>
            <w:shd w:val="clear" w:color="auto" w:fill="99CCFF"/>
          </w:tcPr>
          <w:p w:rsidR="008B230D" w:rsidRPr="00B60AAB" w:rsidRDefault="008B230D" w:rsidP="00605CFA">
            <w:pPr>
              <w:spacing w:after="0" w:line="240" w:lineRule="auto"/>
              <w:jc w:val="center"/>
              <w:rPr>
                <w:rFonts w:cs="Arial"/>
                <w:b/>
                <w:sz w:val="20"/>
                <w:szCs w:val="20"/>
              </w:rPr>
            </w:pPr>
            <w:r w:rsidRPr="00B60AAB">
              <w:rPr>
                <w:rFonts w:cs="Arial"/>
                <w:b/>
                <w:sz w:val="20"/>
                <w:szCs w:val="20"/>
              </w:rPr>
              <w:t>KOMPETENCIJE ZA PREDMET</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Ranije iskustvo u nositeljstvu sličnih predmeta (navesti naziv predmeta, programa cjeloživotnog učenja)</w:t>
            </w:r>
          </w:p>
        </w:tc>
        <w:tc>
          <w:tcPr>
            <w:tcW w:w="5723" w:type="dxa"/>
          </w:tcPr>
          <w:p w:rsidR="008B230D" w:rsidRPr="00B60AAB" w:rsidRDefault="008B230D" w:rsidP="00605CFA">
            <w:pPr>
              <w:spacing w:after="0" w:line="240" w:lineRule="auto"/>
              <w:rPr>
                <w:rFonts w:cs="Arial"/>
                <w:sz w:val="20"/>
                <w:szCs w:val="20"/>
              </w:rPr>
            </w:pPr>
            <w:r>
              <w:rPr>
                <w:rFonts w:cs="Arial"/>
                <w:sz w:val="20"/>
                <w:szCs w:val="20"/>
              </w:rPr>
              <w:t>/</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 xml:space="preserve">Autorstvo sveučilišnih/fakultetskih udžbenika iz područja predmeta </w:t>
            </w:r>
          </w:p>
        </w:tc>
        <w:tc>
          <w:tcPr>
            <w:tcW w:w="5723" w:type="dxa"/>
          </w:tcPr>
          <w:p w:rsidR="008B230D" w:rsidRPr="00B60AAB" w:rsidRDefault="008B230D" w:rsidP="00605CFA">
            <w:pPr>
              <w:spacing w:after="0" w:line="240" w:lineRule="auto"/>
              <w:rPr>
                <w:rFonts w:cs="Arial"/>
                <w:sz w:val="20"/>
                <w:szCs w:val="20"/>
              </w:rPr>
            </w:pPr>
            <w:r>
              <w:rPr>
                <w:rFonts w:cs="Arial"/>
                <w:sz w:val="20"/>
                <w:szCs w:val="20"/>
              </w:rPr>
              <w:t>/</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Stručni, znanstveni i umjetnički radovi objavljeni u posljednjih pet godina iz područja predmeta (najviše 5 referenca)</w:t>
            </w:r>
          </w:p>
        </w:tc>
        <w:tc>
          <w:tcPr>
            <w:tcW w:w="5723" w:type="dxa"/>
          </w:tcPr>
          <w:p w:rsidR="008B230D" w:rsidRPr="00B60AAB" w:rsidRDefault="008B230D" w:rsidP="00605CFA">
            <w:pPr>
              <w:pStyle w:val="ListParagraph"/>
              <w:ind w:left="0"/>
              <w:jc w:val="both"/>
              <w:rPr>
                <w:rFonts w:cs="Arial"/>
                <w:noProof/>
                <w:sz w:val="20"/>
                <w:szCs w:val="20"/>
              </w:rPr>
            </w:pPr>
            <w:r w:rsidRPr="00B60AAB">
              <w:rPr>
                <w:rFonts w:cs="Arial"/>
                <w:b/>
                <w:noProof/>
                <w:sz w:val="20"/>
                <w:szCs w:val="20"/>
              </w:rPr>
              <w:t>Pavlinović, S.,</w:t>
            </w:r>
            <w:r w:rsidRPr="00B60AAB">
              <w:rPr>
                <w:rFonts w:cs="Arial"/>
                <w:noProof/>
                <w:sz w:val="20"/>
                <w:szCs w:val="20"/>
              </w:rPr>
              <w:t xml:space="preserve"> 2013. </w:t>
            </w:r>
            <w:r w:rsidRPr="00B60AAB">
              <w:rPr>
                <w:rFonts w:cs="Arial"/>
                <w:b/>
                <w:noProof/>
                <w:sz w:val="20"/>
                <w:szCs w:val="20"/>
              </w:rPr>
              <w:t>Environmentally Friendly Production and Labelling</w:t>
            </w:r>
            <w:r w:rsidRPr="00B60AAB">
              <w:rPr>
                <w:rFonts w:cs="Arial"/>
                <w:noProof/>
                <w:sz w:val="20"/>
                <w:szCs w:val="20"/>
              </w:rPr>
              <w:t xml:space="preserve">, </w:t>
            </w:r>
            <w:r w:rsidRPr="00B60AAB">
              <w:rPr>
                <w:rFonts w:cs="Arial"/>
                <w:i/>
                <w:noProof/>
                <w:sz w:val="20"/>
                <w:szCs w:val="20"/>
              </w:rPr>
              <w:t>Management – Journal of Contemporary Management Issues</w:t>
            </w:r>
            <w:r w:rsidRPr="00B60AAB">
              <w:rPr>
                <w:rFonts w:cs="Arial"/>
                <w:noProof/>
                <w:sz w:val="20"/>
                <w:szCs w:val="20"/>
              </w:rPr>
              <w:t>, Vol. 18, No. 2, str. 21.-35.</w:t>
            </w:r>
          </w:p>
          <w:p w:rsidR="008B230D" w:rsidRPr="00B60AAB" w:rsidRDefault="008B230D" w:rsidP="00605CFA">
            <w:pPr>
              <w:pStyle w:val="ListParagraph"/>
              <w:ind w:left="0"/>
              <w:jc w:val="both"/>
              <w:rPr>
                <w:rFonts w:cs="Arial"/>
                <w:noProof/>
                <w:sz w:val="20"/>
                <w:szCs w:val="20"/>
              </w:rPr>
            </w:pPr>
            <w:r w:rsidRPr="00B60AAB">
              <w:rPr>
                <w:rFonts w:cs="Arial"/>
                <w:noProof/>
                <w:sz w:val="20"/>
                <w:szCs w:val="20"/>
              </w:rPr>
              <w:t xml:space="preserve">Carrera, E.J.S., </w:t>
            </w:r>
            <w:r w:rsidRPr="00B60AAB">
              <w:rPr>
                <w:rFonts w:cs="Arial"/>
                <w:b/>
                <w:noProof/>
                <w:sz w:val="20"/>
                <w:szCs w:val="20"/>
              </w:rPr>
              <w:t>Pavlinović, S.,</w:t>
            </w:r>
            <w:r w:rsidRPr="00B60AAB">
              <w:rPr>
                <w:rFonts w:cs="Arial"/>
                <w:noProof/>
                <w:sz w:val="20"/>
                <w:szCs w:val="20"/>
              </w:rPr>
              <w:t xml:space="preserve"> 2013. </w:t>
            </w:r>
            <w:r w:rsidRPr="00B60AAB">
              <w:rPr>
                <w:rFonts w:cs="Arial"/>
                <w:b/>
                <w:noProof/>
                <w:sz w:val="20"/>
                <w:szCs w:val="20"/>
              </w:rPr>
              <w:t>Evolution of the Place Attachment: An Economic Approach</w:t>
            </w:r>
            <w:r w:rsidRPr="00B60AAB">
              <w:rPr>
                <w:rFonts w:cs="Arial"/>
                <w:noProof/>
                <w:sz w:val="20"/>
                <w:szCs w:val="20"/>
              </w:rPr>
              <w:t xml:space="preserve">, </w:t>
            </w:r>
            <w:r w:rsidRPr="00B60AAB">
              <w:rPr>
                <w:rFonts w:cs="Arial"/>
                <w:i/>
                <w:noProof/>
                <w:sz w:val="20"/>
                <w:szCs w:val="20"/>
              </w:rPr>
              <w:t>Croatian Operational Research Review</w:t>
            </w:r>
            <w:r w:rsidRPr="00B60AAB">
              <w:rPr>
                <w:rFonts w:cs="Arial"/>
                <w:noProof/>
                <w:sz w:val="20"/>
                <w:szCs w:val="20"/>
              </w:rPr>
              <w:t xml:space="preserve"> (CRORR), Vol. 4, str. 109.-119.</w:t>
            </w:r>
          </w:p>
          <w:p w:rsidR="008B230D" w:rsidRPr="00B60AAB" w:rsidRDefault="008B230D" w:rsidP="00605CFA">
            <w:pPr>
              <w:pStyle w:val="ListParagraph"/>
              <w:ind w:left="0"/>
              <w:jc w:val="both"/>
              <w:rPr>
                <w:rFonts w:cs="Arial"/>
                <w:noProof/>
                <w:sz w:val="20"/>
                <w:szCs w:val="20"/>
              </w:rPr>
            </w:pPr>
            <w:r w:rsidRPr="00B60AAB">
              <w:rPr>
                <w:rFonts w:cs="Arial"/>
                <w:b/>
                <w:noProof/>
                <w:sz w:val="20"/>
                <w:szCs w:val="20"/>
              </w:rPr>
              <w:t xml:space="preserve">Pavlinović, S., </w:t>
            </w:r>
            <w:r w:rsidRPr="00B60AAB">
              <w:rPr>
                <w:rFonts w:cs="Arial"/>
                <w:noProof/>
                <w:sz w:val="20"/>
                <w:szCs w:val="20"/>
              </w:rPr>
              <w:t xml:space="preserve">2013. </w:t>
            </w:r>
            <w:r w:rsidRPr="00B60AAB">
              <w:rPr>
                <w:rFonts w:cs="Arial"/>
                <w:b/>
                <w:noProof/>
                <w:sz w:val="20"/>
                <w:szCs w:val="20"/>
              </w:rPr>
              <w:t xml:space="preserve">Signalling Green Technology Through Price and Ecolabel, </w:t>
            </w:r>
            <w:r w:rsidRPr="00B60AAB">
              <w:rPr>
                <w:rFonts w:cs="Arial"/>
                <w:i/>
                <w:noProof/>
                <w:sz w:val="20"/>
                <w:szCs w:val="20"/>
              </w:rPr>
              <w:t>Annals of the „Constantin Brancusi“</w:t>
            </w:r>
            <w:r w:rsidRPr="00B60AAB">
              <w:rPr>
                <w:rFonts w:cs="Arial"/>
                <w:noProof/>
                <w:sz w:val="20"/>
                <w:szCs w:val="20"/>
              </w:rPr>
              <w:t>, University of Targu Jiu, Economy Series, No. 6, str. 87.-94.</w:t>
            </w:r>
          </w:p>
          <w:p w:rsidR="008B230D" w:rsidRPr="00B60AAB" w:rsidRDefault="008B230D" w:rsidP="00605CFA">
            <w:pPr>
              <w:pStyle w:val="ListParagraph"/>
              <w:ind w:left="0"/>
              <w:jc w:val="both"/>
              <w:rPr>
                <w:rFonts w:cs="Arial"/>
                <w:sz w:val="20"/>
                <w:szCs w:val="20"/>
              </w:rPr>
            </w:pPr>
            <w:r w:rsidRPr="00B60AAB">
              <w:rPr>
                <w:rFonts w:cs="Arial"/>
                <w:b/>
                <w:noProof/>
                <w:sz w:val="20"/>
                <w:szCs w:val="20"/>
              </w:rPr>
              <w:t>Pavlinović, S.</w:t>
            </w:r>
            <w:r w:rsidRPr="00B60AAB">
              <w:rPr>
                <w:rFonts w:cs="Arial"/>
                <w:noProof/>
                <w:sz w:val="20"/>
                <w:szCs w:val="20"/>
              </w:rPr>
              <w:t xml:space="preserve">, 2013. </w:t>
            </w:r>
            <w:r w:rsidRPr="00B60AAB">
              <w:rPr>
                <w:rFonts w:cs="Arial"/>
                <w:b/>
                <w:noProof/>
                <w:sz w:val="20"/>
                <w:szCs w:val="20"/>
              </w:rPr>
              <w:t>Motives for Voluntary Environmental Investments</w:t>
            </w:r>
            <w:r w:rsidRPr="00B60AAB">
              <w:rPr>
                <w:rFonts w:cs="Arial"/>
                <w:noProof/>
                <w:sz w:val="20"/>
                <w:szCs w:val="20"/>
              </w:rPr>
              <w:t>, u Mokryš, M. i Lieskovsk</w:t>
            </w:r>
            <w:r w:rsidRPr="00B60AAB">
              <w:rPr>
                <w:rFonts w:cs="Arial"/>
                <w:sz w:val="20"/>
                <w:szCs w:val="20"/>
              </w:rPr>
              <w:t xml:space="preserve">ý, A. (ur.), </w:t>
            </w:r>
            <w:r w:rsidRPr="00B60AAB">
              <w:rPr>
                <w:rFonts w:cs="Arial"/>
                <w:i/>
                <w:noProof/>
                <w:sz w:val="20"/>
                <w:szCs w:val="20"/>
              </w:rPr>
              <w:t>Proceedings in Advanced Research in Scientific Areases (ARSA)</w:t>
            </w:r>
            <w:r w:rsidRPr="00B60AAB">
              <w:rPr>
                <w:rFonts w:cs="Arial"/>
                <w:noProof/>
                <w:sz w:val="20"/>
                <w:szCs w:val="20"/>
              </w:rPr>
              <w:t xml:space="preserve">, </w:t>
            </w:r>
            <w:r w:rsidRPr="00B60AAB">
              <w:rPr>
                <w:rFonts w:cs="Arial"/>
                <w:i/>
                <w:noProof/>
                <w:sz w:val="20"/>
                <w:szCs w:val="20"/>
              </w:rPr>
              <w:t>The 2</w:t>
            </w:r>
            <w:r w:rsidRPr="00B60AAB">
              <w:rPr>
                <w:rFonts w:cs="Arial"/>
                <w:i/>
                <w:noProof/>
                <w:sz w:val="20"/>
                <w:szCs w:val="20"/>
                <w:vertAlign w:val="superscript"/>
              </w:rPr>
              <w:t>nd</w:t>
            </w:r>
            <w:r w:rsidRPr="00B60AAB">
              <w:rPr>
                <w:rFonts w:cs="Arial"/>
                <w:i/>
                <w:noProof/>
                <w:sz w:val="20"/>
                <w:szCs w:val="20"/>
              </w:rPr>
              <w:t xml:space="preserve"> Virtual International Conference</w:t>
            </w:r>
            <w:r w:rsidRPr="00B60AAB">
              <w:rPr>
                <w:rFonts w:cs="Arial"/>
                <w:noProof/>
                <w:sz w:val="20"/>
                <w:szCs w:val="20"/>
              </w:rPr>
              <w:t>, Žiline, 2.-6. prosinca, 2013., EDIS – Publishing Insitution of the University of Zilina, Žilina, str. 149-152.</w:t>
            </w:r>
          </w:p>
          <w:p w:rsidR="008B230D" w:rsidRPr="00B60AAB" w:rsidRDefault="008B230D" w:rsidP="00605CFA">
            <w:pPr>
              <w:spacing w:after="0" w:line="240" w:lineRule="auto"/>
              <w:jc w:val="both"/>
              <w:rPr>
                <w:rFonts w:cs="Arial"/>
                <w:sz w:val="20"/>
                <w:szCs w:val="20"/>
              </w:rPr>
            </w:pPr>
            <w:r w:rsidRPr="00B60AAB">
              <w:rPr>
                <w:rFonts w:cs="Arial"/>
                <w:b/>
                <w:noProof/>
                <w:sz w:val="20"/>
                <w:szCs w:val="20"/>
              </w:rPr>
              <w:t>Pavlinović, S.</w:t>
            </w:r>
            <w:r w:rsidRPr="00B60AAB">
              <w:rPr>
                <w:rFonts w:cs="Arial"/>
                <w:noProof/>
                <w:sz w:val="20"/>
                <w:szCs w:val="20"/>
              </w:rPr>
              <w:t xml:space="preserve">, 2013. </w:t>
            </w:r>
            <w:r w:rsidRPr="00B60AAB">
              <w:rPr>
                <w:rFonts w:cs="Arial"/>
                <w:b/>
                <w:noProof/>
                <w:sz w:val="20"/>
                <w:szCs w:val="20"/>
              </w:rPr>
              <w:t>Quality, Cheating and Word-of-Mouth</w:t>
            </w:r>
            <w:r w:rsidRPr="00B60AAB">
              <w:rPr>
                <w:rFonts w:cs="Arial"/>
                <w:noProof/>
                <w:sz w:val="20"/>
                <w:szCs w:val="20"/>
              </w:rPr>
              <w:t xml:space="preserve">, u Mrnjavac, Ž. i Muštra, V. (ur.),  </w:t>
            </w:r>
            <w:r w:rsidRPr="00B60AAB">
              <w:rPr>
                <w:rFonts w:cs="Arial"/>
                <w:i/>
                <w:noProof/>
                <w:sz w:val="20"/>
                <w:szCs w:val="20"/>
              </w:rPr>
              <w:t>Proceedings of 10</w:t>
            </w:r>
            <w:r w:rsidRPr="00B60AAB">
              <w:rPr>
                <w:rFonts w:cs="Arial"/>
                <w:i/>
                <w:noProof/>
                <w:sz w:val="20"/>
                <w:szCs w:val="20"/>
                <w:vertAlign w:val="superscript"/>
              </w:rPr>
              <w:t>th</w:t>
            </w:r>
            <w:r w:rsidRPr="00B60AAB">
              <w:rPr>
                <w:rFonts w:cs="Arial"/>
                <w:i/>
                <w:noProof/>
                <w:sz w:val="20"/>
                <w:szCs w:val="20"/>
              </w:rPr>
              <w:t xml:space="preserve"> International Conference „Challenges of Europe: The Quest for New Competititivenes“</w:t>
            </w:r>
            <w:r w:rsidRPr="00B60AAB">
              <w:rPr>
                <w:rFonts w:cs="Arial"/>
                <w:noProof/>
                <w:sz w:val="20"/>
                <w:szCs w:val="20"/>
              </w:rPr>
              <w:t>, Split, 8.-10. maja 2013., Sveučilište u Splitu, Ekonomski fakultet, Split, str. 165.-184.</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 xml:space="preserve">Stručni i znanstveni radovi iz metodike i kvalitete nastave objavljeni u posljednjih pet godina (najviše 5 referenca) </w:t>
            </w:r>
          </w:p>
        </w:tc>
        <w:tc>
          <w:tcPr>
            <w:tcW w:w="5723" w:type="dxa"/>
          </w:tcPr>
          <w:p w:rsidR="008B230D" w:rsidRPr="00B60AAB" w:rsidRDefault="008B230D" w:rsidP="00605CFA">
            <w:pPr>
              <w:spacing w:after="0" w:line="240" w:lineRule="auto"/>
              <w:rPr>
                <w:rFonts w:cs="Arial"/>
                <w:sz w:val="20"/>
                <w:szCs w:val="20"/>
              </w:rPr>
            </w:pPr>
            <w:r>
              <w:rPr>
                <w:rFonts w:cs="Arial"/>
                <w:sz w:val="20"/>
                <w:szCs w:val="20"/>
              </w:rPr>
              <w:t>/</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Stručni, znanstveni i umjetnički projekti iz područja predmeta koji su se provodili u posljednjih pet godina (najviše 5 referenca)</w:t>
            </w:r>
          </w:p>
        </w:tc>
        <w:tc>
          <w:tcPr>
            <w:tcW w:w="5723" w:type="dxa"/>
          </w:tcPr>
          <w:p w:rsidR="008B230D" w:rsidRPr="00B60AAB" w:rsidRDefault="008B230D" w:rsidP="00605CFA">
            <w:pPr>
              <w:spacing w:after="0" w:line="240" w:lineRule="auto"/>
              <w:jc w:val="both"/>
              <w:rPr>
                <w:rStyle w:val="Strong"/>
                <w:b w:val="0"/>
                <w:color w:val="333333"/>
                <w:sz w:val="20"/>
                <w:szCs w:val="20"/>
                <w:shd w:val="clear" w:color="auto" w:fill="FFFFFF"/>
              </w:rPr>
            </w:pPr>
            <w:r w:rsidRPr="00B60AAB">
              <w:rPr>
                <w:i/>
                <w:sz w:val="20"/>
                <w:szCs w:val="20"/>
              </w:rPr>
              <w:t>HNV-link: High Nature Value Farming: Learning, Innovation and Knowledge</w:t>
            </w:r>
            <w:r w:rsidRPr="00B60AAB">
              <w:rPr>
                <w:b/>
                <w:sz w:val="20"/>
                <w:szCs w:val="20"/>
              </w:rPr>
              <w:t xml:space="preserve">, </w:t>
            </w:r>
            <w:r w:rsidRPr="00B60AAB">
              <w:rPr>
                <w:rStyle w:val="Strong"/>
                <w:color w:val="333333"/>
                <w:sz w:val="20"/>
                <w:szCs w:val="20"/>
                <w:shd w:val="clear" w:color="auto" w:fill="FFFFFF"/>
              </w:rPr>
              <w:t>fnanciran iz programa Europske Unije za istraživanje i inovacije „Obzor 2020“, Ugovor o subvenciji br. 696391 (2016 - )</w:t>
            </w:r>
          </w:p>
          <w:p w:rsidR="008B230D" w:rsidRPr="00B60AAB" w:rsidRDefault="008B230D" w:rsidP="00605CFA">
            <w:pPr>
              <w:spacing w:after="0" w:line="240" w:lineRule="auto"/>
              <w:jc w:val="both"/>
              <w:rPr>
                <w:rStyle w:val="Strong"/>
                <w:b w:val="0"/>
                <w:color w:val="333333"/>
                <w:sz w:val="20"/>
                <w:szCs w:val="20"/>
                <w:shd w:val="clear" w:color="auto" w:fill="FFFFFF"/>
              </w:rPr>
            </w:pPr>
          </w:p>
          <w:p w:rsidR="008B230D" w:rsidRPr="00B60AAB" w:rsidRDefault="008B230D" w:rsidP="00605CFA">
            <w:pPr>
              <w:spacing w:after="0" w:line="240" w:lineRule="auto"/>
              <w:jc w:val="both"/>
              <w:rPr>
                <w:sz w:val="20"/>
                <w:szCs w:val="20"/>
              </w:rPr>
            </w:pPr>
            <w:r w:rsidRPr="00B60AAB">
              <w:rPr>
                <w:i/>
                <w:sz w:val="20"/>
                <w:szCs w:val="20"/>
              </w:rPr>
              <w:t>Studenti uče o građanskom angažmanu  - društveno korisno učenje u zaštiti prirode i okoliša</w:t>
            </w:r>
            <w:r w:rsidRPr="00B60AAB">
              <w:rPr>
                <w:sz w:val="20"/>
                <w:szCs w:val="20"/>
              </w:rPr>
              <w:t xml:space="preserve"> koji Udruga za prirodu, okoliš i održivi razvoj Sunce provodi u partnerstvu s njemačkom institucijom Deutsche Gesellschaft für Umwelterziehung (DGU), a financira ga njemačka zaklada The Deutsche Bundesstiftung Umwelt (DBU) (2016-2017)</w:t>
            </w:r>
          </w:p>
          <w:p w:rsidR="008B230D" w:rsidRPr="00B60AAB" w:rsidRDefault="008B230D" w:rsidP="00605CFA">
            <w:pPr>
              <w:spacing w:after="0" w:line="240" w:lineRule="auto"/>
              <w:jc w:val="both"/>
              <w:rPr>
                <w:sz w:val="20"/>
                <w:szCs w:val="20"/>
              </w:rPr>
            </w:pPr>
          </w:p>
          <w:p w:rsidR="008B230D" w:rsidRPr="00B60AAB" w:rsidRDefault="008B230D" w:rsidP="00605CFA">
            <w:pPr>
              <w:spacing w:after="0" w:line="240" w:lineRule="auto"/>
              <w:ind w:left="2126" w:hanging="2126"/>
              <w:jc w:val="both"/>
              <w:rPr>
                <w:sz w:val="20"/>
                <w:szCs w:val="20"/>
              </w:rPr>
            </w:pPr>
            <w:r w:rsidRPr="00B60AAB">
              <w:rPr>
                <w:i/>
                <w:sz w:val="20"/>
                <w:szCs w:val="20"/>
              </w:rPr>
              <w:t>Odgovorno za prirodu</w:t>
            </w:r>
            <w:r w:rsidRPr="00B60AAB">
              <w:rPr>
                <w:sz w:val="20"/>
                <w:szCs w:val="20"/>
              </w:rPr>
              <w:t xml:space="preserve"> (IPA, voditelj projekta Udruga za prirodu, </w:t>
            </w:r>
            <w:r w:rsidRPr="00B60AAB">
              <w:rPr>
                <w:sz w:val="20"/>
                <w:szCs w:val="20"/>
              </w:rPr>
              <w:lastRenderedPageBreak/>
              <w:t>okoliš</w:t>
            </w:r>
          </w:p>
          <w:p w:rsidR="008B230D" w:rsidRPr="00B60AAB" w:rsidRDefault="008B230D" w:rsidP="00605CFA">
            <w:pPr>
              <w:spacing w:after="0" w:line="240" w:lineRule="auto"/>
              <w:ind w:left="2126" w:hanging="2126"/>
              <w:jc w:val="both"/>
              <w:rPr>
                <w:sz w:val="20"/>
                <w:szCs w:val="20"/>
              </w:rPr>
            </w:pPr>
            <w:r w:rsidRPr="00B60AAB">
              <w:rPr>
                <w:sz w:val="20"/>
                <w:szCs w:val="20"/>
              </w:rPr>
              <w:t>i održivi razvoj Sunce)  (2015-2017).</w:t>
            </w:r>
          </w:p>
          <w:p w:rsidR="008B230D" w:rsidRPr="00B60AAB" w:rsidRDefault="008B230D" w:rsidP="00605CFA">
            <w:pPr>
              <w:spacing w:after="0" w:line="240" w:lineRule="auto"/>
              <w:ind w:left="2126" w:hanging="2126"/>
              <w:jc w:val="both"/>
              <w:rPr>
                <w:sz w:val="20"/>
                <w:szCs w:val="20"/>
              </w:rPr>
            </w:pPr>
          </w:p>
          <w:p w:rsidR="008B230D" w:rsidRPr="00B60AAB" w:rsidRDefault="008B230D" w:rsidP="00605CFA">
            <w:pPr>
              <w:spacing w:after="0" w:line="240" w:lineRule="auto"/>
              <w:jc w:val="both"/>
              <w:rPr>
                <w:sz w:val="20"/>
                <w:szCs w:val="20"/>
              </w:rPr>
            </w:pPr>
            <w:r w:rsidRPr="00B60AAB">
              <w:rPr>
                <w:i/>
                <w:sz w:val="20"/>
                <w:szCs w:val="20"/>
              </w:rPr>
              <w:t>Enhancing the growth potential of coastal tourism concentration through innovative, green and inclusive mobilization of Med area local assets – Tourmedassets</w:t>
            </w:r>
            <w:r w:rsidRPr="00B60AAB">
              <w:rPr>
                <w:sz w:val="20"/>
                <w:szCs w:val="20"/>
              </w:rPr>
              <w:t xml:space="preserve"> (MED, Europe in the Mediterranean) (2014-2015)</w:t>
            </w:r>
          </w:p>
          <w:p w:rsidR="008B230D" w:rsidRPr="00B60AAB" w:rsidRDefault="008B230D" w:rsidP="00605CFA">
            <w:pPr>
              <w:spacing w:after="0" w:line="240" w:lineRule="auto"/>
              <w:jc w:val="both"/>
              <w:rPr>
                <w:sz w:val="20"/>
                <w:szCs w:val="20"/>
              </w:rPr>
            </w:pPr>
          </w:p>
          <w:p w:rsidR="008B230D" w:rsidRPr="00B60AAB" w:rsidRDefault="008B230D" w:rsidP="00605CFA">
            <w:pPr>
              <w:spacing w:after="0"/>
              <w:jc w:val="both"/>
              <w:rPr>
                <w:szCs w:val="24"/>
              </w:rPr>
            </w:pPr>
            <w:r w:rsidRPr="00B60AAB">
              <w:rPr>
                <w:i/>
                <w:sz w:val="20"/>
                <w:szCs w:val="20"/>
              </w:rPr>
              <w:t>Integration of Climate Change and Variability into National Strategy for ICM application: Socio-Economic Analysis</w:t>
            </w:r>
            <w:r w:rsidRPr="00B60AAB">
              <w:rPr>
                <w:sz w:val="20"/>
                <w:szCs w:val="20"/>
              </w:rPr>
              <w:t xml:space="preserve"> (UNEP, PAP) (2013-2014)</w:t>
            </w:r>
            <w:r w:rsidRPr="00B60AAB">
              <w:rPr>
                <w:szCs w:val="24"/>
              </w:rPr>
              <w:t xml:space="preserve"> </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lastRenderedPageBreak/>
              <w:t xml:space="preserve">U sklopu kojega programa i u kojem je opsegu nositelj stekao metodičko- psihološko-didaktičko -pedagoške kompetencije? </w:t>
            </w:r>
          </w:p>
        </w:tc>
        <w:tc>
          <w:tcPr>
            <w:tcW w:w="5723" w:type="dxa"/>
          </w:tcPr>
          <w:p w:rsidR="008B230D" w:rsidRPr="00B60AAB" w:rsidRDefault="008B230D" w:rsidP="00605CFA">
            <w:pPr>
              <w:spacing w:after="0" w:line="240" w:lineRule="auto"/>
              <w:rPr>
                <w:rFonts w:cs="Arial"/>
                <w:sz w:val="20"/>
                <w:szCs w:val="20"/>
              </w:rPr>
            </w:pPr>
            <w:r w:rsidRPr="00B60AAB">
              <w:rPr>
                <w:rFonts w:cs="Arial"/>
                <w:sz w:val="20"/>
                <w:szCs w:val="20"/>
              </w:rPr>
              <w:t xml:space="preserve">Stručno usavršavanje </w:t>
            </w:r>
            <w:r w:rsidRPr="00B60AAB">
              <w:rPr>
                <w:rFonts w:cs="Arial"/>
                <w:i/>
                <w:sz w:val="20"/>
                <w:szCs w:val="20"/>
              </w:rPr>
              <w:t>Razvoj i usavršavanje pedagoških kompetencija sveučilišnih nastavnika</w:t>
            </w:r>
            <w:r w:rsidRPr="00B60AAB">
              <w:rPr>
                <w:rFonts w:cs="Arial"/>
                <w:sz w:val="20"/>
                <w:szCs w:val="20"/>
              </w:rPr>
              <w:t xml:space="preserve"> održan od strane Filozofskog fakulteta u Splitu i Centra za istraživanje i razvoj cjeloživotnog obrazovanja, 24.-28.11.2014., Split, Hrvatska</w:t>
            </w:r>
          </w:p>
        </w:tc>
      </w:tr>
      <w:tr w:rsidR="008B230D" w:rsidRPr="00B60AAB" w:rsidTr="008B230D">
        <w:tc>
          <w:tcPr>
            <w:tcW w:w="9062" w:type="dxa"/>
            <w:gridSpan w:val="2"/>
            <w:shd w:val="clear" w:color="auto" w:fill="99CCFF"/>
          </w:tcPr>
          <w:p w:rsidR="008B230D" w:rsidRPr="00B60AAB" w:rsidRDefault="008B230D" w:rsidP="00605CFA">
            <w:pPr>
              <w:spacing w:after="0" w:line="240" w:lineRule="auto"/>
              <w:jc w:val="center"/>
              <w:rPr>
                <w:rFonts w:cs="Arial"/>
                <w:b/>
                <w:sz w:val="20"/>
                <w:szCs w:val="20"/>
              </w:rPr>
            </w:pPr>
            <w:r w:rsidRPr="00B60AAB">
              <w:rPr>
                <w:rFonts w:cs="Arial"/>
                <w:b/>
                <w:sz w:val="20"/>
                <w:szCs w:val="20"/>
              </w:rPr>
              <w:t>PRIZNANJA I NAGRADE</w:t>
            </w:r>
          </w:p>
        </w:tc>
      </w:tr>
      <w:tr w:rsidR="008B230D" w:rsidRPr="00B60AAB" w:rsidTr="008B230D">
        <w:tc>
          <w:tcPr>
            <w:tcW w:w="3339" w:type="dxa"/>
            <w:shd w:val="clear" w:color="auto" w:fill="CCFFFF"/>
          </w:tcPr>
          <w:p w:rsidR="008B230D" w:rsidRPr="00B60AAB" w:rsidRDefault="008B230D" w:rsidP="00605CFA">
            <w:pPr>
              <w:spacing w:after="0" w:line="240" w:lineRule="auto"/>
              <w:rPr>
                <w:rFonts w:cs="Arial"/>
                <w:b/>
                <w:sz w:val="20"/>
                <w:szCs w:val="20"/>
              </w:rPr>
            </w:pPr>
            <w:r w:rsidRPr="00B60AAB">
              <w:rPr>
                <w:rFonts w:cs="Arial"/>
                <w:b/>
                <w:sz w:val="20"/>
                <w:szCs w:val="20"/>
              </w:rPr>
              <w:t>Priznanja i nagrade za nastavni i znanstveni rad/umjetnički rad</w:t>
            </w:r>
          </w:p>
        </w:tc>
        <w:tc>
          <w:tcPr>
            <w:tcW w:w="5723" w:type="dxa"/>
          </w:tcPr>
          <w:p w:rsidR="008B230D" w:rsidRPr="00B60AAB" w:rsidRDefault="008B230D" w:rsidP="00605CFA">
            <w:pPr>
              <w:spacing w:after="0" w:line="240" w:lineRule="auto"/>
              <w:rPr>
                <w:rFonts w:cs="Arial"/>
                <w:sz w:val="20"/>
                <w:szCs w:val="20"/>
              </w:rPr>
            </w:pPr>
            <w:r>
              <w:rPr>
                <w:rFonts w:cs="Arial"/>
                <w:sz w:val="20"/>
                <w:szCs w:val="20"/>
              </w:rPr>
              <w:t>/</w:t>
            </w:r>
          </w:p>
        </w:tc>
      </w:tr>
    </w:tbl>
    <w:p w:rsidR="008B230D" w:rsidRDefault="008B230D" w:rsidP="00227E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711"/>
      </w:tblGrid>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 xml:space="preserve">Titula, ime i prezime </w:t>
            </w:r>
          </w:p>
        </w:tc>
        <w:tc>
          <w:tcPr>
            <w:tcW w:w="5711" w:type="dxa"/>
          </w:tcPr>
          <w:p w:rsidR="008B230D" w:rsidRPr="00D91C5C" w:rsidRDefault="008B230D" w:rsidP="00605CFA">
            <w:pPr>
              <w:spacing w:after="0" w:line="240" w:lineRule="auto"/>
              <w:rPr>
                <w:rFonts w:cs="Arial"/>
                <w:b/>
                <w:sz w:val="20"/>
                <w:szCs w:val="20"/>
              </w:rPr>
            </w:pPr>
            <w:r w:rsidRPr="00D91C5C">
              <w:rPr>
                <w:rFonts w:cs="Arial"/>
                <w:b/>
                <w:sz w:val="20"/>
                <w:szCs w:val="20"/>
              </w:rPr>
              <w:t>Doc. dr. sc. Sanja Perinović Jozić</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Predmet koji predaje na predloženom programu cjeloživotnog učenja</w:t>
            </w:r>
          </w:p>
        </w:tc>
        <w:tc>
          <w:tcPr>
            <w:tcW w:w="5711" w:type="dxa"/>
          </w:tcPr>
          <w:p w:rsidR="008B230D" w:rsidRPr="0064582B" w:rsidRDefault="008B230D" w:rsidP="00605CFA">
            <w:pPr>
              <w:spacing w:after="0" w:line="240" w:lineRule="auto"/>
              <w:rPr>
                <w:rFonts w:cs="Arial"/>
                <w:sz w:val="20"/>
                <w:szCs w:val="20"/>
              </w:rPr>
            </w:pPr>
            <w:r>
              <w:rPr>
                <w:rFonts w:cs="Calibri"/>
                <w:sz w:val="20"/>
                <w:szCs w:val="20"/>
              </w:rPr>
              <w:t>Zaštita okoliša</w:t>
            </w:r>
          </w:p>
        </w:tc>
      </w:tr>
      <w:tr w:rsidR="008B230D" w:rsidRPr="0064582B" w:rsidTr="008B230D">
        <w:tc>
          <w:tcPr>
            <w:tcW w:w="9062" w:type="dxa"/>
            <w:gridSpan w:val="2"/>
            <w:shd w:val="clear" w:color="auto" w:fill="99CCFF"/>
          </w:tcPr>
          <w:p w:rsidR="008B230D" w:rsidRPr="0064582B" w:rsidRDefault="008B230D" w:rsidP="00605CFA">
            <w:pPr>
              <w:spacing w:after="0" w:line="240" w:lineRule="auto"/>
              <w:jc w:val="center"/>
              <w:rPr>
                <w:rFonts w:cs="Arial"/>
                <w:b/>
                <w:sz w:val="20"/>
                <w:szCs w:val="20"/>
              </w:rPr>
            </w:pPr>
            <w:r w:rsidRPr="0064582B">
              <w:rPr>
                <w:rFonts w:cs="Arial"/>
                <w:b/>
                <w:sz w:val="20"/>
                <w:szCs w:val="20"/>
              </w:rPr>
              <w:t>OPĆE INFORMACIJE  O NOSITELJU</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 xml:space="preserve">Adresa </w:t>
            </w:r>
          </w:p>
        </w:tc>
        <w:tc>
          <w:tcPr>
            <w:tcW w:w="5711" w:type="dxa"/>
          </w:tcPr>
          <w:p w:rsidR="008B230D" w:rsidRPr="0064582B" w:rsidRDefault="008B230D" w:rsidP="00605CFA">
            <w:pPr>
              <w:spacing w:after="0" w:line="240" w:lineRule="auto"/>
              <w:rPr>
                <w:rFonts w:cs="Arial"/>
                <w:sz w:val="20"/>
                <w:szCs w:val="20"/>
              </w:rPr>
            </w:pPr>
            <w:r w:rsidRPr="0064582B">
              <w:rPr>
                <w:rFonts w:cs="Arial"/>
                <w:sz w:val="20"/>
                <w:szCs w:val="20"/>
              </w:rPr>
              <w:t>R. Boškovića 35</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Telefon</w:t>
            </w:r>
          </w:p>
        </w:tc>
        <w:tc>
          <w:tcPr>
            <w:tcW w:w="5711" w:type="dxa"/>
          </w:tcPr>
          <w:p w:rsidR="008B230D" w:rsidRPr="0064582B" w:rsidRDefault="008B230D" w:rsidP="00605CFA">
            <w:pPr>
              <w:spacing w:after="0" w:line="240" w:lineRule="auto"/>
              <w:rPr>
                <w:rFonts w:cs="Arial"/>
                <w:sz w:val="20"/>
                <w:szCs w:val="20"/>
              </w:rPr>
            </w:pPr>
            <w:r w:rsidRPr="0064582B">
              <w:rPr>
                <w:rFonts w:cs="Arial"/>
                <w:sz w:val="20"/>
                <w:szCs w:val="20"/>
              </w:rPr>
              <w:t>021 329 455</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E-mail adresa</w:t>
            </w:r>
          </w:p>
        </w:tc>
        <w:tc>
          <w:tcPr>
            <w:tcW w:w="5711" w:type="dxa"/>
          </w:tcPr>
          <w:p w:rsidR="008B230D" w:rsidRPr="0064582B" w:rsidRDefault="008B230D" w:rsidP="00605CFA">
            <w:pPr>
              <w:spacing w:after="0" w:line="240" w:lineRule="auto"/>
              <w:rPr>
                <w:rFonts w:cs="Arial"/>
                <w:sz w:val="20"/>
                <w:szCs w:val="20"/>
              </w:rPr>
            </w:pPr>
            <w:r w:rsidRPr="0064582B">
              <w:rPr>
                <w:rFonts w:cs="Arial"/>
                <w:sz w:val="20"/>
                <w:szCs w:val="20"/>
              </w:rPr>
              <w:t>sanja@ktf-split.hr</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Osobna web stranica</w:t>
            </w:r>
          </w:p>
        </w:tc>
        <w:tc>
          <w:tcPr>
            <w:tcW w:w="5711" w:type="dxa"/>
          </w:tcPr>
          <w:p w:rsidR="008B230D" w:rsidRPr="0064582B" w:rsidRDefault="008B230D" w:rsidP="00605CFA">
            <w:pPr>
              <w:spacing w:after="0" w:line="240" w:lineRule="auto"/>
              <w:rPr>
                <w:rFonts w:cs="Arial"/>
                <w:sz w:val="20"/>
                <w:szCs w:val="20"/>
              </w:rPr>
            </w:pPr>
            <w:r>
              <w:rPr>
                <w:rFonts w:cs="Arial"/>
                <w:sz w:val="20"/>
                <w:szCs w:val="20"/>
              </w:rPr>
              <w:t>/</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Godina rođenja</w:t>
            </w:r>
          </w:p>
        </w:tc>
        <w:tc>
          <w:tcPr>
            <w:tcW w:w="5711" w:type="dxa"/>
          </w:tcPr>
          <w:p w:rsidR="008B230D" w:rsidRPr="0064582B" w:rsidRDefault="008B230D" w:rsidP="00605CFA">
            <w:pPr>
              <w:spacing w:after="0" w:line="240" w:lineRule="auto"/>
              <w:rPr>
                <w:rFonts w:cs="Arial"/>
                <w:sz w:val="20"/>
                <w:szCs w:val="20"/>
              </w:rPr>
            </w:pPr>
            <w:r w:rsidRPr="0064582B">
              <w:rPr>
                <w:rFonts w:cs="Arial"/>
                <w:sz w:val="20"/>
                <w:szCs w:val="20"/>
              </w:rPr>
              <w:t>1978.</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Matični broj iz Upisnika znanstvenika</w:t>
            </w:r>
          </w:p>
        </w:tc>
        <w:tc>
          <w:tcPr>
            <w:tcW w:w="5711" w:type="dxa"/>
          </w:tcPr>
          <w:p w:rsidR="008B230D" w:rsidRPr="0064582B" w:rsidRDefault="008B230D" w:rsidP="00605CFA">
            <w:pPr>
              <w:spacing w:after="0" w:line="240" w:lineRule="auto"/>
              <w:rPr>
                <w:rFonts w:cs="Arial"/>
                <w:sz w:val="20"/>
                <w:szCs w:val="20"/>
              </w:rPr>
            </w:pPr>
            <w:r w:rsidRPr="0064582B">
              <w:rPr>
                <w:rFonts w:cs="Arial"/>
                <w:sz w:val="20"/>
                <w:szCs w:val="20"/>
              </w:rPr>
              <w:t>267214</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 xml:space="preserve">Znanstveno ili umjetničko zvanje i datum posljednjega izbora </w:t>
            </w:r>
          </w:p>
        </w:tc>
        <w:tc>
          <w:tcPr>
            <w:tcW w:w="5711" w:type="dxa"/>
          </w:tcPr>
          <w:p w:rsidR="008B230D" w:rsidRPr="0064582B" w:rsidRDefault="008B230D" w:rsidP="00605CFA">
            <w:pPr>
              <w:spacing w:after="0" w:line="240" w:lineRule="auto"/>
              <w:rPr>
                <w:rFonts w:cs="Arial"/>
                <w:sz w:val="20"/>
                <w:szCs w:val="20"/>
              </w:rPr>
            </w:pPr>
            <w:r w:rsidRPr="0064582B">
              <w:rPr>
                <w:rFonts w:cs="Arial"/>
                <w:sz w:val="20"/>
                <w:szCs w:val="20"/>
              </w:rPr>
              <w:t xml:space="preserve">Znanstveni suradnik, 12. 6. 2012. </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Znanstveno-nastavno, umjetničko-nastavno ili nastavno zvanje i datum posljednjega izbora</w:t>
            </w:r>
          </w:p>
        </w:tc>
        <w:tc>
          <w:tcPr>
            <w:tcW w:w="5711" w:type="dxa"/>
          </w:tcPr>
          <w:p w:rsidR="008B230D" w:rsidRPr="0064582B" w:rsidRDefault="008B230D" w:rsidP="00605CFA">
            <w:pPr>
              <w:spacing w:after="0" w:line="240" w:lineRule="auto"/>
              <w:rPr>
                <w:rFonts w:cs="Arial"/>
                <w:sz w:val="20"/>
                <w:szCs w:val="20"/>
              </w:rPr>
            </w:pPr>
            <w:r w:rsidRPr="0064582B">
              <w:rPr>
                <w:rFonts w:cs="Arial"/>
                <w:sz w:val="20"/>
                <w:szCs w:val="20"/>
              </w:rPr>
              <w:t>Docentica, 18. 1. 2013.</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 xml:space="preserve">Područje i polje izbora u znanstveno ili umjetničko zvanje </w:t>
            </w:r>
          </w:p>
        </w:tc>
        <w:tc>
          <w:tcPr>
            <w:tcW w:w="5711" w:type="dxa"/>
          </w:tcPr>
          <w:p w:rsidR="008B230D" w:rsidRPr="0064582B" w:rsidRDefault="008B230D" w:rsidP="00605CFA">
            <w:pPr>
              <w:spacing w:after="0" w:line="240" w:lineRule="auto"/>
              <w:rPr>
                <w:rFonts w:cs="Arial"/>
                <w:sz w:val="20"/>
                <w:szCs w:val="20"/>
              </w:rPr>
            </w:pPr>
            <w:r w:rsidRPr="0064582B">
              <w:rPr>
                <w:rFonts w:cs="Arial"/>
                <w:sz w:val="20"/>
                <w:szCs w:val="20"/>
              </w:rPr>
              <w:t>Tehničke znanosti, kemijsko inženjerstvo</w:t>
            </w:r>
          </w:p>
        </w:tc>
      </w:tr>
      <w:tr w:rsidR="008B230D" w:rsidRPr="0064582B" w:rsidTr="008B230D">
        <w:tc>
          <w:tcPr>
            <w:tcW w:w="9062" w:type="dxa"/>
            <w:gridSpan w:val="2"/>
            <w:shd w:val="clear" w:color="auto" w:fill="99CCFF"/>
          </w:tcPr>
          <w:p w:rsidR="008B230D" w:rsidRPr="0064582B" w:rsidRDefault="008B230D" w:rsidP="00605CFA">
            <w:pPr>
              <w:spacing w:after="0" w:line="240" w:lineRule="auto"/>
              <w:jc w:val="center"/>
              <w:rPr>
                <w:rFonts w:cs="Arial"/>
                <w:b/>
                <w:sz w:val="20"/>
                <w:szCs w:val="20"/>
              </w:rPr>
            </w:pPr>
            <w:r w:rsidRPr="0064582B">
              <w:rPr>
                <w:rFonts w:cs="Arial"/>
                <w:b/>
                <w:sz w:val="20"/>
                <w:szCs w:val="20"/>
              </w:rPr>
              <w:t>PODACI O SADAŠNJEM ZAPOSLENJU</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Ustanova zaposlenja</w:t>
            </w:r>
          </w:p>
        </w:tc>
        <w:tc>
          <w:tcPr>
            <w:tcW w:w="5711" w:type="dxa"/>
          </w:tcPr>
          <w:p w:rsidR="008B230D" w:rsidRPr="0064582B" w:rsidRDefault="008B230D" w:rsidP="00605CFA">
            <w:pPr>
              <w:spacing w:after="0" w:line="240" w:lineRule="auto"/>
              <w:rPr>
                <w:rFonts w:cs="Arial"/>
                <w:sz w:val="20"/>
                <w:szCs w:val="20"/>
              </w:rPr>
            </w:pPr>
            <w:r w:rsidRPr="0064582B">
              <w:rPr>
                <w:rFonts w:cs="Arial"/>
                <w:sz w:val="20"/>
                <w:szCs w:val="20"/>
              </w:rPr>
              <w:t>Kemijsko tehnološki fakultet u Splitu</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Datum zaposlenja</w:t>
            </w:r>
          </w:p>
        </w:tc>
        <w:tc>
          <w:tcPr>
            <w:tcW w:w="5711" w:type="dxa"/>
          </w:tcPr>
          <w:p w:rsidR="008B230D" w:rsidRPr="0064582B" w:rsidRDefault="008B230D" w:rsidP="00605CFA">
            <w:pPr>
              <w:spacing w:after="0" w:line="240" w:lineRule="auto"/>
              <w:rPr>
                <w:rFonts w:cs="Arial"/>
                <w:sz w:val="20"/>
                <w:szCs w:val="20"/>
              </w:rPr>
            </w:pPr>
            <w:r w:rsidRPr="0064582B">
              <w:rPr>
                <w:rFonts w:cs="Arial"/>
                <w:sz w:val="20"/>
                <w:szCs w:val="20"/>
              </w:rPr>
              <w:t>1. 9. 2005.</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Naziv radnoga mjesta (profesor, istraživač, suradnik i sl.)</w:t>
            </w:r>
          </w:p>
        </w:tc>
        <w:tc>
          <w:tcPr>
            <w:tcW w:w="5711" w:type="dxa"/>
          </w:tcPr>
          <w:p w:rsidR="008B230D" w:rsidRPr="0064582B" w:rsidRDefault="008B230D" w:rsidP="00605CFA">
            <w:pPr>
              <w:spacing w:after="0" w:line="240" w:lineRule="auto"/>
              <w:rPr>
                <w:rFonts w:cs="Arial"/>
                <w:sz w:val="20"/>
                <w:szCs w:val="20"/>
              </w:rPr>
            </w:pPr>
            <w:r w:rsidRPr="0064582B">
              <w:rPr>
                <w:rFonts w:cs="Arial"/>
                <w:sz w:val="20"/>
                <w:szCs w:val="20"/>
              </w:rPr>
              <w:t>Docent</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 xml:space="preserve">Područje rada </w:t>
            </w:r>
          </w:p>
        </w:tc>
        <w:tc>
          <w:tcPr>
            <w:tcW w:w="5711" w:type="dxa"/>
          </w:tcPr>
          <w:p w:rsidR="008B230D" w:rsidRPr="0064582B" w:rsidRDefault="008B230D" w:rsidP="00605CFA">
            <w:pPr>
              <w:spacing w:after="0" w:line="240" w:lineRule="auto"/>
              <w:rPr>
                <w:rFonts w:cs="Arial"/>
                <w:sz w:val="20"/>
                <w:szCs w:val="20"/>
              </w:rPr>
            </w:pPr>
            <w:r w:rsidRPr="0064582B">
              <w:rPr>
                <w:rFonts w:cs="Arial"/>
                <w:sz w:val="20"/>
                <w:szCs w:val="20"/>
              </w:rPr>
              <w:t>Polimerni materijali</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 xml:space="preserve">Funkcija </w:t>
            </w:r>
          </w:p>
        </w:tc>
        <w:tc>
          <w:tcPr>
            <w:tcW w:w="5711" w:type="dxa"/>
          </w:tcPr>
          <w:p w:rsidR="008B230D" w:rsidRPr="0064582B" w:rsidRDefault="008B230D" w:rsidP="00605CFA">
            <w:pPr>
              <w:spacing w:after="0" w:line="240" w:lineRule="auto"/>
              <w:rPr>
                <w:rFonts w:cs="Arial"/>
                <w:sz w:val="20"/>
                <w:szCs w:val="20"/>
              </w:rPr>
            </w:pPr>
          </w:p>
        </w:tc>
      </w:tr>
      <w:tr w:rsidR="008B230D" w:rsidRPr="0064582B" w:rsidTr="008B230D">
        <w:tc>
          <w:tcPr>
            <w:tcW w:w="9062" w:type="dxa"/>
            <w:gridSpan w:val="2"/>
            <w:shd w:val="clear" w:color="auto" w:fill="99CCFF"/>
          </w:tcPr>
          <w:p w:rsidR="008B230D" w:rsidRPr="0064582B" w:rsidRDefault="008B230D" w:rsidP="00605CFA">
            <w:pPr>
              <w:spacing w:after="0" w:line="240" w:lineRule="auto"/>
              <w:jc w:val="center"/>
              <w:rPr>
                <w:rFonts w:cs="Arial"/>
                <w:b/>
                <w:sz w:val="20"/>
                <w:szCs w:val="20"/>
              </w:rPr>
            </w:pPr>
            <w:r w:rsidRPr="0064582B">
              <w:rPr>
                <w:rFonts w:cs="Arial"/>
                <w:b/>
                <w:sz w:val="20"/>
                <w:szCs w:val="20"/>
              </w:rPr>
              <w:t>PODACI O ŠKOLOVANJU – Najviši postignuti stupanj</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 xml:space="preserve">Zvanje </w:t>
            </w:r>
          </w:p>
        </w:tc>
        <w:tc>
          <w:tcPr>
            <w:tcW w:w="5711" w:type="dxa"/>
          </w:tcPr>
          <w:p w:rsidR="008B230D" w:rsidRPr="0064582B" w:rsidRDefault="008B230D" w:rsidP="00605CFA">
            <w:pPr>
              <w:spacing w:after="0" w:line="240" w:lineRule="auto"/>
              <w:rPr>
                <w:rFonts w:cs="Arial"/>
                <w:sz w:val="20"/>
                <w:szCs w:val="20"/>
              </w:rPr>
            </w:pPr>
            <w:r w:rsidRPr="0064582B">
              <w:rPr>
                <w:rFonts w:cs="Arial"/>
                <w:sz w:val="20"/>
                <w:szCs w:val="20"/>
              </w:rPr>
              <w:t>Dr. sc.</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 xml:space="preserve">Ustanova  </w:t>
            </w:r>
          </w:p>
        </w:tc>
        <w:tc>
          <w:tcPr>
            <w:tcW w:w="5711" w:type="dxa"/>
          </w:tcPr>
          <w:p w:rsidR="008B230D" w:rsidRPr="0064582B" w:rsidRDefault="008B230D" w:rsidP="00605CFA">
            <w:pPr>
              <w:spacing w:after="0" w:line="240" w:lineRule="auto"/>
              <w:rPr>
                <w:rFonts w:cs="Arial"/>
                <w:sz w:val="20"/>
                <w:szCs w:val="20"/>
              </w:rPr>
            </w:pPr>
            <w:r w:rsidRPr="0064582B">
              <w:rPr>
                <w:rFonts w:cs="Arial"/>
                <w:sz w:val="20"/>
                <w:szCs w:val="20"/>
              </w:rPr>
              <w:t>Kemijsko tehnološki fakultet u Splitu</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Mjesto</w:t>
            </w:r>
          </w:p>
        </w:tc>
        <w:tc>
          <w:tcPr>
            <w:tcW w:w="5711" w:type="dxa"/>
          </w:tcPr>
          <w:p w:rsidR="008B230D" w:rsidRPr="0064582B" w:rsidRDefault="008B230D" w:rsidP="00605CFA">
            <w:pPr>
              <w:spacing w:after="0" w:line="240" w:lineRule="auto"/>
              <w:rPr>
                <w:rFonts w:cs="Arial"/>
                <w:sz w:val="20"/>
                <w:szCs w:val="20"/>
              </w:rPr>
            </w:pPr>
            <w:r w:rsidRPr="0064582B">
              <w:rPr>
                <w:rFonts w:cs="Arial"/>
                <w:sz w:val="20"/>
                <w:szCs w:val="20"/>
              </w:rPr>
              <w:t>Split</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 xml:space="preserve">Nadnevak </w:t>
            </w:r>
          </w:p>
        </w:tc>
        <w:tc>
          <w:tcPr>
            <w:tcW w:w="5711" w:type="dxa"/>
          </w:tcPr>
          <w:p w:rsidR="008B230D" w:rsidRPr="0064582B" w:rsidRDefault="008B230D" w:rsidP="00605CFA">
            <w:pPr>
              <w:spacing w:after="0" w:line="240" w:lineRule="auto"/>
              <w:rPr>
                <w:rFonts w:cs="Arial"/>
                <w:sz w:val="20"/>
                <w:szCs w:val="20"/>
              </w:rPr>
            </w:pPr>
            <w:r w:rsidRPr="0064582B">
              <w:rPr>
                <w:rFonts w:cs="Arial"/>
                <w:sz w:val="20"/>
                <w:szCs w:val="20"/>
              </w:rPr>
              <w:t>11. 1. 2012.</w:t>
            </w:r>
          </w:p>
        </w:tc>
      </w:tr>
      <w:tr w:rsidR="008B230D" w:rsidRPr="0064582B" w:rsidTr="008B230D">
        <w:tc>
          <w:tcPr>
            <w:tcW w:w="9062" w:type="dxa"/>
            <w:gridSpan w:val="2"/>
            <w:shd w:val="clear" w:color="auto" w:fill="99CCFF"/>
          </w:tcPr>
          <w:p w:rsidR="008B230D" w:rsidRPr="0064582B" w:rsidRDefault="008B230D" w:rsidP="00605CFA">
            <w:pPr>
              <w:spacing w:after="0" w:line="240" w:lineRule="auto"/>
              <w:jc w:val="center"/>
              <w:rPr>
                <w:rFonts w:cs="Arial"/>
                <w:b/>
                <w:sz w:val="20"/>
                <w:szCs w:val="20"/>
              </w:rPr>
            </w:pPr>
            <w:r w:rsidRPr="0064582B">
              <w:rPr>
                <w:rFonts w:cs="Arial"/>
                <w:b/>
                <w:sz w:val="20"/>
                <w:szCs w:val="20"/>
              </w:rPr>
              <w:t>PODACI O USAVRŠAVANJU</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Godina</w:t>
            </w:r>
          </w:p>
        </w:tc>
        <w:tc>
          <w:tcPr>
            <w:tcW w:w="5711" w:type="dxa"/>
          </w:tcPr>
          <w:p w:rsidR="008B230D" w:rsidRPr="0064582B" w:rsidRDefault="008B230D" w:rsidP="00605CFA">
            <w:pPr>
              <w:spacing w:after="0" w:line="240" w:lineRule="auto"/>
              <w:rPr>
                <w:rFonts w:cs="Arial"/>
                <w:sz w:val="20"/>
                <w:szCs w:val="20"/>
              </w:rPr>
            </w:pPr>
            <w:r w:rsidRPr="0064582B">
              <w:rPr>
                <w:rFonts w:cs="Arial"/>
                <w:sz w:val="20"/>
                <w:szCs w:val="20"/>
              </w:rPr>
              <w:t>2006.</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Mjesto</w:t>
            </w:r>
          </w:p>
        </w:tc>
        <w:tc>
          <w:tcPr>
            <w:tcW w:w="5711" w:type="dxa"/>
          </w:tcPr>
          <w:p w:rsidR="008B230D" w:rsidRPr="0064582B" w:rsidRDefault="008B230D" w:rsidP="00605CFA">
            <w:pPr>
              <w:spacing w:after="0" w:line="240" w:lineRule="auto"/>
              <w:rPr>
                <w:rFonts w:cs="Arial"/>
                <w:sz w:val="20"/>
                <w:szCs w:val="20"/>
              </w:rPr>
            </w:pPr>
            <w:r w:rsidRPr="0064582B">
              <w:rPr>
                <w:rFonts w:cs="Arial"/>
                <w:sz w:val="20"/>
                <w:szCs w:val="20"/>
              </w:rPr>
              <w:t>Aachen, Njemačka</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Ustanova</w:t>
            </w:r>
          </w:p>
        </w:tc>
        <w:tc>
          <w:tcPr>
            <w:tcW w:w="5711" w:type="dxa"/>
          </w:tcPr>
          <w:p w:rsidR="008B230D" w:rsidRPr="0064582B" w:rsidRDefault="008B230D" w:rsidP="00605CFA">
            <w:pPr>
              <w:spacing w:after="0" w:line="240" w:lineRule="auto"/>
              <w:rPr>
                <w:rFonts w:cs="Arial"/>
                <w:sz w:val="20"/>
                <w:szCs w:val="20"/>
              </w:rPr>
            </w:pPr>
            <w:r w:rsidRPr="0064582B">
              <w:rPr>
                <w:rFonts w:cs="Arial"/>
                <w:sz w:val="20"/>
                <w:szCs w:val="20"/>
              </w:rPr>
              <w:t>Deutsches Wollforschungsinstitut an der Reinisch-Westfalisch Technische Hochschule (DWI an der RWTH)</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lastRenderedPageBreak/>
              <w:t xml:space="preserve">Područje usavršavanja </w:t>
            </w:r>
          </w:p>
        </w:tc>
        <w:tc>
          <w:tcPr>
            <w:tcW w:w="5711" w:type="dxa"/>
          </w:tcPr>
          <w:p w:rsidR="008B230D" w:rsidRPr="0064582B" w:rsidRDefault="008B230D" w:rsidP="00605CFA">
            <w:pPr>
              <w:spacing w:after="0" w:line="240" w:lineRule="auto"/>
              <w:rPr>
                <w:rFonts w:cs="Arial"/>
                <w:sz w:val="20"/>
                <w:szCs w:val="20"/>
              </w:rPr>
            </w:pPr>
            <w:r w:rsidRPr="0064582B">
              <w:rPr>
                <w:rFonts w:cs="Arial"/>
                <w:sz w:val="20"/>
                <w:szCs w:val="20"/>
              </w:rPr>
              <w:t>Polimerni materijali</w:t>
            </w:r>
          </w:p>
        </w:tc>
      </w:tr>
      <w:tr w:rsidR="008B230D" w:rsidRPr="0064582B" w:rsidTr="008B230D">
        <w:tc>
          <w:tcPr>
            <w:tcW w:w="9062" w:type="dxa"/>
            <w:gridSpan w:val="2"/>
            <w:shd w:val="clear" w:color="auto" w:fill="99CCFF"/>
          </w:tcPr>
          <w:p w:rsidR="008B230D" w:rsidRPr="0064582B" w:rsidRDefault="008B230D" w:rsidP="00605CFA">
            <w:pPr>
              <w:spacing w:after="0" w:line="240" w:lineRule="auto"/>
              <w:jc w:val="center"/>
              <w:rPr>
                <w:rFonts w:cs="Arial"/>
                <w:b/>
                <w:sz w:val="20"/>
                <w:szCs w:val="20"/>
              </w:rPr>
            </w:pPr>
            <w:r w:rsidRPr="0064582B">
              <w:rPr>
                <w:rFonts w:cs="Arial"/>
                <w:b/>
                <w:sz w:val="20"/>
                <w:szCs w:val="20"/>
              </w:rPr>
              <w:t>MATERINSKI I STRANI JEZICI</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 xml:space="preserve">Materinski jezik </w:t>
            </w:r>
          </w:p>
        </w:tc>
        <w:tc>
          <w:tcPr>
            <w:tcW w:w="5711" w:type="dxa"/>
          </w:tcPr>
          <w:p w:rsidR="008B230D" w:rsidRPr="0064582B" w:rsidRDefault="008B230D" w:rsidP="00605CFA">
            <w:pPr>
              <w:spacing w:after="0" w:line="240" w:lineRule="auto"/>
              <w:rPr>
                <w:rFonts w:cs="Arial"/>
                <w:sz w:val="20"/>
                <w:szCs w:val="20"/>
              </w:rPr>
            </w:pPr>
            <w:r w:rsidRPr="0064582B">
              <w:rPr>
                <w:rFonts w:cs="Arial"/>
                <w:sz w:val="20"/>
                <w:szCs w:val="20"/>
              </w:rPr>
              <w:t>Hrvatski</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Strani jezik i poznavanje jezika na ljestvici od 2 (dovoljno) do 5 (izvrsno)</w:t>
            </w:r>
          </w:p>
        </w:tc>
        <w:tc>
          <w:tcPr>
            <w:tcW w:w="5711" w:type="dxa"/>
          </w:tcPr>
          <w:p w:rsidR="008B230D" w:rsidRPr="0064582B" w:rsidRDefault="008B230D" w:rsidP="00605CFA">
            <w:pPr>
              <w:spacing w:after="0" w:line="240" w:lineRule="auto"/>
              <w:rPr>
                <w:rFonts w:cs="Arial"/>
                <w:sz w:val="20"/>
                <w:szCs w:val="20"/>
              </w:rPr>
            </w:pPr>
            <w:r w:rsidRPr="0064582B">
              <w:rPr>
                <w:rFonts w:cs="Arial"/>
                <w:sz w:val="20"/>
                <w:szCs w:val="20"/>
              </w:rPr>
              <w:t>Engleski (4)</w:t>
            </w:r>
          </w:p>
        </w:tc>
      </w:tr>
      <w:tr w:rsidR="008B230D" w:rsidRPr="0064582B" w:rsidTr="008B230D">
        <w:tc>
          <w:tcPr>
            <w:tcW w:w="9062" w:type="dxa"/>
            <w:gridSpan w:val="2"/>
            <w:shd w:val="clear" w:color="auto" w:fill="99CCFF"/>
          </w:tcPr>
          <w:p w:rsidR="008B230D" w:rsidRPr="0064582B" w:rsidRDefault="008B230D" w:rsidP="00605CFA">
            <w:pPr>
              <w:spacing w:after="0" w:line="240" w:lineRule="auto"/>
              <w:jc w:val="center"/>
              <w:rPr>
                <w:rFonts w:cs="Arial"/>
                <w:b/>
                <w:sz w:val="20"/>
                <w:szCs w:val="20"/>
              </w:rPr>
            </w:pPr>
            <w:r w:rsidRPr="0064582B">
              <w:rPr>
                <w:rFonts w:cs="Arial"/>
                <w:b/>
                <w:sz w:val="20"/>
                <w:szCs w:val="20"/>
              </w:rPr>
              <w:t>KOMPETENCIJE ZA PREDMET</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Ranije iskustvo u nositeljstvu sličnih predmeta (navesti naziv predmeta, programa cjeloživotnog učenja)</w:t>
            </w:r>
          </w:p>
        </w:tc>
        <w:tc>
          <w:tcPr>
            <w:tcW w:w="5711" w:type="dxa"/>
          </w:tcPr>
          <w:p w:rsidR="008B230D" w:rsidRPr="0064582B" w:rsidRDefault="008B230D" w:rsidP="00605CFA">
            <w:pPr>
              <w:spacing w:after="0" w:line="240" w:lineRule="auto"/>
              <w:rPr>
                <w:rFonts w:cs="Arial"/>
                <w:sz w:val="20"/>
                <w:szCs w:val="20"/>
              </w:rPr>
            </w:pPr>
            <w:r>
              <w:rPr>
                <w:rFonts w:cs="Arial"/>
                <w:sz w:val="20"/>
                <w:szCs w:val="20"/>
              </w:rPr>
              <w:t>/</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 xml:space="preserve">Autorstvo sveučilišnih/fakultetskih udžbenika iz područja predmeta </w:t>
            </w:r>
          </w:p>
        </w:tc>
        <w:tc>
          <w:tcPr>
            <w:tcW w:w="5711" w:type="dxa"/>
          </w:tcPr>
          <w:p w:rsidR="008B230D" w:rsidRPr="0064582B" w:rsidRDefault="008B230D" w:rsidP="00605CFA">
            <w:pPr>
              <w:spacing w:after="0" w:line="240" w:lineRule="auto"/>
              <w:rPr>
                <w:rFonts w:cs="Arial"/>
                <w:sz w:val="20"/>
                <w:szCs w:val="20"/>
              </w:rPr>
            </w:pPr>
            <w:r>
              <w:rPr>
                <w:rFonts w:cs="Arial"/>
                <w:sz w:val="20"/>
                <w:szCs w:val="20"/>
              </w:rPr>
              <w:t>/</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Stručni, znanstveni i umjetnički radovi objavljeni u posljednjih pet godina iz područja predmeta (najviše 5 referenca)</w:t>
            </w:r>
          </w:p>
        </w:tc>
        <w:tc>
          <w:tcPr>
            <w:tcW w:w="5711" w:type="dxa"/>
          </w:tcPr>
          <w:p w:rsidR="008B230D" w:rsidRPr="0064582B" w:rsidRDefault="008B230D" w:rsidP="00605CFA">
            <w:pPr>
              <w:spacing w:after="0" w:line="240" w:lineRule="auto"/>
              <w:rPr>
                <w:rFonts w:cs="Arial"/>
                <w:iCs/>
                <w:sz w:val="20"/>
                <w:szCs w:val="20"/>
              </w:rPr>
            </w:pPr>
            <w:r w:rsidRPr="0064582B">
              <w:rPr>
                <w:rFonts w:cs="Arial"/>
                <w:iCs/>
                <w:sz w:val="20"/>
                <w:szCs w:val="20"/>
              </w:rPr>
              <w:t xml:space="preserve">1. M. Erceg, D. Jozić, I. Banovac, </w:t>
            </w:r>
            <w:r w:rsidRPr="0064582B">
              <w:rPr>
                <w:rFonts w:cs="Arial"/>
                <w:b/>
                <w:iCs/>
                <w:sz w:val="20"/>
                <w:szCs w:val="20"/>
              </w:rPr>
              <w:t>S. Perinović</w:t>
            </w:r>
            <w:r w:rsidRPr="0064582B">
              <w:rPr>
                <w:rFonts w:cs="Arial"/>
                <w:iCs/>
                <w:sz w:val="20"/>
                <w:szCs w:val="20"/>
              </w:rPr>
              <w:t>, S. Bernstorff, Preparation and characterization of melt intercalated poly(ethylene oxide)/lithium montmorillonite nanocomposites, Thermochimica acta, 579 (2014) 86-92</w:t>
            </w:r>
          </w:p>
          <w:p w:rsidR="008B230D" w:rsidRPr="0064582B" w:rsidRDefault="008B230D" w:rsidP="00605CFA">
            <w:pPr>
              <w:spacing w:after="0" w:line="240" w:lineRule="auto"/>
              <w:rPr>
                <w:rFonts w:cs="Arial"/>
                <w:sz w:val="20"/>
                <w:szCs w:val="20"/>
              </w:rPr>
            </w:pPr>
            <w:r w:rsidRPr="0064582B">
              <w:rPr>
                <w:rFonts w:cs="Arial"/>
                <w:iCs/>
                <w:sz w:val="20"/>
                <w:szCs w:val="20"/>
              </w:rPr>
              <w:t xml:space="preserve">2. </w:t>
            </w:r>
            <w:r w:rsidRPr="0064582B">
              <w:rPr>
                <w:rFonts w:cs="Arial"/>
                <w:b/>
                <w:sz w:val="20"/>
                <w:szCs w:val="20"/>
              </w:rPr>
              <w:t>S. Perinović</w:t>
            </w:r>
            <w:r w:rsidRPr="0064582B">
              <w:rPr>
                <w:rFonts w:cs="Arial"/>
                <w:sz w:val="20"/>
                <w:szCs w:val="20"/>
              </w:rPr>
              <w:t xml:space="preserve">, B. Andričić, Modifikacija svojstava poli(l-laktida), </w:t>
            </w:r>
            <w:r w:rsidRPr="0064582B">
              <w:rPr>
                <w:rFonts w:cs="Arial"/>
                <w:i/>
                <w:iCs/>
                <w:sz w:val="20"/>
                <w:szCs w:val="20"/>
              </w:rPr>
              <w:t xml:space="preserve">Polimeri, </w:t>
            </w:r>
            <w:r w:rsidRPr="0064582B">
              <w:rPr>
                <w:rFonts w:cs="Arial"/>
                <w:bCs/>
                <w:sz w:val="20"/>
                <w:szCs w:val="20"/>
              </w:rPr>
              <w:t xml:space="preserve">33 </w:t>
            </w:r>
            <w:r w:rsidRPr="0064582B">
              <w:rPr>
                <w:rFonts w:cs="Arial"/>
                <w:sz w:val="20"/>
                <w:szCs w:val="20"/>
              </w:rPr>
              <w:t>(2012) 3-4, 100-105</w:t>
            </w:r>
          </w:p>
          <w:p w:rsidR="008B230D" w:rsidRPr="0064582B" w:rsidRDefault="008B230D" w:rsidP="00605CFA">
            <w:pPr>
              <w:spacing w:after="0" w:line="240" w:lineRule="auto"/>
              <w:rPr>
                <w:rFonts w:cs="Arial"/>
                <w:sz w:val="20"/>
                <w:szCs w:val="20"/>
              </w:rPr>
            </w:pPr>
            <w:r w:rsidRPr="0064582B">
              <w:rPr>
                <w:rFonts w:cs="Arial"/>
                <w:bCs/>
                <w:i/>
                <w:sz w:val="20"/>
                <w:szCs w:val="20"/>
              </w:rPr>
              <w:t xml:space="preserve">3. </w:t>
            </w:r>
            <w:r w:rsidRPr="0064582B">
              <w:rPr>
                <w:rFonts w:cs="Arial"/>
                <w:b/>
                <w:sz w:val="20"/>
                <w:szCs w:val="20"/>
              </w:rPr>
              <w:t>S. Perinović</w:t>
            </w:r>
            <w:r w:rsidRPr="0064582B">
              <w:rPr>
                <w:rFonts w:cs="Arial"/>
                <w:sz w:val="20"/>
                <w:szCs w:val="20"/>
              </w:rPr>
              <w:t xml:space="preserve">, B. Andričić, Influence of different processing techniques on the thermal properties of poly(L-lactide)olive stone  flour composites, </w:t>
            </w:r>
            <w:r w:rsidRPr="0064582B">
              <w:rPr>
                <w:rFonts w:cs="Arial"/>
                <w:i/>
                <w:sz w:val="20"/>
                <w:szCs w:val="20"/>
              </w:rPr>
              <w:t>15th European Conference on Composite Materials, Venice, 24-28 June 2012, p. 1-8</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 xml:space="preserve">Stručni i znanstveni radovi iz metodike i kvalitete nastave objavljeni u posljednjih pet godina (najviše 5 referenca) </w:t>
            </w:r>
          </w:p>
        </w:tc>
        <w:tc>
          <w:tcPr>
            <w:tcW w:w="5711" w:type="dxa"/>
          </w:tcPr>
          <w:p w:rsidR="008B230D" w:rsidRPr="0064582B" w:rsidRDefault="008B230D" w:rsidP="00605CFA">
            <w:pPr>
              <w:spacing w:after="0" w:line="240" w:lineRule="auto"/>
              <w:rPr>
                <w:rFonts w:cs="Arial"/>
                <w:sz w:val="20"/>
                <w:szCs w:val="20"/>
              </w:rPr>
            </w:pPr>
            <w:r>
              <w:rPr>
                <w:rFonts w:cs="Arial"/>
                <w:sz w:val="20"/>
                <w:szCs w:val="20"/>
              </w:rPr>
              <w:t>/</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Stručni, znanstveni i umjetnički projekti iz područja predmeta koji su se provodili u posljednjih pet godina (najviše 5 referenca)</w:t>
            </w:r>
          </w:p>
        </w:tc>
        <w:tc>
          <w:tcPr>
            <w:tcW w:w="5711" w:type="dxa"/>
          </w:tcPr>
          <w:p w:rsidR="008B230D" w:rsidRPr="0064582B" w:rsidRDefault="008B230D" w:rsidP="00605CFA">
            <w:pPr>
              <w:spacing w:after="0" w:line="240" w:lineRule="auto"/>
              <w:rPr>
                <w:rFonts w:cs="Arial"/>
                <w:sz w:val="20"/>
                <w:szCs w:val="20"/>
              </w:rPr>
            </w:pPr>
            <w:r w:rsidRPr="0064582B">
              <w:rPr>
                <w:color w:val="000000"/>
                <w:sz w:val="20"/>
                <w:szCs w:val="20"/>
              </w:rPr>
              <w:t>“Polimerne mješavine s biorazgradljivim komponentama” (011-1252971-2249)</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 xml:space="preserve">U sklopu kojega programa i u kojem je opsegu nositelj stekao metodičko- psihološko-didaktičko -pedagoške kompetencije? </w:t>
            </w:r>
          </w:p>
        </w:tc>
        <w:tc>
          <w:tcPr>
            <w:tcW w:w="5711" w:type="dxa"/>
          </w:tcPr>
          <w:p w:rsidR="008B230D" w:rsidRPr="0064582B" w:rsidRDefault="008B230D" w:rsidP="00605CFA">
            <w:pPr>
              <w:spacing w:after="0" w:line="240" w:lineRule="auto"/>
              <w:rPr>
                <w:rFonts w:cs="Arial"/>
                <w:sz w:val="20"/>
                <w:szCs w:val="20"/>
              </w:rPr>
            </w:pPr>
            <w:r>
              <w:rPr>
                <w:rFonts w:cs="Arial"/>
                <w:sz w:val="20"/>
                <w:szCs w:val="20"/>
              </w:rPr>
              <w:t>/</w:t>
            </w:r>
          </w:p>
        </w:tc>
      </w:tr>
      <w:tr w:rsidR="008B230D" w:rsidRPr="0064582B" w:rsidTr="008B230D">
        <w:tc>
          <w:tcPr>
            <w:tcW w:w="9062" w:type="dxa"/>
            <w:gridSpan w:val="2"/>
            <w:shd w:val="clear" w:color="auto" w:fill="99CCFF"/>
          </w:tcPr>
          <w:p w:rsidR="008B230D" w:rsidRPr="0064582B" w:rsidRDefault="008B230D" w:rsidP="00605CFA">
            <w:pPr>
              <w:spacing w:after="0" w:line="240" w:lineRule="auto"/>
              <w:jc w:val="center"/>
              <w:rPr>
                <w:rFonts w:cs="Arial"/>
                <w:b/>
                <w:sz w:val="20"/>
                <w:szCs w:val="20"/>
              </w:rPr>
            </w:pPr>
            <w:r w:rsidRPr="0064582B">
              <w:rPr>
                <w:rFonts w:cs="Arial"/>
                <w:b/>
                <w:sz w:val="20"/>
                <w:szCs w:val="20"/>
              </w:rPr>
              <w:t>PRIZNANJA I NAGRADE</w:t>
            </w:r>
          </w:p>
        </w:tc>
      </w:tr>
      <w:tr w:rsidR="008B230D" w:rsidRPr="0064582B" w:rsidTr="008B230D">
        <w:tc>
          <w:tcPr>
            <w:tcW w:w="3351" w:type="dxa"/>
            <w:shd w:val="clear" w:color="auto" w:fill="CCFFFF"/>
          </w:tcPr>
          <w:p w:rsidR="008B230D" w:rsidRPr="0064582B" w:rsidRDefault="008B230D" w:rsidP="00605CFA">
            <w:pPr>
              <w:spacing w:after="0" w:line="240" w:lineRule="auto"/>
              <w:rPr>
                <w:rFonts w:cs="Arial"/>
                <w:b/>
                <w:sz w:val="20"/>
                <w:szCs w:val="20"/>
              </w:rPr>
            </w:pPr>
            <w:r w:rsidRPr="0064582B">
              <w:rPr>
                <w:rFonts w:cs="Arial"/>
                <w:b/>
                <w:sz w:val="20"/>
                <w:szCs w:val="20"/>
              </w:rPr>
              <w:t>Priznanja i nagrade za nastavni i znanstveni rad/umjetnički rad</w:t>
            </w:r>
          </w:p>
        </w:tc>
        <w:tc>
          <w:tcPr>
            <w:tcW w:w="5711" w:type="dxa"/>
          </w:tcPr>
          <w:p w:rsidR="008B230D" w:rsidRPr="0064582B" w:rsidRDefault="008B230D" w:rsidP="00605CFA">
            <w:pPr>
              <w:spacing w:after="0" w:line="240" w:lineRule="auto"/>
              <w:rPr>
                <w:rFonts w:cs="Arial"/>
                <w:sz w:val="20"/>
                <w:szCs w:val="20"/>
              </w:rPr>
            </w:pPr>
            <w:r w:rsidRPr="0064582B">
              <w:rPr>
                <w:rFonts w:cs="Arial"/>
                <w:sz w:val="20"/>
                <w:szCs w:val="20"/>
              </w:rPr>
              <w:t>- dobitnica Zelene stipendije Carlsberg Croatia za jednogodišnji projekt "Polilaktidni kompoziti s mljevenim košticama maslina kao punilom",</w:t>
            </w:r>
          </w:p>
          <w:p w:rsidR="008B230D" w:rsidRPr="0064582B" w:rsidRDefault="008B230D" w:rsidP="00605CFA">
            <w:pPr>
              <w:spacing w:after="0" w:line="240" w:lineRule="auto"/>
              <w:rPr>
                <w:rFonts w:cs="Arial"/>
                <w:sz w:val="20"/>
                <w:szCs w:val="20"/>
              </w:rPr>
            </w:pPr>
            <w:r w:rsidRPr="0064582B">
              <w:rPr>
                <w:rFonts w:cs="Arial"/>
                <w:sz w:val="20"/>
                <w:szCs w:val="20"/>
              </w:rPr>
              <w:t>- IUPAC-ova stipendija za sudjelovanje na European Polymer Congress 2009 za rad Application of Model-Free Kinetics to the Thermal Degradation of Poly(L-lactide)/Olive Stone Flour Composites.</w:t>
            </w:r>
          </w:p>
        </w:tc>
      </w:tr>
    </w:tbl>
    <w:p w:rsidR="00AC1C33" w:rsidRDefault="00AC1C33" w:rsidP="00227E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8"/>
        <w:gridCol w:w="5794"/>
      </w:tblGrid>
      <w:tr w:rsidR="00AC1C33" w:rsidRPr="00180F76" w:rsidTr="00AC1C33">
        <w:tc>
          <w:tcPr>
            <w:tcW w:w="3268" w:type="dxa"/>
            <w:tcBorders>
              <w:top w:val="single" w:sz="8" w:space="0" w:color="auto"/>
            </w:tcBorders>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Titula, ime i prezime nositelja</w:t>
            </w:r>
          </w:p>
        </w:tc>
        <w:tc>
          <w:tcPr>
            <w:tcW w:w="5794" w:type="dxa"/>
          </w:tcPr>
          <w:p w:rsidR="00AC1C33" w:rsidRPr="00D91C5C" w:rsidRDefault="00AC1C33" w:rsidP="00605CFA">
            <w:pPr>
              <w:spacing w:after="0" w:line="240" w:lineRule="auto"/>
              <w:rPr>
                <w:rFonts w:cs="Arial"/>
                <w:b/>
                <w:sz w:val="20"/>
                <w:szCs w:val="20"/>
              </w:rPr>
            </w:pPr>
            <w:r w:rsidRPr="00D91C5C">
              <w:rPr>
                <w:rFonts w:cs="Arial"/>
                <w:b/>
                <w:sz w:val="20"/>
                <w:szCs w:val="20"/>
              </w:rPr>
              <w:t>Prof. dr. sc. Marina Trgo</w:t>
            </w:r>
          </w:p>
        </w:tc>
      </w:tr>
      <w:tr w:rsidR="00AC1C33" w:rsidRPr="00180F76" w:rsidTr="00AC1C33">
        <w:tc>
          <w:tcPr>
            <w:tcW w:w="3268" w:type="dxa"/>
            <w:shd w:val="clear" w:color="auto" w:fill="CCFFFF"/>
          </w:tcPr>
          <w:p w:rsidR="00AC1C33" w:rsidRPr="00180F76" w:rsidRDefault="00BD26F1" w:rsidP="00605CFA">
            <w:pPr>
              <w:spacing w:after="0" w:line="240" w:lineRule="auto"/>
              <w:rPr>
                <w:rFonts w:cs="Arial"/>
                <w:b/>
                <w:bCs/>
                <w:sz w:val="20"/>
                <w:szCs w:val="20"/>
              </w:rPr>
            </w:pPr>
            <w:r w:rsidRPr="00D61930">
              <w:rPr>
                <w:rFonts w:asciiTheme="minorHAnsi" w:eastAsia="Times New Roman" w:hAnsiTheme="minorHAnsi" w:cstheme="minorHAnsi"/>
                <w:b/>
                <w:sz w:val="20"/>
                <w:szCs w:val="20"/>
                <w:lang w:eastAsia="ar-SA"/>
              </w:rPr>
              <w:t xml:space="preserve">Predmet koji predaje na predloženom programu </w:t>
            </w:r>
            <w:r>
              <w:rPr>
                <w:rFonts w:asciiTheme="minorHAnsi" w:eastAsia="Times New Roman" w:hAnsiTheme="minorHAnsi" w:cstheme="minorHAnsi"/>
                <w:b/>
                <w:sz w:val="20"/>
                <w:szCs w:val="20"/>
                <w:lang w:eastAsia="ar-SA"/>
              </w:rPr>
              <w:t>cjeloživotnog učenja</w:t>
            </w:r>
          </w:p>
        </w:tc>
        <w:tc>
          <w:tcPr>
            <w:tcW w:w="5794" w:type="dxa"/>
            <w:tcBorders>
              <w:bottom w:val="single" w:sz="8" w:space="0" w:color="auto"/>
            </w:tcBorders>
          </w:tcPr>
          <w:p w:rsidR="00AC1C33" w:rsidRPr="00180F76" w:rsidRDefault="00AC1C33" w:rsidP="00605CFA">
            <w:pPr>
              <w:spacing w:after="0" w:line="240" w:lineRule="auto"/>
              <w:rPr>
                <w:rFonts w:cs="Arial"/>
                <w:sz w:val="20"/>
                <w:szCs w:val="20"/>
              </w:rPr>
            </w:pPr>
            <w:r w:rsidRPr="00180F76">
              <w:rPr>
                <w:rFonts w:cs="Arial"/>
                <w:color w:val="000000"/>
                <w:sz w:val="20"/>
                <w:szCs w:val="20"/>
              </w:rPr>
              <w:t>Zaštita okoliša</w:t>
            </w:r>
          </w:p>
        </w:tc>
      </w:tr>
      <w:tr w:rsidR="00AC1C33" w:rsidRPr="00180F76" w:rsidTr="00AC1C33">
        <w:tc>
          <w:tcPr>
            <w:tcW w:w="9062" w:type="dxa"/>
            <w:gridSpan w:val="2"/>
            <w:tcBorders>
              <w:top w:val="single" w:sz="8" w:space="0" w:color="auto"/>
              <w:left w:val="single" w:sz="8" w:space="0" w:color="auto"/>
              <w:bottom w:val="single" w:sz="8" w:space="0" w:color="auto"/>
              <w:right w:val="single" w:sz="8" w:space="0" w:color="auto"/>
            </w:tcBorders>
            <w:shd w:val="clear" w:color="auto" w:fill="99CCFF"/>
          </w:tcPr>
          <w:p w:rsidR="00AC1C33" w:rsidRPr="00180F76" w:rsidRDefault="00AC1C33" w:rsidP="00605CFA">
            <w:pPr>
              <w:spacing w:after="0" w:line="240" w:lineRule="auto"/>
              <w:jc w:val="center"/>
              <w:rPr>
                <w:rFonts w:cs="Arial"/>
                <w:b/>
                <w:bCs/>
                <w:sz w:val="20"/>
                <w:szCs w:val="20"/>
              </w:rPr>
            </w:pPr>
            <w:r w:rsidRPr="00180F76">
              <w:rPr>
                <w:rFonts w:cs="Arial"/>
                <w:b/>
                <w:bCs/>
                <w:sz w:val="20"/>
                <w:szCs w:val="20"/>
              </w:rPr>
              <w:t>OPĆE INFORMACIJE  O NOSITELJU</w:t>
            </w:r>
          </w:p>
        </w:tc>
      </w:tr>
      <w:tr w:rsidR="00AC1C33" w:rsidRPr="00180F76" w:rsidTr="00AC1C33">
        <w:tc>
          <w:tcPr>
            <w:tcW w:w="3268" w:type="dxa"/>
            <w:tcBorders>
              <w:top w:val="single" w:sz="8" w:space="0" w:color="auto"/>
            </w:tcBorders>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 xml:space="preserve">Adresa </w:t>
            </w:r>
          </w:p>
        </w:tc>
        <w:tc>
          <w:tcPr>
            <w:tcW w:w="5794" w:type="dxa"/>
            <w:tcBorders>
              <w:top w:val="single" w:sz="8" w:space="0" w:color="auto"/>
            </w:tcBorders>
          </w:tcPr>
          <w:p w:rsidR="00AC1C33" w:rsidRPr="00180F76" w:rsidRDefault="00AC1C33" w:rsidP="00605CFA">
            <w:pPr>
              <w:spacing w:after="0" w:line="240" w:lineRule="auto"/>
              <w:rPr>
                <w:rFonts w:cs="Arial"/>
                <w:sz w:val="20"/>
                <w:szCs w:val="20"/>
              </w:rPr>
            </w:pPr>
            <w:r w:rsidRPr="00180F76">
              <w:rPr>
                <w:rFonts w:cs="Arial"/>
                <w:sz w:val="20"/>
                <w:szCs w:val="20"/>
              </w:rPr>
              <w:t>Teslina 10/V</w:t>
            </w:r>
          </w:p>
        </w:tc>
      </w:tr>
      <w:tr w:rsidR="00AC1C33" w:rsidRPr="00180F76" w:rsidTr="00AC1C33">
        <w:tc>
          <w:tcPr>
            <w:tcW w:w="3268" w:type="dxa"/>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Telefon</w:t>
            </w:r>
          </w:p>
        </w:tc>
        <w:tc>
          <w:tcPr>
            <w:tcW w:w="5794" w:type="dxa"/>
          </w:tcPr>
          <w:p w:rsidR="00AC1C33" w:rsidRPr="00180F76" w:rsidRDefault="00AC1C33" w:rsidP="00605CFA">
            <w:pPr>
              <w:spacing w:after="0" w:line="240" w:lineRule="auto"/>
              <w:rPr>
                <w:rFonts w:cs="Arial"/>
                <w:sz w:val="20"/>
                <w:szCs w:val="20"/>
              </w:rPr>
            </w:pPr>
            <w:r w:rsidRPr="00180F76">
              <w:rPr>
                <w:rFonts w:cs="Arial"/>
                <w:sz w:val="20"/>
                <w:szCs w:val="20"/>
              </w:rPr>
              <w:t>021329454</w:t>
            </w:r>
          </w:p>
        </w:tc>
      </w:tr>
      <w:tr w:rsidR="00AC1C33" w:rsidRPr="00180F76" w:rsidTr="00AC1C33">
        <w:tc>
          <w:tcPr>
            <w:tcW w:w="3268" w:type="dxa"/>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E-mail adresa</w:t>
            </w:r>
          </w:p>
        </w:tc>
        <w:tc>
          <w:tcPr>
            <w:tcW w:w="5794" w:type="dxa"/>
          </w:tcPr>
          <w:p w:rsidR="00AC1C33" w:rsidRPr="00180F76" w:rsidRDefault="00AC1C33" w:rsidP="00605CFA">
            <w:pPr>
              <w:spacing w:after="0" w:line="240" w:lineRule="auto"/>
              <w:rPr>
                <w:rFonts w:cs="Arial"/>
                <w:sz w:val="20"/>
                <w:szCs w:val="20"/>
              </w:rPr>
            </w:pPr>
            <w:r w:rsidRPr="00180F76">
              <w:rPr>
                <w:rFonts w:cs="Arial"/>
                <w:sz w:val="20"/>
                <w:szCs w:val="20"/>
              </w:rPr>
              <w:t>mtrgo@ktf-split.hr</w:t>
            </w:r>
          </w:p>
        </w:tc>
      </w:tr>
      <w:tr w:rsidR="00AC1C33" w:rsidRPr="00180F76" w:rsidTr="00AC1C33">
        <w:tc>
          <w:tcPr>
            <w:tcW w:w="3268" w:type="dxa"/>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Osobna web stranica</w:t>
            </w:r>
          </w:p>
        </w:tc>
        <w:tc>
          <w:tcPr>
            <w:tcW w:w="5794" w:type="dxa"/>
          </w:tcPr>
          <w:p w:rsidR="00AC1C33" w:rsidRPr="00180F76" w:rsidRDefault="00AC1C33" w:rsidP="00605CFA">
            <w:pPr>
              <w:spacing w:after="0" w:line="240" w:lineRule="auto"/>
              <w:rPr>
                <w:rFonts w:cs="Arial"/>
                <w:sz w:val="20"/>
                <w:szCs w:val="20"/>
              </w:rPr>
            </w:pPr>
            <w:r w:rsidRPr="00180F76">
              <w:rPr>
                <w:rFonts w:cs="Arial"/>
                <w:sz w:val="20"/>
                <w:szCs w:val="20"/>
              </w:rPr>
              <w:t>https://tkojetko.irb.hr/znanstvenikDetalji.php?sifznan=6917</w:t>
            </w:r>
          </w:p>
        </w:tc>
      </w:tr>
      <w:tr w:rsidR="00AC1C33" w:rsidRPr="00180F76" w:rsidTr="00AC1C33">
        <w:tc>
          <w:tcPr>
            <w:tcW w:w="3268" w:type="dxa"/>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Godina rođenja</w:t>
            </w:r>
          </w:p>
        </w:tc>
        <w:tc>
          <w:tcPr>
            <w:tcW w:w="5794" w:type="dxa"/>
          </w:tcPr>
          <w:p w:rsidR="00AC1C33" w:rsidRPr="00180F76" w:rsidRDefault="00AC1C33" w:rsidP="00605CFA">
            <w:pPr>
              <w:spacing w:after="0" w:line="240" w:lineRule="auto"/>
              <w:rPr>
                <w:rFonts w:cs="Arial"/>
                <w:sz w:val="20"/>
                <w:szCs w:val="20"/>
              </w:rPr>
            </w:pPr>
            <w:r w:rsidRPr="00180F76">
              <w:rPr>
                <w:rFonts w:cs="Arial"/>
                <w:sz w:val="20"/>
                <w:szCs w:val="20"/>
              </w:rPr>
              <w:t>1972.</w:t>
            </w:r>
          </w:p>
        </w:tc>
      </w:tr>
      <w:tr w:rsidR="00AC1C33" w:rsidRPr="00180F76" w:rsidTr="00AC1C33">
        <w:tc>
          <w:tcPr>
            <w:tcW w:w="3268" w:type="dxa"/>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Matični broj iz Upisnika znanstvenika</w:t>
            </w:r>
          </w:p>
        </w:tc>
        <w:tc>
          <w:tcPr>
            <w:tcW w:w="5794" w:type="dxa"/>
          </w:tcPr>
          <w:p w:rsidR="00AC1C33" w:rsidRPr="00180F76" w:rsidRDefault="00AC1C33" w:rsidP="00605CFA">
            <w:pPr>
              <w:spacing w:after="0" w:line="240" w:lineRule="auto"/>
              <w:rPr>
                <w:rFonts w:cs="Arial"/>
                <w:sz w:val="20"/>
                <w:szCs w:val="20"/>
              </w:rPr>
            </w:pPr>
            <w:r w:rsidRPr="00180F76">
              <w:rPr>
                <w:rFonts w:cs="Arial"/>
                <w:sz w:val="20"/>
                <w:szCs w:val="20"/>
              </w:rPr>
              <w:t>218460</w:t>
            </w:r>
          </w:p>
        </w:tc>
      </w:tr>
      <w:tr w:rsidR="00AC1C33" w:rsidRPr="00180F76" w:rsidTr="00AC1C33">
        <w:tc>
          <w:tcPr>
            <w:tcW w:w="3268" w:type="dxa"/>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 xml:space="preserve">Znanstveno ili umjetničko zvanje i </w:t>
            </w:r>
            <w:r w:rsidRPr="00180F76">
              <w:rPr>
                <w:rFonts w:cs="Arial"/>
                <w:b/>
                <w:bCs/>
                <w:sz w:val="20"/>
                <w:szCs w:val="20"/>
              </w:rPr>
              <w:lastRenderedPageBreak/>
              <w:t xml:space="preserve">datum posljednjega izbora </w:t>
            </w:r>
          </w:p>
        </w:tc>
        <w:tc>
          <w:tcPr>
            <w:tcW w:w="5794" w:type="dxa"/>
          </w:tcPr>
          <w:p w:rsidR="00AC1C33" w:rsidRPr="00180F76" w:rsidRDefault="00AC1C33" w:rsidP="00605CFA">
            <w:pPr>
              <w:spacing w:after="0" w:line="240" w:lineRule="auto"/>
              <w:rPr>
                <w:rFonts w:cs="Arial"/>
                <w:sz w:val="20"/>
                <w:szCs w:val="20"/>
              </w:rPr>
            </w:pPr>
            <w:r w:rsidRPr="00180F76">
              <w:rPr>
                <w:rFonts w:cs="Arial"/>
                <w:sz w:val="20"/>
                <w:szCs w:val="20"/>
              </w:rPr>
              <w:lastRenderedPageBreak/>
              <w:t>Znanstveni savjetnik, 9. 10.2012.</w:t>
            </w:r>
          </w:p>
        </w:tc>
      </w:tr>
      <w:tr w:rsidR="00AC1C33" w:rsidRPr="00180F76" w:rsidTr="00AC1C33">
        <w:tc>
          <w:tcPr>
            <w:tcW w:w="3268" w:type="dxa"/>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lastRenderedPageBreak/>
              <w:t>Znanstveno-nastavno, umjetničko-nastavno ili nastavno zvanje i datum posljednjega izbora</w:t>
            </w:r>
          </w:p>
        </w:tc>
        <w:tc>
          <w:tcPr>
            <w:tcW w:w="5794" w:type="dxa"/>
          </w:tcPr>
          <w:p w:rsidR="00AC1C33" w:rsidRPr="00180F76" w:rsidRDefault="00AC1C33" w:rsidP="00605CFA">
            <w:pPr>
              <w:spacing w:after="0" w:line="240" w:lineRule="auto"/>
              <w:rPr>
                <w:rFonts w:cs="Arial"/>
                <w:sz w:val="20"/>
                <w:szCs w:val="20"/>
              </w:rPr>
            </w:pPr>
            <w:r w:rsidRPr="00180F76">
              <w:rPr>
                <w:rFonts w:cs="Arial"/>
                <w:sz w:val="20"/>
                <w:szCs w:val="20"/>
              </w:rPr>
              <w:t>Redoviti profesor, 21.05. 2015.</w:t>
            </w:r>
          </w:p>
        </w:tc>
      </w:tr>
      <w:tr w:rsidR="00AC1C33" w:rsidRPr="00180F76" w:rsidTr="00AC1C33">
        <w:tc>
          <w:tcPr>
            <w:tcW w:w="3268" w:type="dxa"/>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 xml:space="preserve">Područje i polje izbora u znanstveno ili umjetničko zvanje </w:t>
            </w:r>
          </w:p>
        </w:tc>
        <w:tc>
          <w:tcPr>
            <w:tcW w:w="5794" w:type="dxa"/>
          </w:tcPr>
          <w:p w:rsidR="00AC1C33" w:rsidRPr="00180F76" w:rsidRDefault="00AC1C33" w:rsidP="00605CFA">
            <w:pPr>
              <w:spacing w:after="0" w:line="240" w:lineRule="auto"/>
              <w:rPr>
                <w:rFonts w:cs="Arial"/>
                <w:sz w:val="20"/>
                <w:szCs w:val="20"/>
              </w:rPr>
            </w:pPr>
            <w:r w:rsidRPr="00180F76">
              <w:rPr>
                <w:rFonts w:cs="Arial"/>
                <w:sz w:val="20"/>
                <w:szCs w:val="20"/>
              </w:rPr>
              <w:t>Tehničke znanosti, kemijsko inženjerstvo</w:t>
            </w:r>
          </w:p>
        </w:tc>
      </w:tr>
      <w:tr w:rsidR="00AC1C33" w:rsidRPr="00180F76" w:rsidTr="00AC1C33">
        <w:tc>
          <w:tcPr>
            <w:tcW w:w="9062" w:type="dxa"/>
            <w:gridSpan w:val="2"/>
            <w:tcBorders>
              <w:top w:val="single" w:sz="8" w:space="0" w:color="auto"/>
              <w:left w:val="single" w:sz="8" w:space="0" w:color="auto"/>
              <w:bottom w:val="single" w:sz="8" w:space="0" w:color="auto"/>
              <w:right w:val="single" w:sz="8" w:space="0" w:color="auto"/>
            </w:tcBorders>
            <w:shd w:val="clear" w:color="auto" w:fill="99CCFF"/>
          </w:tcPr>
          <w:p w:rsidR="00AC1C33" w:rsidRPr="00180F76" w:rsidRDefault="00AC1C33" w:rsidP="00605CFA">
            <w:pPr>
              <w:spacing w:after="0" w:line="240" w:lineRule="auto"/>
              <w:jc w:val="center"/>
              <w:rPr>
                <w:rFonts w:cs="Arial"/>
                <w:b/>
                <w:bCs/>
                <w:sz w:val="20"/>
                <w:szCs w:val="20"/>
              </w:rPr>
            </w:pPr>
            <w:r w:rsidRPr="00180F76">
              <w:rPr>
                <w:rFonts w:cs="Arial"/>
                <w:b/>
                <w:bCs/>
                <w:sz w:val="20"/>
                <w:szCs w:val="20"/>
              </w:rPr>
              <w:t>PODACI O SADAŠNJEM ZAPOSLENJU</w:t>
            </w:r>
          </w:p>
        </w:tc>
      </w:tr>
      <w:tr w:rsidR="00AC1C33" w:rsidRPr="00180F76" w:rsidTr="00AC1C33">
        <w:tc>
          <w:tcPr>
            <w:tcW w:w="3268" w:type="dxa"/>
            <w:tcBorders>
              <w:top w:val="single" w:sz="8" w:space="0" w:color="auto"/>
            </w:tcBorders>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Ustanova zaposlenja</w:t>
            </w:r>
          </w:p>
        </w:tc>
        <w:tc>
          <w:tcPr>
            <w:tcW w:w="5794" w:type="dxa"/>
            <w:tcBorders>
              <w:top w:val="single" w:sz="8" w:space="0" w:color="auto"/>
            </w:tcBorders>
          </w:tcPr>
          <w:p w:rsidR="00AC1C33" w:rsidRPr="00180F76" w:rsidRDefault="00AC1C33" w:rsidP="00605CFA">
            <w:pPr>
              <w:spacing w:after="0" w:line="240" w:lineRule="auto"/>
              <w:rPr>
                <w:rFonts w:cs="Arial"/>
                <w:sz w:val="20"/>
                <w:szCs w:val="20"/>
              </w:rPr>
            </w:pPr>
            <w:r w:rsidRPr="00180F76">
              <w:rPr>
                <w:rFonts w:cs="Arial"/>
                <w:sz w:val="20"/>
                <w:szCs w:val="20"/>
              </w:rPr>
              <w:t>Kemijsko tehnološki fakultet u Splitu</w:t>
            </w:r>
          </w:p>
        </w:tc>
      </w:tr>
      <w:tr w:rsidR="00AC1C33" w:rsidRPr="00180F76" w:rsidTr="00AC1C33">
        <w:tc>
          <w:tcPr>
            <w:tcW w:w="3268" w:type="dxa"/>
            <w:tcBorders>
              <w:top w:val="single" w:sz="8" w:space="0" w:color="auto"/>
            </w:tcBorders>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Datum zaposlenja</w:t>
            </w:r>
          </w:p>
        </w:tc>
        <w:tc>
          <w:tcPr>
            <w:tcW w:w="5794" w:type="dxa"/>
            <w:tcBorders>
              <w:top w:val="single" w:sz="8" w:space="0" w:color="auto"/>
            </w:tcBorders>
          </w:tcPr>
          <w:p w:rsidR="00AC1C33" w:rsidRPr="00180F76" w:rsidRDefault="00AC1C33" w:rsidP="00605CFA">
            <w:pPr>
              <w:spacing w:after="0" w:line="240" w:lineRule="auto"/>
              <w:rPr>
                <w:rFonts w:cs="Arial"/>
                <w:sz w:val="20"/>
                <w:szCs w:val="20"/>
              </w:rPr>
            </w:pPr>
            <w:r w:rsidRPr="00180F76">
              <w:rPr>
                <w:rFonts w:cs="Arial"/>
                <w:sz w:val="20"/>
                <w:szCs w:val="20"/>
              </w:rPr>
              <w:t>1.03.1996.</w:t>
            </w:r>
          </w:p>
        </w:tc>
      </w:tr>
      <w:tr w:rsidR="00AC1C33" w:rsidRPr="00180F76" w:rsidTr="00AC1C33">
        <w:tc>
          <w:tcPr>
            <w:tcW w:w="3268" w:type="dxa"/>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Naziv radnoga mjesta (profesor, istraživač, suradnik i sl.)</w:t>
            </w:r>
          </w:p>
        </w:tc>
        <w:tc>
          <w:tcPr>
            <w:tcW w:w="5794" w:type="dxa"/>
          </w:tcPr>
          <w:p w:rsidR="00AC1C33" w:rsidRPr="00180F76" w:rsidRDefault="00AC1C33" w:rsidP="00605CFA">
            <w:pPr>
              <w:spacing w:after="0" w:line="240" w:lineRule="auto"/>
              <w:rPr>
                <w:rFonts w:cs="Arial"/>
                <w:sz w:val="20"/>
                <w:szCs w:val="20"/>
              </w:rPr>
            </w:pPr>
            <w:r w:rsidRPr="00180F76">
              <w:rPr>
                <w:rFonts w:cs="Arial"/>
                <w:sz w:val="20"/>
                <w:szCs w:val="20"/>
              </w:rPr>
              <w:t>profesor, istraživač</w:t>
            </w:r>
          </w:p>
        </w:tc>
      </w:tr>
      <w:tr w:rsidR="00AC1C33" w:rsidRPr="00180F76" w:rsidTr="00AC1C33">
        <w:tc>
          <w:tcPr>
            <w:tcW w:w="3268" w:type="dxa"/>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 xml:space="preserve">Područje rada </w:t>
            </w:r>
          </w:p>
        </w:tc>
        <w:tc>
          <w:tcPr>
            <w:tcW w:w="5794" w:type="dxa"/>
          </w:tcPr>
          <w:p w:rsidR="00AC1C33" w:rsidRPr="00180F76" w:rsidRDefault="00AC1C33" w:rsidP="00605CFA">
            <w:pPr>
              <w:spacing w:after="0" w:line="240" w:lineRule="auto"/>
              <w:rPr>
                <w:rFonts w:cs="Arial"/>
                <w:sz w:val="20"/>
                <w:szCs w:val="20"/>
              </w:rPr>
            </w:pPr>
            <w:r w:rsidRPr="00180F76">
              <w:rPr>
                <w:rFonts w:cs="Arial"/>
                <w:sz w:val="20"/>
                <w:szCs w:val="20"/>
              </w:rPr>
              <w:t>Istraživanje i nastavni rad u području kemijskog inženjerstva i zaštite okoliša</w:t>
            </w:r>
          </w:p>
        </w:tc>
      </w:tr>
      <w:tr w:rsidR="00AC1C33" w:rsidRPr="00180F76" w:rsidTr="00AC1C33">
        <w:tc>
          <w:tcPr>
            <w:tcW w:w="3268" w:type="dxa"/>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 xml:space="preserve">Funkcija </w:t>
            </w:r>
          </w:p>
        </w:tc>
        <w:tc>
          <w:tcPr>
            <w:tcW w:w="5794" w:type="dxa"/>
          </w:tcPr>
          <w:p w:rsidR="00AC1C33" w:rsidRPr="00180F76" w:rsidRDefault="00AC1C33" w:rsidP="00605CFA">
            <w:pPr>
              <w:spacing w:after="0" w:line="240" w:lineRule="auto"/>
              <w:rPr>
                <w:rFonts w:cs="Arial"/>
                <w:color w:val="000000"/>
                <w:sz w:val="20"/>
                <w:szCs w:val="20"/>
              </w:rPr>
            </w:pPr>
            <w:r w:rsidRPr="00180F76">
              <w:rPr>
                <w:rFonts w:cs="Arial"/>
                <w:color w:val="000000"/>
                <w:sz w:val="20"/>
                <w:szCs w:val="20"/>
              </w:rPr>
              <w:t>Glavni istraživač znanstvenog projekta</w:t>
            </w:r>
          </w:p>
          <w:p w:rsidR="00AC1C33" w:rsidRPr="00180F76" w:rsidRDefault="00AC1C33" w:rsidP="00605CFA">
            <w:pPr>
              <w:spacing w:after="0" w:line="240" w:lineRule="auto"/>
              <w:rPr>
                <w:rFonts w:cs="Arial"/>
                <w:color w:val="000000"/>
                <w:sz w:val="20"/>
                <w:szCs w:val="20"/>
              </w:rPr>
            </w:pPr>
            <w:r w:rsidRPr="00180F76">
              <w:rPr>
                <w:rFonts w:cs="Arial"/>
                <w:color w:val="000000"/>
                <w:sz w:val="20"/>
                <w:szCs w:val="20"/>
              </w:rPr>
              <w:t>Suradnik na bilateralnom hrvatsko-srpskom projektu</w:t>
            </w:r>
          </w:p>
          <w:p w:rsidR="00AC1C33" w:rsidRPr="00180F76" w:rsidRDefault="00AC1C33" w:rsidP="00605CFA">
            <w:pPr>
              <w:spacing w:after="0" w:line="240" w:lineRule="auto"/>
              <w:rPr>
                <w:rFonts w:cs="Arial"/>
                <w:sz w:val="20"/>
                <w:szCs w:val="20"/>
              </w:rPr>
            </w:pPr>
            <w:r w:rsidRPr="00180F76">
              <w:rPr>
                <w:rFonts w:cs="Arial"/>
                <w:color w:val="000000"/>
                <w:sz w:val="20"/>
                <w:szCs w:val="20"/>
              </w:rPr>
              <w:t>Suradnik na bilateralnom hrvatsko-slovenskom projektu Prodekanica za znanstveni rad i međunarodnu suradnju</w:t>
            </w:r>
          </w:p>
        </w:tc>
      </w:tr>
      <w:tr w:rsidR="00AC1C33" w:rsidRPr="00180F76" w:rsidTr="00AC1C33">
        <w:tc>
          <w:tcPr>
            <w:tcW w:w="9062" w:type="dxa"/>
            <w:gridSpan w:val="2"/>
            <w:tcBorders>
              <w:top w:val="single" w:sz="8" w:space="0" w:color="auto"/>
              <w:left w:val="single" w:sz="8" w:space="0" w:color="auto"/>
              <w:bottom w:val="single" w:sz="8" w:space="0" w:color="auto"/>
              <w:right w:val="single" w:sz="8" w:space="0" w:color="auto"/>
            </w:tcBorders>
            <w:shd w:val="clear" w:color="auto" w:fill="99CCFF"/>
          </w:tcPr>
          <w:p w:rsidR="00AC1C33" w:rsidRPr="00180F76" w:rsidRDefault="00AC1C33" w:rsidP="00605CFA">
            <w:pPr>
              <w:spacing w:after="0" w:line="240" w:lineRule="auto"/>
              <w:jc w:val="center"/>
              <w:rPr>
                <w:rFonts w:cs="Arial"/>
                <w:b/>
                <w:bCs/>
                <w:sz w:val="20"/>
                <w:szCs w:val="20"/>
              </w:rPr>
            </w:pPr>
            <w:r w:rsidRPr="00180F76">
              <w:rPr>
                <w:rFonts w:cs="Arial"/>
                <w:b/>
                <w:bCs/>
                <w:sz w:val="20"/>
                <w:szCs w:val="20"/>
              </w:rPr>
              <w:t>PODACI O ŠKOLOVANJU – Najviši postignuti stupanj</w:t>
            </w:r>
          </w:p>
        </w:tc>
      </w:tr>
      <w:tr w:rsidR="00AC1C33" w:rsidRPr="00180F76" w:rsidTr="00AC1C33">
        <w:tc>
          <w:tcPr>
            <w:tcW w:w="3268" w:type="dxa"/>
            <w:tcBorders>
              <w:top w:val="single" w:sz="8" w:space="0" w:color="auto"/>
            </w:tcBorders>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 xml:space="preserve">Zvanje </w:t>
            </w:r>
          </w:p>
        </w:tc>
        <w:tc>
          <w:tcPr>
            <w:tcW w:w="5794" w:type="dxa"/>
            <w:tcBorders>
              <w:top w:val="single" w:sz="8" w:space="0" w:color="auto"/>
            </w:tcBorders>
          </w:tcPr>
          <w:p w:rsidR="00AC1C33" w:rsidRPr="00180F76" w:rsidRDefault="00AC1C33" w:rsidP="00605CFA">
            <w:pPr>
              <w:spacing w:after="0" w:line="240" w:lineRule="auto"/>
              <w:rPr>
                <w:rFonts w:cs="Arial"/>
                <w:sz w:val="20"/>
                <w:szCs w:val="20"/>
              </w:rPr>
            </w:pPr>
            <w:r w:rsidRPr="00180F76">
              <w:rPr>
                <w:rFonts w:cs="Arial"/>
                <w:sz w:val="20"/>
                <w:szCs w:val="20"/>
              </w:rPr>
              <w:t>Doktor znanosti</w:t>
            </w:r>
          </w:p>
        </w:tc>
      </w:tr>
      <w:tr w:rsidR="00AC1C33" w:rsidRPr="00180F76" w:rsidTr="00AC1C33">
        <w:tc>
          <w:tcPr>
            <w:tcW w:w="3268" w:type="dxa"/>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 xml:space="preserve">Ustanova  </w:t>
            </w:r>
          </w:p>
        </w:tc>
        <w:tc>
          <w:tcPr>
            <w:tcW w:w="5794" w:type="dxa"/>
          </w:tcPr>
          <w:p w:rsidR="00AC1C33" w:rsidRPr="00180F76" w:rsidRDefault="00AC1C33" w:rsidP="00605CFA">
            <w:pPr>
              <w:spacing w:after="0" w:line="240" w:lineRule="auto"/>
              <w:rPr>
                <w:rFonts w:cs="Arial"/>
                <w:sz w:val="20"/>
                <w:szCs w:val="20"/>
              </w:rPr>
            </w:pPr>
            <w:r w:rsidRPr="00180F76">
              <w:rPr>
                <w:rFonts w:cs="Arial"/>
                <w:sz w:val="20"/>
                <w:szCs w:val="20"/>
              </w:rPr>
              <w:t>Kemijsko tehnološki fakultet u Splitu</w:t>
            </w:r>
          </w:p>
        </w:tc>
      </w:tr>
      <w:tr w:rsidR="00AC1C33" w:rsidRPr="00180F76" w:rsidTr="00AC1C33">
        <w:tc>
          <w:tcPr>
            <w:tcW w:w="3268" w:type="dxa"/>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Mjesto</w:t>
            </w:r>
          </w:p>
        </w:tc>
        <w:tc>
          <w:tcPr>
            <w:tcW w:w="5794" w:type="dxa"/>
          </w:tcPr>
          <w:p w:rsidR="00AC1C33" w:rsidRPr="00180F76" w:rsidRDefault="00AC1C33" w:rsidP="00605CFA">
            <w:pPr>
              <w:spacing w:after="0" w:line="240" w:lineRule="auto"/>
              <w:rPr>
                <w:rFonts w:cs="Arial"/>
                <w:sz w:val="20"/>
                <w:szCs w:val="20"/>
              </w:rPr>
            </w:pPr>
            <w:r w:rsidRPr="00180F76">
              <w:rPr>
                <w:rFonts w:cs="Arial"/>
                <w:sz w:val="20"/>
                <w:szCs w:val="20"/>
              </w:rPr>
              <w:t>Split</w:t>
            </w:r>
          </w:p>
        </w:tc>
      </w:tr>
      <w:tr w:rsidR="00AC1C33" w:rsidRPr="00180F76" w:rsidTr="00AC1C33">
        <w:tc>
          <w:tcPr>
            <w:tcW w:w="3268" w:type="dxa"/>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 xml:space="preserve">Nadnevak </w:t>
            </w:r>
          </w:p>
        </w:tc>
        <w:tc>
          <w:tcPr>
            <w:tcW w:w="5794" w:type="dxa"/>
          </w:tcPr>
          <w:p w:rsidR="00AC1C33" w:rsidRPr="00180F76" w:rsidRDefault="00AC1C33" w:rsidP="00605CFA">
            <w:pPr>
              <w:spacing w:after="0" w:line="240" w:lineRule="auto"/>
              <w:rPr>
                <w:rFonts w:cs="Arial"/>
                <w:sz w:val="20"/>
                <w:szCs w:val="20"/>
              </w:rPr>
            </w:pPr>
            <w:r w:rsidRPr="00180F76">
              <w:rPr>
                <w:rFonts w:cs="Arial"/>
                <w:sz w:val="20"/>
                <w:szCs w:val="20"/>
              </w:rPr>
              <w:t>17.12.2003.</w:t>
            </w:r>
          </w:p>
        </w:tc>
      </w:tr>
      <w:tr w:rsidR="00AC1C33" w:rsidRPr="00180F76" w:rsidTr="00AC1C33">
        <w:tc>
          <w:tcPr>
            <w:tcW w:w="9062" w:type="dxa"/>
            <w:gridSpan w:val="2"/>
            <w:tcBorders>
              <w:top w:val="single" w:sz="8" w:space="0" w:color="auto"/>
              <w:left w:val="single" w:sz="8" w:space="0" w:color="auto"/>
              <w:bottom w:val="single" w:sz="8" w:space="0" w:color="auto"/>
              <w:right w:val="single" w:sz="8" w:space="0" w:color="auto"/>
            </w:tcBorders>
            <w:shd w:val="clear" w:color="auto" w:fill="99CCFF"/>
          </w:tcPr>
          <w:p w:rsidR="00AC1C33" w:rsidRPr="00180F76" w:rsidRDefault="00AC1C33" w:rsidP="00605CFA">
            <w:pPr>
              <w:spacing w:after="0" w:line="240" w:lineRule="auto"/>
              <w:jc w:val="center"/>
              <w:rPr>
                <w:rFonts w:cs="Arial"/>
                <w:b/>
                <w:bCs/>
                <w:sz w:val="20"/>
                <w:szCs w:val="20"/>
              </w:rPr>
            </w:pPr>
            <w:r w:rsidRPr="00180F76">
              <w:rPr>
                <w:rFonts w:cs="Arial"/>
                <w:b/>
                <w:bCs/>
                <w:sz w:val="20"/>
                <w:szCs w:val="20"/>
              </w:rPr>
              <w:t>MATERINSKI I STRANI JEZICI</w:t>
            </w:r>
          </w:p>
        </w:tc>
      </w:tr>
      <w:tr w:rsidR="00AC1C33" w:rsidRPr="00180F76" w:rsidTr="00AC1C33">
        <w:tc>
          <w:tcPr>
            <w:tcW w:w="3268" w:type="dxa"/>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 xml:space="preserve">Materinski jezik </w:t>
            </w:r>
          </w:p>
        </w:tc>
        <w:tc>
          <w:tcPr>
            <w:tcW w:w="5794" w:type="dxa"/>
          </w:tcPr>
          <w:p w:rsidR="00AC1C33" w:rsidRPr="00180F76" w:rsidRDefault="00AC1C33" w:rsidP="00605CFA">
            <w:pPr>
              <w:spacing w:after="0" w:line="240" w:lineRule="auto"/>
              <w:rPr>
                <w:rFonts w:cs="Arial"/>
                <w:sz w:val="20"/>
                <w:szCs w:val="20"/>
              </w:rPr>
            </w:pPr>
            <w:r w:rsidRPr="00180F76">
              <w:rPr>
                <w:rFonts w:cs="Arial"/>
                <w:sz w:val="20"/>
                <w:szCs w:val="20"/>
              </w:rPr>
              <w:t>Hrvatski</w:t>
            </w:r>
          </w:p>
        </w:tc>
      </w:tr>
      <w:tr w:rsidR="00AC1C33" w:rsidRPr="00180F76" w:rsidTr="00AC1C33">
        <w:tc>
          <w:tcPr>
            <w:tcW w:w="3268" w:type="dxa"/>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Strani jezik i poznavanje jezika na ljestvici od 2 (dovoljno) do 5 (izvrsno)</w:t>
            </w:r>
          </w:p>
        </w:tc>
        <w:tc>
          <w:tcPr>
            <w:tcW w:w="5794" w:type="dxa"/>
          </w:tcPr>
          <w:p w:rsidR="00AC1C33" w:rsidRPr="00180F76" w:rsidRDefault="00AC1C33" w:rsidP="00605CFA">
            <w:pPr>
              <w:spacing w:after="0" w:line="240" w:lineRule="auto"/>
              <w:rPr>
                <w:rFonts w:cs="Arial"/>
                <w:sz w:val="20"/>
                <w:szCs w:val="20"/>
              </w:rPr>
            </w:pPr>
            <w:r w:rsidRPr="00180F76">
              <w:rPr>
                <w:rFonts w:cs="Arial"/>
                <w:sz w:val="20"/>
                <w:szCs w:val="20"/>
              </w:rPr>
              <w:t>Engleski jezik, izvrsno</w:t>
            </w:r>
          </w:p>
        </w:tc>
      </w:tr>
      <w:tr w:rsidR="00AC1C33" w:rsidRPr="00180F76" w:rsidTr="00AC1C33">
        <w:tc>
          <w:tcPr>
            <w:tcW w:w="9062" w:type="dxa"/>
            <w:gridSpan w:val="2"/>
            <w:tcBorders>
              <w:top w:val="single" w:sz="8" w:space="0" w:color="auto"/>
              <w:left w:val="single" w:sz="8" w:space="0" w:color="auto"/>
              <w:bottom w:val="single" w:sz="8" w:space="0" w:color="auto"/>
              <w:right w:val="single" w:sz="8" w:space="0" w:color="auto"/>
            </w:tcBorders>
            <w:shd w:val="clear" w:color="auto" w:fill="99CCFF"/>
          </w:tcPr>
          <w:p w:rsidR="00AC1C33" w:rsidRPr="00180F76" w:rsidRDefault="00AC1C33" w:rsidP="00605CFA">
            <w:pPr>
              <w:spacing w:after="0" w:line="240" w:lineRule="auto"/>
              <w:jc w:val="center"/>
              <w:rPr>
                <w:rFonts w:cs="Arial"/>
                <w:b/>
                <w:bCs/>
                <w:sz w:val="20"/>
                <w:szCs w:val="20"/>
              </w:rPr>
            </w:pPr>
            <w:r w:rsidRPr="00180F76">
              <w:rPr>
                <w:rFonts w:cs="Arial"/>
                <w:b/>
                <w:bCs/>
                <w:sz w:val="20"/>
                <w:szCs w:val="20"/>
              </w:rPr>
              <w:t>KOMPETENCIJE ZA PREDMET</w:t>
            </w:r>
          </w:p>
        </w:tc>
      </w:tr>
      <w:tr w:rsidR="00AC1C33" w:rsidRPr="00180F76" w:rsidTr="00AC1C33">
        <w:tc>
          <w:tcPr>
            <w:tcW w:w="3268" w:type="dxa"/>
            <w:tcBorders>
              <w:top w:val="single" w:sz="8" w:space="0" w:color="auto"/>
            </w:tcBorders>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Ranije iskustvo u nositeljstvu sličnih predmeta (navesti naziv predmeta, studijskoga programa na kojem se izvodi/izvodio i razinu studijskoga programa)</w:t>
            </w:r>
          </w:p>
        </w:tc>
        <w:tc>
          <w:tcPr>
            <w:tcW w:w="5794" w:type="dxa"/>
            <w:tcBorders>
              <w:top w:val="single" w:sz="8" w:space="0" w:color="auto"/>
            </w:tcBorders>
          </w:tcPr>
          <w:p w:rsidR="00AC1C33" w:rsidRPr="00180F76" w:rsidRDefault="00AC1C33" w:rsidP="0074556E">
            <w:pPr>
              <w:numPr>
                <w:ilvl w:val="0"/>
                <w:numId w:val="31"/>
              </w:numPr>
              <w:tabs>
                <w:tab w:val="clear" w:pos="900"/>
                <w:tab w:val="num" w:pos="360"/>
              </w:tabs>
              <w:spacing w:after="0" w:line="240" w:lineRule="auto"/>
              <w:ind w:left="360"/>
              <w:jc w:val="both"/>
              <w:rPr>
                <w:rFonts w:cs="Arial"/>
                <w:sz w:val="20"/>
                <w:szCs w:val="20"/>
              </w:rPr>
            </w:pPr>
            <w:r w:rsidRPr="00180F76">
              <w:rPr>
                <w:rFonts w:cs="Arial"/>
                <w:sz w:val="20"/>
                <w:szCs w:val="20"/>
              </w:rPr>
              <w:t>Industrija i okoliš (2001. - danas), predavanja, vježbe, Kemijsko-tehnološki fakultet u Splitu</w:t>
            </w:r>
          </w:p>
          <w:p w:rsidR="00AC1C33" w:rsidRPr="00180F76" w:rsidRDefault="00AC1C33" w:rsidP="0074556E">
            <w:pPr>
              <w:numPr>
                <w:ilvl w:val="0"/>
                <w:numId w:val="31"/>
              </w:numPr>
              <w:tabs>
                <w:tab w:val="clear" w:pos="900"/>
                <w:tab w:val="num" w:pos="360"/>
              </w:tabs>
              <w:spacing w:after="0" w:line="240" w:lineRule="auto"/>
              <w:ind w:left="360"/>
              <w:jc w:val="both"/>
              <w:rPr>
                <w:rFonts w:cs="Arial"/>
                <w:sz w:val="20"/>
                <w:szCs w:val="20"/>
              </w:rPr>
            </w:pPr>
            <w:r w:rsidRPr="00180F76">
              <w:rPr>
                <w:rFonts w:cs="Arial"/>
                <w:sz w:val="20"/>
                <w:szCs w:val="20"/>
              </w:rPr>
              <w:t>Voda u industriji (2004. - danas), predavanja, seminar, vježbe, Kemijsko-tehnološki fakultet u Splitu</w:t>
            </w:r>
          </w:p>
          <w:p w:rsidR="00AC1C33" w:rsidRPr="00180F76" w:rsidRDefault="00AC1C33" w:rsidP="0074556E">
            <w:pPr>
              <w:numPr>
                <w:ilvl w:val="0"/>
                <w:numId w:val="31"/>
              </w:numPr>
              <w:tabs>
                <w:tab w:val="clear" w:pos="900"/>
                <w:tab w:val="num" w:pos="360"/>
              </w:tabs>
              <w:spacing w:after="0" w:line="240" w:lineRule="auto"/>
              <w:ind w:left="360"/>
              <w:jc w:val="both"/>
              <w:rPr>
                <w:rFonts w:cs="Arial"/>
                <w:sz w:val="20"/>
                <w:szCs w:val="20"/>
              </w:rPr>
            </w:pPr>
            <w:r w:rsidRPr="00180F76">
              <w:rPr>
                <w:rFonts w:cs="Arial"/>
                <w:sz w:val="20"/>
                <w:szCs w:val="20"/>
              </w:rPr>
              <w:t>Tehnologija vode (2006. - danas), predavanja, seminar, vježbe, Kemijsko-tehnološki fakultet u Splitu</w:t>
            </w:r>
          </w:p>
          <w:p w:rsidR="00AC1C33" w:rsidRPr="00180F76" w:rsidRDefault="00AC1C33" w:rsidP="0074556E">
            <w:pPr>
              <w:numPr>
                <w:ilvl w:val="0"/>
                <w:numId w:val="31"/>
              </w:numPr>
              <w:tabs>
                <w:tab w:val="clear" w:pos="900"/>
                <w:tab w:val="num" w:pos="360"/>
              </w:tabs>
              <w:spacing w:after="0" w:line="240" w:lineRule="auto"/>
              <w:ind w:left="360"/>
              <w:jc w:val="both"/>
              <w:rPr>
                <w:rFonts w:cs="Arial"/>
                <w:sz w:val="20"/>
                <w:szCs w:val="20"/>
              </w:rPr>
            </w:pPr>
            <w:r w:rsidRPr="00180F76">
              <w:rPr>
                <w:rFonts w:cs="Arial"/>
                <w:sz w:val="20"/>
                <w:szCs w:val="20"/>
              </w:rPr>
              <w:t>Tehnologija vode, (2006. - 2010.), predavanja, vježbe, Veleučilište u Kninu</w:t>
            </w:r>
          </w:p>
          <w:p w:rsidR="00AC1C33" w:rsidRPr="00180F76" w:rsidRDefault="00AC1C33" w:rsidP="0074556E">
            <w:pPr>
              <w:numPr>
                <w:ilvl w:val="0"/>
                <w:numId w:val="31"/>
              </w:numPr>
              <w:tabs>
                <w:tab w:val="clear" w:pos="900"/>
                <w:tab w:val="num" w:pos="360"/>
              </w:tabs>
              <w:spacing w:after="0" w:line="240" w:lineRule="auto"/>
              <w:ind w:left="360"/>
              <w:jc w:val="both"/>
              <w:rPr>
                <w:rFonts w:cs="Arial"/>
                <w:sz w:val="20"/>
                <w:szCs w:val="20"/>
              </w:rPr>
            </w:pPr>
            <w:r w:rsidRPr="00180F76">
              <w:rPr>
                <w:rFonts w:cs="Arial"/>
                <w:sz w:val="20"/>
                <w:szCs w:val="20"/>
              </w:rPr>
              <w:t>Kemija u industriji (2007. - danas), predavanja Prirodoslovno matematički fakultet u Splitu</w:t>
            </w:r>
          </w:p>
          <w:p w:rsidR="00AC1C33" w:rsidRPr="00180F76" w:rsidRDefault="00AC1C33" w:rsidP="0074556E">
            <w:pPr>
              <w:numPr>
                <w:ilvl w:val="0"/>
                <w:numId w:val="31"/>
              </w:numPr>
              <w:tabs>
                <w:tab w:val="clear" w:pos="900"/>
                <w:tab w:val="num" w:pos="360"/>
              </w:tabs>
              <w:spacing w:after="0" w:line="240" w:lineRule="auto"/>
              <w:ind w:left="360"/>
              <w:jc w:val="both"/>
              <w:rPr>
                <w:rFonts w:cs="Arial"/>
                <w:sz w:val="20"/>
                <w:szCs w:val="20"/>
              </w:rPr>
            </w:pPr>
            <w:r w:rsidRPr="00180F76">
              <w:rPr>
                <w:rFonts w:cs="Arial"/>
                <w:sz w:val="20"/>
                <w:szCs w:val="20"/>
              </w:rPr>
              <w:t>Prirodni zeoliti u zaštiti okoliša (2010.), predavanja, Kemijsko-tehnološki fakultet u Splitu</w:t>
            </w:r>
          </w:p>
          <w:p w:rsidR="00AC1C33" w:rsidRPr="00180F76" w:rsidRDefault="00AC1C33" w:rsidP="0074556E">
            <w:pPr>
              <w:numPr>
                <w:ilvl w:val="0"/>
                <w:numId w:val="31"/>
              </w:numPr>
              <w:tabs>
                <w:tab w:val="clear" w:pos="900"/>
                <w:tab w:val="num" w:pos="360"/>
              </w:tabs>
              <w:spacing w:after="0" w:line="240" w:lineRule="auto"/>
              <w:ind w:left="360"/>
              <w:jc w:val="both"/>
              <w:rPr>
                <w:rFonts w:cs="Arial"/>
                <w:sz w:val="20"/>
                <w:szCs w:val="20"/>
              </w:rPr>
            </w:pPr>
            <w:r w:rsidRPr="00180F76">
              <w:rPr>
                <w:rFonts w:cs="Arial"/>
                <w:sz w:val="20"/>
                <w:szCs w:val="20"/>
              </w:rPr>
              <w:t>Obrada otpadnih voda (2004. - 2006.), predavanja, vježbe, Kemijsko-tehnološki fakultet u Splitu</w:t>
            </w:r>
          </w:p>
          <w:p w:rsidR="00AC1C33" w:rsidRPr="00180F76" w:rsidRDefault="00AC1C33" w:rsidP="0074556E">
            <w:pPr>
              <w:numPr>
                <w:ilvl w:val="0"/>
                <w:numId w:val="31"/>
              </w:numPr>
              <w:tabs>
                <w:tab w:val="clear" w:pos="900"/>
                <w:tab w:val="num" w:pos="360"/>
              </w:tabs>
              <w:spacing w:after="0" w:line="240" w:lineRule="auto"/>
              <w:ind w:left="360"/>
              <w:jc w:val="both"/>
              <w:rPr>
                <w:rFonts w:cs="Arial"/>
                <w:sz w:val="20"/>
                <w:szCs w:val="20"/>
              </w:rPr>
            </w:pPr>
            <w:r w:rsidRPr="00180F76">
              <w:rPr>
                <w:rFonts w:cs="Arial"/>
                <w:sz w:val="20"/>
                <w:szCs w:val="20"/>
              </w:rPr>
              <w:t>Industrijske otpadne vode (2007.) predavanja, seminar, Kemijsko-tehnološki fakultet u Splitu</w:t>
            </w:r>
          </w:p>
        </w:tc>
      </w:tr>
      <w:tr w:rsidR="00AC1C33" w:rsidRPr="00180F76" w:rsidTr="00AC1C33">
        <w:tc>
          <w:tcPr>
            <w:tcW w:w="3268" w:type="dxa"/>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 xml:space="preserve">Autorstvo sveučilišnih/fakultetskih udžbenika iz područja predmeta </w:t>
            </w:r>
          </w:p>
        </w:tc>
        <w:tc>
          <w:tcPr>
            <w:tcW w:w="5794" w:type="dxa"/>
          </w:tcPr>
          <w:p w:rsidR="00AC1C33" w:rsidRPr="00180F76" w:rsidRDefault="00AC1C33" w:rsidP="00605CFA">
            <w:pPr>
              <w:spacing w:after="0" w:line="240" w:lineRule="auto"/>
              <w:rPr>
                <w:rFonts w:cs="Arial"/>
                <w:sz w:val="20"/>
                <w:szCs w:val="20"/>
              </w:rPr>
            </w:pPr>
            <w:r>
              <w:rPr>
                <w:rFonts w:cs="Arial"/>
                <w:sz w:val="20"/>
                <w:szCs w:val="20"/>
              </w:rPr>
              <w:t>/</w:t>
            </w:r>
          </w:p>
        </w:tc>
      </w:tr>
      <w:tr w:rsidR="00AC1C33" w:rsidRPr="00180F76" w:rsidTr="00AC1C33">
        <w:tc>
          <w:tcPr>
            <w:tcW w:w="3268" w:type="dxa"/>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Stručni, znanstveni i umjetnički radovi objavljeni u posljednjih pet godina iz područja predmeta (najviše 5 referenca)</w:t>
            </w:r>
          </w:p>
        </w:tc>
        <w:tc>
          <w:tcPr>
            <w:tcW w:w="5794" w:type="dxa"/>
          </w:tcPr>
          <w:p w:rsidR="00AC1C33" w:rsidRPr="00180F76" w:rsidRDefault="00AC1C33" w:rsidP="00605CFA">
            <w:pPr>
              <w:widowControl w:val="0"/>
              <w:spacing w:after="0" w:line="240" w:lineRule="auto"/>
              <w:ind w:left="340" w:hanging="340"/>
              <w:jc w:val="both"/>
              <w:rPr>
                <w:rFonts w:cs="Arial"/>
                <w:sz w:val="20"/>
                <w:szCs w:val="20"/>
              </w:rPr>
            </w:pPr>
            <w:r w:rsidRPr="00180F76">
              <w:rPr>
                <w:rFonts w:cs="Arial"/>
                <w:sz w:val="20"/>
                <w:szCs w:val="20"/>
              </w:rPr>
              <w:t>1. I. Nuić</w:t>
            </w:r>
            <w:r w:rsidRPr="00180F76">
              <w:rPr>
                <w:rFonts w:cs="Arial"/>
                <w:b/>
                <w:sz w:val="20"/>
                <w:szCs w:val="20"/>
              </w:rPr>
              <w:t>, M. Trgo</w:t>
            </w:r>
            <w:r w:rsidRPr="00180F76">
              <w:rPr>
                <w:rFonts w:cs="Arial"/>
                <w:sz w:val="20"/>
                <w:szCs w:val="20"/>
              </w:rPr>
              <w:t>, N. Vukojević Medvidović, The application of the packed bed reactor theory to Pb and Zn uptake from the binary solution onto the fixed bed of natural zeolite, Chemical Engineering Journal, 295 (2016) 347-357.</w:t>
            </w:r>
          </w:p>
          <w:p w:rsidR="00AC1C33" w:rsidRPr="00180F76" w:rsidRDefault="00AC1C33" w:rsidP="00605CFA">
            <w:pPr>
              <w:widowControl w:val="0"/>
              <w:spacing w:after="0" w:line="240" w:lineRule="auto"/>
              <w:ind w:left="340" w:hanging="340"/>
              <w:jc w:val="both"/>
              <w:rPr>
                <w:rFonts w:cs="Arial"/>
                <w:sz w:val="20"/>
                <w:szCs w:val="20"/>
              </w:rPr>
            </w:pPr>
            <w:r w:rsidRPr="00180F76">
              <w:rPr>
                <w:rFonts w:cs="Arial"/>
                <w:sz w:val="20"/>
                <w:szCs w:val="20"/>
              </w:rPr>
              <w:t xml:space="preserve">2. I. Nuić, </w:t>
            </w:r>
            <w:r w:rsidRPr="00180F76">
              <w:rPr>
                <w:rFonts w:cs="Arial"/>
                <w:b/>
                <w:sz w:val="20"/>
                <w:szCs w:val="20"/>
              </w:rPr>
              <w:t>M. Trgo</w:t>
            </w:r>
            <w:r w:rsidRPr="00180F76">
              <w:rPr>
                <w:rFonts w:cs="Arial"/>
                <w:sz w:val="20"/>
                <w:szCs w:val="20"/>
              </w:rPr>
              <w:t>, J. Perić, N. Vukojević Medvidović Uptake of Pb and Zn from a binary solution onto different fixed bed depths of natural zeolite - the BDST model approach, Clay minerals, 50 (2015) 91-101.</w:t>
            </w:r>
          </w:p>
          <w:p w:rsidR="00AC1C33" w:rsidRPr="00180F76" w:rsidRDefault="00AC1C33" w:rsidP="00605CFA">
            <w:pPr>
              <w:widowControl w:val="0"/>
              <w:spacing w:after="0" w:line="240" w:lineRule="auto"/>
              <w:ind w:left="340" w:hanging="340"/>
              <w:jc w:val="both"/>
              <w:rPr>
                <w:rFonts w:cs="Arial"/>
                <w:sz w:val="20"/>
                <w:szCs w:val="20"/>
              </w:rPr>
            </w:pPr>
            <w:r w:rsidRPr="00180F76">
              <w:rPr>
                <w:rFonts w:cs="Arial"/>
                <w:sz w:val="20"/>
                <w:szCs w:val="20"/>
              </w:rPr>
              <w:t xml:space="preserve">3. M. Ugrina, N. Vukojević Medvidović, J. Perić, </w:t>
            </w:r>
            <w:r w:rsidRPr="00180F76">
              <w:rPr>
                <w:rFonts w:cs="Arial"/>
                <w:b/>
                <w:sz w:val="20"/>
                <w:szCs w:val="20"/>
              </w:rPr>
              <w:t>M. Trgo,</w:t>
            </w:r>
            <w:r w:rsidRPr="00180F76">
              <w:rPr>
                <w:rFonts w:cs="Arial"/>
                <w:sz w:val="20"/>
                <w:szCs w:val="20"/>
              </w:rPr>
              <w:t xml:space="preserve"> A study of kinetics and successive sorption/desorption of Zn and Cd uptake </w:t>
            </w:r>
            <w:r w:rsidRPr="00180F76">
              <w:rPr>
                <w:rFonts w:cs="Arial"/>
                <w:sz w:val="20"/>
                <w:szCs w:val="20"/>
              </w:rPr>
              <w:lastRenderedPageBreak/>
              <w:t>onto iron-modified zeolite, Clay minerals 50 (2015) 117-132.</w:t>
            </w:r>
          </w:p>
          <w:p w:rsidR="00AC1C33" w:rsidRPr="00180F76" w:rsidRDefault="00AC1C33" w:rsidP="00605CFA">
            <w:pPr>
              <w:widowControl w:val="0"/>
              <w:spacing w:after="0" w:line="240" w:lineRule="auto"/>
              <w:ind w:left="340" w:hanging="340"/>
              <w:jc w:val="both"/>
              <w:rPr>
                <w:rFonts w:cs="Arial"/>
                <w:sz w:val="20"/>
                <w:szCs w:val="20"/>
              </w:rPr>
            </w:pPr>
            <w:r w:rsidRPr="00180F76">
              <w:rPr>
                <w:rFonts w:cs="Arial"/>
                <w:sz w:val="20"/>
                <w:szCs w:val="20"/>
              </w:rPr>
              <w:t xml:space="preserve">4. I. Nuić, </w:t>
            </w:r>
            <w:r w:rsidRPr="00180F76">
              <w:rPr>
                <w:rFonts w:cs="Arial"/>
                <w:b/>
                <w:sz w:val="20"/>
                <w:szCs w:val="20"/>
              </w:rPr>
              <w:t>M. Trgo</w:t>
            </w:r>
            <w:r w:rsidRPr="00180F76">
              <w:rPr>
                <w:rFonts w:cs="Arial"/>
                <w:sz w:val="20"/>
                <w:szCs w:val="20"/>
              </w:rPr>
              <w:t xml:space="preserve">, J. Perić, N. Vukojević Medvidović, </w:t>
            </w:r>
            <w:r w:rsidRPr="00E85A3A">
              <w:rPr>
                <w:rFonts w:cs="Arial"/>
                <w:bCs/>
              </w:rPr>
              <w:t>Analysis of breakthrough curves of Pb and Zn sorption from binary solutions on natural clinoptilolite</w:t>
            </w:r>
            <w:r w:rsidRPr="00180F76">
              <w:rPr>
                <w:rFonts w:cs="Arial"/>
                <w:sz w:val="20"/>
                <w:szCs w:val="20"/>
              </w:rPr>
              <w:t xml:space="preserve">, </w:t>
            </w:r>
            <w:r w:rsidRPr="00180F76">
              <w:rPr>
                <w:rFonts w:cs="Arial"/>
                <w:iCs/>
                <w:sz w:val="20"/>
                <w:szCs w:val="20"/>
              </w:rPr>
              <w:t>Microporous and Mesoporous Materials</w:t>
            </w:r>
            <w:r w:rsidRPr="00180F76">
              <w:rPr>
                <w:rFonts w:cs="Arial"/>
                <w:sz w:val="20"/>
                <w:szCs w:val="20"/>
              </w:rPr>
              <w:t xml:space="preserve">, </w:t>
            </w:r>
            <w:r w:rsidRPr="00180F76">
              <w:rPr>
                <w:rFonts w:cs="Arial"/>
                <w:bCs/>
                <w:sz w:val="20"/>
                <w:szCs w:val="20"/>
              </w:rPr>
              <w:t>167</w:t>
            </w:r>
            <w:r w:rsidRPr="00180F76">
              <w:rPr>
                <w:rFonts w:cs="Arial"/>
                <w:sz w:val="20"/>
                <w:szCs w:val="20"/>
              </w:rPr>
              <w:t xml:space="preserve"> (2013) 55</w:t>
            </w:r>
            <w:r w:rsidRPr="00180F76">
              <w:rPr>
                <w:rFonts w:cs="Arial"/>
                <w:bCs/>
                <w:sz w:val="20"/>
                <w:szCs w:val="20"/>
              </w:rPr>
              <w:t>-</w:t>
            </w:r>
            <w:r w:rsidRPr="00180F76">
              <w:rPr>
                <w:rFonts w:cs="Arial"/>
                <w:sz w:val="20"/>
                <w:szCs w:val="20"/>
              </w:rPr>
              <w:t xml:space="preserve">61. </w:t>
            </w:r>
          </w:p>
          <w:p w:rsidR="00AC1C33" w:rsidRPr="00180F76" w:rsidRDefault="00AC1C33" w:rsidP="00605CFA">
            <w:pPr>
              <w:widowControl w:val="0"/>
              <w:spacing w:after="0" w:line="240" w:lineRule="auto"/>
              <w:ind w:left="340" w:hanging="340"/>
              <w:jc w:val="both"/>
              <w:rPr>
                <w:rFonts w:cs="Arial"/>
                <w:sz w:val="20"/>
                <w:szCs w:val="20"/>
              </w:rPr>
            </w:pPr>
            <w:r w:rsidRPr="00180F76">
              <w:rPr>
                <w:rFonts w:cs="Arial"/>
                <w:sz w:val="20"/>
                <w:szCs w:val="20"/>
              </w:rPr>
              <w:t xml:space="preserve">5. M. Kragović, A. Daković, Ž. Sekulić, </w:t>
            </w:r>
            <w:r w:rsidRPr="00180F76">
              <w:rPr>
                <w:rFonts w:cs="Arial"/>
                <w:b/>
                <w:sz w:val="20"/>
                <w:szCs w:val="20"/>
              </w:rPr>
              <w:t>M. Trgo</w:t>
            </w:r>
            <w:r w:rsidRPr="00180F76">
              <w:rPr>
                <w:rFonts w:cs="Arial"/>
                <w:sz w:val="20"/>
                <w:szCs w:val="20"/>
              </w:rPr>
              <w:t xml:space="preserve">, M. Ugrina, J. Perić, G. D. Gatta, </w:t>
            </w:r>
            <w:r w:rsidRPr="00E85A3A">
              <w:rPr>
                <w:rFonts w:cs="Arial"/>
                <w:bCs/>
              </w:rPr>
              <w:t>Removal of lead from aqueous solutions by using the natural and Fe(III)-modified zeolite</w:t>
            </w:r>
            <w:r w:rsidRPr="00180F76">
              <w:rPr>
                <w:rFonts w:cs="Arial"/>
                <w:sz w:val="20"/>
                <w:szCs w:val="20"/>
              </w:rPr>
              <w:t xml:space="preserve">, </w:t>
            </w:r>
            <w:r w:rsidRPr="00180F76">
              <w:rPr>
                <w:rFonts w:cs="Arial"/>
                <w:iCs/>
                <w:sz w:val="20"/>
                <w:szCs w:val="20"/>
              </w:rPr>
              <w:t>Applied Surface Science</w:t>
            </w:r>
            <w:r w:rsidRPr="00180F76">
              <w:rPr>
                <w:rFonts w:cs="Arial"/>
                <w:sz w:val="20"/>
                <w:szCs w:val="20"/>
              </w:rPr>
              <w:t xml:space="preserve">, </w:t>
            </w:r>
            <w:r w:rsidRPr="00180F76">
              <w:rPr>
                <w:rFonts w:cs="Arial"/>
                <w:bCs/>
                <w:sz w:val="20"/>
                <w:szCs w:val="20"/>
              </w:rPr>
              <w:t>258</w:t>
            </w:r>
            <w:r w:rsidRPr="00180F76">
              <w:rPr>
                <w:rFonts w:cs="Arial"/>
                <w:sz w:val="20"/>
                <w:szCs w:val="20"/>
              </w:rPr>
              <w:t xml:space="preserve"> (2012) 8, 3667</w:t>
            </w:r>
            <w:r w:rsidRPr="00180F76">
              <w:rPr>
                <w:rFonts w:cs="Arial"/>
                <w:bCs/>
                <w:sz w:val="20"/>
                <w:szCs w:val="20"/>
              </w:rPr>
              <w:t>-</w:t>
            </w:r>
            <w:r w:rsidRPr="00180F76">
              <w:rPr>
                <w:rFonts w:cs="Arial"/>
                <w:sz w:val="20"/>
                <w:szCs w:val="20"/>
              </w:rPr>
              <w:t>3673.</w:t>
            </w:r>
          </w:p>
          <w:p w:rsidR="00AC1C33" w:rsidRPr="00180F76" w:rsidRDefault="00AC1C33" w:rsidP="00605CFA">
            <w:pPr>
              <w:spacing w:after="0" w:line="240" w:lineRule="auto"/>
              <w:jc w:val="both"/>
              <w:rPr>
                <w:rFonts w:cs="Arial"/>
                <w:sz w:val="20"/>
                <w:szCs w:val="20"/>
              </w:rPr>
            </w:pPr>
          </w:p>
        </w:tc>
      </w:tr>
      <w:tr w:rsidR="00AC1C33" w:rsidRPr="00180F76" w:rsidTr="00AC1C33">
        <w:tc>
          <w:tcPr>
            <w:tcW w:w="3268" w:type="dxa"/>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lastRenderedPageBreak/>
              <w:t>Stručni i znanstveni radovi iz metodike i kvalitete nastave objavljeni u posljednjih pet godina (najviše 5 referenca)</w:t>
            </w:r>
          </w:p>
        </w:tc>
        <w:tc>
          <w:tcPr>
            <w:tcW w:w="5794" w:type="dxa"/>
          </w:tcPr>
          <w:p w:rsidR="00AC1C33" w:rsidRPr="00180F76" w:rsidRDefault="00AC1C33" w:rsidP="00605CFA">
            <w:pPr>
              <w:spacing w:after="0" w:line="240" w:lineRule="auto"/>
              <w:ind w:firstLine="57"/>
              <w:rPr>
                <w:rFonts w:cs="Arial"/>
                <w:sz w:val="20"/>
                <w:szCs w:val="20"/>
              </w:rPr>
            </w:pPr>
            <w:r>
              <w:rPr>
                <w:rFonts w:cs="Arial"/>
                <w:sz w:val="20"/>
                <w:szCs w:val="20"/>
              </w:rPr>
              <w:t>/</w:t>
            </w:r>
          </w:p>
        </w:tc>
      </w:tr>
      <w:tr w:rsidR="00AC1C33" w:rsidRPr="00180F76" w:rsidTr="00AC1C33">
        <w:tc>
          <w:tcPr>
            <w:tcW w:w="3268" w:type="dxa"/>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Stručni, znanstveni i umjetnički projekti iz područja predmeta koji su se provodili u posljednjih pet godina (najviše 5 referenca)</w:t>
            </w:r>
          </w:p>
        </w:tc>
        <w:tc>
          <w:tcPr>
            <w:tcW w:w="5794" w:type="dxa"/>
          </w:tcPr>
          <w:p w:rsidR="00AC1C33" w:rsidRPr="00180F76" w:rsidRDefault="00AC1C33" w:rsidP="00605CFA">
            <w:pPr>
              <w:widowControl w:val="0"/>
              <w:tabs>
                <w:tab w:val="num" w:pos="426"/>
              </w:tabs>
              <w:spacing w:after="0" w:line="240" w:lineRule="auto"/>
              <w:ind w:left="284" w:hanging="284"/>
              <w:jc w:val="both"/>
              <w:rPr>
                <w:rFonts w:cs="Arial"/>
                <w:bCs/>
                <w:color w:val="000000"/>
                <w:sz w:val="20"/>
                <w:szCs w:val="20"/>
              </w:rPr>
            </w:pPr>
            <w:r w:rsidRPr="00180F76">
              <w:rPr>
                <w:rFonts w:cs="Arial"/>
                <w:bCs/>
                <w:color w:val="000000"/>
                <w:sz w:val="20"/>
                <w:szCs w:val="20"/>
              </w:rPr>
              <w:t>1. Voditelj projekta HZZZ IP-11-2013-4981, NAZELLT -Natural zeolites as a reactive barrier for landfill leachate treatment, 2014.-2018.</w:t>
            </w:r>
          </w:p>
          <w:p w:rsidR="00AC1C33" w:rsidRPr="00180F76" w:rsidRDefault="00AC1C33" w:rsidP="00605CFA">
            <w:pPr>
              <w:widowControl w:val="0"/>
              <w:tabs>
                <w:tab w:val="num" w:pos="426"/>
              </w:tabs>
              <w:spacing w:after="0" w:line="240" w:lineRule="auto"/>
              <w:ind w:left="284" w:hanging="284"/>
              <w:jc w:val="both"/>
              <w:rPr>
                <w:rFonts w:cs="Arial"/>
                <w:bCs/>
                <w:color w:val="000000"/>
                <w:sz w:val="20"/>
                <w:szCs w:val="20"/>
              </w:rPr>
            </w:pPr>
            <w:r w:rsidRPr="00180F76">
              <w:rPr>
                <w:rFonts w:cs="Arial"/>
                <w:bCs/>
                <w:color w:val="000000"/>
                <w:sz w:val="20"/>
                <w:szCs w:val="20"/>
              </w:rPr>
              <w:t>2. Bilateralni slovensko-hrvatski projekt: Application of Natural Zeolite for Remediation of Mercury Contaminated Soil, 2016-2018., suradnica.</w:t>
            </w:r>
          </w:p>
          <w:p w:rsidR="00AC1C33" w:rsidRPr="00180F76" w:rsidRDefault="00AC1C33" w:rsidP="00605CFA">
            <w:pPr>
              <w:widowControl w:val="0"/>
              <w:tabs>
                <w:tab w:val="num" w:pos="426"/>
              </w:tabs>
              <w:spacing w:after="0" w:line="240" w:lineRule="auto"/>
              <w:ind w:left="284" w:hanging="284"/>
              <w:jc w:val="both"/>
              <w:rPr>
                <w:rFonts w:cs="Arial"/>
                <w:bCs/>
                <w:color w:val="000000"/>
                <w:sz w:val="20"/>
                <w:szCs w:val="20"/>
              </w:rPr>
            </w:pPr>
            <w:r w:rsidRPr="00180F76">
              <w:rPr>
                <w:rFonts w:cs="Arial"/>
                <w:bCs/>
                <w:color w:val="000000"/>
                <w:sz w:val="20"/>
                <w:szCs w:val="20"/>
              </w:rPr>
              <w:t>3. Bilateralni hrvatsko-srpski projekt: Low-cost sorbents as a potential materials for in situ remediation of heavy-metal contaminated groundwater, 2016.-2018., suradnica.</w:t>
            </w:r>
          </w:p>
          <w:p w:rsidR="00AC1C33" w:rsidRPr="00180F76" w:rsidRDefault="00AC1C33" w:rsidP="00605CFA">
            <w:pPr>
              <w:widowControl w:val="0"/>
              <w:tabs>
                <w:tab w:val="num" w:pos="426"/>
              </w:tabs>
              <w:spacing w:after="0" w:line="240" w:lineRule="auto"/>
              <w:ind w:left="284" w:hanging="284"/>
              <w:jc w:val="both"/>
              <w:rPr>
                <w:rFonts w:cs="Arial"/>
                <w:sz w:val="20"/>
                <w:szCs w:val="20"/>
              </w:rPr>
            </w:pPr>
            <w:r w:rsidRPr="00180F76">
              <w:rPr>
                <w:rFonts w:cs="Arial"/>
                <w:bCs/>
                <w:color w:val="000000"/>
                <w:sz w:val="20"/>
                <w:szCs w:val="20"/>
              </w:rPr>
              <w:t xml:space="preserve">4. Technology transfer infrastructure in the Croatian Adriatic region -„TTAdria", </w:t>
            </w:r>
            <w:r w:rsidRPr="00180F76">
              <w:rPr>
                <w:rFonts w:cs="Arial"/>
                <w:bCs/>
                <w:sz w:val="20"/>
                <w:szCs w:val="20"/>
              </w:rPr>
              <w:t>IPA2007/HR/16IPO/001-040516, nositelj projekta Sveučilište u Splitu, 2013. – 2015., suradnica.</w:t>
            </w:r>
          </w:p>
          <w:p w:rsidR="00AC1C33" w:rsidRPr="00180F76" w:rsidRDefault="00AC1C33" w:rsidP="00605CFA">
            <w:pPr>
              <w:widowControl w:val="0"/>
              <w:tabs>
                <w:tab w:val="num" w:pos="426"/>
              </w:tabs>
              <w:spacing w:after="0" w:line="240" w:lineRule="auto"/>
              <w:rPr>
                <w:rFonts w:cs="Arial"/>
                <w:sz w:val="20"/>
                <w:szCs w:val="20"/>
              </w:rPr>
            </w:pPr>
          </w:p>
        </w:tc>
      </w:tr>
      <w:tr w:rsidR="00AC1C33" w:rsidRPr="00180F76" w:rsidTr="00AC1C33">
        <w:tc>
          <w:tcPr>
            <w:tcW w:w="3268" w:type="dxa"/>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 xml:space="preserve">U sklopu kojega programa i u kojem je opsegu nositelj stekao metodičko- psihološko-didaktičko -pedagoške kompetencije? </w:t>
            </w:r>
          </w:p>
        </w:tc>
        <w:tc>
          <w:tcPr>
            <w:tcW w:w="5794" w:type="dxa"/>
          </w:tcPr>
          <w:p w:rsidR="00AC1C33" w:rsidRPr="00180F76" w:rsidRDefault="00AC1C33" w:rsidP="00605CFA">
            <w:pPr>
              <w:spacing w:after="0" w:line="240" w:lineRule="auto"/>
              <w:rPr>
                <w:rFonts w:cs="Arial"/>
                <w:sz w:val="20"/>
                <w:szCs w:val="20"/>
              </w:rPr>
            </w:pPr>
            <w:r>
              <w:rPr>
                <w:rFonts w:cs="Arial"/>
                <w:sz w:val="20"/>
                <w:szCs w:val="20"/>
              </w:rPr>
              <w:t>/</w:t>
            </w:r>
          </w:p>
        </w:tc>
      </w:tr>
      <w:tr w:rsidR="00AC1C33" w:rsidRPr="00180F76" w:rsidTr="00AC1C33">
        <w:tc>
          <w:tcPr>
            <w:tcW w:w="9062" w:type="dxa"/>
            <w:gridSpan w:val="2"/>
            <w:tcBorders>
              <w:top w:val="single" w:sz="8" w:space="0" w:color="auto"/>
              <w:left w:val="single" w:sz="8" w:space="0" w:color="auto"/>
              <w:bottom w:val="single" w:sz="8" w:space="0" w:color="auto"/>
              <w:right w:val="single" w:sz="8" w:space="0" w:color="auto"/>
            </w:tcBorders>
            <w:shd w:val="clear" w:color="auto" w:fill="99CCFF"/>
          </w:tcPr>
          <w:p w:rsidR="00AC1C33" w:rsidRPr="00180F76" w:rsidRDefault="00AC1C33" w:rsidP="00605CFA">
            <w:pPr>
              <w:spacing w:after="0" w:line="240" w:lineRule="auto"/>
              <w:jc w:val="center"/>
              <w:rPr>
                <w:rFonts w:cs="Arial"/>
                <w:b/>
                <w:bCs/>
                <w:sz w:val="20"/>
                <w:szCs w:val="20"/>
              </w:rPr>
            </w:pPr>
            <w:r w:rsidRPr="00180F76">
              <w:rPr>
                <w:rFonts w:cs="Arial"/>
                <w:b/>
                <w:bCs/>
                <w:sz w:val="20"/>
                <w:szCs w:val="20"/>
              </w:rPr>
              <w:t>PRIZNANJA I NAGRADE</w:t>
            </w:r>
          </w:p>
        </w:tc>
      </w:tr>
      <w:tr w:rsidR="00AC1C33" w:rsidRPr="00180F76" w:rsidTr="00AC1C33">
        <w:tc>
          <w:tcPr>
            <w:tcW w:w="3268" w:type="dxa"/>
            <w:tcBorders>
              <w:top w:val="single" w:sz="8" w:space="0" w:color="auto"/>
            </w:tcBorders>
            <w:shd w:val="clear" w:color="auto" w:fill="CCFFFF"/>
          </w:tcPr>
          <w:p w:rsidR="00AC1C33" w:rsidRPr="00180F76" w:rsidRDefault="00AC1C33" w:rsidP="00605CFA">
            <w:pPr>
              <w:spacing w:after="0" w:line="240" w:lineRule="auto"/>
              <w:rPr>
                <w:rFonts w:cs="Arial"/>
                <w:b/>
                <w:bCs/>
                <w:sz w:val="20"/>
                <w:szCs w:val="20"/>
              </w:rPr>
            </w:pPr>
            <w:r w:rsidRPr="00180F76">
              <w:rPr>
                <w:rFonts w:cs="Arial"/>
                <w:b/>
                <w:bCs/>
                <w:sz w:val="20"/>
                <w:szCs w:val="20"/>
              </w:rPr>
              <w:t>Priznanja i nagrade za nastavni i znanstveni rad/umjetnički rad</w:t>
            </w:r>
          </w:p>
        </w:tc>
        <w:tc>
          <w:tcPr>
            <w:tcW w:w="5794" w:type="dxa"/>
            <w:tcBorders>
              <w:top w:val="single" w:sz="8" w:space="0" w:color="auto"/>
            </w:tcBorders>
          </w:tcPr>
          <w:p w:rsidR="00AC1C33" w:rsidRPr="00180F76" w:rsidRDefault="00AC1C33" w:rsidP="00605CFA">
            <w:pPr>
              <w:spacing w:after="0" w:line="240" w:lineRule="auto"/>
              <w:rPr>
                <w:rFonts w:cs="Arial"/>
                <w:sz w:val="20"/>
                <w:szCs w:val="20"/>
              </w:rPr>
            </w:pPr>
            <w:r w:rsidRPr="00180F76">
              <w:rPr>
                <w:rFonts w:cs="Arial"/>
                <w:sz w:val="20"/>
                <w:szCs w:val="20"/>
              </w:rPr>
              <w:t>Nagrada "Vera Johanides", 2006., koju mladim znanstvenicima dodjeljuje Akademija tehničkih znanosti Hrvatske.</w:t>
            </w:r>
          </w:p>
        </w:tc>
      </w:tr>
    </w:tbl>
    <w:p w:rsidR="00AC1C33" w:rsidRDefault="00AC1C33" w:rsidP="00AC1C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AC1C33" w:rsidRPr="006639EF" w:rsidTr="00605CFA">
        <w:tc>
          <w:tcPr>
            <w:tcW w:w="3404" w:type="dxa"/>
            <w:tcBorders>
              <w:top w:val="single" w:sz="8" w:space="0" w:color="auto"/>
            </w:tcBorders>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Titula, ime i prezime nositelja</w:t>
            </w:r>
          </w:p>
        </w:tc>
        <w:tc>
          <w:tcPr>
            <w:tcW w:w="5884" w:type="dxa"/>
          </w:tcPr>
          <w:p w:rsidR="00AC1C33" w:rsidRPr="00D91C5C" w:rsidRDefault="00AC1C33" w:rsidP="00605CFA">
            <w:pPr>
              <w:spacing w:after="0" w:line="240" w:lineRule="auto"/>
              <w:rPr>
                <w:rFonts w:cs="Arial"/>
                <w:b/>
                <w:sz w:val="20"/>
                <w:szCs w:val="20"/>
              </w:rPr>
            </w:pPr>
            <w:r w:rsidRPr="00D91C5C">
              <w:rPr>
                <w:rFonts w:cs="Arial"/>
                <w:b/>
                <w:sz w:val="20"/>
                <w:szCs w:val="20"/>
              </w:rPr>
              <w:t>Dr. sc. Marin Ugrina</w:t>
            </w:r>
          </w:p>
        </w:tc>
      </w:tr>
      <w:tr w:rsidR="00AC1C33" w:rsidRPr="006639EF" w:rsidTr="00605CFA">
        <w:tc>
          <w:tcPr>
            <w:tcW w:w="3404" w:type="dxa"/>
            <w:shd w:val="clear" w:color="auto" w:fill="CCFFFF"/>
          </w:tcPr>
          <w:p w:rsidR="00AC1C33" w:rsidRPr="006639EF" w:rsidRDefault="00BD26F1" w:rsidP="00605CFA">
            <w:pPr>
              <w:spacing w:after="0" w:line="240" w:lineRule="auto"/>
              <w:rPr>
                <w:rFonts w:cs="Arial"/>
                <w:b/>
                <w:bCs/>
                <w:sz w:val="20"/>
                <w:szCs w:val="20"/>
              </w:rPr>
            </w:pPr>
            <w:r w:rsidRPr="00D61930">
              <w:rPr>
                <w:rFonts w:asciiTheme="minorHAnsi" w:eastAsia="Times New Roman" w:hAnsiTheme="minorHAnsi" w:cstheme="minorHAnsi"/>
                <w:b/>
                <w:sz w:val="20"/>
                <w:szCs w:val="20"/>
                <w:lang w:eastAsia="ar-SA"/>
              </w:rPr>
              <w:t xml:space="preserve">Predmet koji predaje na predloženom programu </w:t>
            </w:r>
            <w:r>
              <w:rPr>
                <w:rFonts w:asciiTheme="minorHAnsi" w:eastAsia="Times New Roman" w:hAnsiTheme="minorHAnsi" w:cstheme="minorHAnsi"/>
                <w:b/>
                <w:sz w:val="20"/>
                <w:szCs w:val="20"/>
                <w:lang w:eastAsia="ar-SA"/>
              </w:rPr>
              <w:t>cjeloživotnog učenja</w:t>
            </w:r>
          </w:p>
        </w:tc>
        <w:tc>
          <w:tcPr>
            <w:tcW w:w="5884" w:type="dxa"/>
            <w:tcBorders>
              <w:bottom w:val="single" w:sz="8" w:space="0" w:color="auto"/>
            </w:tcBorders>
          </w:tcPr>
          <w:p w:rsidR="00AC1C33" w:rsidRPr="006639EF" w:rsidRDefault="00AC1C33" w:rsidP="00605CFA">
            <w:pPr>
              <w:spacing w:after="0" w:line="240" w:lineRule="auto"/>
              <w:rPr>
                <w:rFonts w:cs="Arial"/>
                <w:sz w:val="20"/>
                <w:szCs w:val="20"/>
                <w:lang w:val="en-GB"/>
              </w:rPr>
            </w:pPr>
            <w:r w:rsidRPr="006639EF">
              <w:rPr>
                <w:rFonts w:cs="Arial"/>
                <w:sz w:val="20"/>
                <w:szCs w:val="20"/>
                <w:lang w:val="en-GB"/>
              </w:rPr>
              <w:t>Zaštita okoliša</w:t>
            </w:r>
          </w:p>
        </w:tc>
      </w:tr>
      <w:tr w:rsidR="00AC1C33" w:rsidRPr="006639EF" w:rsidTr="00605CF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AC1C33" w:rsidRPr="006639EF" w:rsidRDefault="00AC1C33" w:rsidP="00605CFA">
            <w:pPr>
              <w:spacing w:after="0" w:line="240" w:lineRule="auto"/>
              <w:jc w:val="center"/>
              <w:rPr>
                <w:rFonts w:cs="Arial"/>
                <w:b/>
                <w:bCs/>
                <w:sz w:val="20"/>
                <w:szCs w:val="20"/>
              </w:rPr>
            </w:pPr>
            <w:r w:rsidRPr="006639EF">
              <w:rPr>
                <w:rFonts w:cs="Arial"/>
                <w:b/>
                <w:bCs/>
                <w:sz w:val="20"/>
                <w:szCs w:val="20"/>
              </w:rPr>
              <w:t>OPĆE INFORMACIJE O NOSITELJU</w:t>
            </w:r>
          </w:p>
        </w:tc>
      </w:tr>
      <w:tr w:rsidR="00AC1C33" w:rsidRPr="006639EF" w:rsidTr="00605CFA">
        <w:tc>
          <w:tcPr>
            <w:tcW w:w="3404" w:type="dxa"/>
            <w:tcBorders>
              <w:top w:val="single" w:sz="8" w:space="0" w:color="auto"/>
            </w:tcBorders>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Adresa</w:t>
            </w:r>
          </w:p>
        </w:tc>
        <w:tc>
          <w:tcPr>
            <w:tcW w:w="5884" w:type="dxa"/>
            <w:tcBorders>
              <w:top w:val="single" w:sz="8" w:space="0" w:color="auto"/>
            </w:tcBorders>
          </w:tcPr>
          <w:p w:rsidR="00AC1C33" w:rsidRPr="006639EF" w:rsidRDefault="00AC1C33" w:rsidP="00605CFA">
            <w:pPr>
              <w:spacing w:after="0" w:line="240" w:lineRule="auto"/>
              <w:rPr>
                <w:rFonts w:cs="Arial"/>
                <w:sz w:val="20"/>
                <w:szCs w:val="20"/>
              </w:rPr>
            </w:pPr>
            <w:r w:rsidRPr="006639EF">
              <w:rPr>
                <w:rFonts w:cs="Arial"/>
                <w:sz w:val="20"/>
                <w:szCs w:val="20"/>
              </w:rPr>
              <w:t>Ruđera Boškovića 35, 21 000 Split</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Telefon</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021329451</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E-mail adresa</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mugrin@ktf-split.hr</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Osobna web stranica</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http://bib.irb.hr/lista-radova?autor=313994</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Godina rođenja</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1984.</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Matični broj iz Upisnika znanstvenika</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313994</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 xml:space="preserve">Znanstveno ili umjetničko zvanje i datum posljednjega izbora </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Znanstveni suradnik, 11.09.2015.</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Znanstveno-nastavno, umjetničko-nastavno ili nastavno zvanje i datum posljednjega izbora</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Poslijedoktorand, 30.09.2014.</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 xml:space="preserve">Područje i polje izbora u znanstveno ili umjetničko zvanje </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Tehničke znanosti, kemijsko inženjerstvo</w:t>
            </w:r>
          </w:p>
        </w:tc>
      </w:tr>
      <w:tr w:rsidR="00AC1C33" w:rsidRPr="006639EF" w:rsidTr="00605CF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AC1C33" w:rsidRPr="006639EF" w:rsidRDefault="00AC1C33" w:rsidP="00605CFA">
            <w:pPr>
              <w:spacing w:after="0" w:line="240" w:lineRule="auto"/>
              <w:jc w:val="center"/>
              <w:rPr>
                <w:rFonts w:cs="Arial"/>
                <w:b/>
                <w:bCs/>
                <w:sz w:val="20"/>
                <w:szCs w:val="20"/>
              </w:rPr>
            </w:pPr>
            <w:r w:rsidRPr="006639EF">
              <w:rPr>
                <w:rFonts w:cs="Arial"/>
                <w:b/>
                <w:bCs/>
                <w:sz w:val="20"/>
                <w:szCs w:val="20"/>
              </w:rPr>
              <w:t>PODACI O SADAŠNJEM ZAPOSLENJU</w:t>
            </w:r>
          </w:p>
        </w:tc>
      </w:tr>
      <w:tr w:rsidR="00AC1C33" w:rsidRPr="006639EF" w:rsidTr="00605CFA">
        <w:tc>
          <w:tcPr>
            <w:tcW w:w="3404" w:type="dxa"/>
            <w:tcBorders>
              <w:top w:val="single" w:sz="8" w:space="0" w:color="auto"/>
            </w:tcBorders>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Ustanova zaposlenja</w:t>
            </w:r>
          </w:p>
        </w:tc>
        <w:tc>
          <w:tcPr>
            <w:tcW w:w="5884" w:type="dxa"/>
            <w:tcBorders>
              <w:top w:val="single" w:sz="8" w:space="0" w:color="auto"/>
            </w:tcBorders>
          </w:tcPr>
          <w:p w:rsidR="00AC1C33" w:rsidRPr="006639EF" w:rsidRDefault="00AC1C33" w:rsidP="00605CFA">
            <w:pPr>
              <w:spacing w:after="0" w:line="240" w:lineRule="auto"/>
              <w:rPr>
                <w:rFonts w:cs="Arial"/>
                <w:sz w:val="20"/>
                <w:szCs w:val="20"/>
              </w:rPr>
            </w:pPr>
            <w:r w:rsidRPr="006639EF">
              <w:rPr>
                <w:rFonts w:cs="Arial"/>
                <w:sz w:val="20"/>
                <w:szCs w:val="20"/>
              </w:rPr>
              <w:t>Kemijsko tehnološki fakultet u Splitu</w:t>
            </w:r>
          </w:p>
        </w:tc>
      </w:tr>
      <w:tr w:rsidR="00AC1C33" w:rsidRPr="006639EF" w:rsidTr="00605CFA">
        <w:tc>
          <w:tcPr>
            <w:tcW w:w="3404" w:type="dxa"/>
            <w:tcBorders>
              <w:top w:val="single" w:sz="8" w:space="0" w:color="auto"/>
            </w:tcBorders>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lastRenderedPageBreak/>
              <w:t>Datum zaposlenja</w:t>
            </w:r>
          </w:p>
        </w:tc>
        <w:tc>
          <w:tcPr>
            <w:tcW w:w="5884" w:type="dxa"/>
            <w:tcBorders>
              <w:top w:val="single" w:sz="8" w:space="0" w:color="auto"/>
            </w:tcBorders>
          </w:tcPr>
          <w:p w:rsidR="00AC1C33" w:rsidRPr="006639EF" w:rsidRDefault="00AC1C33" w:rsidP="00605CFA">
            <w:pPr>
              <w:spacing w:after="0" w:line="240" w:lineRule="auto"/>
              <w:rPr>
                <w:rFonts w:cs="Arial"/>
                <w:sz w:val="20"/>
                <w:szCs w:val="20"/>
              </w:rPr>
            </w:pPr>
            <w:r w:rsidRPr="006639EF">
              <w:rPr>
                <w:rFonts w:cs="Arial"/>
                <w:sz w:val="20"/>
                <w:szCs w:val="20"/>
              </w:rPr>
              <w:t>01.04.2009.</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Naziv radnoga mjesta (profesor, istraživač, suradnik i sl.)</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Poslijedoktorand, istraživač</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 xml:space="preserve">Područje rada </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Istraživanje i nastavni rad u području kemijskog inženjerstva i zaštite okoliša</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 xml:space="preserve">Funkcija </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Suradnik na znanstvenom projektu Hrvatske zaklade za znanost</w:t>
            </w:r>
          </w:p>
          <w:p w:rsidR="00AC1C33" w:rsidRPr="006639EF" w:rsidRDefault="00AC1C33" w:rsidP="00605CFA">
            <w:pPr>
              <w:spacing w:after="0" w:line="240" w:lineRule="auto"/>
              <w:rPr>
                <w:rFonts w:cs="Arial"/>
                <w:sz w:val="20"/>
                <w:szCs w:val="20"/>
              </w:rPr>
            </w:pPr>
            <w:r w:rsidRPr="006639EF">
              <w:rPr>
                <w:rFonts w:cs="Arial"/>
                <w:sz w:val="20"/>
                <w:szCs w:val="20"/>
              </w:rPr>
              <w:t>Suradnik na bilateralnom hrvatsko-srpskom projektu</w:t>
            </w:r>
          </w:p>
          <w:p w:rsidR="00AC1C33" w:rsidRPr="006639EF" w:rsidRDefault="00AC1C33" w:rsidP="00605CFA">
            <w:pPr>
              <w:spacing w:after="0" w:line="240" w:lineRule="auto"/>
              <w:rPr>
                <w:rFonts w:cs="Arial"/>
                <w:sz w:val="20"/>
                <w:szCs w:val="20"/>
              </w:rPr>
            </w:pPr>
            <w:r w:rsidRPr="006639EF">
              <w:rPr>
                <w:rFonts w:cs="Arial"/>
                <w:sz w:val="20"/>
                <w:szCs w:val="20"/>
              </w:rPr>
              <w:t>Suradnik na bilateralnom hrvatsko-slovenskom projektu</w:t>
            </w:r>
          </w:p>
        </w:tc>
      </w:tr>
      <w:tr w:rsidR="00AC1C33" w:rsidRPr="006639EF" w:rsidTr="00605CF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AC1C33" w:rsidRPr="006639EF" w:rsidRDefault="00AC1C33" w:rsidP="00605CFA">
            <w:pPr>
              <w:spacing w:after="0" w:line="240" w:lineRule="auto"/>
              <w:jc w:val="center"/>
              <w:rPr>
                <w:rFonts w:cs="Arial"/>
                <w:b/>
                <w:bCs/>
                <w:sz w:val="20"/>
                <w:szCs w:val="20"/>
              </w:rPr>
            </w:pPr>
            <w:r w:rsidRPr="006639EF">
              <w:rPr>
                <w:rFonts w:cs="Arial"/>
                <w:b/>
                <w:bCs/>
                <w:sz w:val="20"/>
                <w:szCs w:val="20"/>
              </w:rPr>
              <w:t>PODACI O ŠKOLOVANJU – Najviši postignuti stupanj</w:t>
            </w:r>
          </w:p>
        </w:tc>
      </w:tr>
      <w:tr w:rsidR="00AC1C33" w:rsidRPr="006639EF" w:rsidTr="00605CFA">
        <w:tc>
          <w:tcPr>
            <w:tcW w:w="3404" w:type="dxa"/>
            <w:tcBorders>
              <w:top w:val="single" w:sz="8" w:space="0" w:color="auto"/>
            </w:tcBorders>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 xml:space="preserve">Zvanje </w:t>
            </w:r>
          </w:p>
        </w:tc>
        <w:tc>
          <w:tcPr>
            <w:tcW w:w="5884" w:type="dxa"/>
            <w:tcBorders>
              <w:top w:val="single" w:sz="8" w:space="0" w:color="auto"/>
            </w:tcBorders>
          </w:tcPr>
          <w:p w:rsidR="00AC1C33" w:rsidRPr="006639EF" w:rsidRDefault="00AC1C33" w:rsidP="00605CFA">
            <w:pPr>
              <w:spacing w:after="0" w:line="240" w:lineRule="auto"/>
              <w:rPr>
                <w:rFonts w:cs="Arial"/>
                <w:sz w:val="20"/>
                <w:szCs w:val="20"/>
              </w:rPr>
            </w:pPr>
            <w:r w:rsidRPr="006639EF">
              <w:rPr>
                <w:rFonts w:cs="Arial"/>
                <w:sz w:val="20"/>
                <w:szCs w:val="20"/>
              </w:rPr>
              <w:t>Doktor znanosti</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 xml:space="preserve">Ustanova  </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Kemijsko tehnološki fakultet u Splitu</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Mjesto</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Split</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 xml:space="preserve">Nadnevak </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05.09.2014.</w:t>
            </w:r>
          </w:p>
        </w:tc>
      </w:tr>
      <w:tr w:rsidR="00AC1C33" w:rsidRPr="006639EF" w:rsidTr="00605CF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AC1C33" w:rsidRPr="006639EF" w:rsidRDefault="00AC1C33" w:rsidP="00605CFA">
            <w:pPr>
              <w:spacing w:after="0" w:line="240" w:lineRule="auto"/>
              <w:jc w:val="center"/>
              <w:rPr>
                <w:rFonts w:cs="Arial"/>
                <w:b/>
                <w:bCs/>
                <w:sz w:val="20"/>
                <w:szCs w:val="20"/>
              </w:rPr>
            </w:pPr>
            <w:r w:rsidRPr="006639EF">
              <w:rPr>
                <w:rFonts w:cs="Arial"/>
                <w:b/>
                <w:bCs/>
                <w:sz w:val="20"/>
                <w:szCs w:val="20"/>
              </w:rPr>
              <w:t>PODACI O USAVRŠAVANJU</w:t>
            </w:r>
          </w:p>
        </w:tc>
      </w:tr>
      <w:tr w:rsidR="00AC1C33" w:rsidRPr="006639EF" w:rsidTr="00605CFA">
        <w:tc>
          <w:tcPr>
            <w:tcW w:w="3404" w:type="dxa"/>
            <w:tcBorders>
              <w:top w:val="single" w:sz="8" w:space="0" w:color="auto"/>
            </w:tcBorders>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Godina</w:t>
            </w:r>
          </w:p>
        </w:tc>
        <w:tc>
          <w:tcPr>
            <w:tcW w:w="5884" w:type="dxa"/>
            <w:tcBorders>
              <w:top w:val="single" w:sz="8" w:space="0" w:color="auto"/>
            </w:tcBorders>
          </w:tcPr>
          <w:p w:rsidR="00AC1C33" w:rsidRPr="006639EF" w:rsidRDefault="00AC1C33" w:rsidP="00605CFA">
            <w:pPr>
              <w:spacing w:after="0" w:line="240" w:lineRule="auto"/>
              <w:rPr>
                <w:rFonts w:cs="Arial"/>
                <w:sz w:val="20"/>
                <w:szCs w:val="20"/>
              </w:rPr>
            </w:pPr>
            <w:r w:rsidRPr="006639EF">
              <w:rPr>
                <w:rFonts w:cs="Arial"/>
                <w:sz w:val="20"/>
                <w:szCs w:val="20"/>
              </w:rPr>
              <w:t>2016.</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Mjesto</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Beograd, Srbija</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Ustanova</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Rudarsko-geološki Fakultet</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Područje usavršavanja</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SEM/EDS</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p>
        </w:tc>
        <w:tc>
          <w:tcPr>
            <w:tcW w:w="5884" w:type="dxa"/>
          </w:tcPr>
          <w:p w:rsidR="00AC1C33" w:rsidRPr="006639EF" w:rsidRDefault="00AC1C33" w:rsidP="00605CFA">
            <w:pPr>
              <w:spacing w:after="0" w:line="240" w:lineRule="auto"/>
              <w:rPr>
                <w:rFonts w:cs="Arial"/>
                <w:sz w:val="20"/>
                <w:szCs w:val="20"/>
              </w:rPr>
            </w:pP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Godina</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2016.</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Mjesto</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Beograd, Srbija</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Ustanova</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Institut za tehnologiju nuklearnih i drugih mineralnih sirovina</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Područje usavršavanja</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XRD, FTIR</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p>
        </w:tc>
        <w:tc>
          <w:tcPr>
            <w:tcW w:w="5884" w:type="dxa"/>
          </w:tcPr>
          <w:p w:rsidR="00AC1C33" w:rsidRPr="006639EF" w:rsidRDefault="00AC1C33" w:rsidP="00605CFA">
            <w:pPr>
              <w:spacing w:after="0" w:line="240" w:lineRule="auto"/>
              <w:rPr>
                <w:rFonts w:cs="Arial"/>
                <w:sz w:val="20"/>
                <w:szCs w:val="20"/>
              </w:rPr>
            </w:pP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Godina</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2015.</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Mjesto</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Milano, Italija</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Ustanova</w:t>
            </w:r>
          </w:p>
        </w:tc>
        <w:tc>
          <w:tcPr>
            <w:tcW w:w="5884" w:type="dxa"/>
          </w:tcPr>
          <w:p w:rsidR="00AC1C33" w:rsidRPr="006639EF" w:rsidRDefault="00AC1C33" w:rsidP="00605CFA">
            <w:pPr>
              <w:pStyle w:val="ListParagraph"/>
              <w:spacing w:after="0" w:line="240" w:lineRule="auto"/>
              <w:ind w:left="0"/>
              <w:jc w:val="both"/>
              <w:rPr>
                <w:rFonts w:cs="Arial"/>
                <w:sz w:val="20"/>
                <w:szCs w:val="20"/>
                <w:lang w:val="it-IT"/>
              </w:rPr>
            </w:pPr>
            <w:r w:rsidRPr="006639EF">
              <w:rPr>
                <w:rStyle w:val="Emphasis"/>
                <w:rFonts w:cs="Arial"/>
                <w:i w:val="0"/>
                <w:sz w:val="20"/>
                <w:szCs w:val="20"/>
              </w:rPr>
              <w:t>Università</w:t>
            </w:r>
            <w:r w:rsidRPr="006639EF">
              <w:rPr>
                <w:rStyle w:val="st"/>
                <w:rFonts w:cs="Arial"/>
                <w:sz w:val="20"/>
                <w:szCs w:val="20"/>
              </w:rPr>
              <w:t xml:space="preserve"> degli Studi di </w:t>
            </w:r>
            <w:r w:rsidRPr="006639EF">
              <w:rPr>
                <w:rStyle w:val="Emphasis"/>
                <w:rFonts w:cs="Arial"/>
                <w:i w:val="0"/>
                <w:sz w:val="20"/>
                <w:szCs w:val="20"/>
              </w:rPr>
              <w:t>Milano</w:t>
            </w:r>
            <w:r w:rsidRPr="006639EF">
              <w:rPr>
                <w:rFonts w:cs="Arial"/>
                <w:sz w:val="20"/>
                <w:szCs w:val="20"/>
              </w:rPr>
              <w:t>, Italija</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Područje usavršavanja</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SEM/EDS, XRD, Raman spektroskopija</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p>
        </w:tc>
        <w:tc>
          <w:tcPr>
            <w:tcW w:w="5884" w:type="dxa"/>
          </w:tcPr>
          <w:p w:rsidR="00AC1C33" w:rsidRPr="006639EF" w:rsidRDefault="00AC1C33" w:rsidP="00605CFA">
            <w:pPr>
              <w:spacing w:after="0" w:line="240" w:lineRule="auto"/>
              <w:rPr>
                <w:rFonts w:cs="Arial"/>
                <w:sz w:val="20"/>
                <w:szCs w:val="20"/>
              </w:rPr>
            </w:pP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Godina</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2013.</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Mjesto</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Krakow, Poljska</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Ustanova</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AGH University of Science and Technology</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 xml:space="preserve">Područje usavršavanja </w:t>
            </w:r>
          </w:p>
        </w:tc>
        <w:tc>
          <w:tcPr>
            <w:tcW w:w="5884" w:type="dxa"/>
          </w:tcPr>
          <w:p w:rsidR="00AC1C33" w:rsidRPr="006639EF" w:rsidRDefault="00AC1C33" w:rsidP="00605CFA">
            <w:pPr>
              <w:spacing w:after="0" w:line="240" w:lineRule="auto"/>
              <w:rPr>
                <w:rFonts w:cs="Arial"/>
                <w:sz w:val="20"/>
                <w:szCs w:val="20"/>
              </w:rPr>
            </w:pPr>
            <w:r w:rsidRPr="006639EF">
              <w:rPr>
                <w:rFonts w:cs="Arial"/>
                <w:bCs/>
                <w:iCs/>
                <w:sz w:val="20"/>
                <w:szCs w:val="20"/>
              </w:rPr>
              <w:t xml:space="preserve">Određivanja Hg u vodenim uzorcima primjenom </w:t>
            </w:r>
            <w:r w:rsidRPr="006639EF">
              <w:rPr>
                <w:rFonts w:cs="Arial"/>
                <w:color w:val="000000"/>
                <w:sz w:val="20"/>
                <w:szCs w:val="20"/>
                <w:lang w:val="en-GB"/>
              </w:rPr>
              <w:t>Automated</w:t>
            </w:r>
            <w:r w:rsidRPr="006639EF">
              <w:rPr>
                <w:rFonts w:cs="Arial"/>
                <w:color w:val="000000"/>
                <w:sz w:val="20"/>
                <w:szCs w:val="20"/>
              </w:rPr>
              <w:t xml:space="preserve"> </w:t>
            </w:r>
            <w:r w:rsidRPr="006639EF">
              <w:rPr>
                <w:rFonts w:cs="Arial"/>
                <w:color w:val="000000"/>
                <w:sz w:val="20"/>
                <w:szCs w:val="20"/>
                <w:lang w:val="en-GB"/>
              </w:rPr>
              <w:t>Mercury</w:t>
            </w:r>
            <w:r w:rsidRPr="006639EF">
              <w:rPr>
                <w:rFonts w:cs="Arial"/>
                <w:color w:val="000000"/>
                <w:sz w:val="20"/>
                <w:szCs w:val="20"/>
              </w:rPr>
              <w:t xml:space="preserve"> </w:t>
            </w:r>
            <w:r w:rsidRPr="006639EF">
              <w:rPr>
                <w:rFonts w:cs="Arial"/>
                <w:color w:val="000000"/>
                <w:sz w:val="20"/>
                <w:szCs w:val="20"/>
                <w:lang w:val="en-GB"/>
              </w:rPr>
              <w:t>Analyzer</w:t>
            </w:r>
            <w:r w:rsidRPr="006639EF">
              <w:rPr>
                <w:rFonts w:cs="Arial"/>
                <w:color w:val="000000"/>
                <w:sz w:val="20"/>
                <w:szCs w:val="20"/>
              </w:rPr>
              <w:t xml:space="preserve"> </w:t>
            </w:r>
            <w:r w:rsidRPr="006639EF">
              <w:rPr>
                <w:rFonts w:cs="Arial"/>
                <w:color w:val="000000"/>
                <w:sz w:val="20"/>
                <w:szCs w:val="20"/>
                <w:lang w:val="en-GB"/>
              </w:rPr>
              <w:t>MA</w:t>
            </w:r>
            <w:r w:rsidRPr="006639EF">
              <w:rPr>
                <w:rFonts w:cs="Arial"/>
                <w:color w:val="000000"/>
                <w:sz w:val="20"/>
                <w:szCs w:val="20"/>
              </w:rPr>
              <w:t>-2</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p>
        </w:tc>
        <w:tc>
          <w:tcPr>
            <w:tcW w:w="5884" w:type="dxa"/>
          </w:tcPr>
          <w:p w:rsidR="00AC1C33" w:rsidRPr="006639EF" w:rsidRDefault="00AC1C33" w:rsidP="00605CFA">
            <w:pPr>
              <w:spacing w:after="0" w:line="240" w:lineRule="auto"/>
              <w:rPr>
                <w:rFonts w:cs="Arial"/>
                <w:sz w:val="20"/>
                <w:szCs w:val="20"/>
              </w:rPr>
            </w:pP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Godina</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2011.</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Mjesto</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Diez, Njemačka</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Ustanova</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Istraživački laboratorij Schaefer Kalk GmbH &amp; Co KG, Diez</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 xml:space="preserve">Područje usavršavanja </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SEM-EDS, XRD, IR spektroskopija, TG-DTA i BET analiza</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p>
        </w:tc>
        <w:tc>
          <w:tcPr>
            <w:tcW w:w="5884" w:type="dxa"/>
          </w:tcPr>
          <w:p w:rsidR="00AC1C33" w:rsidRPr="006639EF" w:rsidRDefault="00AC1C33" w:rsidP="00605CFA">
            <w:pPr>
              <w:spacing w:after="0" w:line="240" w:lineRule="auto"/>
              <w:rPr>
                <w:rFonts w:cs="Arial"/>
                <w:sz w:val="20"/>
                <w:szCs w:val="20"/>
              </w:rPr>
            </w:pP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Godina</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2010.</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Mjesto</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Beograd, Srbija</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Ustanova</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Institut za tehnologiju nuklearnih i drugih mineralnih sirovina</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 xml:space="preserve">Područje usavršavanja </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SEM-EDS, XRD, FTIR</w:t>
            </w:r>
          </w:p>
        </w:tc>
      </w:tr>
      <w:tr w:rsidR="00AC1C33" w:rsidRPr="006639EF" w:rsidTr="00605CF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AC1C33" w:rsidRPr="006639EF" w:rsidRDefault="00AC1C33" w:rsidP="00605CFA">
            <w:pPr>
              <w:spacing w:after="0" w:line="240" w:lineRule="auto"/>
              <w:jc w:val="center"/>
              <w:rPr>
                <w:rFonts w:cs="Arial"/>
                <w:b/>
                <w:bCs/>
                <w:sz w:val="20"/>
                <w:szCs w:val="20"/>
              </w:rPr>
            </w:pPr>
            <w:r w:rsidRPr="006639EF">
              <w:rPr>
                <w:rFonts w:cs="Arial"/>
                <w:b/>
                <w:bCs/>
                <w:sz w:val="20"/>
                <w:szCs w:val="20"/>
              </w:rPr>
              <w:t>MATERINSKI I STRANI JEZICI</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 xml:space="preserve">Materinski jezik </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Hrvatski</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Strani jezik i poznavanje jezika na ljestvici od 2 (dovoljno) do 5 (izvrsno)</w:t>
            </w:r>
          </w:p>
        </w:tc>
        <w:tc>
          <w:tcPr>
            <w:tcW w:w="5884" w:type="dxa"/>
          </w:tcPr>
          <w:p w:rsidR="00AC1C33" w:rsidRPr="006639EF" w:rsidRDefault="00AC1C33" w:rsidP="00605CFA">
            <w:pPr>
              <w:spacing w:after="0" w:line="240" w:lineRule="auto"/>
              <w:rPr>
                <w:rFonts w:cs="Arial"/>
                <w:sz w:val="20"/>
                <w:szCs w:val="20"/>
              </w:rPr>
            </w:pPr>
            <w:r w:rsidRPr="006639EF">
              <w:rPr>
                <w:rFonts w:cs="Arial"/>
                <w:sz w:val="20"/>
                <w:szCs w:val="20"/>
              </w:rPr>
              <w:t>Engleski jezik, 4</w:t>
            </w:r>
          </w:p>
        </w:tc>
      </w:tr>
      <w:tr w:rsidR="00AC1C33" w:rsidRPr="006639EF" w:rsidTr="00605CF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AC1C33" w:rsidRPr="006639EF" w:rsidRDefault="00AC1C33" w:rsidP="00605CFA">
            <w:pPr>
              <w:spacing w:after="0" w:line="240" w:lineRule="auto"/>
              <w:jc w:val="center"/>
              <w:rPr>
                <w:rFonts w:cs="Arial"/>
                <w:b/>
                <w:bCs/>
                <w:sz w:val="20"/>
                <w:szCs w:val="20"/>
              </w:rPr>
            </w:pPr>
            <w:r w:rsidRPr="006639EF">
              <w:rPr>
                <w:rFonts w:cs="Arial"/>
                <w:b/>
                <w:bCs/>
                <w:sz w:val="20"/>
                <w:szCs w:val="20"/>
              </w:rPr>
              <w:t>KOMPETENCIJE ZA PREDMET</w:t>
            </w:r>
          </w:p>
        </w:tc>
      </w:tr>
      <w:tr w:rsidR="00AC1C33" w:rsidRPr="006639EF" w:rsidTr="00605CFA">
        <w:tc>
          <w:tcPr>
            <w:tcW w:w="3404" w:type="dxa"/>
            <w:tcBorders>
              <w:top w:val="single" w:sz="8" w:space="0" w:color="auto"/>
            </w:tcBorders>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Ranije iskustvo u nositeljstvu sličnih predmeta (navesti naziv predmeta, studijskoga programa na kojem se izvodi/izvodio i razinu studijskoga programa)</w:t>
            </w:r>
          </w:p>
        </w:tc>
        <w:tc>
          <w:tcPr>
            <w:tcW w:w="5884" w:type="dxa"/>
            <w:tcBorders>
              <w:top w:val="single" w:sz="8" w:space="0" w:color="auto"/>
            </w:tcBorders>
          </w:tcPr>
          <w:p w:rsidR="00AC1C33" w:rsidRPr="006639EF" w:rsidRDefault="00AC1C33" w:rsidP="0074556E">
            <w:pPr>
              <w:widowControl w:val="0"/>
              <w:numPr>
                <w:ilvl w:val="0"/>
                <w:numId w:val="32"/>
              </w:numPr>
              <w:autoSpaceDE w:val="0"/>
              <w:autoSpaceDN w:val="0"/>
              <w:adjustRightInd w:val="0"/>
              <w:spacing w:after="0" w:line="240" w:lineRule="auto"/>
              <w:ind w:left="282"/>
              <w:jc w:val="both"/>
              <w:rPr>
                <w:rFonts w:cs="Arial"/>
                <w:sz w:val="20"/>
                <w:szCs w:val="20"/>
              </w:rPr>
            </w:pPr>
            <w:r w:rsidRPr="006639EF">
              <w:rPr>
                <w:rFonts w:cs="Arial"/>
                <w:sz w:val="20"/>
                <w:szCs w:val="20"/>
              </w:rPr>
              <w:t>Tehnologije remedijacije okoliša (2016. - danas), seminar i vježbe, Diplomski studij kemijske tehnologije, smjer: Zaštita okoliša</w:t>
            </w:r>
          </w:p>
          <w:p w:rsidR="00AC1C33" w:rsidRPr="006639EF" w:rsidRDefault="00AC1C33" w:rsidP="0074556E">
            <w:pPr>
              <w:widowControl w:val="0"/>
              <w:numPr>
                <w:ilvl w:val="0"/>
                <w:numId w:val="32"/>
              </w:numPr>
              <w:autoSpaceDE w:val="0"/>
              <w:autoSpaceDN w:val="0"/>
              <w:adjustRightInd w:val="0"/>
              <w:spacing w:after="0" w:line="240" w:lineRule="auto"/>
              <w:ind w:left="282"/>
              <w:jc w:val="both"/>
              <w:rPr>
                <w:rFonts w:cs="Arial"/>
                <w:sz w:val="20"/>
                <w:szCs w:val="20"/>
              </w:rPr>
            </w:pPr>
            <w:r w:rsidRPr="006639EF">
              <w:rPr>
                <w:rFonts w:cs="Arial"/>
                <w:sz w:val="20"/>
                <w:szCs w:val="20"/>
              </w:rPr>
              <w:t>Uvod u znanstvenoistraživački rad (2016. - danas), predavanje i seminar, Diplomski studij kemijske tehnologije, smjerovi: Materijali, zaštita okoliša, mediteranske kulture</w:t>
            </w:r>
          </w:p>
          <w:p w:rsidR="00AC1C33" w:rsidRPr="006639EF" w:rsidRDefault="00AC1C33" w:rsidP="0074556E">
            <w:pPr>
              <w:widowControl w:val="0"/>
              <w:numPr>
                <w:ilvl w:val="0"/>
                <w:numId w:val="32"/>
              </w:numPr>
              <w:autoSpaceDE w:val="0"/>
              <w:autoSpaceDN w:val="0"/>
              <w:adjustRightInd w:val="0"/>
              <w:spacing w:after="0" w:line="240" w:lineRule="auto"/>
              <w:ind w:left="282"/>
              <w:jc w:val="both"/>
              <w:rPr>
                <w:rFonts w:cs="Arial"/>
                <w:sz w:val="20"/>
                <w:szCs w:val="20"/>
              </w:rPr>
            </w:pPr>
            <w:r w:rsidRPr="006639EF">
              <w:rPr>
                <w:rFonts w:cs="Arial"/>
                <w:sz w:val="20"/>
                <w:szCs w:val="20"/>
              </w:rPr>
              <w:t xml:space="preserve">Projektiranje procesa (2015. - danas), seminar, Diplomski studij </w:t>
            </w:r>
            <w:r w:rsidRPr="006639EF">
              <w:rPr>
                <w:rFonts w:cs="Arial"/>
                <w:sz w:val="20"/>
                <w:szCs w:val="20"/>
              </w:rPr>
              <w:lastRenderedPageBreak/>
              <w:t>kemijske tehnologije, smjerovi: Materijali, zaštita okoliša, mediteranske kulture</w:t>
            </w:r>
          </w:p>
          <w:p w:rsidR="00AC1C33" w:rsidRPr="006639EF" w:rsidRDefault="00AC1C33" w:rsidP="0074556E">
            <w:pPr>
              <w:widowControl w:val="0"/>
              <w:numPr>
                <w:ilvl w:val="0"/>
                <w:numId w:val="32"/>
              </w:numPr>
              <w:autoSpaceDE w:val="0"/>
              <w:autoSpaceDN w:val="0"/>
              <w:adjustRightInd w:val="0"/>
              <w:spacing w:after="0" w:line="240" w:lineRule="auto"/>
              <w:ind w:left="282"/>
              <w:jc w:val="both"/>
              <w:rPr>
                <w:rFonts w:cs="Arial"/>
                <w:sz w:val="20"/>
                <w:szCs w:val="20"/>
              </w:rPr>
            </w:pPr>
            <w:r w:rsidRPr="006639EF">
              <w:rPr>
                <w:rFonts w:cs="Arial"/>
                <w:sz w:val="20"/>
                <w:szCs w:val="20"/>
              </w:rPr>
              <w:t>Tehnologija vode (2015. - danas), dio predavanja, seminar,</w:t>
            </w:r>
            <w:r w:rsidRPr="006639EF">
              <w:rPr>
                <w:rFonts w:cs="Arial"/>
                <w:sz w:val="20"/>
                <w:szCs w:val="20"/>
                <w:lang w:eastAsia="hr-HR"/>
              </w:rPr>
              <w:t xml:space="preserve"> Diplomski studij kemijske tehnologije, smjer Mediteranske kulture, </w:t>
            </w:r>
            <w:r w:rsidRPr="006639EF">
              <w:rPr>
                <w:rFonts w:cs="Arial"/>
                <w:sz w:val="20"/>
                <w:szCs w:val="20"/>
              </w:rPr>
              <w:t>Kemijsko-tehnološki fakultet u Splitu</w:t>
            </w:r>
          </w:p>
          <w:p w:rsidR="00AC1C33" w:rsidRPr="006639EF" w:rsidRDefault="00AC1C33" w:rsidP="0074556E">
            <w:pPr>
              <w:widowControl w:val="0"/>
              <w:numPr>
                <w:ilvl w:val="0"/>
                <w:numId w:val="32"/>
              </w:numPr>
              <w:autoSpaceDE w:val="0"/>
              <w:autoSpaceDN w:val="0"/>
              <w:adjustRightInd w:val="0"/>
              <w:spacing w:after="0" w:line="240" w:lineRule="auto"/>
              <w:ind w:left="282"/>
              <w:jc w:val="both"/>
              <w:rPr>
                <w:rFonts w:cs="Arial"/>
                <w:sz w:val="20"/>
                <w:szCs w:val="20"/>
              </w:rPr>
            </w:pPr>
            <w:r w:rsidRPr="006639EF">
              <w:rPr>
                <w:rFonts w:cs="Arial"/>
                <w:sz w:val="20"/>
                <w:szCs w:val="20"/>
              </w:rPr>
              <w:t>Voda u industriji (2015. - danas), dio predavanja, seminar,</w:t>
            </w:r>
            <w:r w:rsidRPr="006639EF">
              <w:rPr>
                <w:rFonts w:cs="Arial"/>
                <w:sz w:val="20"/>
                <w:szCs w:val="20"/>
                <w:lang w:eastAsia="hr-HR"/>
              </w:rPr>
              <w:t xml:space="preserve"> Stručni studij kemijske tehnologije, smjer: Prehrambena tehnologija,</w:t>
            </w:r>
            <w:r w:rsidRPr="006639EF">
              <w:rPr>
                <w:rFonts w:cs="Arial"/>
                <w:sz w:val="20"/>
                <w:szCs w:val="20"/>
              </w:rPr>
              <w:t xml:space="preserve"> Kemijsko-tehnološki fakultet u Splitu</w:t>
            </w:r>
          </w:p>
          <w:p w:rsidR="00AC1C33" w:rsidRPr="006639EF" w:rsidRDefault="00AC1C33" w:rsidP="0074556E">
            <w:pPr>
              <w:widowControl w:val="0"/>
              <w:numPr>
                <w:ilvl w:val="0"/>
                <w:numId w:val="32"/>
              </w:numPr>
              <w:autoSpaceDE w:val="0"/>
              <w:autoSpaceDN w:val="0"/>
              <w:adjustRightInd w:val="0"/>
              <w:spacing w:after="0" w:line="240" w:lineRule="auto"/>
              <w:ind w:left="282"/>
              <w:jc w:val="both"/>
              <w:rPr>
                <w:rFonts w:cs="Arial"/>
                <w:sz w:val="20"/>
                <w:szCs w:val="20"/>
              </w:rPr>
            </w:pPr>
            <w:r w:rsidRPr="006639EF">
              <w:rPr>
                <w:rFonts w:cs="Arial"/>
                <w:sz w:val="20"/>
                <w:szCs w:val="20"/>
              </w:rPr>
              <w:t xml:space="preserve">Kemija i zaštita zraka (2015. – danas), seminar, </w:t>
            </w:r>
            <w:r w:rsidRPr="006639EF">
              <w:rPr>
                <w:rFonts w:cs="Arial"/>
                <w:sz w:val="20"/>
                <w:szCs w:val="20"/>
                <w:lang w:eastAsia="hr-HR"/>
              </w:rPr>
              <w:t xml:space="preserve">Preddiplomski studij kemijske tehnologije, smjer Zaštita okoliša, </w:t>
            </w:r>
            <w:r w:rsidRPr="006639EF">
              <w:rPr>
                <w:rFonts w:cs="Arial"/>
                <w:sz w:val="20"/>
                <w:szCs w:val="20"/>
              </w:rPr>
              <w:t>Kemijsko-tehnološki fakultet u Splitu</w:t>
            </w:r>
          </w:p>
          <w:p w:rsidR="00AC1C33" w:rsidRPr="006639EF" w:rsidRDefault="00AC1C33" w:rsidP="0074556E">
            <w:pPr>
              <w:widowControl w:val="0"/>
              <w:numPr>
                <w:ilvl w:val="0"/>
                <w:numId w:val="32"/>
              </w:numPr>
              <w:autoSpaceDE w:val="0"/>
              <w:autoSpaceDN w:val="0"/>
              <w:adjustRightInd w:val="0"/>
              <w:spacing w:after="0" w:line="240" w:lineRule="auto"/>
              <w:ind w:left="282"/>
              <w:jc w:val="both"/>
              <w:rPr>
                <w:rFonts w:cs="Arial"/>
                <w:sz w:val="20"/>
                <w:szCs w:val="20"/>
              </w:rPr>
            </w:pPr>
            <w:r w:rsidRPr="006639EF">
              <w:rPr>
                <w:rFonts w:cs="Arial"/>
                <w:sz w:val="20"/>
                <w:szCs w:val="20"/>
              </w:rPr>
              <w:t xml:space="preserve">Zaštita voda (2015. - danas), seminar, </w:t>
            </w:r>
            <w:r w:rsidRPr="006639EF">
              <w:rPr>
                <w:rFonts w:cs="Arial"/>
                <w:sz w:val="20"/>
                <w:szCs w:val="20"/>
                <w:lang w:eastAsia="hr-HR"/>
              </w:rPr>
              <w:t xml:space="preserve">Preddiplomski studij kemijske tehnologije, smjer Zaštita okoliša, </w:t>
            </w:r>
            <w:r w:rsidRPr="006639EF">
              <w:rPr>
                <w:rFonts w:cs="Arial"/>
                <w:sz w:val="20"/>
                <w:szCs w:val="20"/>
              </w:rPr>
              <w:t>Kemijsko-tehnološki fakultet u Splitu</w:t>
            </w:r>
          </w:p>
          <w:p w:rsidR="00AC1C33" w:rsidRPr="006639EF" w:rsidRDefault="00AC1C33" w:rsidP="0074556E">
            <w:pPr>
              <w:widowControl w:val="0"/>
              <w:numPr>
                <w:ilvl w:val="0"/>
                <w:numId w:val="32"/>
              </w:numPr>
              <w:autoSpaceDE w:val="0"/>
              <w:autoSpaceDN w:val="0"/>
              <w:adjustRightInd w:val="0"/>
              <w:spacing w:after="0" w:line="240" w:lineRule="auto"/>
              <w:ind w:left="282"/>
              <w:jc w:val="both"/>
              <w:rPr>
                <w:rFonts w:cs="Arial"/>
                <w:sz w:val="20"/>
                <w:szCs w:val="20"/>
              </w:rPr>
            </w:pPr>
            <w:r w:rsidRPr="006639EF">
              <w:rPr>
                <w:rFonts w:cs="Arial"/>
                <w:sz w:val="20"/>
                <w:szCs w:val="20"/>
              </w:rPr>
              <w:t xml:space="preserve">Vježbe iz kemije i zaštite zraka (2014. – danas), </w:t>
            </w:r>
            <w:r w:rsidRPr="006639EF">
              <w:rPr>
                <w:rFonts w:cs="Arial"/>
                <w:sz w:val="20"/>
                <w:szCs w:val="20"/>
                <w:lang w:eastAsia="hr-HR"/>
              </w:rPr>
              <w:t xml:space="preserve">Preddiplomski studij kemijske tehnologije, smjer Zaštita okoliša, </w:t>
            </w:r>
            <w:r w:rsidRPr="006639EF">
              <w:rPr>
                <w:rFonts w:cs="Arial"/>
                <w:sz w:val="20"/>
                <w:szCs w:val="20"/>
              </w:rPr>
              <w:t>Kemijsko-tehnološki fakultet u Splitu</w:t>
            </w:r>
          </w:p>
          <w:p w:rsidR="00AC1C33" w:rsidRPr="006639EF" w:rsidRDefault="00AC1C33" w:rsidP="0074556E">
            <w:pPr>
              <w:widowControl w:val="0"/>
              <w:numPr>
                <w:ilvl w:val="0"/>
                <w:numId w:val="32"/>
              </w:numPr>
              <w:autoSpaceDE w:val="0"/>
              <w:autoSpaceDN w:val="0"/>
              <w:adjustRightInd w:val="0"/>
              <w:spacing w:after="0" w:line="240" w:lineRule="auto"/>
              <w:ind w:left="282"/>
              <w:jc w:val="both"/>
              <w:rPr>
                <w:rFonts w:cs="Arial"/>
                <w:sz w:val="20"/>
                <w:szCs w:val="20"/>
              </w:rPr>
            </w:pPr>
            <w:r w:rsidRPr="006639EF">
              <w:rPr>
                <w:rFonts w:cs="Arial"/>
                <w:sz w:val="20"/>
                <w:szCs w:val="20"/>
              </w:rPr>
              <w:t xml:space="preserve">Vježbe iz gospodarenja otpadom (2014. – danas), </w:t>
            </w:r>
            <w:r w:rsidRPr="006639EF">
              <w:rPr>
                <w:rFonts w:cs="Arial"/>
                <w:sz w:val="20"/>
                <w:szCs w:val="20"/>
                <w:lang w:eastAsia="hr-HR"/>
              </w:rPr>
              <w:t xml:space="preserve">Preddiplomski studij kemijske tehnologije, smjer Zaštita okoliša, </w:t>
            </w:r>
            <w:r w:rsidRPr="006639EF">
              <w:rPr>
                <w:rFonts w:cs="Arial"/>
                <w:sz w:val="20"/>
                <w:szCs w:val="20"/>
              </w:rPr>
              <w:t>Kemijsko-tehnološki fakultet u Splitu</w:t>
            </w:r>
          </w:p>
          <w:p w:rsidR="00AC1C33" w:rsidRPr="006639EF" w:rsidRDefault="00AC1C33" w:rsidP="0074556E">
            <w:pPr>
              <w:widowControl w:val="0"/>
              <w:numPr>
                <w:ilvl w:val="0"/>
                <w:numId w:val="32"/>
              </w:numPr>
              <w:autoSpaceDE w:val="0"/>
              <w:autoSpaceDN w:val="0"/>
              <w:adjustRightInd w:val="0"/>
              <w:spacing w:after="0" w:line="240" w:lineRule="auto"/>
              <w:ind w:left="282"/>
              <w:jc w:val="both"/>
              <w:rPr>
                <w:rFonts w:cs="Arial"/>
                <w:sz w:val="20"/>
                <w:szCs w:val="20"/>
              </w:rPr>
            </w:pPr>
            <w:r w:rsidRPr="006639EF">
              <w:rPr>
                <w:rFonts w:cs="Arial"/>
                <w:sz w:val="20"/>
                <w:szCs w:val="20"/>
              </w:rPr>
              <w:t>Fizikalna kemija (2013. - danas), Integrirani diplomski i preddiplomski studij farmacije, Kemijsko-tehnološki fakultet u Splitu</w:t>
            </w:r>
          </w:p>
          <w:p w:rsidR="00AC1C33" w:rsidRPr="006639EF" w:rsidRDefault="00AC1C33" w:rsidP="0074556E">
            <w:pPr>
              <w:widowControl w:val="0"/>
              <w:numPr>
                <w:ilvl w:val="0"/>
                <w:numId w:val="32"/>
              </w:numPr>
              <w:autoSpaceDE w:val="0"/>
              <w:autoSpaceDN w:val="0"/>
              <w:adjustRightInd w:val="0"/>
              <w:spacing w:after="0" w:line="240" w:lineRule="auto"/>
              <w:ind w:left="282"/>
              <w:jc w:val="both"/>
              <w:rPr>
                <w:rFonts w:cs="Arial"/>
                <w:sz w:val="20"/>
                <w:szCs w:val="20"/>
              </w:rPr>
            </w:pPr>
            <w:r w:rsidRPr="006639EF">
              <w:rPr>
                <w:rFonts w:cs="Arial"/>
                <w:sz w:val="20"/>
                <w:szCs w:val="20"/>
              </w:rPr>
              <w:t>Tehnologija vode (2009. - danas), vježbe ,</w:t>
            </w:r>
            <w:r w:rsidRPr="006639EF">
              <w:rPr>
                <w:rFonts w:cs="Arial"/>
                <w:sz w:val="20"/>
                <w:szCs w:val="20"/>
                <w:lang w:eastAsia="hr-HR"/>
              </w:rPr>
              <w:t xml:space="preserve"> Diplomski studij Kemijske tehnologije, smjer Zaštita okoliša, </w:t>
            </w:r>
            <w:r w:rsidRPr="006639EF">
              <w:rPr>
                <w:rFonts w:cs="Arial"/>
                <w:sz w:val="20"/>
                <w:szCs w:val="20"/>
              </w:rPr>
              <w:t>Kemijsko-tehnološki fakultet u Splitu</w:t>
            </w:r>
          </w:p>
          <w:p w:rsidR="00AC1C33" w:rsidRPr="006639EF" w:rsidRDefault="00AC1C33" w:rsidP="0074556E">
            <w:pPr>
              <w:widowControl w:val="0"/>
              <w:numPr>
                <w:ilvl w:val="0"/>
                <w:numId w:val="32"/>
              </w:numPr>
              <w:autoSpaceDE w:val="0"/>
              <w:autoSpaceDN w:val="0"/>
              <w:adjustRightInd w:val="0"/>
              <w:spacing w:after="0" w:line="240" w:lineRule="auto"/>
              <w:ind w:left="282"/>
              <w:jc w:val="both"/>
              <w:rPr>
                <w:rFonts w:cs="Arial"/>
                <w:sz w:val="20"/>
                <w:szCs w:val="20"/>
              </w:rPr>
            </w:pPr>
            <w:r w:rsidRPr="006639EF">
              <w:rPr>
                <w:rFonts w:cs="Arial"/>
                <w:sz w:val="20"/>
                <w:szCs w:val="20"/>
              </w:rPr>
              <w:t xml:space="preserve">Industrija i okoliš (2009 – 2014.), vježbe, </w:t>
            </w:r>
            <w:r w:rsidRPr="006639EF">
              <w:rPr>
                <w:rFonts w:cs="Arial"/>
                <w:sz w:val="20"/>
                <w:szCs w:val="20"/>
                <w:lang w:eastAsia="hr-HR"/>
              </w:rPr>
              <w:t>Preddiplomski studij kemijske tehnologije,</w:t>
            </w:r>
            <w:r w:rsidRPr="006639EF">
              <w:rPr>
                <w:rFonts w:cs="Arial"/>
                <w:sz w:val="20"/>
                <w:szCs w:val="20"/>
              </w:rPr>
              <w:t xml:space="preserve"> Kemijsko-tehnološki fakultet u Splitu</w:t>
            </w:r>
          </w:p>
          <w:p w:rsidR="00AC1C33" w:rsidRPr="006639EF" w:rsidRDefault="00AC1C33" w:rsidP="0074556E">
            <w:pPr>
              <w:widowControl w:val="0"/>
              <w:numPr>
                <w:ilvl w:val="0"/>
                <w:numId w:val="32"/>
              </w:numPr>
              <w:autoSpaceDE w:val="0"/>
              <w:autoSpaceDN w:val="0"/>
              <w:adjustRightInd w:val="0"/>
              <w:spacing w:after="0" w:line="240" w:lineRule="auto"/>
              <w:ind w:left="282"/>
              <w:jc w:val="both"/>
              <w:rPr>
                <w:rFonts w:cs="Arial"/>
                <w:sz w:val="20"/>
                <w:szCs w:val="20"/>
              </w:rPr>
            </w:pPr>
            <w:r w:rsidRPr="006639EF">
              <w:rPr>
                <w:rFonts w:cs="Arial"/>
                <w:sz w:val="20"/>
                <w:szCs w:val="20"/>
              </w:rPr>
              <w:t>Voda u industriji (2009. - danas), vježbe,</w:t>
            </w:r>
            <w:r w:rsidRPr="006639EF">
              <w:rPr>
                <w:rFonts w:cs="Arial"/>
                <w:sz w:val="20"/>
                <w:szCs w:val="20"/>
                <w:lang w:eastAsia="hr-HR"/>
              </w:rPr>
              <w:t xml:space="preserve"> Stručni studij prehrambene tehnologije,</w:t>
            </w:r>
            <w:r w:rsidRPr="006639EF">
              <w:rPr>
                <w:rFonts w:cs="Arial"/>
                <w:sz w:val="20"/>
                <w:szCs w:val="20"/>
              </w:rPr>
              <w:t xml:space="preserve"> Kemijsko-tehnološki fakultet u Splitu</w:t>
            </w:r>
          </w:p>
          <w:p w:rsidR="00AC1C33" w:rsidRPr="006639EF" w:rsidRDefault="00AC1C33" w:rsidP="0074556E">
            <w:pPr>
              <w:widowControl w:val="0"/>
              <w:numPr>
                <w:ilvl w:val="0"/>
                <w:numId w:val="32"/>
              </w:numPr>
              <w:autoSpaceDE w:val="0"/>
              <w:autoSpaceDN w:val="0"/>
              <w:adjustRightInd w:val="0"/>
              <w:spacing w:after="0" w:line="240" w:lineRule="auto"/>
              <w:ind w:left="282"/>
              <w:jc w:val="both"/>
              <w:rPr>
                <w:rFonts w:cs="Arial"/>
                <w:sz w:val="20"/>
                <w:szCs w:val="20"/>
              </w:rPr>
            </w:pPr>
            <w:r w:rsidRPr="006639EF">
              <w:rPr>
                <w:rFonts w:cs="Arial"/>
                <w:sz w:val="20"/>
                <w:szCs w:val="20"/>
              </w:rPr>
              <w:t>Kemija I (2008. - 2009.), vježbe, Stručni studij kemijske tehnologije, Kemijsko-tehnološki fakultet u Splitu</w:t>
            </w:r>
          </w:p>
          <w:p w:rsidR="00AC1C33" w:rsidRPr="006639EF" w:rsidRDefault="00AC1C33" w:rsidP="0074556E">
            <w:pPr>
              <w:widowControl w:val="0"/>
              <w:numPr>
                <w:ilvl w:val="0"/>
                <w:numId w:val="32"/>
              </w:numPr>
              <w:autoSpaceDE w:val="0"/>
              <w:autoSpaceDN w:val="0"/>
              <w:adjustRightInd w:val="0"/>
              <w:spacing w:after="0" w:line="240" w:lineRule="auto"/>
              <w:ind w:left="282"/>
              <w:jc w:val="both"/>
              <w:rPr>
                <w:rFonts w:cs="Arial"/>
                <w:sz w:val="20"/>
                <w:szCs w:val="20"/>
              </w:rPr>
            </w:pPr>
            <w:r w:rsidRPr="006639EF">
              <w:rPr>
                <w:rFonts w:cs="Arial"/>
                <w:sz w:val="20"/>
                <w:szCs w:val="20"/>
              </w:rPr>
              <w:t>Kemija I (2008. - 2009.), vježbe, Stručni studij prehrambene tehnologije, Kemijsko-tehnološki fakultet u Splitu</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lastRenderedPageBreak/>
              <w:t xml:space="preserve">Autorstvo sveučilišnih/fakultetskih udžbenika iz područja predmeta </w:t>
            </w:r>
          </w:p>
        </w:tc>
        <w:tc>
          <w:tcPr>
            <w:tcW w:w="5884" w:type="dxa"/>
          </w:tcPr>
          <w:p w:rsidR="00AC1C33" w:rsidRPr="006639EF" w:rsidRDefault="00AC1C33" w:rsidP="00605CFA">
            <w:pPr>
              <w:spacing w:after="0" w:line="240" w:lineRule="auto"/>
              <w:rPr>
                <w:rFonts w:cs="Arial"/>
                <w:sz w:val="20"/>
                <w:szCs w:val="20"/>
              </w:rPr>
            </w:pPr>
            <w:r>
              <w:rPr>
                <w:rFonts w:cs="Arial"/>
                <w:sz w:val="20"/>
                <w:szCs w:val="20"/>
              </w:rPr>
              <w:t>/</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Stručni, znanstveni i umjetnički radovi objavljeni u posljednjih pet godina iz područja predmeta (najviše 5 referenca)</w:t>
            </w:r>
          </w:p>
        </w:tc>
        <w:tc>
          <w:tcPr>
            <w:tcW w:w="5884" w:type="dxa"/>
          </w:tcPr>
          <w:p w:rsidR="00AC1C33" w:rsidRPr="006639EF" w:rsidRDefault="00AC1C33" w:rsidP="0074556E">
            <w:pPr>
              <w:numPr>
                <w:ilvl w:val="0"/>
                <w:numId w:val="34"/>
              </w:numPr>
              <w:spacing w:after="0" w:line="240" w:lineRule="auto"/>
              <w:ind w:left="424"/>
              <w:jc w:val="both"/>
              <w:rPr>
                <w:rFonts w:cs="Arial"/>
                <w:sz w:val="20"/>
                <w:szCs w:val="20"/>
              </w:rPr>
            </w:pPr>
            <w:r w:rsidRPr="006639EF">
              <w:rPr>
                <w:rFonts w:cs="Arial"/>
                <w:b/>
                <w:sz w:val="20"/>
                <w:szCs w:val="20"/>
              </w:rPr>
              <w:t>M. Ugrina</w:t>
            </w:r>
            <w:r w:rsidRPr="006639EF">
              <w:rPr>
                <w:rFonts w:cs="Arial"/>
                <w:sz w:val="20"/>
                <w:szCs w:val="20"/>
              </w:rPr>
              <w:t xml:space="preserve">, N. Vukojević Medvidović, A. Daković, </w:t>
            </w:r>
            <w:r w:rsidRPr="001248EA">
              <w:rPr>
                <w:rFonts w:cs="Arial"/>
              </w:rPr>
              <w:t>Characterization and environmental application of iron-modified zeolite from the Zlatokop deposit</w:t>
            </w:r>
            <w:r w:rsidRPr="006639EF">
              <w:rPr>
                <w:rFonts w:cs="Arial"/>
                <w:sz w:val="20"/>
                <w:szCs w:val="20"/>
              </w:rPr>
              <w:t>, Desalination and Water Treatment, 53 (13) (2015) 3557-3569.</w:t>
            </w:r>
          </w:p>
          <w:p w:rsidR="00AC1C33" w:rsidRPr="006639EF" w:rsidRDefault="00AC1C33" w:rsidP="0074556E">
            <w:pPr>
              <w:numPr>
                <w:ilvl w:val="0"/>
                <w:numId w:val="34"/>
              </w:numPr>
              <w:spacing w:after="0" w:line="240" w:lineRule="auto"/>
              <w:ind w:left="424"/>
              <w:jc w:val="both"/>
              <w:rPr>
                <w:rFonts w:cs="Arial"/>
                <w:sz w:val="20"/>
                <w:szCs w:val="20"/>
              </w:rPr>
            </w:pPr>
            <w:r w:rsidRPr="006639EF">
              <w:rPr>
                <w:rFonts w:cs="Arial"/>
                <w:b/>
                <w:sz w:val="20"/>
                <w:szCs w:val="20"/>
              </w:rPr>
              <w:t>M. Ugrina</w:t>
            </w:r>
            <w:r w:rsidRPr="006639EF">
              <w:rPr>
                <w:rFonts w:cs="Arial"/>
                <w:sz w:val="20"/>
                <w:szCs w:val="20"/>
              </w:rPr>
              <w:t>, N. Vukojević Medvidović, J. Perić, M. Trgo, A study of kinetics and successive sorption/desorption of Zn and Cd uptake onto iron-modified zeolite, Clay Minerals, 50 (2015) 117-132.</w:t>
            </w:r>
          </w:p>
          <w:p w:rsidR="00AC1C33" w:rsidRPr="006639EF" w:rsidRDefault="00AC1C33" w:rsidP="0074556E">
            <w:pPr>
              <w:numPr>
                <w:ilvl w:val="0"/>
                <w:numId w:val="34"/>
              </w:numPr>
              <w:spacing w:after="0" w:line="240" w:lineRule="auto"/>
              <w:ind w:left="424"/>
              <w:jc w:val="both"/>
              <w:rPr>
                <w:rFonts w:cs="Arial"/>
                <w:sz w:val="20"/>
                <w:szCs w:val="20"/>
              </w:rPr>
            </w:pPr>
            <w:r w:rsidRPr="006639EF">
              <w:rPr>
                <w:rFonts w:cs="Arial"/>
                <w:sz w:val="20"/>
                <w:szCs w:val="20"/>
              </w:rPr>
              <w:t xml:space="preserve">N. Vukojević Medvidović, J. Perić, M. Trgo, I. Nuić, </w:t>
            </w:r>
            <w:r w:rsidRPr="006639EF">
              <w:rPr>
                <w:rFonts w:cs="Arial"/>
                <w:b/>
                <w:sz w:val="20"/>
                <w:szCs w:val="20"/>
              </w:rPr>
              <w:t>M. Ugrina</w:t>
            </w:r>
            <w:r w:rsidRPr="006639EF">
              <w:rPr>
                <w:rFonts w:cs="Arial"/>
                <w:sz w:val="20"/>
                <w:szCs w:val="20"/>
              </w:rPr>
              <w:t xml:space="preserve">, </w:t>
            </w:r>
            <w:r w:rsidRPr="001248EA">
              <w:rPr>
                <w:rFonts w:cs="Arial"/>
              </w:rPr>
              <w:t>Design of the fixed bed column for lead removal on natural zeolite based on batch studies</w:t>
            </w:r>
            <w:r w:rsidRPr="006639EF">
              <w:rPr>
                <w:rFonts w:cs="Arial"/>
                <w:sz w:val="20"/>
                <w:szCs w:val="20"/>
              </w:rPr>
              <w:t xml:space="preserve">, Chemical and Biochemical Engineering Quaterly, 27 (1) (2013) 21–28. </w:t>
            </w:r>
          </w:p>
          <w:p w:rsidR="00AC1C33" w:rsidRPr="006639EF" w:rsidRDefault="00AC1C33" w:rsidP="0074556E">
            <w:pPr>
              <w:numPr>
                <w:ilvl w:val="0"/>
                <w:numId w:val="34"/>
              </w:numPr>
              <w:spacing w:after="0" w:line="240" w:lineRule="auto"/>
              <w:ind w:left="424"/>
              <w:jc w:val="both"/>
              <w:rPr>
                <w:rFonts w:cs="Arial"/>
                <w:sz w:val="20"/>
                <w:szCs w:val="20"/>
              </w:rPr>
            </w:pPr>
            <w:r w:rsidRPr="006639EF">
              <w:rPr>
                <w:rFonts w:cs="Arial"/>
                <w:sz w:val="20"/>
                <w:szCs w:val="20"/>
              </w:rPr>
              <w:t xml:space="preserve">M. Kragović, A. Daković, Ž. Sekulić, M. Trgo, </w:t>
            </w:r>
            <w:r w:rsidRPr="006639EF">
              <w:rPr>
                <w:rFonts w:cs="Arial"/>
                <w:b/>
                <w:sz w:val="20"/>
                <w:szCs w:val="20"/>
              </w:rPr>
              <w:t>M. Ugrina</w:t>
            </w:r>
            <w:r w:rsidRPr="006639EF">
              <w:rPr>
                <w:rFonts w:cs="Arial"/>
                <w:sz w:val="20"/>
                <w:szCs w:val="20"/>
              </w:rPr>
              <w:t xml:space="preserve">, J. Perić, G. D. Gatta, </w:t>
            </w:r>
            <w:r w:rsidRPr="001248EA">
              <w:rPr>
                <w:rFonts w:cs="Arial"/>
              </w:rPr>
              <w:t>Removal of lead from aqueous solutions by using the natural and Fe(III)-modified zeolite</w:t>
            </w:r>
            <w:r w:rsidRPr="006639EF">
              <w:rPr>
                <w:rFonts w:cs="Arial"/>
                <w:sz w:val="20"/>
                <w:szCs w:val="20"/>
              </w:rPr>
              <w:t>, Applied Surface Science, 258 (2012) 8, 3667-3673.</w:t>
            </w:r>
          </w:p>
          <w:p w:rsidR="00AC1C33" w:rsidRPr="006639EF" w:rsidRDefault="00AC1C33" w:rsidP="0074556E">
            <w:pPr>
              <w:numPr>
                <w:ilvl w:val="0"/>
                <w:numId w:val="34"/>
              </w:numPr>
              <w:spacing w:after="0" w:line="240" w:lineRule="auto"/>
              <w:ind w:left="424"/>
              <w:jc w:val="both"/>
              <w:rPr>
                <w:rFonts w:cs="Arial"/>
                <w:sz w:val="20"/>
                <w:szCs w:val="20"/>
              </w:rPr>
            </w:pPr>
            <w:r w:rsidRPr="006639EF">
              <w:rPr>
                <w:rFonts w:cs="Arial"/>
                <w:sz w:val="20"/>
                <w:szCs w:val="20"/>
              </w:rPr>
              <w:t xml:space="preserve"> M. N. Mužek, S. Svilović, </w:t>
            </w:r>
            <w:r w:rsidRPr="006639EF">
              <w:rPr>
                <w:rFonts w:cs="Arial"/>
                <w:b/>
                <w:sz w:val="20"/>
                <w:szCs w:val="20"/>
              </w:rPr>
              <w:t>M. Ugrina</w:t>
            </w:r>
            <w:r w:rsidRPr="006639EF">
              <w:rPr>
                <w:rFonts w:cs="Arial"/>
                <w:sz w:val="20"/>
                <w:szCs w:val="20"/>
              </w:rPr>
              <w:t xml:space="preserve">, J. Zelić, </w:t>
            </w:r>
            <w:r w:rsidRPr="001248EA">
              <w:rPr>
                <w:rFonts w:cs="Arial"/>
              </w:rPr>
              <w:t>Removal of copper and cobalt ions by fly ash-based geopolymer from solutions-equilibrium study</w:t>
            </w:r>
            <w:r w:rsidRPr="006639EF">
              <w:rPr>
                <w:rFonts w:cs="Arial"/>
                <w:sz w:val="20"/>
                <w:szCs w:val="20"/>
              </w:rPr>
              <w:t>, Desalination and Water Treatment, 57 (2016) 10689-10699.</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lastRenderedPageBreak/>
              <w:t>Stručni i znanstveni radovi iz metodike i kvalitete nastave objavljeni u posljednjih pet godina (najviše 5 referenca)</w:t>
            </w:r>
          </w:p>
        </w:tc>
        <w:tc>
          <w:tcPr>
            <w:tcW w:w="5884" w:type="dxa"/>
          </w:tcPr>
          <w:p w:rsidR="00AC1C33" w:rsidRPr="006639EF" w:rsidRDefault="00AC1C33" w:rsidP="00AC1C33">
            <w:pPr>
              <w:spacing w:after="0" w:line="240" w:lineRule="auto"/>
              <w:rPr>
                <w:rFonts w:cs="Arial"/>
                <w:sz w:val="20"/>
                <w:szCs w:val="20"/>
              </w:rPr>
            </w:pPr>
            <w:r>
              <w:rPr>
                <w:rFonts w:cs="Arial"/>
                <w:sz w:val="20"/>
                <w:szCs w:val="20"/>
              </w:rPr>
              <w:t>/</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Stručni, znanstveni i umjetnički projekti iz područja predmeta koji su se provodili u posljednjih pet godina (najviše 5 referenca)</w:t>
            </w:r>
          </w:p>
        </w:tc>
        <w:tc>
          <w:tcPr>
            <w:tcW w:w="5884" w:type="dxa"/>
          </w:tcPr>
          <w:p w:rsidR="00AC1C33" w:rsidRPr="006639EF" w:rsidRDefault="00AC1C33" w:rsidP="0074556E">
            <w:pPr>
              <w:widowControl w:val="0"/>
              <w:numPr>
                <w:ilvl w:val="0"/>
                <w:numId w:val="35"/>
              </w:numPr>
              <w:spacing w:after="0" w:line="240" w:lineRule="auto"/>
              <w:ind w:left="424"/>
              <w:jc w:val="both"/>
              <w:rPr>
                <w:rFonts w:cs="Arial"/>
                <w:bCs/>
                <w:color w:val="000000"/>
                <w:sz w:val="20"/>
                <w:szCs w:val="20"/>
              </w:rPr>
            </w:pPr>
            <w:r w:rsidRPr="006639EF">
              <w:rPr>
                <w:rFonts w:cs="Arial"/>
                <w:bCs/>
                <w:color w:val="000000"/>
                <w:sz w:val="20"/>
                <w:szCs w:val="20"/>
              </w:rPr>
              <w:t xml:space="preserve">Suradnik na projektu HRZZ IP-11-2013-4981 NAZELLT - </w:t>
            </w:r>
            <w:r w:rsidRPr="006639EF">
              <w:rPr>
                <w:rFonts w:cs="Arial"/>
                <w:bCs/>
                <w:i/>
                <w:color w:val="000000"/>
                <w:sz w:val="20"/>
                <w:szCs w:val="20"/>
              </w:rPr>
              <w:t>Natural zeolites as a reactive barrier for landfill leachate treatment</w:t>
            </w:r>
            <w:r w:rsidRPr="006639EF">
              <w:rPr>
                <w:rFonts w:cs="Arial"/>
                <w:bCs/>
                <w:color w:val="000000"/>
                <w:sz w:val="20"/>
                <w:szCs w:val="20"/>
              </w:rPr>
              <w:t>, 2014. - 2018.</w:t>
            </w:r>
          </w:p>
          <w:p w:rsidR="00AC1C33" w:rsidRPr="006639EF" w:rsidRDefault="00AC1C33" w:rsidP="0074556E">
            <w:pPr>
              <w:widowControl w:val="0"/>
              <w:numPr>
                <w:ilvl w:val="0"/>
                <w:numId w:val="35"/>
              </w:numPr>
              <w:spacing w:after="0" w:line="240" w:lineRule="auto"/>
              <w:ind w:left="424"/>
              <w:jc w:val="both"/>
              <w:rPr>
                <w:rFonts w:cs="Arial"/>
                <w:bCs/>
                <w:color w:val="000000"/>
                <w:sz w:val="20"/>
                <w:szCs w:val="20"/>
              </w:rPr>
            </w:pPr>
            <w:r w:rsidRPr="006639EF">
              <w:rPr>
                <w:rFonts w:cs="Arial"/>
                <w:bCs/>
                <w:color w:val="000000"/>
                <w:sz w:val="20"/>
                <w:szCs w:val="20"/>
              </w:rPr>
              <w:t xml:space="preserve">Suradnik na bilateralnom hrvatsko-srpskom projektu - </w:t>
            </w:r>
            <w:r w:rsidRPr="006639EF">
              <w:rPr>
                <w:rFonts w:cs="Arial"/>
                <w:bCs/>
                <w:i/>
                <w:color w:val="000000"/>
                <w:sz w:val="20"/>
                <w:szCs w:val="20"/>
              </w:rPr>
              <w:t>Low-cost sorbents as a potential materials for in situ remediation of heavy-metal contaminated groundwater</w:t>
            </w:r>
            <w:r w:rsidRPr="006639EF">
              <w:rPr>
                <w:rFonts w:cs="Arial"/>
                <w:bCs/>
                <w:color w:val="000000"/>
                <w:sz w:val="20"/>
                <w:szCs w:val="20"/>
              </w:rPr>
              <w:t>, 2016. - 2018.</w:t>
            </w:r>
          </w:p>
          <w:p w:rsidR="00AC1C33" w:rsidRPr="006639EF" w:rsidRDefault="00AC1C33" w:rsidP="0074556E">
            <w:pPr>
              <w:widowControl w:val="0"/>
              <w:numPr>
                <w:ilvl w:val="0"/>
                <w:numId w:val="35"/>
              </w:numPr>
              <w:spacing w:after="0" w:line="240" w:lineRule="auto"/>
              <w:ind w:left="424"/>
              <w:jc w:val="both"/>
              <w:rPr>
                <w:rFonts w:cs="Arial"/>
                <w:bCs/>
                <w:color w:val="000000"/>
                <w:sz w:val="20"/>
                <w:szCs w:val="20"/>
              </w:rPr>
            </w:pPr>
            <w:r w:rsidRPr="006639EF">
              <w:rPr>
                <w:rFonts w:cs="Arial"/>
                <w:sz w:val="20"/>
                <w:szCs w:val="20"/>
              </w:rPr>
              <w:t>Suradnik na</w:t>
            </w:r>
            <w:r w:rsidRPr="006639EF">
              <w:rPr>
                <w:rFonts w:cs="Arial"/>
                <w:bCs/>
                <w:color w:val="000000"/>
                <w:sz w:val="20"/>
                <w:szCs w:val="20"/>
              </w:rPr>
              <w:t xml:space="preserve"> bilateralnom hrvatsko-slovenskom projektu - </w:t>
            </w:r>
            <w:r w:rsidRPr="006639EF">
              <w:rPr>
                <w:rFonts w:cs="Arial"/>
                <w:bCs/>
                <w:i/>
                <w:color w:val="000000"/>
                <w:sz w:val="20"/>
                <w:szCs w:val="20"/>
              </w:rPr>
              <w:t>Application of Natural Zeolite for Remediation of Mercury Contaminated Soil,</w:t>
            </w:r>
            <w:r w:rsidRPr="006639EF">
              <w:rPr>
                <w:rFonts w:cs="Arial"/>
                <w:bCs/>
                <w:color w:val="000000"/>
                <w:sz w:val="20"/>
                <w:szCs w:val="20"/>
              </w:rPr>
              <w:t xml:space="preserve"> 2016. - 2018.</w:t>
            </w:r>
          </w:p>
        </w:tc>
      </w:tr>
      <w:tr w:rsidR="00AC1C33" w:rsidRPr="006639EF" w:rsidTr="00605CFA">
        <w:tc>
          <w:tcPr>
            <w:tcW w:w="3404" w:type="dxa"/>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 xml:space="preserve">U sklopu kojega programa i u kojem je opsegu nositelj stekao metodičko- psihološko-didaktičko -pedagoške kompetencije? </w:t>
            </w:r>
          </w:p>
        </w:tc>
        <w:tc>
          <w:tcPr>
            <w:tcW w:w="5884" w:type="dxa"/>
          </w:tcPr>
          <w:p w:rsidR="00AC1C33" w:rsidRPr="006639EF" w:rsidRDefault="00AC1C33" w:rsidP="00605CFA">
            <w:pPr>
              <w:spacing w:after="0" w:line="240" w:lineRule="auto"/>
              <w:jc w:val="both"/>
              <w:rPr>
                <w:rFonts w:cs="Arial"/>
                <w:sz w:val="20"/>
                <w:szCs w:val="20"/>
              </w:rPr>
            </w:pPr>
            <w:r w:rsidRPr="006639EF">
              <w:rPr>
                <w:rFonts w:cs="Arial"/>
                <w:sz w:val="20"/>
                <w:szCs w:val="20"/>
              </w:rPr>
              <w:t xml:space="preserve">Stručno usavršavanje </w:t>
            </w:r>
            <w:r w:rsidRPr="006639EF">
              <w:rPr>
                <w:rFonts w:cs="Arial"/>
                <w:i/>
                <w:sz w:val="20"/>
                <w:szCs w:val="20"/>
              </w:rPr>
              <w:t>Razvoj i usavršavanje pedagoških kompetencija sveučilišnih nastavnika</w:t>
            </w:r>
            <w:r w:rsidRPr="006639EF">
              <w:rPr>
                <w:rFonts w:cs="Arial"/>
                <w:sz w:val="20"/>
                <w:szCs w:val="20"/>
              </w:rPr>
              <w:t>, Filozofski fakultet u Splitu, Sveučilište u Splitu, 08. - 09.12.2014.</w:t>
            </w:r>
          </w:p>
        </w:tc>
      </w:tr>
      <w:tr w:rsidR="00AC1C33" w:rsidRPr="006639EF" w:rsidTr="00605CFA">
        <w:trPr>
          <w:trHeight w:val="252"/>
        </w:trPr>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AC1C33" w:rsidRPr="006639EF" w:rsidRDefault="00AC1C33" w:rsidP="00605CFA">
            <w:pPr>
              <w:spacing w:after="0" w:line="240" w:lineRule="auto"/>
              <w:jc w:val="center"/>
              <w:rPr>
                <w:rFonts w:cs="Arial"/>
                <w:b/>
                <w:bCs/>
                <w:sz w:val="20"/>
                <w:szCs w:val="20"/>
              </w:rPr>
            </w:pPr>
            <w:r w:rsidRPr="006639EF">
              <w:rPr>
                <w:rFonts w:cs="Arial"/>
                <w:b/>
                <w:bCs/>
                <w:sz w:val="20"/>
                <w:szCs w:val="20"/>
              </w:rPr>
              <w:t>PRIZNANJA I NAGRADE</w:t>
            </w:r>
          </w:p>
        </w:tc>
      </w:tr>
      <w:tr w:rsidR="00AC1C33" w:rsidRPr="006639EF" w:rsidTr="00605CFA">
        <w:tc>
          <w:tcPr>
            <w:tcW w:w="3404" w:type="dxa"/>
            <w:tcBorders>
              <w:top w:val="single" w:sz="8" w:space="0" w:color="auto"/>
            </w:tcBorders>
            <w:shd w:val="clear" w:color="auto" w:fill="CCFFFF"/>
          </w:tcPr>
          <w:p w:rsidR="00AC1C33" w:rsidRPr="006639EF" w:rsidRDefault="00AC1C33" w:rsidP="00605CFA">
            <w:pPr>
              <w:spacing w:after="0" w:line="240" w:lineRule="auto"/>
              <w:rPr>
                <w:rFonts w:cs="Arial"/>
                <w:b/>
                <w:bCs/>
                <w:sz w:val="20"/>
                <w:szCs w:val="20"/>
              </w:rPr>
            </w:pPr>
            <w:r w:rsidRPr="006639EF">
              <w:rPr>
                <w:rFonts w:cs="Arial"/>
                <w:b/>
                <w:bCs/>
                <w:sz w:val="20"/>
                <w:szCs w:val="20"/>
              </w:rPr>
              <w:t>Priznanja i nagrade za nastavni i znanstveni rad/umjetnički rad</w:t>
            </w:r>
          </w:p>
        </w:tc>
        <w:tc>
          <w:tcPr>
            <w:tcW w:w="5884" w:type="dxa"/>
            <w:tcBorders>
              <w:top w:val="single" w:sz="8" w:space="0" w:color="auto"/>
            </w:tcBorders>
          </w:tcPr>
          <w:p w:rsidR="00AC1C33" w:rsidRPr="006639EF" w:rsidRDefault="00AC1C33" w:rsidP="00605CFA">
            <w:pPr>
              <w:spacing w:after="0" w:line="240" w:lineRule="auto"/>
              <w:rPr>
                <w:rFonts w:cs="Arial"/>
                <w:sz w:val="20"/>
                <w:szCs w:val="20"/>
              </w:rPr>
            </w:pPr>
            <w:r>
              <w:rPr>
                <w:rFonts w:cs="Arial"/>
                <w:sz w:val="20"/>
                <w:szCs w:val="20"/>
              </w:rPr>
              <w:t>/</w:t>
            </w:r>
          </w:p>
        </w:tc>
      </w:tr>
    </w:tbl>
    <w:p w:rsidR="00AC1C33" w:rsidRDefault="00AC1C33" w:rsidP="00227E35"/>
    <w:p w:rsidR="00D91C5C" w:rsidRDefault="00D91C5C" w:rsidP="00227E35"/>
    <w:p w:rsidR="00D91C5C" w:rsidRDefault="00D91C5C" w:rsidP="00227E35"/>
    <w:p w:rsidR="00320804" w:rsidRDefault="005F7DFB" w:rsidP="00320804">
      <w:pPr>
        <w:pStyle w:val="Heading1"/>
      </w:pPr>
      <w:bookmarkStart w:id="3" w:name="_Toc482690558"/>
      <w:r>
        <w:t>4</w:t>
      </w:r>
      <w:r w:rsidR="00320804">
        <w:t>. Pomorski fakultet</w:t>
      </w:r>
      <w:bookmarkEnd w:id="3"/>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3408"/>
        <w:gridCol w:w="5894"/>
      </w:tblGrid>
      <w:tr w:rsidR="0064425C" w:rsidRPr="0064425C" w:rsidTr="00FB7E5E">
        <w:trPr>
          <w:jc w:val="center"/>
        </w:trPr>
        <w:tc>
          <w:tcPr>
            <w:tcW w:w="1832" w:type="pct"/>
            <w:tcBorders>
              <w:top w:val="single" w:sz="8" w:space="0" w:color="000000"/>
            </w:tcBorders>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Titula, ime i prezime nositelja</w:t>
            </w:r>
          </w:p>
        </w:tc>
        <w:tc>
          <w:tcPr>
            <w:tcW w:w="3168" w:type="pct"/>
            <w:vAlign w:val="center"/>
          </w:tcPr>
          <w:p w:rsidR="0064425C" w:rsidRPr="00D91C5C" w:rsidRDefault="00BD26F1" w:rsidP="00FB7E5E">
            <w:pPr>
              <w:spacing w:after="0" w:line="240" w:lineRule="auto"/>
              <w:rPr>
                <w:rFonts w:asciiTheme="minorHAnsi" w:hAnsiTheme="minorHAnsi" w:cstheme="minorHAnsi"/>
                <w:b/>
                <w:sz w:val="20"/>
                <w:szCs w:val="20"/>
              </w:rPr>
            </w:pPr>
            <w:r w:rsidRPr="00D91C5C">
              <w:rPr>
                <w:rFonts w:asciiTheme="minorHAnsi" w:hAnsiTheme="minorHAnsi" w:cstheme="minorHAnsi"/>
                <w:b/>
                <w:sz w:val="20"/>
                <w:szCs w:val="20"/>
              </w:rPr>
              <w:t>Doc. dr. sc. Maja Krčum</w:t>
            </w:r>
          </w:p>
        </w:tc>
      </w:tr>
      <w:tr w:rsidR="0064425C" w:rsidRPr="0064425C" w:rsidTr="00FB7E5E">
        <w:trPr>
          <w:jc w:val="center"/>
        </w:trPr>
        <w:tc>
          <w:tcPr>
            <w:tcW w:w="1832" w:type="pct"/>
            <w:shd w:val="clear" w:color="auto" w:fill="CCFFFF"/>
          </w:tcPr>
          <w:p w:rsidR="0064425C" w:rsidRPr="0064425C" w:rsidRDefault="00BD26F1" w:rsidP="00FB7E5E">
            <w:pPr>
              <w:spacing w:after="0" w:line="240" w:lineRule="auto"/>
              <w:rPr>
                <w:rFonts w:asciiTheme="minorHAnsi" w:hAnsiTheme="minorHAnsi" w:cstheme="minorHAnsi"/>
                <w:b/>
                <w:sz w:val="20"/>
                <w:szCs w:val="20"/>
              </w:rPr>
            </w:pPr>
            <w:r w:rsidRPr="00D61930">
              <w:rPr>
                <w:rFonts w:asciiTheme="minorHAnsi" w:eastAsia="Times New Roman" w:hAnsiTheme="minorHAnsi" w:cstheme="minorHAnsi"/>
                <w:b/>
                <w:sz w:val="20"/>
                <w:szCs w:val="20"/>
                <w:lang w:eastAsia="ar-SA"/>
              </w:rPr>
              <w:t xml:space="preserve">Predmet koji predaje na predloženom programu </w:t>
            </w:r>
            <w:r>
              <w:rPr>
                <w:rFonts w:asciiTheme="minorHAnsi" w:eastAsia="Times New Roman" w:hAnsiTheme="minorHAnsi" w:cstheme="minorHAnsi"/>
                <w:b/>
                <w:sz w:val="20"/>
                <w:szCs w:val="20"/>
                <w:lang w:eastAsia="ar-SA"/>
              </w:rPr>
              <w:t>cjeloživotnog učenja</w:t>
            </w:r>
          </w:p>
        </w:tc>
        <w:tc>
          <w:tcPr>
            <w:tcW w:w="3168" w:type="pct"/>
            <w:tcBorders>
              <w:bottom w:val="single" w:sz="8" w:space="0" w:color="000000"/>
            </w:tcBorders>
            <w:vAlign w:val="center"/>
          </w:tcPr>
          <w:p w:rsidR="0064425C" w:rsidRPr="0064425C" w:rsidRDefault="00D91C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t>Računalno upravljanje pomorskim tehničkim sustavima</w:t>
            </w:r>
          </w:p>
        </w:tc>
      </w:tr>
      <w:tr w:rsidR="0064425C" w:rsidRPr="0064425C" w:rsidTr="00FB7E5E">
        <w:trPr>
          <w:jc w:val="center"/>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99CC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OPĆE INFORMACIJE  O NOSITELJU</w:t>
            </w:r>
          </w:p>
        </w:tc>
      </w:tr>
      <w:tr w:rsidR="0064425C" w:rsidRPr="0064425C" w:rsidTr="00F72921">
        <w:trPr>
          <w:jc w:val="center"/>
        </w:trPr>
        <w:tc>
          <w:tcPr>
            <w:tcW w:w="1832" w:type="pct"/>
            <w:tcBorders>
              <w:top w:val="single" w:sz="8" w:space="0" w:color="000000"/>
            </w:tcBorders>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Adresa </w:t>
            </w:r>
          </w:p>
        </w:tc>
        <w:tc>
          <w:tcPr>
            <w:tcW w:w="3168" w:type="pct"/>
            <w:tcBorders>
              <w:top w:val="single" w:sz="8" w:space="0" w:color="000000"/>
            </w:tcBorders>
            <w:shd w:val="clear" w:color="auto" w:fill="auto"/>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Text3"/>
                  <w:enabled/>
                  <w:calcOnExit w:val="0"/>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sz w:val="20"/>
                <w:szCs w:val="20"/>
              </w:rPr>
              <w:t>Bijankinijeva 8, 21000 Split</w:t>
            </w:r>
            <w:r w:rsidRPr="0064425C">
              <w:rPr>
                <w:rFonts w:asciiTheme="minorHAnsi" w:hAnsiTheme="minorHAnsi" w:cstheme="minorHAnsi"/>
                <w:sz w:val="20"/>
                <w:szCs w:val="20"/>
              </w:rPr>
              <w:fldChar w:fldCharType="end"/>
            </w:r>
          </w:p>
        </w:tc>
      </w:tr>
      <w:tr w:rsidR="0064425C" w:rsidRPr="0064425C" w:rsidTr="00F72921">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Telefon</w:t>
            </w:r>
          </w:p>
        </w:tc>
        <w:tc>
          <w:tcPr>
            <w:tcW w:w="3168" w:type="pct"/>
            <w:shd w:val="clear" w:color="auto" w:fill="auto"/>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Text4"/>
                  <w:enabled/>
                  <w:calcOnExit w:val="0"/>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sz w:val="20"/>
                <w:szCs w:val="20"/>
              </w:rPr>
              <w:t>0913807000</w:t>
            </w:r>
            <w:r w:rsidRPr="0064425C">
              <w:rPr>
                <w:rFonts w:asciiTheme="minorHAnsi" w:hAnsiTheme="minorHAnsi" w:cstheme="minorHAnsi"/>
                <w:sz w:val="20"/>
                <w:szCs w:val="20"/>
              </w:rPr>
              <w:fldChar w:fldCharType="end"/>
            </w:r>
          </w:p>
        </w:tc>
      </w:tr>
      <w:tr w:rsidR="0064425C" w:rsidRPr="0064425C" w:rsidTr="00F72921">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E-mail adresa</w:t>
            </w:r>
          </w:p>
        </w:tc>
        <w:tc>
          <w:tcPr>
            <w:tcW w:w="3168" w:type="pct"/>
            <w:shd w:val="clear" w:color="auto" w:fill="auto"/>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Text5"/>
                  <w:enabled/>
                  <w:calcOnExit w:val="0"/>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noProof/>
                <w:sz w:val="20"/>
                <w:szCs w:val="20"/>
              </w:rPr>
              <w:t>mkrcum@pfst.hr</w:t>
            </w:r>
            <w:r w:rsidRPr="0064425C">
              <w:rPr>
                <w:rFonts w:asciiTheme="minorHAnsi" w:hAnsiTheme="minorHAnsi" w:cstheme="minorHAnsi"/>
                <w:sz w:val="20"/>
                <w:szCs w:val="20"/>
              </w:rPr>
              <w:fldChar w:fldCharType="end"/>
            </w:r>
          </w:p>
        </w:tc>
      </w:tr>
      <w:tr w:rsidR="0064425C" w:rsidRPr="0064425C" w:rsidTr="00F72921">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Osobna web stranica</w:t>
            </w:r>
          </w:p>
        </w:tc>
        <w:tc>
          <w:tcPr>
            <w:tcW w:w="3168" w:type="pct"/>
            <w:shd w:val="clear" w:color="auto" w:fill="auto"/>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Text6"/>
                  <w:enabled/>
                  <w:calcOnExit w:val="0"/>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sz w:val="20"/>
                <w:szCs w:val="20"/>
              </w:rPr>
              <w:t>/</w:t>
            </w:r>
            <w:r w:rsidRPr="0064425C">
              <w:rPr>
                <w:rFonts w:asciiTheme="minorHAnsi" w:hAnsiTheme="minorHAnsi" w:cstheme="minorHAnsi"/>
                <w:sz w:val="20"/>
                <w:szCs w:val="20"/>
              </w:rPr>
              <w:fldChar w:fldCharType="end"/>
            </w:r>
          </w:p>
        </w:tc>
      </w:tr>
      <w:tr w:rsidR="0064425C" w:rsidRPr="0064425C" w:rsidTr="00F72921">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Godina rođenja</w:t>
            </w:r>
          </w:p>
        </w:tc>
        <w:tc>
          <w:tcPr>
            <w:tcW w:w="3168" w:type="pct"/>
            <w:shd w:val="clear" w:color="auto" w:fill="auto"/>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Text7"/>
                  <w:enabled/>
                  <w:calcOnExit w:val="0"/>
                  <w:textInput>
                    <w:type w:val="number"/>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sz w:val="20"/>
                <w:szCs w:val="20"/>
              </w:rPr>
              <w:t>1958</w:t>
            </w:r>
            <w:r w:rsidRPr="0064425C">
              <w:rPr>
                <w:rFonts w:asciiTheme="minorHAnsi" w:hAnsiTheme="minorHAnsi" w:cstheme="minorHAnsi"/>
                <w:sz w:val="20"/>
                <w:szCs w:val="20"/>
              </w:rPr>
              <w:fldChar w:fldCharType="end"/>
            </w:r>
          </w:p>
        </w:tc>
      </w:tr>
      <w:tr w:rsidR="0064425C" w:rsidRPr="0064425C" w:rsidTr="00F72921">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Matični broj iz Upisnika znanstvenika</w:t>
            </w:r>
          </w:p>
        </w:tc>
        <w:tc>
          <w:tcPr>
            <w:tcW w:w="3168" w:type="pct"/>
            <w:shd w:val="clear" w:color="auto" w:fill="auto"/>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Text8"/>
                  <w:enabled/>
                  <w:calcOnExit w:val="0"/>
                  <w:textInput>
                    <w:type w:val="number"/>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sz w:val="20"/>
                <w:szCs w:val="20"/>
              </w:rPr>
              <w:t>173265</w:t>
            </w:r>
            <w:r w:rsidRPr="0064425C">
              <w:rPr>
                <w:rFonts w:asciiTheme="minorHAnsi" w:hAnsiTheme="minorHAnsi" w:cstheme="minorHAnsi"/>
                <w:sz w:val="20"/>
                <w:szCs w:val="20"/>
              </w:rPr>
              <w:fldChar w:fldCharType="end"/>
            </w:r>
          </w:p>
        </w:tc>
      </w:tr>
      <w:tr w:rsidR="0064425C" w:rsidRPr="0064425C" w:rsidTr="00F72921">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Znanstveno ili umjetničko zvanje i datum posljednjega izbora </w:t>
            </w:r>
          </w:p>
        </w:tc>
        <w:tc>
          <w:tcPr>
            <w:tcW w:w="3168" w:type="pct"/>
            <w:shd w:val="clear" w:color="auto" w:fill="auto"/>
            <w:vAlign w:val="center"/>
          </w:tcPr>
          <w:p w:rsidR="0064425C" w:rsidRPr="0064425C" w:rsidRDefault="0064425C" w:rsidP="00FB7E5E">
            <w:pPr>
              <w:spacing w:after="0"/>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Text9"/>
                  <w:enabled/>
                  <w:calcOnExit w:val="0"/>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sz w:val="20"/>
                <w:szCs w:val="20"/>
              </w:rPr>
              <w:t>znanstvena suradnica</w:t>
            </w:r>
            <w:r w:rsidRPr="0064425C">
              <w:rPr>
                <w:rFonts w:asciiTheme="minorHAnsi" w:hAnsiTheme="minorHAnsi" w:cstheme="minorHAnsi"/>
                <w:sz w:val="20"/>
                <w:szCs w:val="20"/>
              </w:rPr>
              <w:fldChar w:fldCharType="end"/>
            </w:r>
            <w:r w:rsidRPr="0064425C">
              <w:rPr>
                <w:rFonts w:asciiTheme="minorHAnsi" w:hAnsiTheme="minorHAnsi" w:cstheme="minorHAnsi"/>
                <w:sz w:val="20"/>
                <w:szCs w:val="20"/>
              </w:rPr>
              <w:t xml:space="preserve"> </w:t>
            </w:r>
          </w:p>
          <w:p w:rsidR="0064425C" w:rsidRPr="0064425C" w:rsidRDefault="0064425C" w:rsidP="00FB7E5E">
            <w:pPr>
              <w:spacing w:after="0"/>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Text37"/>
                  <w:enabled/>
                  <w:calcOnExit w:val="0"/>
                  <w:textInput>
                    <w:type w:val="date"/>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sz w:val="20"/>
                <w:szCs w:val="20"/>
              </w:rPr>
              <w:t>26.03.2013.</w:t>
            </w:r>
            <w:r w:rsidRPr="0064425C">
              <w:rPr>
                <w:rFonts w:asciiTheme="minorHAnsi" w:hAnsiTheme="minorHAnsi" w:cstheme="minorHAnsi"/>
                <w:sz w:val="20"/>
                <w:szCs w:val="20"/>
              </w:rPr>
              <w:fldChar w:fldCharType="end"/>
            </w:r>
          </w:p>
        </w:tc>
      </w:tr>
      <w:tr w:rsidR="0064425C" w:rsidRPr="0064425C" w:rsidTr="00F72921">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Znanstveno-nastavno, umjetničko-nastavno ili nastavno zvanje i datum posljednjega izbora</w:t>
            </w:r>
          </w:p>
        </w:tc>
        <w:tc>
          <w:tcPr>
            <w:tcW w:w="3168" w:type="pct"/>
            <w:shd w:val="clear" w:color="auto" w:fill="auto"/>
            <w:vAlign w:val="center"/>
          </w:tcPr>
          <w:p w:rsidR="0064425C" w:rsidRPr="0064425C" w:rsidRDefault="0064425C" w:rsidP="00FB7E5E">
            <w:pPr>
              <w:spacing w:after="0"/>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Text10"/>
                  <w:enabled/>
                  <w:calcOnExit w:val="0"/>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sz w:val="20"/>
                <w:szCs w:val="20"/>
              </w:rPr>
              <w:t>docentica</w:t>
            </w:r>
            <w:r w:rsidRPr="0064425C">
              <w:rPr>
                <w:rFonts w:asciiTheme="minorHAnsi" w:hAnsiTheme="minorHAnsi" w:cstheme="minorHAnsi"/>
                <w:sz w:val="20"/>
                <w:szCs w:val="20"/>
              </w:rPr>
              <w:fldChar w:fldCharType="end"/>
            </w:r>
          </w:p>
          <w:p w:rsidR="0064425C" w:rsidRPr="0064425C" w:rsidRDefault="0064425C" w:rsidP="00FB7E5E">
            <w:pPr>
              <w:spacing w:after="0"/>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
                  <w:enabled/>
                  <w:calcOnExit w:val="0"/>
                  <w:statusText w:type="text" w:val="npr. 1.7.2013"/>
                  <w:textInput>
                    <w:type w:val="date"/>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sz w:val="20"/>
                <w:szCs w:val="20"/>
              </w:rPr>
              <w:t>9.04. 2013.</w:t>
            </w:r>
            <w:r w:rsidRPr="0064425C">
              <w:rPr>
                <w:rFonts w:asciiTheme="minorHAnsi" w:hAnsiTheme="minorHAnsi" w:cstheme="minorHAnsi"/>
                <w:sz w:val="20"/>
                <w:szCs w:val="20"/>
              </w:rPr>
              <w:fldChar w:fldCharType="end"/>
            </w:r>
          </w:p>
        </w:tc>
      </w:tr>
      <w:tr w:rsidR="0064425C" w:rsidRPr="0064425C" w:rsidTr="00F72921">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Područje i polje izbora u znanstveno ili umjetničko zvanje </w:t>
            </w:r>
          </w:p>
        </w:tc>
        <w:tc>
          <w:tcPr>
            <w:tcW w:w="3168" w:type="pct"/>
            <w:shd w:val="clear" w:color="auto" w:fill="auto"/>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Text11"/>
                  <w:enabled/>
                  <w:calcOnExit w:val="0"/>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noProof/>
                <w:sz w:val="20"/>
                <w:szCs w:val="20"/>
              </w:rPr>
              <w:t>Tehničke znanosti polje tehnologije transporta i prometa, grana pomorski i riječni promet</w:t>
            </w:r>
            <w:r w:rsidRPr="0064425C">
              <w:rPr>
                <w:rFonts w:asciiTheme="minorHAnsi" w:hAnsiTheme="minorHAnsi" w:cstheme="minorHAnsi"/>
                <w:sz w:val="20"/>
                <w:szCs w:val="20"/>
              </w:rPr>
              <w:fldChar w:fldCharType="end"/>
            </w:r>
          </w:p>
        </w:tc>
      </w:tr>
      <w:tr w:rsidR="0064425C" w:rsidRPr="0064425C" w:rsidTr="00FB7E5E">
        <w:trPr>
          <w:jc w:val="center"/>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99CC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PODACI O SADAŠNJEM ZAPOSLENJU </w:t>
            </w:r>
          </w:p>
        </w:tc>
      </w:tr>
      <w:tr w:rsidR="0064425C" w:rsidRPr="0064425C" w:rsidTr="00FB7E5E">
        <w:trPr>
          <w:jc w:val="center"/>
        </w:trPr>
        <w:tc>
          <w:tcPr>
            <w:tcW w:w="1832" w:type="pct"/>
            <w:tcBorders>
              <w:top w:val="single" w:sz="8" w:space="0" w:color="000000"/>
            </w:tcBorders>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Ustanova zaposlenja</w:t>
            </w:r>
          </w:p>
        </w:tc>
        <w:tc>
          <w:tcPr>
            <w:tcW w:w="3168" w:type="pct"/>
            <w:tcBorders>
              <w:top w:val="single" w:sz="8" w:space="0" w:color="000000"/>
            </w:tcBorders>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Text12"/>
                  <w:enabled/>
                  <w:calcOnExit w:val="0"/>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sz w:val="20"/>
                <w:szCs w:val="20"/>
              </w:rPr>
              <w:t>Sveučilište u Splitu, Pomorski fakultet</w:t>
            </w:r>
            <w:r w:rsidRPr="0064425C">
              <w:rPr>
                <w:rFonts w:asciiTheme="minorHAnsi" w:hAnsiTheme="minorHAnsi" w:cstheme="minorHAnsi"/>
                <w:sz w:val="20"/>
                <w:szCs w:val="20"/>
              </w:rPr>
              <w:fldChar w:fldCharType="end"/>
            </w:r>
          </w:p>
        </w:tc>
      </w:tr>
      <w:tr w:rsidR="0064425C" w:rsidRPr="0064425C" w:rsidTr="00FB7E5E">
        <w:trPr>
          <w:jc w:val="center"/>
        </w:trPr>
        <w:tc>
          <w:tcPr>
            <w:tcW w:w="1832" w:type="pct"/>
            <w:tcBorders>
              <w:top w:val="single" w:sz="8" w:space="0" w:color="000000"/>
            </w:tcBorders>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Datum zaposlenja</w:t>
            </w:r>
          </w:p>
        </w:tc>
        <w:tc>
          <w:tcPr>
            <w:tcW w:w="3168" w:type="pct"/>
            <w:tcBorders>
              <w:top w:val="single" w:sz="8" w:space="0" w:color="000000"/>
            </w:tcBorders>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
                  <w:enabled/>
                  <w:calcOnExit w:val="0"/>
                  <w:textInput>
                    <w:type w:val="date"/>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noProof/>
                <w:sz w:val="20"/>
                <w:szCs w:val="20"/>
              </w:rPr>
              <w:t>1.11.1989.</w:t>
            </w:r>
            <w:r w:rsidRPr="0064425C">
              <w:rPr>
                <w:rFonts w:asciiTheme="minorHAnsi" w:hAnsiTheme="minorHAnsi" w:cstheme="minorHAnsi"/>
                <w:sz w:val="20"/>
                <w:szCs w:val="20"/>
              </w:rPr>
              <w:fldChar w:fldCharType="end"/>
            </w:r>
          </w:p>
        </w:tc>
      </w:tr>
      <w:tr w:rsidR="0064425C" w:rsidRPr="0064425C" w:rsidTr="00FB7E5E">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Naziv radnoga mjesta (profesor, istraživač, suradnik i sl.)</w:t>
            </w:r>
          </w:p>
        </w:tc>
        <w:tc>
          <w:tcPr>
            <w:tcW w:w="3168" w:type="pct"/>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Text14"/>
                  <w:enabled/>
                  <w:calcOnExit w:val="0"/>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noProof/>
                <w:sz w:val="20"/>
                <w:szCs w:val="20"/>
              </w:rPr>
              <w:t>docentica</w:t>
            </w:r>
            <w:r w:rsidRPr="0064425C">
              <w:rPr>
                <w:rFonts w:asciiTheme="minorHAnsi" w:hAnsiTheme="minorHAnsi" w:cstheme="minorHAnsi"/>
                <w:sz w:val="20"/>
                <w:szCs w:val="20"/>
              </w:rPr>
              <w:fldChar w:fldCharType="end"/>
            </w:r>
          </w:p>
        </w:tc>
      </w:tr>
      <w:tr w:rsidR="0064425C" w:rsidRPr="0064425C" w:rsidTr="00FB7E5E">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Područje rada </w:t>
            </w:r>
          </w:p>
        </w:tc>
        <w:tc>
          <w:tcPr>
            <w:tcW w:w="3168" w:type="pct"/>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Text15"/>
                  <w:enabled/>
                  <w:calcOnExit w:val="0"/>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noProof/>
                <w:sz w:val="20"/>
                <w:szCs w:val="20"/>
              </w:rPr>
              <w:t>Elektroeenrgetski sustavi , Primjena visokonaponskih tehnologija, Upravljanje kvalitetom</w:t>
            </w:r>
            <w:r w:rsidRPr="0064425C">
              <w:rPr>
                <w:rFonts w:asciiTheme="minorHAnsi" w:hAnsiTheme="minorHAnsi" w:cstheme="minorHAnsi"/>
                <w:sz w:val="20"/>
                <w:szCs w:val="20"/>
              </w:rPr>
              <w:fldChar w:fldCharType="end"/>
            </w:r>
          </w:p>
        </w:tc>
      </w:tr>
      <w:tr w:rsidR="0064425C" w:rsidRPr="0064425C" w:rsidTr="00FB7E5E">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Funkcija </w:t>
            </w:r>
          </w:p>
        </w:tc>
        <w:tc>
          <w:tcPr>
            <w:tcW w:w="3168" w:type="pct"/>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Text16"/>
                  <w:enabled/>
                  <w:calcOnExit w:val="0"/>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noProof/>
                <w:sz w:val="20"/>
                <w:szCs w:val="20"/>
              </w:rPr>
              <w:t>Ravnateljica centra za kvalitetu</w:t>
            </w:r>
            <w:r w:rsidRPr="0064425C">
              <w:rPr>
                <w:rFonts w:asciiTheme="minorHAnsi" w:hAnsiTheme="minorHAnsi" w:cstheme="minorHAnsi"/>
                <w:sz w:val="20"/>
                <w:szCs w:val="20"/>
              </w:rPr>
              <w:fldChar w:fldCharType="end"/>
            </w:r>
          </w:p>
        </w:tc>
      </w:tr>
      <w:tr w:rsidR="0064425C" w:rsidRPr="0064425C" w:rsidTr="00FB7E5E">
        <w:trPr>
          <w:jc w:val="center"/>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99CC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PODACI O ŠKOLOVANJU – Najviši postignuti stupanj </w:t>
            </w:r>
          </w:p>
        </w:tc>
      </w:tr>
      <w:tr w:rsidR="0064425C" w:rsidRPr="0064425C" w:rsidTr="00FB7E5E">
        <w:trPr>
          <w:jc w:val="center"/>
        </w:trPr>
        <w:tc>
          <w:tcPr>
            <w:tcW w:w="1832" w:type="pct"/>
            <w:tcBorders>
              <w:top w:val="single" w:sz="8" w:space="0" w:color="000000"/>
            </w:tcBorders>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Zvanje </w:t>
            </w:r>
          </w:p>
        </w:tc>
        <w:tc>
          <w:tcPr>
            <w:tcW w:w="3168" w:type="pct"/>
            <w:tcBorders>
              <w:top w:val="single" w:sz="8" w:space="0" w:color="000000"/>
            </w:tcBorders>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Text17"/>
                  <w:enabled/>
                  <w:calcOnExit w:val="0"/>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noProof/>
                <w:sz w:val="20"/>
                <w:szCs w:val="20"/>
              </w:rPr>
              <w:t>doktorica znanosti</w:t>
            </w:r>
            <w:r w:rsidRPr="0064425C">
              <w:rPr>
                <w:rFonts w:asciiTheme="minorHAnsi" w:hAnsiTheme="minorHAnsi" w:cstheme="minorHAnsi"/>
                <w:sz w:val="20"/>
                <w:szCs w:val="20"/>
              </w:rPr>
              <w:fldChar w:fldCharType="end"/>
            </w:r>
          </w:p>
        </w:tc>
      </w:tr>
      <w:tr w:rsidR="0064425C" w:rsidRPr="0064425C" w:rsidTr="00FB7E5E">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lastRenderedPageBreak/>
              <w:t xml:space="preserve">Ustanova  </w:t>
            </w:r>
          </w:p>
        </w:tc>
        <w:tc>
          <w:tcPr>
            <w:tcW w:w="3168" w:type="pct"/>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Text18"/>
                  <w:enabled/>
                  <w:calcOnExit w:val="0"/>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noProof/>
                <w:sz w:val="20"/>
                <w:szCs w:val="20"/>
              </w:rPr>
              <w:t>Sveučilište u Rijeci, Pomorski fakultet</w:t>
            </w:r>
            <w:r w:rsidRPr="0064425C">
              <w:rPr>
                <w:rFonts w:asciiTheme="minorHAnsi" w:hAnsiTheme="minorHAnsi" w:cstheme="minorHAnsi"/>
                <w:sz w:val="20"/>
                <w:szCs w:val="20"/>
              </w:rPr>
              <w:fldChar w:fldCharType="end"/>
            </w:r>
          </w:p>
        </w:tc>
      </w:tr>
      <w:tr w:rsidR="0064425C" w:rsidRPr="0064425C" w:rsidTr="00FB7E5E">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Mjesto</w:t>
            </w:r>
          </w:p>
        </w:tc>
        <w:tc>
          <w:tcPr>
            <w:tcW w:w="3168" w:type="pct"/>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Text19"/>
                  <w:enabled/>
                  <w:calcOnExit w:val="0"/>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noProof/>
                <w:sz w:val="20"/>
                <w:szCs w:val="20"/>
              </w:rPr>
              <w:t>Rijeka</w:t>
            </w:r>
            <w:r w:rsidRPr="0064425C">
              <w:rPr>
                <w:rFonts w:asciiTheme="minorHAnsi" w:hAnsiTheme="minorHAnsi" w:cstheme="minorHAnsi"/>
                <w:sz w:val="20"/>
                <w:szCs w:val="20"/>
              </w:rPr>
              <w:fldChar w:fldCharType="end"/>
            </w:r>
          </w:p>
        </w:tc>
      </w:tr>
      <w:tr w:rsidR="0064425C" w:rsidRPr="0064425C" w:rsidTr="00FB7E5E">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Nadnevak </w:t>
            </w:r>
          </w:p>
        </w:tc>
        <w:tc>
          <w:tcPr>
            <w:tcW w:w="3168" w:type="pct"/>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Text20"/>
                  <w:enabled/>
                  <w:calcOnExit w:val="0"/>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noProof/>
                <w:sz w:val="20"/>
                <w:szCs w:val="20"/>
              </w:rPr>
              <w:t>26.07.2012.</w:t>
            </w:r>
            <w:r w:rsidRPr="0064425C">
              <w:rPr>
                <w:rFonts w:asciiTheme="minorHAnsi" w:hAnsiTheme="minorHAnsi" w:cstheme="minorHAnsi"/>
                <w:sz w:val="20"/>
                <w:szCs w:val="20"/>
              </w:rPr>
              <w:fldChar w:fldCharType="end"/>
            </w:r>
          </w:p>
        </w:tc>
      </w:tr>
      <w:tr w:rsidR="0064425C" w:rsidRPr="0064425C" w:rsidTr="00FB7E5E">
        <w:trPr>
          <w:jc w:val="center"/>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99CC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PODACI O USAVRŠAVANJU</w:t>
            </w:r>
          </w:p>
        </w:tc>
      </w:tr>
      <w:tr w:rsidR="0064425C" w:rsidRPr="0064425C" w:rsidTr="00FB7E5E">
        <w:trPr>
          <w:jc w:val="center"/>
        </w:trPr>
        <w:tc>
          <w:tcPr>
            <w:tcW w:w="1832" w:type="pct"/>
            <w:tcBorders>
              <w:top w:val="single" w:sz="8" w:space="0" w:color="000000"/>
            </w:tcBorders>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Godina</w:t>
            </w:r>
          </w:p>
        </w:tc>
        <w:tc>
          <w:tcPr>
            <w:tcW w:w="3168" w:type="pct"/>
            <w:tcBorders>
              <w:top w:val="single" w:sz="8" w:space="0" w:color="000000"/>
            </w:tcBorders>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Text21"/>
                  <w:enabled/>
                  <w:calcOnExit w:val="0"/>
                  <w:textInput>
                    <w:type w:val="number"/>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sz w:val="20"/>
                <w:szCs w:val="20"/>
              </w:rPr>
              <w:t>2006</w:t>
            </w:r>
            <w:r w:rsidRPr="0064425C">
              <w:rPr>
                <w:rFonts w:asciiTheme="minorHAnsi" w:hAnsiTheme="minorHAnsi" w:cstheme="minorHAnsi"/>
                <w:sz w:val="20"/>
                <w:szCs w:val="20"/>
              </w:rPr>
              <w:fldChar w:fldCharType="end"/>
            </w:r>
          </w:p>
        </w:tc>
      </w:tr>
      <w:tr w:rsidR="0064425C" w:rsidRPr="0064425C" w:rsidTr="00FB7E5E">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Mjesto</w:t>
            </w:r>
          </w:p>
        </w:tc>
        <w:tc>
          <w:tcPr>
            <w:tcW w:w="3168" w:type="pct"/>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Text22"/>
                  <w:enabled/>
                  <w:calcOnExit w:val="0"/>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noProof/>
                <w:sz w:val="20"/>
                <w:szCs w:val="20"/>
              </w:rPr>
              <w:t>Split</w:t>
            </w:r>
            <w:r w:rsidRPr="0064425C">
              <w:rPr>
                <w:rFonts w:asciiTheme="minorHAnsi" w:hAnsiTheme="minorHAnsi" w:cstheme="minorHAnsi"/>
                <w:sz w:val="20"/>
                <w:szCs w:val="20"/>
              </w:rPr>
              <w:fldChar w:fldCharType="end"/>
            </w:r>
          </w:p>
        </w:tc>
      </w:tr>
      <w:tr w:rsidR="0064425C" w:rsidRPr="0064425C" w:rsidTr="00FB7E5E">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Ustanova</w:t>
            </w:r>
          </w:p>
        </w:tc>
        <w:tc>
          <w:tcPr>
            <w:tcW w:w="3168" w:type="pct"/>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noProof/>
                <w:sz w:val="20"/>
                <w:szCs w:val="20"/>
              </w:rPr>
              <w:fldChar w:fldCharType="begin">
                <w:ffData>
                  <w:name w:val="Text23"/>
                  <w:enabled/>
                  <w:calcOnExit w:val="0"/>
                  <w:textInput/>
                </w:ffData>
              </w:fldChar>
            </w:r>
            <w:r w:rsidRPr="0064425C">
              <w:rPr>
                <w:rFonts w:asciiTheme="minorHAnsi" w:hAnsiTheme="minorHAnsi" w:cstheme="minorHAnsi"/>
                <w:noProof/>
                <w:sz w:val="20"/>
                <w:szCs w:val="20"/>
              </w:rPr>
              <w:instrText xml:space="preserve"> FORMTEXT </w:instrText>
            </w:r>
            <w:r w:rsidRPr="0064425C">
              <w:rPr>
                <w:rFonts w:asciiTheme="minorHAnsi" w:hAnsiTheme="minorHAnsi" w:cstheme="minorHAnsi"/>
                <w:noProof/>
                <w:sz w:val="20"/>
                <w:szCs w:val="20"/>
              </w:rPr>
            </w:r>
            <w:r w:rsidRPr="0064425C">
              <w:rPr>
                <w:rFonts w:asciiTheme="minorHAnsi" w:hAnsiTheme="minorHAnsi" w:cstheme="minorHAnsi"/>
                <w:noProof/>
                <w:sz w:val="20"/>
                <w:szCs w:val="20"/>
              </w:rPr>
              <w:fldChar w:fldCharType="separate"/>
            </w:r>
            <w:r w:rsidRPr="0064425C">
              <w:rPr>
                <w:rFonts w:asciiTheme="minorHAnsi" w:hAnsiTheme="minorHAnsi" w:cstheme="minorHAnsi"/>
                <w:noProof/>
                <w:sz w:val="20"/>
                <w:szCs w:val="20"/>
              </w:rPr>
              <w:t>Konsberg Norcontrol</w:t>
            </w:r>
            <w:r w:rsidRPr="0064425C">
              <w:rPr>
                <w:rFonts w:asciiTheme="minorHAnsi" w:hAnsiTheme="minorHAnsi" w:cstheme="minorHAnsi"/>
                <w:noProof/>
                <w:sz w:val="20"/>
                <w:szCs w:val="20"/>
              </w:rPr>
              <w:fldChar w:fldCharType="end"/>
            </w:r>
          </w:p>
        </w:tc>
      </w:tr>
      <w:tr w:rsidR="0064425C" w:rsidRPr="0064425C" w:rsidTr="00FB7E5E">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Područje usavršavanja </w:t>
            </w:r>
          </w:p>
        </w:tc>
        <w:tc>
          <w:tcPr>
            <w:tcW w:w="3168" w:type="pct"/>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noProof/>
                <w:sz w:val="20"/>
                <w:szCs w:val="20"/>
              </w:rPr>
              <w:fldChar w:fldCharType="begin">
                <w:ffData>
                  <w:name w:val="Text24"/>
                  <w:enabled/>
                  <w:calcOnExit w:val="0"/>
                  <w:textInput/>
                </w:ffData>
              </w:fldChar>
            </w:r>
            <w:r w:rsidRPr="0064425C">
              <w:rPr>
                <w:rFonts w:asciiTheme="minorHAnsi" w:hAnsiTheme="minorHAnsi" w:cstheme="minorHAnsi"/>
                <w:noProof/>
                <w:sz w:val="20"/>
                <w:szCs w:val="20"/>
              </w:rPr>
              <w:instrText xml:space="preserve"> FORMTEXT </w:instrText>
            </w:r>
            <w:r w:rsidRPr="0064425C">
              <w:rPr>
                <w:rFonts w:asciiTheme="minorHAnsi" w:hAnsiTheme="minorHAnsi" w:cstheme="minorHAnsi"/>
                <w:noProof/>
                <w:sz w:val="20"/>
                <w:szCs w:val="20"/>
              </w:rPr>
            </w:r>
            <w:r w:rsidRPr="0064425C">
              <w:rPr>
                <w:rFonts w:asciiTheme="minorHAnsi" w:hAnsiTheme="minorHAnsi" w:cstheme="minorHAnsi"/>
                <w:noProof/>
                <w:sz w:val="20"/>
                <w:szCs w:val="20"/>
              </w:rPr>
              <w:fldChar w:fldCharType="separate"/>
            </w:r>
            <w:r w:rsidRPr="0064425C">
              <w:rPr>
                <w:rFonts w:asciiTheme="minorHAnsi" w:hAnsiTheme="minorHAnsi" w:cstheme="minorHAnsi"/>
                <w:noProof/>
                <w:sz w:val="20"/>
                <w:szCs w:val="20"/>
              </w:rPr>
              <w:t>Završen tečaj za rad na brodostrojarskom simulatoru Instructor Traning Course for Engine Room Simulator</w:t>
            </w:r>
            <w:r w:rsidRPr="0064425C">
              <w:rPr>
                <w:rFonts w:asciiTheme="minorHAnsi" w:hAnsiTheme="minorHAnsi" w:cstheme="minorHAnsi"/>
                <w:noProof/>
                <w:sz w:val="20"/>
                <w:szCs w:val="20"/>
              </w:rPr>
              <w:fldChar w:fldCharType="end"/>
            </w:r>
          </w:p>
        </w:tc>
      </w:tr>
      <w:tr w:rsidR="0064425C" w:rsidRPr="0064425C" w:rsidTr="00FB7E5E">
        <w:trPr>
          <w:jc w:val="center"/>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99CC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MATERINSKI I STRANI JEZICI</w:t>
            </w:r>
          </w:p>
        </w:tc>
      </w:tr>
      <w:tr w:rsidR="0064425C" w:rsidRPr="0064425C" w:rsidTr="00FB7E5E">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Materinski jezik </w:t>
            </w:r>
          </w:p>
        </w:tc>
        <w:tc>
          <w:tcPr>
            <w:tcW w:w="3168" w:type="pct"/>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Text25"/>
                  <w:enabled/>
                  <w:calcOnExit w:val="0"/>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noProof/>
                <w:sz w:val="20"/>
                <w:szCs w:val="20"/>
              </w:rPr>
              <w:t>Hrvatski jezik</w:t>
            </w:r>
            <w:r w:rsidRPr="0064425C">
              <w:rPr>
                <w:rFonts w:asciiTheme="minorHAnsi" w:hAnsiTheme="minorHAnsi" w:cstheme="minorHAnsi"/>
                <w:sz w:val="20"/>
                <w:szCs w:val="20"/>
              </w:rPr>
              <w:fldChar w:fldCharType="end"/>
            </w:r>
          </w:p>
        </w:tc>
      </w:tr>
      <w:tr w:rsidR="0064425C" w:rsidRPr="0064425C" w:rsidTr="00FB7E5E">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Strani jezik i poznavanje jezika na ljestvici od 2 (dovoljno) do 5 (izvrsno)</w:t>
            </w:r>
          </w:p>
        </w:tc>
        <w:tc>
          <w:tcPr>
            <w:tcW w:w="3168" w:type="pct"/>
            <w:vAlign w:val="center"/>
          </w:tcPr>
          <w:p w:rsidR="0064425C" w:rsidRPr="0064425C" w:rsidRDefault="0064425C" w:rsidP="00FB7E5E">
            <w:pPr>
              <w:spacing w:after="0" w:line="240" w:lineRule="auto"/>
              <w:rPr>
                <w:rFonts w:asciiTheme="minorHAnsi" w:hAnsiTheme="minorHAnsi" w:cstheme="minorHAnsi"/>
                <w:noProof/>
                <w:sz w:val="20"/>
                <w:szCs w:val="20"/>
              </w:rPr>
            </w:pPr>
            <w:r w:rsidRPr="0064425C">
              <w:rPr>
                <w:rFonts w:asciiTheme="minorHAnsi" w:hAnsiTheme="minorHAnsi" w:cstheme="minorHAnsi"/>
                <w:sz w:val="20"/>
                <w:szCs w:val="20"/>
              </w:rPr>
              <w:fldChar w:fldCharType="begin">
                <w:ffData>
                  <w:name w:val="Text26"/>
                  <w:enabled/>
                  <w:calcOnExit w:val="0"/>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noProof/>
                <w:sz w:val="20"/>
                <w:szCs w:val="20"/>
              </w:rPr>
              <w:t>Engleski jezik, 5</w:t>
            </w:r>
          </w:p>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fldChar w:fldCharType="end"/>
            </w:r>
          </w:p>
        </w:tc>
      </w:tr>
      <w:tr w:rsidR="0064425C" w:rsidRPr="0064425C" w:rsidTr="00FB7E5E">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Strani jezik i poznavanje jezika na  ljestvici od 2 (dovoljno) do 5 (izvrsno)</w:t>
            </w:r>
          </w:p>
        </w:tc>
        <w:tc>
          <w:tcPr>
            <w:tcW w:w="3168" w:type="pct"/>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Text27"/>
                  <w:enabled/>
                  <w:calcOnExit w:val="0"/>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noProof/>
                <w:sz w:val="20"/>
                <w:szCs w:val="20"/>
              </w:rPr>
              <w:t>Talijanski jezik, 4</w:t>
            </w:r>
            <w:r w:rsidRPr="0064425C">
              <w:rPr>
                <w:rFonts w:asciiTheme="minorHAnsi" w:hAnsiTheme="minorHAnsi" w:cstheme="minorHAnsi"/>
                <w:sz w:val="20"/>
                <w:szCs w:val="20"/>
              </w:rPr>
              <w:fldChar w:fldCharType="end"/>
            </w:r>
          </w:p>
        </w:tc>
      </w:tr>
      <w:tr w:rsidR="0064425C" w:rsidRPr="0064425C" w:rsidTr="00FB7E5E">
        <w:trPr>
          <w:jc w:val="center"/>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99CC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KOMPETENCIJE ZA PREDMET </w:t>
            </w:r>
          </w:p>
        </w:tc>
      </w:tr>
      <w:tr w:rsidR="0064425C" w:rsidRPr="0064425C" w:rsidTr="00FB7E5E">
        <w:trPr>
          <w:jc w:val="center"/>
        </w:trPr>
        <w:tc>
          <w:tcPr>
            <w:tcW w:w="1832" w:type="pct"/>
            <w:tcBorders>
              <w:top w:val="single" w:sz="8" w:space="0" w:color="000000"/>
            </w:tcBorders>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3168" w:type="pct"/>
            <w:tcBorders>
              <w:top w:val="single" w:sz="8" w:space="0" w:color="000000"/>
            </w:tcBorders>
            <w:vAlign w:val="center"/>
          </w:tcPr>
          <w:p w:rsidR="0064425C" w:rsidRPr="0064425C" w:rsidRDefault="0064425C" w:rsidP="00FB7E5E">
            <w:pPr>
              <w:spacing w:after="0" w:line="240" w:lineRule="auto"/>
              <w:rPr>
                <w:rFonts w:asciiTheme="minorHAnsi" w:hAnsiTheme="minorHAnsi" w:cstheme="minorHAnsi"/>
                <w:noProof/>
                <w:sz w:val="20"/>
                <w:szCs w:val="20"/>
              </w:rPr>
            </w:pPr>
            <w:r w:rsidRPr="0064425C">
              <w:rPr>
                <w:rFonts w:asciiTheme="minorHAnsi" w:hAnsiTheme="minorHAnsi" w:cstheme="minorHAnsi"/>
                <w:sz w:val="20"/>
                <w:szCs w:val="20"/>
              </w:rPr>
              <w:fldChar w:fldCharType="begin">
                <w:ffData>
                  <w:name w:val="Text29"/>
                  <w:enabled/>
                  <w:calcOnExit w:val="0"/>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noProof/>
                <w:sz w:val="20"/>
                <w:szCs w:val="20"/>
              </w:rPr>
              <w:t>1. Elektromotorni pogoni -  Pomorske informatičke tehnologije (diplomski), Pomorski fakultet u Splitu</w:t>
            </w:r>
          </w:p>
          <w:p w:rsidR="0064425C" w:rsidRPr="0064425C" w:rsidRDefault="0064425C" w:rsidP="00FB7E5E">
            <w:pPr>
              <w:spacing w:after="0" w:line="240" w:lineRule="auto"/>
              <w:rPr>
                <w:rFonts w:asciiTheme="minorHAnsi" w:hAnsiTheme="minorHAnsi" w:cstheme="minorHAnsi"/>
                <w:noProof/>
                <w:sz w:val="20"/>
                <w:szCs w:val="20"/>
              </w:rPr>
            </w:pPr>
            <w:r w:rsidRPr="0064425C">
              <w:rPr>
                <w:rFonts w:asciiTheme="minorHAnsi" w:hAnsiTheme="minorHAnsi" w:cstheme="minorHAnsi"/>
                <w:noProof/>
                <w:sz w:val="20"/>
                <w:szCs w:val="20"/>
              </w:rPr>
              <w:t>2. Elektromotorni pogoni - preddiplomski studij elektroenergetike, Sveučilište u Splitu, Sveučilišni odjel za stručne studije  (Elektroenergetika)</w:t>
            </w:r>
          </w:p>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noProof/>
                <w:sz w:val="20"/>
                <w:szCs w:val="20"/>
              </w:rPr>
              <w:t xml:space="preserve">3.Upravljanje elektromotornim pogonima  - specijalistički studij  elektroenergetike ,Sveučilište u Splitu, Sveučilišni odjel za stručne studije  </w:t>
            </w:r>
            <w:r w:rsidRPr="0064425C">
              <w:rPr>
                <w:rFonts w:asciiTheme="minorHAnsi" w:hAnsiTheme="minorHAnsi" w:cstheme="minorHAnsi"/>
                <w:sz w:val="20"/>
                <w:szCs w:val="20"/>
              </w:rPr>
              <w:fldChar w:fldCharType="end"/>
            </w:r>
          </w:p>
        </w:tc>
      </w:tr>
      <w:tr w:rsidR="0064425C" w:rsidRPr="0064425C" w:rsidTr="00FB7E5E">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Autorstvo sveučilišnih/fakultetskih udžbenika iz područja predmeta </w:t>
            </w:r>
          </w:p>
        </w:tc>
        <w:tc>
          <w:tcPr>
            <w:tcW w:w="3168" w:type="pct"/>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fldChar w:fldCharType="begin">
                <w:ffData>
                  <w:name w:val="Text30"/>
                  <w:enabled/>
                  <w:calcOnExit w:val="0"/>
                  <w:textInput/>
                </w:ffData>
              </w:fldChar>
            </w:r>
            <w:r w:rsidRPr="0064425C">
              <w:rPr>
                <w:rFonts w:asciiTheme="minorHAnsi" w:hAnsiTheme="minorHAnsi" w:cstheme="minorHAnsi"/>
                <w:sz w:val="20"/>
                <w:szCs w:val="20"/>
              </w:rPr>
              <w:instrText xml:space="preserve"> FORMTEXT </w:instrText>
            </w:r>
            <w:r w:rsidRPr="0064425C">
              <w:rPr>
                <w:rFonts w:asciiTheme="minorHAnsi" w:hAnsiTheme="minorHAnsi" w:cstheme="minorHAnsi"/>
                <w:sz w:val="20"/>
                <w:szCs w:val="20"/>
              </w:rPr>
            </w:r>
            <w:r w:rsidRPr="0064425C">
              <w:rPr>
                <w:rFonts w:asciiTheme="minorHAnsi" w:hAnsiTheme="minorHAnsi" w:cstheme="minorHAnsi"/>
                <w:sz w:val="20"/>
                <w:szCs w:val="20"/>
              </w:rPr>
              <w:fldChar w:fldCharType="separate"/>
            </w:r>
            <w:r w:rsidRPr="0064425C">
              <w:rPr>
                <w:rFonts w:asciiTheme="minorHAnsi" w:hAnsiTheme="minorHAnsi" w:cstheme="minorHAnsi"/>
                <w:sz w:val="20"/>
                <w:szCs w:val="20"/>
              </w:rPr>
              <w:t xml:space="preserve">1. </w:t>
            </w:r>
            <w:r w:rsidRPr="0064425C">
              <w:rPr>
                <w:rFonts w:asciiTheme="minorHAnsi" w:hAnsiTheme="minorHAnsi" w:cstheme="minorHAnsi"/>
                <w:noProof/>
                <w:sz w:val="20"/>
                <w:szCs w:val="20"/>
              </w:rPr>
              <w:t>Krčum, M.: Repetitorij s laboratorijskim vježbama iz električnih strojeva, Sveučilište u Splitu, Studijski centar  za stručne studije, Split, 2009.</w:t>
            </w:r>
            <w:r w:rsidRPr="0064425C">
              <w:rPr>
                <w:rFonts w:asciiTheme="minorHAnsi" w:hAnsiTheme="minorHAnsi" w:cstheme="minorHAnsi"/>
                <w:sz w:val="20"/>
                <w:szCs w:val="20"/>
              </w:rPr>
              <w:fldChar w:fldCharType="end"/>
            </w:r>
          </w:p>
        </w:tc>
      </w:tr>
      <w:tr w:rsidR="0064425C" w:rsidRPr="0064425C" w:rsidTr="00FB7E5E">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Stručni, znanstveni i umjetnički radovi objavljeni u posljednjih pet godina iz područja predmeta (najviše 5 referenca)</w:t>
            </w:r>
          </w:p>
        </w:tc>
        <w:tc>
          <w:tcPr>
            <w:tcW w:w="3168" w:type="pct"/>
            <w:vAlign w:val="center"/>
          </w:tcPr>
          <w:p w:rsidR="0064425C" w:rsidRPr="0064425C" w:rsidRDefault="0064425C" w:rsidP="00FB7E5E">
            <w:pPr>
              <w:pStyle w:val="Default"/>
              <w:rPr>
                <w:rFonts w:asciiTheme="minorHAnsi" w:hAnsiTheme="minorHAnsi" w:cstheme="minorHAnsi"/>
                <w:sz w:val="20"/>
                <w:szCs w:val="20"/>
              </w:rPr>
            </w:pPr>
            <w:r w:rsidRPr="0064425C">
              <w:rPr>
                <w:rFonts w:asciiTheme="minorHAnsi" w:hAnsiTheme="minorHAnsi" w:cstheme="minorHAnsi"/>
                <w:bCs/>
                <w:iCs/>
                <w:sz w:val="20"/>
                <w:szCs w:val="20"/>
              </w:rPr>
              <w:t>1.Krčum, Maja; Troskot, Višnja; Zrno, Vjekoslav: Simulation Contributions of Frequency Convertors Applied for AC Motor in Electric Propulsion; CIET 2016, University of Split, University Department of Professional Studies</w:t>
            </w:r>
            <w:r w:rsidRPr="0064425C">
              <w:rPr>
                <w:rFonts w:asciiTheme="minorHAnsi" w:hAnsiTheme="minorHAnsi" w:cstheme="minorHAnsi"/>
                <w:sz w:val="20"/>
                <w:szCs w:val="20"/>
              </w:rPr>
              <w:t>, S-175</w:t>
            </w:r>
          </w:p>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bCs/>
                <w:iCs/>
                <w:sz w:val="20"/>
                <w:szCs w:val="20"/>
              </w:rPr>
              <w:t>2.Krčum Maja; Gudelj Anita; Šundrica Darijo:</w:t>
            </w:r>
            <w:r w:rsidRPr="0064425C">
              <w:rPr>
                <w:rFonts w:asciiTheme="minorHAnsi" w:hAnsiTheme="minorHAnsi" w:cstheme="minorHAnsi"/>
                <w:sz w:val="20"/>
                <w:szCs w:val="20"/>
              </w:rPr>
              <w:t xml:space="preserve"> „Optimizacija sustava upravljanja energijom na plovilima / Optimization of the power management system on the ship“</w:t>
            </w:r>
            <w:r w:rsidRPr="0064425C">
              <w:rPr>
                <w:rFonts w:asciiTheme="minorHAnsi" w:hAnsiTheme="minorHAnsi" w:cstheme="minorHAnsi"/>
                <w:bCs/>
                <w:iCs/>
                <w:sz w:val="20"/>
                <w:szCs w:val="20"/>
              </w:rPr>
              <w:t xml:space="preserve">; </w:t>
            </w:r>
            <w:r w:rsidRPr="0064425C">
              <w:rPr>
                <w:rFonts w:asciiTheme="minorHAnsi" w:hAnsiTheme="minorHAnsi" w:cstheme="minorHAnsi"/>
                <w:sz w:val="20"/>
                <w:szCs w:val="20"/>
              </w:rPr>
              <w:t>35</w:t>
            </w:r>
            <w:r w:rsidRPr="0064425C">
              <w:rPr>
                <w:rFonts w:asciiTheme="minorHAnsi" w:hAnsiTheme="minorHAnsi" w:cstheme="minorHAnsi"/>
                <w:sz w:val="20"/>
                <w:szCs w:val="20"/>
                <w:vertAlign w:val="superscript"/>
              </w:rPr>
              <w:t>th</w:t>
            </w:r>
            <w:r w:rsidRPr="0064425C">
              <w:rPr>
                <w:rFonts w:asciiTheme="minorHAnsi" w:hAnsiTheme="minorHAnsi" w:cstheme="minorHAnsi"/>
                <w:sz w:val="20"/>
                <w:szCs w:val="20"/>
              </w:rPr>
              <w:t xml:space="preserve"> Conference on Transportation Systems with International Participation AUTOMATION IN TRANSPORTATION 2015</w:t>
            </w:r>
          </w:p>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t>3.Krčum, Maja; Žižić, Leo; Galić, Stipe: Energy Efficiencnce ans Sea-Ports Interface// 34</w:t>
            </w:r>
            <w:r w:rsidRPr="0064425C">
              <w:rPr>
                <w:rFonts w:asciiTheme="minorHAnsi" w:hAnsiTheme="minorHAnsi" w:cstheme="minorHAnsi"/>
                <w:sz w:val="20"/>
                <w:szCs w:val="20"/>
                <w:vertAlign w:val="superscript"/>
              </w:rPr>
              <w:t>th</w:t>
            </w:r>
            <w:r w:rsidRPr="0064425C">
              <w:rPr>
                <w:rFonts w:asciiTheme="minorHAnsi" w:hAnsiTheme="minorHAnsi" w:cstheme="minorHAnsi"/>
                <w:sz w:val="20"/>
                <w:szCs w:val="20"/>
              </w:rPr>
              <w:t xml:space="preserve"> Conference on Transportation Systems with International Participation Automation in transportation, Dubrovnik, 5.-9. 2014.</w:t>
            </w:r>
          </w:p>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t>4.Gudelj Anita; Krčum , Maja: Simulation and Optimization of Independed Renewable Energy Hibrid System// ToMS-Transaction on Maritime Science 2 (2013.), 1;28-35 (jurnal article)</w:t>
            </w:r>
          </w:p>
          <w:p w:rsidR="0064425C" w:rsidRPr="0064425C" w:rsidRDefault="0064425C" w:rsidP="00FB7E5E">
            <w:pPr>
              <w:spacing w:after="0" w:line="240" w:lineRule="auto"/>
              <w:jc w:val="both"/>
              <w:rPr>
                <w:rFonts w:asciiTheme="minorHAnsi" w:hAnsiTheme="minorHAnsi" w:cstheme="minorHAnsi"/>
                <w:sz w:val="20"/>
                <w:szCs w:val="20"/>
              </w:rPr>
            </w:pPr>
            <w:r w:rsidRPr="0064425C">
              <w:rPr>
                <w:rFonts w:asciiTheme="minorHAnsi" w:hAnsiTheme="minorHAnsi" w:cstheme="minorHAnsi"/>
                <w:bCs/>
                <w:sz w:val="20"/>
                <w:szCs w:val="20"/>
              </w:rPr>
              <w:t xml:space="preserve">5.Krčum, M.; Gudelj, A.; Krčum, P.: </w:t>
            </w:r>
            <w:r w:rsidRPr="0064425C">
              <w:rPr>
                <w:rFonts w:asciiTheme="minorHAnsi" w:hAnsiTheme="minorHAnsi" w:cstheme="minorHAnsi"/>
                <w:bCs/>
                <w:i/>
                <w:sz w:val="20"/>
                <w:szCs w:val="20"/>
              </w:rPr>
              <w:t>The Reneuewibble Energy on Ship: Simulation and Optimization</w:t>
            </w:r>
            <w:r w:rsidRPr="0064425C">
              <w:rPr>
                <w:rFonts w:asciiTheme="minorHAnsi" w:hAnsiTheme="minorHAnsi" w:cstheme="minorHAnsi"/>
                <w:bCs/>
                <w:sz w:val="20"/>
                <w:szCs w:val="20"/>
              </w:rPr>
              <w:t xml:space="preserve">, </w:t>
            </w:r>
            <w:r w:rsidRPr="0064425C">
              <w:rPr>
                <w:rFonts w:asciiTheme="minorHAnsi" w:hAnsiTheme="minorHAnsi" w:cstheme="minorHAnsi"/>
                <w:sz w:val="20"/>
                <w:szCs w:val="20"/>
              </w:rPr>
              <w:t xml:space="preserve">International Conference on Traffic and Transport Engineering - Belgrade, November 29-30, 2012. , p.p.11-20/ Ph. D Olja Čokorilo, editor </w:t>
            </w:r>
            <w:r w:rsidRPr="0064425C">
              <w:rPr>
                <w:rFonts w:asciiTheme="minorHAnsi" w:hAnsiTheme="minorHAnsi" w:cstheme="minorHAnsi"/>
                <w:iCs/>
                <w:sz w:val="20"/>
                <w:szCs w:val="20"/>
              </w:rPr>
              <w:t>(lecture international, peer-review, published, scientific).</w:t>
            </w:r>
          </w:p>
        </w:tc>
      </w:tr>
      <w:tr w:rsidR="0064425C" w:rsidRPr="0064425C" w:rsidTr="00FB7E5E">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Stručni i znanstveni radovi iz metodike i kvalitete nastave objavljeni u posljednjih pet godina (najviše 5 referenca) </w:t>
            </w:r>
          </w:p>
        </w:tc>
        <w:tc>
          <w:tcPr>
            <w:tcW w:w="3168" w:type="pct"/>
            <w:vAlign w:val="center"/>
          </w:tcPr>
          <w:p w:rsidR="0064425C" w:rsidRPr="0064425C" w:rsidRDefault="0064425C" w:rsidP="00FB7E5E">
            <w:pPr>
              <w:spacing w:after="0" w:line="240" w:lineRule="auto"/>
              <w:ind w:left="278" w:hanging="284"/>
              <w:rPr>
                <w:rFonts w:asciiTheme="minorHAnsi" w:hAnsiTheme="minorHAnsi" w:cstheme="minorHAnsi"/>
                <w:sz w:val="20"/>
                <w:szCs w:val="20"/>
              </w:rPr>
            </w:pPr>
            <w:r w:rsidRPr="0064425C">
              <w:rPr>
                <w:rFonts w:asciiTheme="minorHAnsi" w:hAnsiTheme="minorHAnsi" w:cstheme="minorHAnsi"/>
                <w:sz w:val="20"/>
                <w:szCs w:val="20"/>
              </w:rPr>
              <w:t>/</w:t>
            </w:r>
          </w:p>
          <w:p w:rsidR="0064425C" w:rsidRPr="0064425C" w:rsidRDefault="0064425C" w:rsidP="00FB7E5E">
            <w:pPr>
              <w:spacing w:after="0" w:line="240" w:lineRule="auto"/>
              <w:rPr>
                <w:rFonts w:asciiTheme="minorHAnsi" w:hAnsiTheme="minorHAnsi" w:cstheme="minorHAnsi"/>
                <w:sz w:val="20"/>
                <w:szCs w:val="20"/>
              </w:rPr>
            </w:pPr>
          </w:p>
        </w:tc>
      </w:tr>
      <w:tr w:rsidR="0064425C" w:rsidRPr="0064425C" w:rsidTr="00FB7E5E">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Stručni, znanstveni i umjetnički projekti iz područja predmeta koji su se provodili u posljednjih pet godina (najviše 5 referenca)</w:t>
            </w:r>
          </w:p>
        </w:tc>
        <w:tc>
          <w:tcPr>
            <w:tcW w:w="3168" w:type="pct"/>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t>/</w:t>
            </w:r>
          </w:p>
        </w:tc>
      </w:tr>
      <w:tr w:rsidR="0064425C" w:rsidRPr="0064425C" w:rsidTr="00FB7E5E">
        <w:trPr>
          <w:jc w:val="center"/>
        </w:trPr>
        <w:tc>
          <w:tcPr>
            <w:tcW w:w="1832" w:type="pct"/>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lastRenderedPageBreak/>
              <w:t xml:space="preserve">U sklopu kojega programa i u kojem je opsegu nositelj stekao metodičko- psihološko-didaktičko -pedagoške kompetencije? </w:t>
            </w:r>
          </w:p>
        </w:tc>
        <w:tc>
          <w:tcPr>
            <w:tcW w:w="3168" w:type="pct"/>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t>/</w:t>
            </w:r>
          </w:p>
        </w:tc>
      </w:tr>
      <w:tr w:rsidR="0064425C" w:rsidRPr="0064425C" w:rsidTr="00FB7E5E">
        <w:trPr>
          <w:jc w:val="center"/>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99CC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PRIZNANJA I NAGRADE </w:t>
            </w:r>
          </w:p>
        </w:tc>
      </w:tr>
      <w:tr w:rsidR="0064425C" w:rsidRPr="0064425C" w:rsidTr="00FB7E5E">
        <w:trPr>
          <w:jc w:val="center"/>
        </w:trPr>
        <w:tc>
          <w:tcPr>
            <w:tcW w:w="1832" w:type="pct"/>
            <w:tcBorders>
              <w:top w:val="single" w:sz="8" w:space="0" w:color="000000"/>
            </w:tcBorders>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Priznanja i nagrade za nastavni i znanstveni rad/umjetnički rad</w:t>
            </w:r>
          </w:p>
        </w:tc>
        <w:tc>
          <w:tcPr>
            <w:tcW w:w="3168" w:type="pct"/>
            <w:tcBorders>
              <w:top w:val="single" w:sz="8" w:space="0" w:color="000000"/>
            </w:tcBorders>
            <w:vAlign w:val="center"/>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noProof/>
                <w:sz w:val="20"/>
                <w:szCs w:val="20"/>
              </w:rPr>
              <w:t>/</w:t>
            </w:r>
          </w:p>
        </w:tc>
      </w:tr>
    </w:tbl>
    <w:p w:rsidR="0064425C" w:rsidRDefault="0064425C" w:rsidP="003208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707"/>
      </w:tblGrid>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Titula, ime i prezime </w:t>
            </w:r>
          </w:p>
        </w:tc>
        <w:tc>
          <w:tcPr>
            <w:tcW w:w="5707" w:type="dxa"/>
          </w:tcPr>
          <w:p w:rsidR="0064425C" w:rsidRPr="0064425C" w:rsidRDefault="00D91C5C" w:rsidP="00FB7E5E">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I</w:t>
            </w:r>
            <w:r w:rsidR="0064425C" w:rsidRPr="0064425C">
              <w:rPr>
                <w:rFonts w:asciiTheme="minorHAnsi" w:hAnsiTheme="minorHAnsi" w:cstheme="minorHAnsi"/>
                <w:b/>
                <w:bCs/>
                <w:sz w:val="20"/>
                <w:szCs w:val="20"/>
              </w:rPr>
              <w:t>zv. prof. dr. sc. Anita Gudelj</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Predmet koji predaje na predloženom programu cjeloživotnog učenja</w:t>
            </w:r>
          </w:p>
        </w:tc>
        <w:tc>
          <w:tcPr>
            <w:tcW w:w="5707" w:type="dxa"/>
          </w:tcPr>
          <w:p w:rsidR="0064425C" w:rsidRPr="0064425C" w:rsidRDefault="00D91C5C" w:rsidP="00FB7E5E">
            <w:pPr>
              <w:rPr>
                <w:rFonts w:asciiTheme="minorHAnsi" w:hAnsiTheme="minorHAnsi" w:cstheme="minorHAnsi"/>
                <w:sz w:val="20"/>
                <w:szCs w:val="20"/>
              </w:rPr>
            </w:pPr>
            <w:r w:rsidRPr="0064425C">
              <w:rPr>
                <w:rFonts w:asciiTheme="minorHAnsi" w:hAnsiTheme="minorHAnsi" w:cstheme="minorHAnsi"/>
                <w:sz w:val="20"/>
                <w:szCs w:val="20"/>
              </w:rPr>
              <w:t>Računalno upravljanje pomorskim tehničkim sustavima</w:t>
            </w:r>
          </w:p>
        </w:tc>
      </w:tr>
      <w:tr w:rsidR="0064425C" w:rsidRPr="0064425C" w:rsidTr="0064425C">
        <w:tc>
          <w:tcPr>
            <w:tcW w:w="9062" w:type="dxa"/>
            <w:gridSpan w:val="2"/>
            <w:shd w:val="clear" w:color="auto" w:fill="99CCFF"/>
          </w:tcPr>
          <w:p w:rsidR="0064425C" w:rsidRPr="0064425C" w:rsidRDefault="0064425C" w:rsidP="00FB7E5E">
            <w:pPr>
              <w:spacing w:after="0" w:line="240" w:lineRule="auto"/>
              <w:jc w:val="center"/>
              <w:rPr>
                <w:rFonts w:asciiTheme="minorHAnsi" w:hAnsiTheme="minorHAnsi" w:cstheme="minorHAnsi"/>
                <w:b/>
                <w:sz w:val="20"/>
                <w:szCs w:val="20"/>
              </w:rPr>
            </w:pPr>
            <w:r w:rsidRPr="0064425C">
              <w:rPr>
                <w:rFonts w:asciiTheme="minorHAnsi" w:hAnsiTheme="minorHAnsi" w:cstheme="minorHAnsi"/>
                <w:b/>
                <w:sz w:val="20"/>
                <w:szCs w:val="20"/>
              </w:rPr>
              <w:t>OPĆE INFORMACIJE  O NOSITELJU</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Adresa </w:t>
            </w:r>
          </w:p>
        </w:tc>
        <w:tc>
          <w:tcPr>
            <w:tcW w:w="5707" w:type="dxa"/>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noProof/>
                <w:sz w:val="20"/>
                <w:szCs w:val="20"/>
              </w:rPr>
              <w:t>Velebitska 58, Split</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Telefon</w:t>
            </w:r>
          </w:p>
        </w:tc>
        <w:tc>
          <w:tcPr>
            <w:tcW w:w="5707" w:type="dxa"/>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noProof/>
                <w:sz w:val="20"/>
                <w:szCs w:val="20"/>
              </w:rPr>
              <w:t>913807023</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E-mail adresa</w:t>
            </w:r>
          </w:p>
        </w:tc>
        <w:tc>
          <w:tcPr>
            <w:tcW w:w="5707" w:type="dxa"/>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noProof/>
                <w:sz w:val="20"/>
                <w:szCs w:val="20"/>
              </w:rPr>
              <w:t>anita@pfst.hr</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Osobna web stranica</w:t>
            </w:r>
          </w:p>
        </w:tc>
        <w:tc>
          <w:tcPr>
            <w:tcW w:w="5707" w:type="dxa"/>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t>/</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Godina rođenja</w:t>
            </w:r>
          </w:p>
        </w:tc>
        <w:tc>
          <w:tcPr>
            <w:tcW w:w="5707" w:type="dxa"/>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noProof/>
                <w:sz w:val="20"/>
                <w:szCs w:val="20"/>
              </w:rPr>
              <w:t>1970</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Matični broj iz Upisnika znanstvenika</w:t>
            </w:r>
          </w:p>
        </w:tc>
        <w:tc>
          <w:tcPr>
            <w:tcW w:w="5707" w:type="dxa"/>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noProof/>
                <w:sz w:val="20"/>
                <w:szCs w:val="20"/>
              </w:rPr>
              <w:t>278411</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Znanstveno ili umjetničko zvanje i datum posljednjega izbora </w:t>
            </w:r>
          </w:p>
        </w:tc>
        <w:tc>
          <w:tcPr>
            <w:tcW w:w="5707" w:type="dxa"/>
          </w:tcPr>
          <w:p w:rsidR="0064425C" w:rsidRPr="0064425C" w:rsidRDefault="0064425C" w:rsidP="00FB7E5E">
            <w:pPr>
              <w:spacing w:after="0" w:line="240" w:lineRule="auto"/>
              <w:rPr>
                <w:rFonts w:asciiTheme="minorHAnsi" w:hAnsiTheme="minorHAnsi" w:cstheme="minorHAnsi"/>
                <w:noProof/>
                <w:sz w:val="20"/>
                <w:szCs w:val="20"/>
              </w:rPr>
            </w:pPr>
            <w:r w:rsidRPr="0064425C">
              <w:rPr>
                <w:rFonts w:asciiTheme="minorHAnsi" w:hAnsiTheme="minorHAnsi" w:cstheme="minorHAnsi"/>
                <w:noProof/>
                <w:sz w:val="20"/>
                <w:szCs w:val="20"/>
              </w:rPr>
              <w:t>viši znanstveni suradnik</w:t>
            </w:r>
          </w:p>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noProof/>
                <w:sz w:val="20"/>
                <w:szCs w:val="20"/>
              </w:rPr>
              <w:t>18.6.2013.</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Znanstveno-nastavno, umjetničko-nastavno ili nastavno zvanje i datum posljednjega izbora</w:t>
            </w:r>
          </w:p>
        </w:tc>
        <w:tc>
          <w:tcPr>
            <w:tcW w:w="5707" w:type="dxa"/>
          </w:tcPr>
          <w:p w:rsidR="0064425C" w:rsidRPr="0064425C" w:rsidRDefault="0064425C" w:rsidP="00FB7E5E">
            <w:pPr>
              <w:spacing w:after="0" w:line="240" w:lineRule="auto"/>
              <w:rPr>
                <w:rFonts w:asciiTheme="minorHAnsi" w:hAnsiTheme="minorHAnsi" w:cstheme="minorHAnsi"/>
                <w:noProof/>
                <w:sz w:val="20"/>
                <w:szCs w:val="20"/>
              </w:rPr>
            </w:pPr>
            <w:r w:rsidRPr="0064425C">
              <w:rPr>
                <w:rFonts w:asciiTheme="minorHAnsi" w:hAnsiTheme="minorHAnsi" w:cstheme="minorHAnsi"/>
                <w:noProof/>
                <w:sz w:val="20"/>
                <w:szCs w:val="20"/>
              </w:rPr>
              <w:t>Izvanredni profesor</w:t>
            </w:r>
          </w:p>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noProof/>
                <w:sz w:val="20"/>
                <w:szCs w:val="20"/>
              </w:rPr>
              <w:t>15.12.2016.</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Područje i polje izbora u znanstveno ili umjetničko zvanje </w:t>
            </w:r>
          </w:p>
        </w:tc>
        <w:tc>
          <w:tcPr>
            <w:tcW w:w="5707" w:type="dxa"/>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noProof/>
                <w:sz w:val="20"/>
                <w:szCs w:val="20"/>
              </w:rPr>
              <w:t>Društvene znanosti, polje informacijske i komunikacijske znanosti, grana informacijski sustavi i informatologija</w:t>
            </w:r>
          </w:p>
        </w:tc>
      </w:tr>
      <w:tr w:rsidR="0064425C" w:rsidRPr="0064425C" w:rsidTr="0064425C">
        <w:tc>
          <w:tcPr>
            <w:tcW w:w="9062" w:type="dxa"/>
            <w:gridSpan w:val="2"/>
            <w:shd w:val="clear" w:color="auto" w:fill="99CCFF"/>
          </w:tcPr>
          <w:p w:rsidR="0064425C" w:rsidRPr="0064425C" w:rsidRDefault="0064425C" w:rsidP="00FB7E5E">
            <w:pPr>
              <w:spacing w:after="0" w:line="240" w:lineRule="auto"/>
              <w:jc w:val="center"/>
              <w:rPr>
                <w:rFonts w:asciiTheme="minorHAnsi" w:hAnsiTheme="minorHAnsi" w:cstheme="minorHAnsi"/>
                <w:b/>
                <w:sz w:val="20"/>
                <w:szCs w:val="20"/>
              </w:rPr>
            </w:pPr>
            <w:r w:rsidRPr="0064425C">
              <w:rPr>
                <w:rFonts w:asciiTheme="minorHAnsi" w:hAnsiTheme="minorHAnsi" w:cstheme="minorHAnsi"/>
                <w:b/>
                <w:sz w:val="20"/>
                <w:szCs w:val="20"/>
              </w:rPr>
              <w:t>PODACI O SADAŠNJEM ZAPOSLENJU</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Ustanova zaposlenja</w:t>
            </w:r>
          </w:p>
        </w:tc>
        <w:tc>
          <w:tcPr>
            <w:tcW w:w="5707" w:type="dxa"/>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noProof/>
                <w:sz w:val="20"/>
                <w:szCs w:val="20"/>
              </w:rPr>
              <w:t>Sveučilište u Split, Pomorski fakultet</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Datum zaposlenja</w:t>
            </w:r>
          </w:p>
        </w:tc>
        <w:tc>
          <w:tcPr>
            <w:tcW w:w="5707" w:type="dxa"/>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noProof/>
                <w:sz w:val="20"/>
                <w:szCs w:val="20"/>
              </w:rPr>
              <w:t>1.3.1997.</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Naziv radnoga mjesta (profesor, istraživač, suradnik i sl.)</w:t>
            </w:r>
          </w:p>
        </w:tc>
        <w:tc>
          <w:tcPr>
            <w:tcW w:w="5707" w:type="dxa"/>
          </w:tcPr>
          <w:p w:rsidR="0064425C" w:rsidRPr="0064425C" w:rsidRDefault="0064425C" w:rsidP="00FB7E5E">
            <w:pPr>
              <w:spacing w:after="0" w:line="240" w:lineRule="auto"/>
              <w:rPr>
                <w:rFonts w:asciiTheme="minorHAnsi" w:hAnsiTheme="minorHAnsi" w:cstheme="minorHAnsi"/>
                <w:noProof/>
                <w:sz w:val="20"/>
                <w:szCs w:val="20"/>
              </w:rPr>
            </w:pPr>
            <w:r w:rsidRPr="0064425C">
              <w:rPr>
                <w:rFonts w:asciiTheme="minorHAnsi" w:hAnsiTheme="minorHAnsi" w:cstheme="minorHAnsi"/>
                <w:noProof/>
                <w:sz w:val="20"/>
                <w:szCs w:val="20"/>
              </w:rPr>
              <w:t>Izvanredni profesor</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Područje rada </w:t>
            </w:r>
          </w:p>
        </w:tc>
        <w:tc>
          <w:tcPr>
            <w:tcW w:w="5707" w:type="dxa"/>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t>Informacijski sustavi i informatologija</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Funkcija </w:t>
            </w:r>
          </w:p>
        </w:tc>
        <w:tc>
          <w:tcPr>
            <w:tcW w:w="5707" w:type="dxa"/>
          </w:tcPr>
          <w:p w:rsidR="0064425C" w:rsidRPr="0064425C" w:rsidRDefault="0064425C" w:rsidP="00FB7E5E">
            <w:pPr>
              <w:spacing w:after="0" w:line="240" w:lineRule="auto"/>
              <w:jc w:val="both"/>
              <w:rPr>
                <w:rFonts w:asciiTheme="minorHAnsi" w:hAnsiTheme="minorHAnsi" w:cstheme="minorHAnsi"/>
                <w:i/>
                <w:sz w:val="20"/>
                <w:szCs w:val="20"/>
              </w:rPr>
            </w:pPr>
            <w:r w:rsidRPr="0064425C">
              <w:rPr>
                <w:rFonts w:asciiTheme="minorHAnsi" w:hAnsiTheme="minorHAnsi" w:cstheme="minorHAnsi"/>
                <w:b/>
                <w:i/>
                <w:sz w:val="20"/>
                <w:szCs w:val="20"/>
              </w:rPr>
              <w:t>predsjednica</w:t>
            </w:r>
            <w:r w:rsidRPr="0064425C">
              <w:rPr>
                <w:rFonts w:asciiTheme="minorHAnsi" w:hAnsiTheme="minorHAnsi" w:cstheme="minorHAnsi"/>
                <w:i/>
                <w:sz w:val="20"/>
                <w:szCs w:val="20"/>
              </w:rPr>
              <w:t xml:space="preserve"> Odbora za unaprjeđenje kvalitete Pomorskog fakulteta u Splitu te </w:t>
            </w:r>
            <w:r w:rsidRPr="0064425C">
              <w:rPr>
                <w:rFonts w:asciiTheme="minorHAnsi" w:hAnsiTheme="minorHAnsi" w:cstheme="minorHAnsi"/>
                <w:b/>
                <w:i/>
                <w:sz w:val="20"/>
                <w:szCs w:val="20"/>
              </w:rPr>
              <w:t>koordinatorica</w:t>
            </w:r>
            <w:r w:rsidRPr="0064425C">
              <w:rPr>
                <w:rFonts w:asciiTheme="minorHAnsi" w:hAnsiTheme="minorHAnsi" w:cstheme="minorHAnsi"/>
                <w:i/>
                <w:sz w:val="20"/>
                <w:szCs w:val="20"/>
              </w:rPr>
              <w:t xml:space="preserve"> za ECTS bodova. </w:t>
            </w:r>
          </w:p>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noProof/>
                <w:sz w:val="20"/>
                <w:szCs w:val="20"/>
              </w:rPr>
              <w:t>Šefica Katedre za opće i zajedničke predmete</w:t>
            </w:r>
          </w:p>
        </w:tc>
      </w:tr>
      <w:tr w:rsidR="0064425C" w:rsidRPr="0064425C" w:rsidTr="0064425C">
        <w:tc>
          <w:tcPr>
            <w:tcW w:w="9062" w:type="dxa"/>
            <w:gridSpan w:val="2"/>
            <w:shd w:val="clear" w:color="auto" w:fill="99CCFF"/>
          </w:tcPr>
          <w:p w:rsidR="0064425C" w:rsidRPr="0064425C" w:rsidRDefault="0064425C" w:rsidP="00FB7E5E">
            <w:pPr>
              <w:spacing w:after="0" w:line="240" w:lineRule="auto"/>
              <w:jc w:val="center"/>
              <w:rPr>
                <w:rFonts w:asciiTheme="minorHAnsi" w:hAnsiTheme="minorHAnsi" w:cstheme="minorHAnsi"/>
                <w:b/>
                <w:sz w:val="20"/>
                <w:szCs w:val="20"/>
              </w:rPr>
            </w:pPr>
            <w:r w:rsidRPr="0064425C">
              <w:rPr>
                <w:rFonts w:asciiTheme="minorHAnsi" w:hAnsiTheme="minorHAnsi" w:cstheme="minorHAnsi"/>
                <w:b/>
                <w:sz w:val="20"/>
                <w:szCs w:val="20"/>
              </w:rPr>
              <w:t>PODACI O ŠKOLOVANJU – Najviši postignuti stupanj</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Zvanje </w:t>
            </w:r>
          </w:p>
        </w:tc>
        <w:tc>
          <w:tcPr>
            <w:tcW w:w="5707" w:type="dxa"/>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noProof/>
                <w:sz w:val="20"/>
                <w:szCs w:val="20"/>
              </w:rPr>
              <w:t>doktor znanosti</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Ustanova  </w:t>
            </w:r>
          </w:p>
        </w:tc>
        <w:tc>
          <w:tcPr>
            <w:tcW w:w="5707" w:type="dxa"/>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noProof/>
                <w:sz w:val="20"/>
                <w:szCs w:val="20"/>
              </w:rPr>
              <w:t>Sveučilište u Zagrebu, Fakultet organizacijei informatike</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Mjesto</w:t>
            </w:r>
          </w:p>
        </w:tc>
        <w:tc>
          <w:tcPr>
            <w:tcW w:w="5707" w:type="dxa"/>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noProof/>
                <w:sz w:val="20"/>
                <w:szCs w:val="20"/>
              </w:rPr>
              <w:t>Varaždin</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Nadnevak </w:t>
            </w:r>
          </w:p>
        </w:tc>
        <w:tc>
          <w:tcPr>
            <w:tcW w:w="5707" w:type="dxa"/>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noProof/>
                <w:sz w:val="20"/>
                <w:szCs w:val="20"/>
              </w:rPr>
              <w:t>2.12.2010</w:t>
            </w:r>
          </w:p>
        </w:tc>
      </w:tr>
      <w:tr w:rsidR="0064425C" w:rsidRPr="0064425C" w:rsidTr="0064425C">
        <w:tc>
          <w:tcPr>
            <w:tcW w:w="9062" w:type="dxa"/>
            <w:gridSpan w:val="2"/>
            <w:shd w:val="clear" w:color="auto" w:fill="99CCFF"/>
          </w:tcPr>
          <w:p w:rsidR="0064425C" w:rsidRPr="0064425C" w:rsidRDefault="0064425C" w:rsidP="00FB7E5E">
            <w:pPr>
              <w:spacing w:after="0" w:line="240" w:lineRule="auto"/>
              <w:jc w:val="center"/>
              <w:rPr>
                <w:rFonts w:asciiTheme="minorHAnsi" w:hAnsiTheme="minorHAnsi" w:cstheme="minorHAnsi"/>
                <w:b/>
                <w:sz w:val="20"/>
                <w:szCs w:val="20"/>
              </w:rPr>
            </w:pPr>
            <w:r w:rsidRPr="0064425C">
              <w:rPr>
                <w:rFonts w:asciiTheme="minorHAnsi" w:hAnsiTheme="minorHAnsi" w:cstheme="minorHAnsi"/>
                <w:b/>
                <w:sz w:val="20"/>
                <w:szCs w:val="20"/>
              </w:rPr>
              <w:t>MATERINSKI I STRANI JEZICI</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Materinski jezik </w:t>
            </w:r>
          </w:p>
        </w:tc>
        <w:tc>
          <w:tcPr>
            <w:tcW w:w="5707" w:type="dxa"/>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noProof/>
                <w:sz w:val="20"/>
                <w:szCs w:val="20"/>
              </w:rPr>
              <w:t>Hrvatski jezik</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Strani jezik i poznavanje jezika na ljestvici od 2 (dovoljno) do 5 (izvrsno)</w:t>
            </w:r>
          </w:p>
        </w:tc>
        <w:tc>
          <w:tcPr>
            <w:tcW w:w="5707" w:type="dxa"/>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noProof/>
                <w:sz w:val="20"/>
                <w:szCs w:val="20"/>
              </w:rPr>
              <w:t>Engleski jezik, 4</w:t>
            </w:r>
          </w:p>
        </w:tc>
      </w:tr>
      <w:tr w:rsidR="0064425C" w:rsidRPr="0064425C" w:rsidTr="0064425C">
        <w:tc>
          <w:tcPr>
            <w:tcW w:w="9062" w:type="dxa"/>
            <w:gridSpan w:val="2"/>
            <w:shd w:val="clear" w:color="auto" w:fill="99CCFF"/>
          </w:tcPr>
          <w:p w:rsidR="0064425C" w:rsidRPr="0064425C" w:rsidRDefault="0064425C" w:rsidP="00FB7E5E">
            <w:pPr>
              <w:spacing w:after="0" w:line="240" w:lineRule="auto"/>
              <w:jc w:val="center"/>
              <w:rPr>
                <w:rFonts w:asciiTheme="minorHAnsi" w:hAnsiTheme="minorHAnsi" w:cstheme="minorHAnsi"/>
                <w:b/>
                <w:sz w:val="20"/>
                <w:szCs w:val="20"/>
              </w:rPr>
            </w:pPr>
            <w:r w:rsidRPr="0064425C">
              <w:rPr>
                <w:rFonts w:asciiTheme="minorHAnsi" w:hAnsiTheme="minorHAnsi" w:cstheme="minorHAnsi"/>
                <w:b/>
                <w:sz w:val="20"/>
                <w:szCs w:val="20"/>
              </w:rPr>
              <w:t>KOMPETENCIJE ZA PREDMET</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Ranije iskustvo u nositeljstvu sličnih predmeta (navesti naziv predmeta, programa cjeloživotnog učenja)</w:t>
            </w:r>
          </w:p>
        </w:tc>
        <w:tc>
          <w:tcPr>
            <w:tcW w:w="5707" w:type="dxa"/>
          </w:tcPr>
          <w:p w:rsidR="0064425C" w:rsidRPr="0064425C" w:rsidRDefault="0064425C" w:rsidP="00FB7E5E">
            <w:pPr>
              <w:spacing w:after="0" w:line="240" w:lineRule="auto"/>
              <w:rPr>
                <w:rFonts w:asciiTheme="minorHAnsi" w:hAnsiTheme="minorHAnsi" w:cstheme="minorHAnsi"/>
                <w:noProof/>
                <w:sz w:val="20"/>
                <w:szCs w:val="20"/>
              </w:rPr>
            </w:pPr>
            <w:r w:rsidRPr="0064425C">
              <w:rPr>
                <w:rFonts w:asciiTheme="minorHAnsi" w:hAnsiTheme="minorHAnsi" w:cstheme="minorHAnsi"/>
                <w:noProof/>
                <w:sz w:val="20"/>
                <w:szCs w:val="20"/>
              </w:rPr>
              <w:t>Primjena elektroničkih računala, Pomorska nautika,  preddiplomski studij</w:t>
            </w:r>
          </w:p>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noProof/>
                <w:sz w:val="20"/>
                <w:szCs w:val="20"/>
              </w:rPr>
              <w:t>Računalne mreže, preddiplomski i diplomski studij</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Autorstvo sveučilišnih/fakultetskih udžbenika iz područja predmeta </w:t>
            </w:r>
          </w:p>
        </w:tc>
        <w:tc>
          <w:tcPr>
            <w:tcW w:w="5707" w:type="dxa"/>
          </w:tcPr>
          <w:p w:rsidR="0064425C" w:rsidRPr="0064425C" w:rsidRDefault="0064425C" w:rsidP="00FB7E5E">
            <w:pPr>
              <w:spacing w:after="0" w:line="240" w:lineRule="auto"/>
              <w:rPr>
                <w:rFonts w:asciiTheme="minorHAnsi" w:hAnsiTheme="minorHAnsi" w:cstheme="minorHAnsi"/>
                <w:sz w:val="20"/>
                <w:szCs w:val="20"/>
              </w:rPr>
            </w:pP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Stručni, znanstveni i umjetnički radovi objavljeni u posljednjih pet godina iz područja predmeta (najviše 5 referenca)</w:t>
            </w:r>
          </w:p>
        </w:tc>
        <w:tc>
          <w:tcPr>
            <w:tcW w:w="5707" w:type="dxa"/>
          </w:tcPr>
          <w:p w:rsidR="0064425C" w:rsidRPr="0064425C" w:rsidRDefault="0064425C" w:rsidP="0074556E">
            <w:pPr>
              <w:pStyle w:val="ListParagraph"/>
              <w:numPr>
                <w:ilvl w:val="0"/>
                <w:numId w:val="36"/>
              </w:numPr>
              <w:tabs>
                <w:tab w:val="left" w:pos="282"/>
              </w:tabs>
              <w:spacing w:after="0" w:line="240" w:lineRule="auto"/>
              <w:ind w:left="-2" w:firstLine="0"/>
              <w:jc w:val="both"/>
              <w:rPr>
                <w:rFonts w:asciiTheme="minorHAnsi" w:hAnsiTheme="minorHAnsi" w:cstheme="minorHAnsi"/>
                <w:sz w:val="20"/>
                <w:szCs w:val="20"/>
              </w:rPr>
            </w:pPr>
            <w:r w:rsidRPr="0064425C">
              <w:rPr>
                <w:rFonts w:asciiTheme="minorHAnsi" w:hAnsiTheme="minorHAnsi" w:cstheme="minorHAnsi"/>
                <w:noProof/>
                <w:sz w:val="20"/>
                <w:szCs w:val="20"/>
              </w:rPr>
              <w:t xml:space="preserve">Radmilo, I.;  Gudelj, A.; Ristov, R.: </w:t>
            </w:r>
            <w:r w:rsidRPr="0064425C">
              <w:rPr>
                <w:rFonts w:asciiTheme="minorHAnsi" w:hAnsiTheme="minorHAnsi" w:cstheme="minorHAnsi"/>
                <w:sz w:val="20"/>
                <w:szCs w:val="20"/>
              </w:rPr>
              <w:t xml:space="preserve">Information Security In Maritime Domain, </w:t>
            </w:r>
            <w:r w:rsidRPr="0064425C">
              <w:rPr>
                <w:rFonts w:asciiTheme="minorHAnsi" w:hAnsiTheme="minorHAnsi" w:cstheme="minorHAnsi"/>
                <w:noProof/>
                <w:sz w:val="20"/>
                <w:szCs w:val="20"/>
              </w:rPr>
              <w:t>IMSC 2017: International Maritime Science Conference, Solin, Croatia, 2017.</w:t>
            </w:r>
          </w:p>
          <w:p w:rsidR="0064425C" w:rsidRPr="0064425C" w:rsidRDefault="0064425C" w:rsidP="0074556E">
            <w:pPr>
              <w:pStyle w:val="ListParagraph"/>
              <w:numPr>
                <w:ilvl w:val="0"/>
                <w:numId w:val="36"/>
              </w:numPr>
              <w:tabs>
                <w:tab w:val="left" w:pos="282"/>
              </w:tabs>
              <w:spacing w:after="0" w:line="240" w:lineRule="auto"/>
              <w:ind w:left="-2" w:firstLine="0"/>
              <w:jc w:val="both"/>
              <w:rPr>
                <w:rFonts w:asciiTheme="minorHAnsi" w:hAnsiTheme="minorHAnsi" w:cstheme="minorHAnsi"/>
                <w:sz w:val="20"/>
                <w:szCs w:val="20"/>
              </w:rPr>
            </w:pPr>
            <w:r w:rsidRPr="0064425C">
              <w:rPr>
                <w:rFonts w:asciiTheme="minorHAnsi" w:hAnsiTheme="minorHAnsi" w:cstheme="minorHAnsi"/>
                <w:sz w:val="20"/>
                <w:szCs w:val="20"/>
              </w:rPr>
              <w:t xml:space="preserve">Čorić, M.; Gudelj, A.; Bubalo, T.: Biometric identification </w:t>
            </w:r>
            <w:r w:rsidRPr="0064425C">
              <w:rPr>
                <w:rFonts w:asciiTheme="minorHAnsi" w:hAnsiTheme="minorHAnsi" w:cstheme="minorHAnsi"/>
                <w:sz w:val="20"/>
                <w:szCs w:val="20"/>
              </w:rPr>
              <w:lastRenderedPageBreak/>
              <w:t>systems in function of transport safety by applying CVQ compression method, Proceedings of Third International Conference on Traffic and Transport Engineering ICTTE / Čokorilo, Olja (ur.). BELGRADE, Serbia: City Net Scientific Research Center City Net Scientific Research Center, 2016. pp. 200-204.</w:t>
            </w:r>
          </w:p>
          <w:p w:rsidR="0064425C" w:rsidRPr="0064425C" w:rsidRDefault="0064425C" w:rsidP="0074556E">
            <w:pPr>
              <w:pStyle w:val="ListParagraph"/>
              <w:numPr>
                <w:ilvl w:val="0"/>
                <w:numId w:val="36"/>
              </w:numPr>
              <w:tabs>
                <w:tab w:val="left" w:pos="282"/>
              </w:tabs>
              <w:spacing w:after="0" w:line="240" w:lineRule="auto"/>
              <w:ind w:left="-2" w:firstLine="0"/>
              <w:jc w:val="both"/>
              <w:rPr>
                <w:rFonts w:asciiTheme="minorHAnsi" w:hAnsiTheme="minorHAnsi" w:cstheme="minorHAnsi"/>
                <w:sz w:val="20"/>
                <w:szCs w:val="20"/>
              </w:rPr>
            </w:pPr>
            <w:r w:rsidRPr="0064425C">
              <w:rPr>
                <w:rFonts w:asciiTheme="minorHAnsi" w:hAnsiTheme="minorHAnsi" w:cstheme="minorHAnsi"/>
                <w:sz w:val="20"/>
                <w:szCs w:val="20"/>
              </w:rPr>
              <w:t>Gudelj, Anita; Krčum, Maja; Čorić, Mirko: Modelling and control automated guided vehicle traffic at a container terminal, Proceedinngs of the 34th International Conference on Organizational Science Development / Doucek, Petr; Novak, Aleš; Paape, Björn (ur.). KRANJ: Moderna organizacija, Univerza v Mariboru, Fakulteta za organizacijske vede, 2015. pp. 551-560.</w:t>
            </w:r>
          </w:p>
          <w:p w:rsidR="0064425C" w:rsidRPr="0064425C" w:rsidRDefault="0064425C" w:rsidP="0074556E">
            <w:pPr>
              <w:pStyle w:val="ListParagraph"/>
              <w:numPr>
                <w:ilvl w:val="0"/>
                <w:numId w:val="36"/>
              </w:numPr>
              <w:tabs>
                <w:tab w:val="left" w:pos="282"/>
              </w:tabs>
              <w:spacing w:after="0" w:line="240" w:lineRule="auto"/>
              <w:ind w:left="-2" w:firstLine="0"/>
              <w:jc w:val="both"/>
              <w:rPr>
                <w:rFonts w:asciiTheme="minorHAnsi" w:hAnsiTheme="minorHAnsi" w:cstheme="minorHAnsi"/>
                <w:sz w:val="20"/>
                <w:szCs w:val="20"/>
              </w:rPr>
            </w:pPr>
            <w:r w:rsidRPr="0064425C">
              <w:rPr>
                <w:rFonts w:asciiTheme="minorHAnsi" w:hAnsiTheme="minorHAnsi" w:cstheme="minorHAnsi"/>
                <w:sz w:val="20"/>
                <w:szCs w:val="20"/>
              </w:rPr>
              <w:t xml:space="preserve">Čorić, M.; Gudelj, A.: Application of the vector quantization compression method in the video supervision of maritime systems, Book of Proceedings of 6th International Maritime Science Conference, 2014. pp. 329-335. (ISSN 1847-1498) </w:t>
            </w:r>
          </w:p>
          <w:p w:rsidR="0064425C" w:rsidRPr="0064425C" w:rsidRDefault="0064425C" w:rsidP="0074556E">
            <w:pPr>
              <w:pStyle w:val="ListParagraph"/>
              <w:numPr>
                <w:ilvl w:val="0"/>
                <w:numId w:val="36"/>
              </w:numPr>
              <w:tabs>
                <w:tab w:val="left" w:pos="282"/>
              </w:tabs>
              <w:spacing w:after="0" w:line="240" w:lineRule="auto"/>
              <w:ind w:left="-2" w:firstLine="0"/>
              <w:jc w:val="both"/>
              <w:rPr>
                <w:rFonts w:asciiTheme="minorHAnsi" w:hAnsiTheme="minorHAnsi" w:cstheme="minorHAnsi"/>
                <w:sz w:val="20"/>
                <w:szCs w:val="20"/>
              </w:rPr>
            </w:pPr>
            <w:r w:rsidRPr="0064425C">
              <w:rPr>
                <w:rFonts w:asciiTheme="minorHAnsi" w:hAnsiTheme="minorHAnsi" w:cstheme="minorHAnsi"/>
                <w:sz w:val="20"/>
                <w:szCs w:val="20"/>
              </w:rPr>
              <w:t xml:space="preserve">Čorić, M.; Gudelj, A.; Krčum, M.: Advantages of Modern Object Oriented Programming Languages in Development of Computer Simulation Models for Marine Traffic Safety, Conference proceedings of 16th International Conference On Transport Science ICTS 2013: MARITIME, TRANSPORT and LOGISTICS. PORTOROŽ: Fakulteta za pomorstvo in promet Portorož, 2013. pp. 74-80. </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lastRenderedPageBreak/>
              <w:t xml:space="preserve">Stručni i znanstveni radovi iz metodike i kvalitete nastave objavljeni u posljednjih pet godina (najviše 5 referenca) </w:t>
            </w:r>
          </w:p>
        </w:tc>
        <w:tc>
          <w:tcPr>
            <w:tcW w:w="5707" w:type="dxa"/>
          </w:tcPr>
          <w:p w:rsidR="0064425C" w:rsidRPr="0064425C" w:rsidRDefault="0064425C" w:rsidP="00FB7E5E">
            <w:pPr>
              <w:spacing w:after="0" w:line="240" w:lineRule="auto"/>
              <w:jc w:val="both"/>
              <w:rPr>
                <w:rFonts w:asciiTheme="minorHAnsi" w:hAnsiTheme="minorHAnsi" w:cstheme="minorHAnsi"/>
                <w:sz w:val="20"/>
                <w:szCs w:val="20"/>
              </w:rPr>
            </w:pPr>
            <w:r w:rsidRPr="0064425C">
              <w:rPr>
                <w:rFonts w:asciiTheme="minorHAnsi" w:hAnsiTheme="minorHAnsi" w:cstheme="minorHAnsi"/>
                <w:sz w:val="20"/>
                <w:szCs w:val="20"/>
              </w:rPr>
              <w:t>/</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Stručni, znanstveni i umjetnički projekti iz područja predmeta koji su se provodili u posljednjih pet godina (najviše 5 referenca)</w:t>
            </w:r>
          </w:p>
        </w:tc>
        <w:tc>
          <w:tcPr>
            <w:tcW w:w="5707" w:type="dxa"/>
          </w:tcPr>
          <w:p w:rsidR="0064425C" w:rsidRPr="0064425C" w:rsidRDefault="0064425C" w:rsidP="00FB7E5E">
            <w:pPr>
              <w:spacing w:after="0" w:line="240" w:lineRule="auto"/>
              <w:ind w:hanging="11"/>
              <w:jc w:val="both"/>
              <w:rPr>
                <w:rFonts w:asciiTheme="minorHAnsi" w:hAnsiTheme="minorHAnsi" w:cstheme="minorHAnsi"/>
                <w:i/>
                <w:sz w:val="20"/>
                <w:szCs w:val="20"/>
              </w:rPr>
            </w:pPr>
            <w:r w:rsidRPr="0064425C">
              <w:rPr>
                <w:rFonts w:asciiTheme="minorHAnsi" w:hAnsiTheme="minorHAnsi" w:cstheme="minorHAnsi"/>
                <w:i/>
                <w:sz w:val="20"/>
                <w:szCs w:val="20"/>
              </w:rPr>
              <w:t>/</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 xml:space="preserve">U sklopu kojega programa i u kojem je opsegu nositelj stekao metodičko- psihološko-didaktičko -pedagoške kompetencije? </w:t>
            </w:r>
          </w:p>
        </w:tc>
        <w:tc>
          <w:tcPr>
            <w:tcW w:w="5707" w:type="dxa"/>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t>Studij matematika i informatika, Sveučilište u Splitu, Fakultet prirodoslovno-matematičkih znanosti i odgojnih područja u Splitu</w:t>
            </w:r>
          </w:p>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t>Stekla naziv profesor matematike i informatike</w:t>
            </w:r>
          </w:p>
        </w:tc>
      </w:tr>
      <w:tr w:rsidR="0064425C" w:rsidRPr="0064425C" w:rsidTr="0064425C">
        <w:tc>
          <w:tcPr>
            <w:tcW w:w="9062" w:type="dxa"/>
            <w:gridSpan w:val="2"/>
            <w:shd w:val="clear" w:color="auto" w:fill="99CCFF"/>
          </w:tcPr>
          <w:p w:rsidR="0064425C" w:rsidRPr="0064425C" w:rsidRDefault="0064425C" w:rsidP="00FB7E5E">
            <w:pPr>
              <w:spacing w:after="0" w:line="240" w:lineRule="auto"/>
              <w:jc w:val="center"/>
              <w:rPr>
                <w:rFonts w:asciiTheme="minorHAnsi" w:hAnsiTheme="minorHAnsi" w:cstheme="minorHAnsi"/>
                <w:b/>
                <w:sz w:val="20"/>
                <w:szCs w:val="20"/>
              </w:rPr>
            </w:pPr>
            <w:r w:rsidRPr="0064425C">
              <w:rPr>
                <w:rFonts w:asciiTheme="minorHAnsi" w:hAnsiTheme="minorHAnsi" w:cstheme="minorHAnsi"/>
                <w:b/>
                <w:sz w:val="20"/>
                <w:szCs w:val="20"/>
              </w:rPr>
              <w:t>PRIZNANJA I NAGRADE</w:t>
            </w:r>
          </w:p>
        </w:tc>
      </w:tr>
      <w:tr w:rsidR="0064425C" w:rsidRPr="0064425C" w:rsidTr="0064425C">
        <w:tc>
          <w:tcPr>
            <w:tcW w:w="3355" w:type="dxa"/>
            <w:shd w:val="clear" w:color="auto" w:fill="CCFFFF"/>
          </w:tcPr>
          <w:p w:rsidR="0064425C" w:rsidRPr="0064425C" w:rsidRDefault="0064425C" w:rsidP="00FB7E5E">
            <w:pPr>
              <w:spacing w:after="0" w:line="240" w:lineRule="auto"/>
              <w:rPr>
                <w:rFonts w:asciiTheme="minorHAnsi" w:hAnsiTheme="minorHAnsi" w:cstheme="minorHAnsi"/>
                <w:b/>
                <w:sz w:val="20"/>
                <w:szCs w:val="20"/>
              </w:rPr>
            </w:pPr>
            <w:r w:rsidRPr="0064425C">
              <w:rPr>
                <w:rFonts w:asciiTheme="minorHAnsi" w:hAnsiTheme="minorHAnsi" w:cstheme="minorHAnsi"/>
                <w:b/>
                <w:sz w:val="20"/>
                <w:szCs w:val="20"/>
              </w:rPr>
              <w:t>Priznanja i nagrade za nastavni i znanstveni rad/umjetnički rad</w:t>
            </w:r>
          </w:p>
        </w:tc>
        <w:tc>
          <w:tcPr>
            <w:tcW w:w="5707" w:type="dxa"/>
          </w:tcPr>
          <w:p w:rsidR="0064425C" w:rsidRPr="0064425C" w:rsidRDefault="0064425C" w:rsidP="00FB7E5E">
            <w:pPr>
              <w:spacing w:after="0" w:line="240" w:lineRule="auto"/>
              <w:rPr>
                <w:rFonts w:asciiTheme="minorHAnsi" w:hAnsiTheme="minorHAnsi" w:cstheme="minorHAnsi"/>
                <w:sz w:val="20"/>
                <w:szCs w:val="20"/>
              </w:rPr>
            </w:pPr>
            <w:r w:rsidRPr="0064425C">
              <w:rPr>
                <w:rFonts w:asciiTheme="minorHAnsi" w:hAnsiTheme="minorHAnsi" w:cstheme="minorHAnsi"/>
                <w:sz w:val="20"/>
                <w:szCs w:val="20"/>
              </w:rPr>
              <w:t>/</w:t>
            </w:r>
          </w:p>
        </w:tc>
      </w:tr>
    </w:tbl>
    <w:p w:rsidR="0064425C" w:rsidRDefault="0064425C" w:rsidP="00320804"/>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21"/>
        <w:gridCol w:w="5811"/>
      </w:tblGrid>
      <w:tr w:rsidR="00DB0A0A" w:rsidRPr="00DB0A0A" w:rsidTr="00FB7E5E">
        <w:tc>
          <w:tcPr>
            <w:tcW w:w="3240" w:type="dxa"/>
            <w:tcBorders>
              <w:top w:val="single" w:sz="8" w:space="0" w:color="000000"/>
            </w:tcBorders>
            <w:shd w:val="clear" w:color="auto" w:fill="CCFFFF"/>
          </w:tcPr>
          <w:p w:rsidR="00DB0A0A" w:rsidRPr="00DB0A0A" w:rsidRDefault="00DB0A0A" w:rsidP="00FB7E5E">
            <w:pPr>
              <w:spacing w:after="0" w:line="240" w:lineRule="auto"/>
              <w:rPr>
                <w:rFonts w:asciiTheme="minorHAnsi" w:hAnsiTheme="minorHAnsi" w:cstheme="minorHAnsi"/>
                <w:b/>
                <w:color w:val="000000"/>
                <w:sz w:val="20"/>
                <w:szCs w:val="20"/>
                <w:lang w:eastAsia="hr-HR"/>
              </w:rPr>
            </w:pPr>
            <w:r w:rsidRPr="00DB0A0A">
              <w:rPr>
                <w:rFonts w:asciiTheme="minorHAnsi" w:hAnsiTheme="minorHAnsi" w:cstheme="minorHAnsi"/>
                <w:b/>
                <w:color w:val="000000"/>
                <w:sz w:val="20"/>
                <w:szCs w:val="20"/>
                <w:lang w:eastAsia="hr-HR"/>
              </w:rPr>
              <w:t>Titula, ime i prezime nositelja</w:t>
            </w:r>
          </w:p>
        </w:tc>
        <w:tc>
          <w:tcPr>
            <w:tcW w:w="5832" w:type="dxa"/>
            <w:gridSpan w:val="2"/>
            <w:tcBorders>
              <w:top w:val="single" w:sz="8" w:space="0" w:color="000000"/>
            </w:tcBorders>
            <w:vAlign w:val="center"/>
          </w:tcPr>
          <w:p w:rsidR="00DB0A0A" w:rsidRPr="00DB0A0A" w:rsidRDefault="00DB0A0A" w:rsidP="00FB7E5E">
            <w:pPr>
              <w:spacing w:after="0" w:line="240" w:lineRule="auto"/>
              <w:rPr>
                <w:rFonts w:asciiTheme="minorHAnsi" w:hAnsiTheme="minorHAnsi" w:cstheme="minorHAnsi"/>
                <w:b/>
                <w:bCs/>
                <w:color w:val="000000"/>
                <w:sz w:val="20"/>
                <w:szCs w:val="20"/>
                <w:lang w:eastAsia="hr-HR"/>
              </w:rPr>
            </w:pPr>
            <w:r w:rsidRPr="00DB0A0A">
              <w:rPr>
                <w:rFonts w:asciiTheme="minorHAnsi" w:hAnsiTheme="minorHAnsi" w:cstheme="minorHAnsi"/>
                <w:b/>
                <w:bCs/>
                <w:color w:val="000000"/>
                <w:sz w:val="20"/>
                <w:szCs w:val="20"/>
                <w:lang w:eastAsia="hr-HR"/>
              </w:rPr>
              <w:t>Ivana Golub Medvešek, mag.ing.</w:t>
            </w:r>
          </w:p>
        </w:tc>
      </w:tr>
      <w:tr w:rsidR="00DB0A0A" w:rsidRPr="00DB0A0A" w:rsidTr="00FB7E5E">
        <w:tc>
          <w:tcPr>
            <w:tcW w:w="3240" w:type="dxa"/>
            <w:tcBorders>
              <w:top w:val="single" w:sz="8" w:space="0" w:color="000000"/>
            </w:tcBorders>
            <w:shd w:val="clear" w:color="auto" w:fill="CCFFFF"/>
          </w:tcPr>
          <w:p w:rsidR="00DB0A0A" w:rsidRPr="00DB0A0A" w:rsidRDefault="00BD26F1" w:rsidP="00FB7E5E">
            <w:pPr>
              <w:spacing w:after="0" w:line="240" w:lineRule="auto"/>
              <w:rPr>
                <w:rFonts w:asciiTheme="minorHAnsi" w:hAnsiTheme="minorHAnsi" w:cstheme="minorHAnsi"/>
                <w:b/>
                <w:color w:val="000000"/>
                <w:sz w:val="20"/>
                <w:szCs w:val="20"/>
                <w:lang w:eastAsia="hr-HR"/>
              </w:rPr>
            </w:pPr>
            <w:r w:rsidRPr="00D61930">
              <w:rPr>
                <w:rFonts w:asciiTheme="minorHAnsi" w:eastAsia="Times New Roman" w:hAnsiTheme="minorHAnsi" w:cstheme="minorHAnsi"/>
                <w:b/>
                <w:sz w:val="20"/>
                <w:szCs w:val="20"/>
                <w:lang w:eastAsia="ar-SA"/>
              </w:rPr>
              <w:t xml:space="preserve">Predmet koji predaje na predloženom programu </w:t>
            </w:r>
            <w:r>
              <w:rPr>
                <w:rFonts w:asciiTheme="minorHAnsi" w:eastAsia="Times New Roman" w:hAnsiTheme="minorHAnsi" w:cstheme="minorHAnsi"/>
                <w:b/>
                <w:sz w:val="20"/>
                <w:szCs w:val="20"/>
                <w:lang w:eastAsia="ar-SA"/>
              </w:rPr>
              <w:t>cjeloživotnog učenja</w:t>
            </w:r>
          </w:p>
        </w:tc>
        <w:tc>
          <w:tcPr>
            <w:tcW w:w="5832" w:type="dxa"/>
            <w:gridSpan w:val="2"/>
            <w:tcBorders>
              <w:top w:val="single" w:sz="8" w:space="0" w:color="000000"/>
            </w:tcBorders>
            <w:vAlign w:val="center"/>
          </w:tcPr>
          <w:p w:rsidR="00DB0A0A" w:rsidRPr="00DB0A0A" w:rsidRDefault="00BD26F1" w:rsidP="00FB7E5E">
            <w:pPr>
              <w:spacing w:after="0" w:line="240" w:lineRule="auto"/>
              <w:rPr>
                <w:rFonts w:asciiTheme="minorHAnsi" w:hAnsiTheme="minorHAnsi" w:cstheme="minorHAnsi"/>
                <w:color w:val="000000"/>
                <w:sz w:val="20"/>
                <w:szCs w:val="20"/>
                <w:lang w:eastAsia="hr-HR"/>
              </w:rPr>
            </w:pPr>
            <w:r w:rsidRPr="00DB0A0A">
              <w:rPr>
                <w:rFonts w:asciiTheme="minorHAnsi" w:hAnsiTheme="minorHAnsi" w:cstheme="minorHAnsi"/>
                <w:color w:val="000000"/>
                <w:sz w:val="20"/>
                <w:szCs w:val="20"/>
                <w:lang w:eastAsia="hr-HR"/>
              </w:rPr>
              <w:t xml:space="preserve">Računalno upravljanje pomorskim tehničkim sustavima </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72" w:type="dxa"/>
            <w:gridSpan w:val="3"/>
            <w:tcBorders>
              <w:top w:val="single" w:sz="8" w:space="0" w:color="auto"/>
              <w:left w:val="single" w:sz="8" w:space="0" w:color="auto"/>
              <w:bottom w:val="single" w:sz="8" w:space="0" w:color="auto"/>
              <w:right w:val="single" w:sz="8" w:space="0" w:color="auto"/>
            </w:tcBorders>
            <w:shd w:val="clear" w:color="auto" w:fill="99CC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OPĆE INFORMACIJE  O NOSITELJU</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tcBorders>
              <w:top w:val="single" w:sz="8" w:space="0" w:color="auto"/>
            </w:tcBorders>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Adresa </w:t>
            </w:r>
          </w:p>
        </w:tc>
        <w:tc>
          <w:tcPr>
            <w:tcW w:w="5811" w:type="dxa"/>
            <w:tcBorders>
              <w:top w:val="single" w:sz="8" w:space="0" w:color="auto"/>
            </w:tcBorders>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sz w:val="20"/>
                <w:szCs w:val="20"/>
              </w:rPr>
              <w:t>Pomorski fakultet, Zrinsko-Frankopanska 38, Split</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Telefon</w:t>
            </w:r>
          </w:p>
        </w:tc>
        <w:tc>
          <w:tcPr>
            <w:tcW w:w="5811" w:type="dxa"/>
          </w:tcPr>
          <w:p w:rsidR="00DB0A0A" w:rsidRPr="00DB0A0A" w:rsidRDefault="00DB0A0A" w:rsidP="00FB7E5E">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E-mail adresa</w:t>
            </w:r>
          </w:p>
        </w:tc>
        <w:tc>
          <w:tcPr>
            <w:tcW w:w="5811"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sz w:val="20"/>
                <w:szCs w:val="20"/>
              </w:rPr>
              <w:t xml:space="preserve">Ivana.golub@pfst.hr </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Osobna web stranica</w:t>
            </w:r>
          </w:p>
        </w:tc>
        <w:tc>
          <w:tcPr>
            <w:tcW w:w="5811" w:type="dxa"/>
          </w:tcPr>
          <w:p w:rsidR="00DB0A0A" w:rsidRPr="00DB0A0A" w:rsidRDefault="00DB0A0A" w:rsidP="00FB7E5E">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2"/>
        </w:trPr>
        <w:tc>
          <w:tcPr>
            <w:tcW w:w="3261" w:type="dxa"/>
            <w:gridSpan w:val="2"/>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Godina rođenja</w:t>
            </w:r>
          </w:p>
        </w:tc>
        <w:tc>
          <w:tcPr>
            <w:tcW w:w="5811"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sz w:val="20"/>
                <w:szCs w:val="20"/>
              </w:rPr>
              <w:t>1983.</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Matični broj iz Upisnika znanstvenika</w:t>
            </w:r>
          </w:p>
        </w:tc>
        <w:tc>
          <w:tcPr>
            <w:tcW w:w="5811"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sz w:val="20"/>
                <w:szCs w:val="20"/>
              </w:rPr>
              <w:t>304590</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Znanstveno ili umjetničko zvanje i datum posljednjega izbora </w:t>
            </w:r>
          </w:p>
        </w:tc>
        <w:tc>
          <w:tcPr>
            <w:tcW w:w="5811" w:type="dxa"/>
          </w:tcPr>
          <w:p w:rsidR="00DB0A0A" w:rsidRPr="00DB0A0A" w:rsidRDefault="00DB0A0A" w:rsidP="00FB7E5E">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Znanstveno-nastavno, umjetničko-nastavno ili nastavno zvanje i datum posljednjega izbora</w:t>
            </w:r>
          </w:p>
        </w:tc>
        <w:tc>
          <w:tcPr>
            <w:tcW w:w="5811"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sz w:val="20"/>
                <w:szCs w:val="20"/>
              </w:rPr>
              <w:t>Znanstveni novak-asistent</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Područje i polje izbora u znanstveno </w:t>
            </w:r>
            <w:r w:rsidRPr="00DB0A0A">
              <w:rPr>
                <w:rFonts w:asciiTheme="minorHAnsi" w:hAnsiTheme="minorHAnsi" w:cstheme="minorHAnsi"/>
                <w:b/>
                <w:sz w:val="20"/>
                <w:szCs w:val="20"/>
              </w:rPr>
              <w:lastRenderedPageBreak/>
              <w:t xml:space="preserve">ili umjetničko zvanje </w:t>
            </w:r>
          </w:p>
        </w:tc>
        <w:tc>
          <w:tcPr>
            <w:tcW w:w="5811" w:type="dxa"/>
          </w:tcPr>
          <w:p w:rsidR="00DB0A0A" w:rsidRPr="00DB0A0A" w:rsidRDefault="00DB0A0A" w:rsidP="00FB7E5E">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72" w:type="dxa"/>
            <w:gridSpan w:val="3"/>
            <w:tcBorders>
              <w:top w:val="single" w:sz="8" w:space="0" w:color="auto"/>
              <w:left w:val="single" w:sz="8" w:space="0" w:color="auto"/>
              <w:bottom w:val="single" w:sz="8" w:space="0" w:color="auto"/>
              <w:right w:val="single" w:sz="8" w:space="0" w:color="auto"/>
            </w:tcBorders>
            <w:shd w:val="clear" w:color="auto" w:fill="99CC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lastRenderedPageBreak/>
              <w:t xml:space="preserve">PODACI O SADAŠNJEM ZAPOSLENJU </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tcBorders>
              <w:top w:val="single" w:sz="8" w:space="0" w:color="auto"/>
            </w:tcBorders>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Ustanova zaposlenja</w:t>
            </w:r>
          </w:p>
        </w:tc>
        <w:tc>
          <w:tcPr>
            <w:tcW w:w="5811" w:type="dxa"/>
            <w:tcBorders>
              <w:top w:val="single" w:sz="8" w:space="0" w:color="auto"/>
            </w:tcBorders>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sz w:val="20"/>
                <w:szCs w:val="20"/>
              </w:rPr>
              <w:t>Pomorski fakultet, Sveučilište u Splitu</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tcBorders>
              <w:top w:val="single" w:sz="8" w:space="0" w:color="auto"/>
            </w:tcBorders>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Datum zaposlenja</w:t>
            </w:r>
          </w:p>
        </w:tc>
        <w:tc>
          <w:tcPr>
            <w:tcW w:w="5811" w:type="dxa"/>
            <w:tcBorders>
              <w:top w:val="single" w:sz="8" w:space="0" w:color="auto"/>
            </w:tcBorders>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sz w:val="20"/>
                <w:szCs w:val="20"/>
              </w:rPr>
              <w:t>2008.</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Naziv radnoga mjesta (profesor, istraživač, suradnik i sl.)</w:t>
            </w:r>
          </w:p>
        </w:tc>
        <w:tc>
          <w:tcPr>
            <w:tcW w:w="5811"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sz w:val="20"/>
                <w:szCs w:val="20"/>
              </w:rPr>
              <w:t>Znanstveni novak</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Područje rada </w:t>
            </w:r>
          </w:p>
        </w:tc>
        <w:tc>
          <w:tcPr>
            <w:tcW w:w="5811" w:type="dxa"/>
          </w:tcPr>
          <w:p w:rsidR="00DB0A0A" w:rsidRPr="00DB0A0A" w:rsidRDefault="00DB0A0A" w:rsidP="00DB0A0A">
            <w:pPr>
              <w:spacing w:after="0" w:line="240" w:lineRule="auto"/>
              <w:jc w:val="both"/>
              <w:rPr>
                <w:rFonts w:asciiTheme="minorHAnsi" w:hAnsiTheme="minorHAnsi" w:cstheme="minorHAnsi"/>
                <w:sz w:val="20"/>
                <w:szCs w:val="20"/>
              </w:rPr>
            </w:pPr>
            <w:r>
              <w:rPr>
                <w:rFonts w:asciiTheme="minorHAnsi" w:hAnsiTheme="minorHAnsi" w:cstheme="minorHAnsi"/>
                <w:sz w:val="20"/>
                <w:szCs w:val="20"/>
              </w:rPr>
              <w:t>/</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Funkcija </w:t>
            </w:r>
          </w:p>
        </w:tc>
        <w:tc>
          <w:tcPr>
            <w:tcW w:w="5811" w:type="dxa"/>
          </w:tcPr>
          <w:p w:rsidR="00DB0A0A" w:rsidRPr="00DB0A0A" w:rsidRDefault="00DB0A0A" w:rsidP="00FB7E5E">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72" w:type="dxa"/>
            <w:gridSpan w:val="3"/>
            <w:tcBorders>
              <w:top w:val="single" w:sz="8" w:space="0" w:color="auto"/>
              <w:left w:val="single" w:sz="8" w:space="0" w:color="auto"/>
              <w:bottom w:val="single" w:sz="8" w:space="0" w:color="auto"/>
              <w:right w:val="single" w:sz="8" w:space="0" w:color="auto"/>
            </w:tcBorders>
            <w:shd w:val="clear" w:color="auto" w:fill="99CC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PODACI O ŠKOLOVANJU – Najviši postignuti stupanj </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9"/>
        </w:trPr>
        <w:tc>
          <w:tcPr>
            <w:tcW w:w="3261" w:type="dxa"/>
            <w:gridSpan w:val="2"/>
            <w:tcBorders>
              <w:top w:val="single" w:sz="8" w:space="0" w:color="auto"/>
            </w:tcBorders>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Zvanje </w:t>
            </w:r>
          </w:p>
        </w:tc>
        <w:tc>
          <w:tcPr>
            <w:tcW w:w="5811" w:type="dxa"/>
            <w:tcBorders>
              <w:top w:val="single" w:sz="8" w:space="0" w:color="auto"/>
            </w:tcBorders>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sz w:val="20"/>
                <w:szCs w:val="20"/>
              </w:rPr>
              <w:t>Dip.ing. Pomorskog prometa i nautike</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Ustanova  </w:t>
            </w:r>
          </w:p>
        </w:tc>
        <w:tc>
          <w:tcPr>
            <w:tcW w:w="5811"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sz w:val="20"/>
                <w:szCs w:val="20"/>
              </w:rPr>
              <w:t>Pomorski fakultet, Sveučilište u Splitu</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Mjesto</w:t>
            </w:r>
          </w:p>
        </w:tc>
        <w:tc>
          <w:tcPr>
            <w:tcW w:w="5811"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sz w:val="20"/>
                <w:szCs w:val="20"/>
              </w:rPr>
              <w:t>Split</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Nadnevak </w:t>
            </w:r>
          </w:p>
        </w:tc>
        <w:tc>
          <w:tcPr>
            <w:tcW w:w="5811"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sz w:val="20"/>
                <w:szCs w:val="20"/>
              </w:rPr>
              <w:t>2007.</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72" w:type="dxa"/>
            <w:gridSpan w:val="3"/>
            <w:tcBorders>
              <w:top w:val="single" w:sz="8" w:space="0" w:color="auto"/>
              <w:left w:val="single" w:sz="8" w:space="0" w:color="auto"/>
              <w:bottom w:val="single" w:sz="8" w:space="0" w:color="auto"/>
              <w:right w:val="single" w:sz="8" w:space="0" w:color="auto"/>
            </w:tcBorders>
            <w:shd w:val="clear" w:color="auto" w:fill="99CC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MATERINSKI I STRANI JEZICI</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Materinski jezik </w:t>
            </w:r>
          </w:p>
        </w:tc>
        <w:tc>
          <w:tcPr>
            <w:tcW w:w="5811"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sz w:val="20"/>
                <w:szCs w:val="20"/>
              </w:rPr>
              <w:t>Hrvatski</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Strani jezik i poznavanje jezika na ljestvici od 2 (dovoljno) do 5 (izvrsno)</w:t>
            </w:r>
          </w:p>
        </w:tc>
        <w:tc>
          <w:tcPr>
            <w:tcW w:w="5811"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sz w:val="20"/>
                <w:szCs w:val="20"/>
              </w:rPr>
              <w:t>Engleski – odlično (5)</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Strani jezik i poznavanje jezika na  ljestvici od 2 (dovoljno) do 5 (izvrsno)</w:t>
            </w:r>
          </w:p>
        </w:tc>
        <w:tc>
          <w:tcPr>
            <w:tcW w:w="5811"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sz w:val="20"/>
                <w:szCs w:val="20"/>
              </w:rPr>
              <w:t>Talijanski – odlično (5)</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72" w:type="dxa"/>
            <w:gridSpan w:val="3"/>
            <w:tcBorders>
              <w:top w:val="single" w:sz="8" w:space="0" w:color="auto"/>
              <w:left w:val="single" w:sz="8" w:space="0" w:color="auto"/>
              <w:bottom w:val="single" w:sz="8" w:space="0" w:color="auto"/>
              <w:right w:val="single" w:sz="8" w:space="0" w:color="auto"/>
            </w:tcBorders>
            <w:shd w:val="clear" w:color="auto" w:fill="99CC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KOMPETENCIJE ZA PREDMET </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tcBorders>
              <w:top w:val="single" w:sz="8" w:space="0" w:color="auto"/>
            </w:tcBorders>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5811" w:type="dxa"/>
            <w:tcBorders>
              <w:top w:val="single" w:sz="8" w:space="0" w:color="auto"/>
            </w:tcBorders>
          </w:tcPr>
          <w:p w:rsidR="00DB0A0A" w:rsidRPr="00DB0A0A" w:rsidRDefault="00DB0A0A" w:rsidP="00DB0A0A">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Autorstvo sveučilišnih/fakultetskih udžbenika iz područja predmeta </w:t>
            </w:r>
          </w:p>
        </w:tc>
        <w:tc>
          <w:tcPr>
            <w:tcW w:w="5811" w:type="dxa"/>
          </w:tcPr>
          <w:p w:rsidR="00DB0A0A" w:rsidRPr="00DB0A0A" w:rsidRDefault="00DB0A0A" w:rsidP="00DB0A0A">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Stručni, znanstveni i umjetnički radovi objavljeni u posljednjih pet godina iz područja predmeta (najviše 5 referenca)</w:t>
            </w:r>
          </w:p>
        </w:tc>
        <w:tc>
          <w:tcPr>
            <w:tcW w:w="5811" w:type="dxa"/>
          </w:tcPr>
          <w:p w:rsidR="00DB0A0A" w:rsidRPr="00DB0A0A" w:rsidRDefault="00DB0A0A" w:rsidP="00FB7E5E">
            <w:pPr>
              <w:spacing w:after="0" w:line="240" w:lineRule="auto"/>
              <w:jc w:val="both"/>
              <w:rPr>
                <w:rFonts w:asciiTheme="minorHAnsi" w:hAnsiTheme="minorHAnsi" w:cstheme="minorHAnsi"/>
                <w:sz w:val="20"/>
                <w:szCs w:val="20"/>
              </w:rPr>
            </w:pPr>
          </w:p>
          <w:tbl>
            <w:tblPr>
              <w:tblW w:w="5000" w:type="pct"/>
              <w:tblCellSpacing w:w="15" w:type="dxa"/>
              <w:tblLayout w:type="fixed"/>
              <w:tblCellMar>
                <w:left w:w="0" w:type="dxa"/>
                <w:right w:w="0" w:type="dxa"/>
              </w:tblCellMar>
              <w:tblLook w:val="00A0" w:firstRow="1" w:lastRow="0" w:firstColumn="1" w:lastColumn="0" w:noHBand="0" w:noVBand="0"/>
            </w:tblPr>
            <w:tblGrid>
              <w:gridCol w:w="5595"/>
            </w:tblGrid>
            <w:tr w:rsidR="00DB0A0A" w:rsidRPr="00DB0A0A" w:rsidTr="00FB7E5E">
              <w:trPr>
                <w:trHeight w:val="1426"/>
                <w:tblCellSpacing w:w="15" w:type="dxa"/>
              </w:trPr>
              <w:tc>
                <w:tcPr>
                  <w:tcW w:w="5641" w:type="dxa"/>
                  <w:vAlign w:val="center"/>
                </w:tcPr>
                <w:p w:rsidR="00DB0A0A" w:rsidRPr="00DB0A0A" w:rsidRDefault="00DB0A0A" w:rsidP="0074556E">
                  <w:pPr>
                    <w:numPr>
                      <w:ilvl w:val="0"/>
                      <w:numId w:val="38"/>
                    </w:numPr>
                    <w:tabs>
                      <w:tab w:val="left" w:pos="429"/>
                    </w:tabs>
                    <w:spacing w:after="0"/>
                    <w:ind w:left="287" w:hanging="142"/>
                    <w:rPr>
                      <w:rFonts w:asciiTheme="minorHAnsi" w:hAnsiTheme="minorHAnsi" w:cstheme="minorHAnsi"/>
                      <w:sz w:val="20"/>
                      <w:szCs w:val="20"/>
                    </w:rPr>
                  </w:pPr>
                  <w:r w:rsidRPr="00DB0A0A">
                    <w:rPr>
                      <w:rFonts w:asciiTheme="minorHAnsi" w:hAnsiTheme="minorHAnsi" w:cstheme="minorHAnsi"/>
                      <w:sz w:val="20"/>
                      <w:szCs w:val="20"/>
                    </w:rPr>
                    <w:t>Golub Medvešek, Ivana; Cibilić, Ante; Tomas, Vinko. POSITION AND SPEED ESTIMATION OF A STEPPING MOTOR AS AN ACTUATOR OF DIESEL ENGINE FUEL RACK //BRODOGRADNJA/SHIPBUILDING 65 (1) 2014.</w:t>
                  </w:r>
                </w:p>
                <w:p w:rsidR="00DB0A0A" w:rsidRPr="00DB0A0A" w:rsidRDefault="00DB0A0A" w:rsidP="0074556E">
                  <w:pPr>
                    <w:numPr>
                      <w:ilvl w:val="0"/>
                      <w:numId w:val="38"/>
                    </w:numPr>
                    <w:tabs>
                      <w:tab w:val="left" w:pos="429"/>
                    </w:tabs>
                    <w:spacing w:after="0"/>
                    <w:ind w:left="287" w:hanging="142"/>
                    <w:rPr>
                      <w:rFonts w:asciiTheme="minorHAnsi" w:hAnsiTheme="minorHAnsi" w:cstheme="minorHAnsi"/>
                      <w:sz w:val="20"/>
                      <w:szCs w:val="20"/>
                    </w:rPr>
                  </w:pPr>
                  <w:r w:rsidRPr="00DB0A0A">
                    <w:rPr>
                      <w:rFonts w:asciiTheme="minorHAnsi" w:hAnsiTheme="minorHAnsi" w:cstheme="minorHAnsi"/>
                      <w:sz w:val="20"/>
                      <w:szCs w:val="20"/>
                    </w:rPr>
                    <w:t>Golub Medvešek, Ivana; Šoda, Joško, Perić, Tina.</w:t>
                  </w:r>
                </w:p>
                <w:p w:rsidR="00DB0A0A" w:rsidRPr="00DB0A0A" w:rsidRDefault="00DB0A0A" w:rsidP="00FB7E5E">
                  <w:pPr>
                    <w:tabs>
                      <w:tab w:val="left" w:pos="429"/>
                    </w:tabs>
                    <w:spacing w:after="0"/>
                    <w:ind w:left="287" w:hanging="142"/>
                    <w:rPr>
                      <w:rFonts w:asciiTheme="minorHAnsi" w:hAnsiTheme="minorHAnsi" w:cstheme="minorHAnsi"/>
                      <w:sz w:val="20"/>
                      <w:szCs w:val="20"/>
                    </w:rPr>
                  </w:pPr>
                  <w:r w:rsidRPr="00DB0A0A">
                    <w:rPr>
                      <w:rFonts w:asciiTheme="minorHAnsi" w:hAnsiTheme="minorHAnsi" w:cstheme="minorHAnsi"/>
                      <w:sz w:val="20"/>
                      <w:szCs w:val="20"/>
                    </w:rPr>
                    <w:t>FAULT TREE ANALYSIS IN THE RELIABILITY OF HEAVY FUEL OIL SUPPLY</w:t>
                  </w:r>
                </w:p>
                <w:p w:rsidR="00DB0A0A" w:rsidRPr="00DB0A0A" w:rsidRDefault="00DB0A0A" w:rsidP="00FB7E5E">
                  <w:pPr>
                    <w:tabs>
                      <w:tab w:val="left" w:pos="429"/>
                    </w:tabs>
                    <w:spacing w:after="0"/>
                    <w:ind w:left="287" w:hanging="142"/>
                    <w:rPr>
                      <w:rFonts w:asciiTheme="minorHAnsi" w:hAnsiTheme="minorHAnsi" w:cstheme="minorHAnsi"/>
                      <w:sz w:val="20"/>
                      <w:szCs w:val="20"/>
                    </w:rPr>
                  </w:pPr>
                  <w:r w:rsidRPr="00DB0A0A">
                    <w:rPr>
                      <w:rFonts w:asciiTheme="minorHAnsi" w:hAnsiTheme="minorHAnsi" w:cstheme="minorHAnsi"/>
                      <w:sz w:val="20"/>
                      <w:szCs w:val="20"/>
                    </w:rPr>
                    <w:t xml:space="preserve">// Trans. marit. sci. 2014; 02: 131-136. </w:t>
                  </w:r>
                </w:p>
                <w:p w:rsidR="00DB0A0A" w:rsidRPr="00DB0A0A" w:rsidRDefault="00DB0A0A" w:rsidP="0074556E">
                  <w:pPr>
                    <w:numPr>
                      <w:ilvl w:val="0"/>
                      <w:numId w:val="38"/>
                    </w:numPr>
                    <w:tabs>
                      <w:tab w:val="left" w:pos="429"/>
                    </w:tabs>
                    <w:spacing w:after="0"/>
                    <w:ind w:left="287" w:hanging="142"/>
                    <w:rPr>
                      <w:rFonts w:asciiTheme="minorHAnsi" w:hAnsiTheme="minorHAnsi" w:cstheme="minorHAnsi"/>
                      <w:sz w:val="20"/>
                      <w:szCs w:val="20"/>
                    </w:rPr>
                  </w:pPr>
                  <w:r w:rsidRPr="00DB0A0A">
                    <w:rPr>
                      <w:rFonts w:asciiTheme="minorHAnsi" w:hAnsiTheme="minorHAnsi" w:cstheme="minorHAnsi"/>
                      <w:sz w:val="20"/>
                      <w:szCs w:val="20"/>
                    </w:rPr>
                    <w:t>Golub Medvešek, Ivana; Antonić, Radovan; Dobrota, Đorđe.</w:t>
                  </w:r>
                  <w:r w:rsidRPr="00DB0A0A">
                    <w:rPr>
                      <w:rFonts w:asciiTheme="minorHAnsi" w:hAnsiTheme="minorHAnsi" w:cstheme="minorHAnsi"/>
                      <w:sz w:val="20"/>
                      <w:szCs w:val="20"/>
                    </w:rPr>
                    <w:br/>
                    <w:t>OPTIMIZACIJA RADA SUSTAVA BRODSKOG SEPARATORA TEŠKOG GORIVA PRIMJENOM DIJAGNOSTIČKIH METODA ZAKLJUČIVANJA</w:t>
                  </w:r>
                </w:p>
                <w:p w:rsidR="00DB0A0A" w:rsidRPr="00DB0A0A" w:rsidRDefault="00DB0A0A" w:rsidP="00FB7E5E">
                  <w:pPr>
                    <w:tabs>
                      <w:tab w:val="left" w:pos="429"/>
                    </w:tabs>
                    <w:spacing w:after="0"/>
                    <w:ind w:left="287" w:hanging="142"/>
                    <w:rPr>
                      <w:rFonts w:asciiTheme="minorHAnsi" w:hAnsiTheme="minorHAnsi" w:cstheme="minorHAnsi"/>
                      <w:sz w:val="20"/>
                      <w:szCs w:val="20"/>
                    </w:rPr>
                  </w:pPr>
                  <w:r w:rsidRPr="00DB0A0A">
                    <w:rPr>
                      <w:rFonts w:asciiTheme="minorHAnsi" w:hAnsiTheme="minorHAnsi" w:cstheme="minorHAnsi"/>
                      <w:sz w:val="20"/>
                      <w:szCs w:val="20"/>
                    </w:rPr>
                    <w:t>// </w:t>
                  </w:r>
                  <w:r w:rsidRPr="00DB0A0A">
                    <w:rPr>
                      <w:rFonts w:asciiTheme="minorHAnsi" w:hAnsiTheme="minorHAnsi" w:cstheme="minorHAnsi"/>
                      <w:i/>
                      <w:iCs/>
                      <w:sz w:val="20"/>
                      <w:szCs w:val="20"/>
                    </w:rPr>
                    <w:t>Pomorstvo : journal of maritime studies</w:t>
                  </w:r>
                  <w:r w:rsidRPr="00DB0A0A">
                    <w:rPr>
                      <w:rFonts w:asciiTheme="minorHAnsi" w:hAnsiTheme="minorHAnsi" w:cstheme="minorHAnsi"/>
                      <w:sz w:val="20"/>
                      <w:szCs w:val="20"/>
                    </w:rPr>
                    <w:t>. </w:t>
                  </w:r>
                  <w:r w:rsidRPr="00DB0A0A">
                    <w:rPr>
                      <w:rFonts w:asciiTheme="minorHAnsi" w:hAnsiTheme="minorHAnsi" w:cstheme="minorHAnsi"/>
                      <w:b/>
                      <w:bCs/>
                      <w:sz w:val="20"/>
                      <w:szCs w:val="20"/>
                    </w:rPr>
                    <w:t>25</w:t>
                  </w:r>
                  <w:r w:rsidRPr="00DB0A0A">
                    <w:rPr>
                      <w:rFonts w:asciiTheme="minorHAnsi" w:hAnsiTheme="minorHAnsi" w:cstheme="minorHAnsi"/>
                      <w:sz w:val="20"/>
                      <w:szCs w:val="20"/>
                    </w:rPr>
                    <w:t> (2011) , 1; 173</w:t>
                  </w:r>
                  <w:r w:rsidRPr="00DB0A0A">
                    <w:rPr>
                      <w:rFonts w:asciiTheme="minorHAnsi" w:hAnsiTheme="minorHAnsi" w:cstheme="minorHAnsi"/>
                      <w:b/>
                      <w:bCs/>
                      <w:sz w:val="20"/>
                      <w:szCs w:val="20"/>
                    </w:rPr>
                    <w:t>-</w:t>
                  </w:r>
                  <w:r w:rsidRPr="00DB0A0A">
                    <w:rPr>
                      <w:rFonts w:asciiTheme="minorHAnsi" w:hAnsiTheme="minorHAnsi" w:cstheme="minorHAnsi"/>
                      <w:sz w:val="20"/>
                      <w:szCs w:val="20"/>
                    </w:rPr>
                    <w:t>188.</w:t>
                  </w:r>
                </w:p>
                <w:p w:rsidR="00DB0A0A" w:rsidRPr="00DB0A0A" w:rsidRDefault="00DB0A0A" w:rsidP="0074556E">
                  <w:pPr>
                    <w:numPr>
                      <w:ilvl w:val="0"/>
                      <w:numId w:val="38"/>
                    </w:numPr>
                    <w:tabs>
                      <w:tab w:val="left" w:pos="429"/>
                    </w:tabs>
                    <w:spacing w:after="0"/>
                    <w:ind w:left="287" w:hanging="142"/>
                    <w:rPr>
                      <w:rFonts w:asciiTheme="minorHAnsi" w:hAnsiTheme="minorHAnsi" w:cstheme="minorHAnsi"/>
                      <w:sz w:val="20"/>
                      <w:szCs w:val="20"/>
                    </w:rPr>
                  </w:pPr>
                  <w:r w:rsidRPr="00DB0A0A">
                    <w:rPr>
                      <w:rFonts w:asciiTheme="minorHAnsi" w:hAnsiTheme="minorHAnsi" w:cstheme="minorHAnsi"/>
                      <w:sz w:val="20"/>
                      <w:szCs w:val="20"/>
                    </w:rPr>
                    <w:t>Golub Medvešek, Ivana; Perić, Tina; Cibilić, Ante; Žižić, Leo.</w:t>
                  </w:r>
                </w:p>
                <w:p w:rsidR="00DB0A0A" w:rsidRPr="00DB0A0A" w:rsidRDefault="00DB0A0A" w:rsidP="00FB7E5E">
                  <w:pPr>
                    <w:tabs>
                      <w:tab w:val="left" w:pos="429"/>
                    </w:tabs>
                    <w:spacing w:after="0"/>
                    <w:ind w:left="287" w:hanging="142"/>
                    <w:rPr>
                      <w:rFonts w:asciiTheme="minorHAnsi" w:hAnsiTheme="minorHAnsi" w:cstheme="minorHAnsi"/>
                      <w:sz w:val="20"/>
                      <w:szCs w:val="20"/>
                    </w:rPr>
                  </w:pPr>
                  <w:r w:rsidRPr="00DB0A0A">
                    <w:rPr>
                      <w:rFonts w:asciiTheme="minorHAnsi" w:hAnsiTheme="minorHAnsi" w:cstheme="minorHAnsi"/>
                      <w:sz w:val="20"/>
                      <w:szCs w:val="20"/>
                    </w:rPr>
                    <w:t xml:space="preserve">QUALITATIVE METHODS OF FAULT DETECTION AND DIAGNOSIS IN THE ELECTROHYDRAULIC ACTUATOR </w:t>
                  </w:r>
                </w:p>
                <w:p w:rsidR="00DB0A0A" w:rsidRPr="00DB0A0A" w:rsidRDefault="00DB0A0A" w:rsidP="00FB7E5E">
                  <w:pPr>
                    <w:tabs>
                      <w:tab w:val="left" w:pos="429"/>
                    </w:tabs>
                    <w:spacing w:after="0"/>
                    <w:ind w:left="287" w:hanging="142"/>
                    <w:rPr>
                      <w:rFonts w:asciiTheme="minorHAnsi" w:hAnsiTheme="minorHAnsi" w:cstheme="minorHAnsi"/>
                      <w:sz w:val="20"/>
                      <w:szCs w:val="20"/>
                    </w:rPr>
                  </w:pPr>
                  <w:r w:rsidRPr="00DB0A0A">
                    <w:rPr>
                      <w:rFonts w:asciiTheme="minorHAnsi" w:hAnsiTheme="minorHAnsi" w:cstheme="minorHAnsi"/>
                      <w:sz w:val="20"/>
                      <w:szCs w:val="20"/>
                    </w:rPr>
                    <w:t>// Book of Proceedings, IMSC 2012 / Mulić, R., Gržetić, Z., Vidan, P., Kuzmanić, I. (ur.) Split : Faculty of maritime studies Split, 2012. 186-192.</w:t>
                  </w:r>
                </w:p>
                <w:p w:rsidR="00DB0A0A" w:rsidRPr="00DB0A0A" w:rsidRDefault="00DB0A0A" w:rsidP="0074556E">
                  <w:pPr>
                    <w:numPr>
                      <w:ilvl w:val="0"/>
                      <w:numId w:val="38"/>
                    </w:numPr>
                    <w:tabs>
                      <w:tab w:val="left" w:pos="429"/>
                    </w:tabs>
                    <w:spacing w:after="0"/>
                    <w:ind w:left="287" w:hanging="142"/>
                    <w:contextualSpacing/>
                    <w:rPr>
                      <w:rFonts w:asciiTheme="minorHAnsi" w:hAnsiTheme="minorHAnsi" w:cstheme="minorHAnsi"/>
                      <w:sz w:val="20"/>
                      <w:szCs w:val="20"/>
                    </w:rPr>
                  </w:pPr>
                  <w:r w:rsidRPr="00DB0A0A">
                    <w:rPr>
                      <w:rFonts w:asciiTheme="minorHAnsi" w:hAnsiTheme="minorHAnsi" w:cstheme="minorHAnsi"/>
                      <w:sz w:val="20"/>
                      <w:szCs w:val="20"/>
                    </w:rPr>
                    <w:t>Golub Medvešek, Ivana; Antonić, Radovan; Cibilić, Ante; Belamarić Goran.</w:t>
                  </w:r>
                </w:p>
                <w:p w:rsidR="00DB0A0A" w:rsidRPr="00DB0A0A" w:rsidRDefault="00DB0A0A" w:rsidP="00FB7E5E">
                  <w:pPr>
                    <w:tabs>
                      <w:tab w:val="left" w:pos="429"/>
                    </w:tabs>
                    <w:spacing w:after="0"/>
                    <w:ind w:left="287" w:hanging="142"/>
                    <w:contextualSpacing/>
                    <w:rPr>
                      <w:rFonts w:asciiTheme="minorHAnsi" w:hAnsiTheme="minorHAnsi" w:cstheme="minorHAnsi"/>
                      <w:sz w:val="20"/>
                      <w:szCs w:val="20"/>
                    </w:rPr>
                  </w:pPr>
                  <w:r w:rsidRPr="00DB0A0A">
                    <w:rPr>
                      <w:rFonts w:asciiTheme="minorHAnsi" w:hAnsiTheme="minorHAnsi" w:cstheme="minorHAnsi"/>
                      <w:sz w:val="20"/>
                      <w:szCs w:val="20"/>
                    </w:rPr>
                    <w:lastRenderedPageBreak/>
                    <w:t>IMPLEMENTATION OF THE MARINE ENGINE SIMULATOR IN THE FAULT DIAGNOSIS OF THE HEAVY FUEL OIL SUPPLY PUMPS</w:t>
                  </w:r>
                </w:p>
                <w:p w:rsidR="00DB0A0A" w:rsidRPr="00DB0A0A" w:rsidRDefault="00DB0A0A" w:rsidP="00FB7E5E">
                  <w:pPr>
                    <w:tabs>
                      <w:tab w:val="left" w:pos="429"/>
                    </w:tabs>
                    <w:spacing w:after="0"/>
                    <w:ind w:left="287" w:hanging="142"/>
                    <w:contextualSpacing/>
                    <w:rPr>
                      <w:rFonts w:asciiTheme="minorHAnsi" w:hAnsiTheme="minorHAnsi" w:cstheme="minorHAnsi"/>
                      <w:color w:val="000000"/>
                      <w:sz w:val="20"/>
                      <w:szCs w:val="20"/>
                    </w:rPr>
                  </w:pPr>
                  <w:r w:rsidRPr="00DB0A0A">
                    <w:rPr>
                      <w:rFonts w:asciiTheme="minorHAnsi" w:hAnsiTheme="minorHAnsi" w:cstheme="minorHAnsi"/>
                      <w:sz w:val="20"/>
                      <w:szCs w:val="20"/>
                    </w:rPr>
                    <w:t xml:space="preserve"> // Transport market: Intermodality &amp; Liberalisation / Jolić, Natalija (ur.) Zagreb : University of Zagreb-Faculty of Transport and Traffic Sciences, 2011. 26-33.</w:t>
                  </w:r>
                </w:p>
              </w:tc>
            </w:tr>
          </w:tbl>
          <w:p w:rsidR="00DB0A0A" w:rsidRPr="00DB0A0A" w:rsidRDefault="00DB0A0A" w:rsidP="00FB7E5E">
            <w:pPr>
              <w:spacing w:after="0" w:line="240" w:lineRule="auto"/>
              <w:rPr>
                <w:rFonts w:asciiTheme="minorHAnsi" w:hAnsiTheme="minorHAnsi" w:cstheme="minorHAnsi"/>
                <w:sz w:val="20"/>
                <w:szCs w:val="20"/>
              </w:rPr>
            </w:pP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lastRenderedPageBreak/>
              <w:t xml:space="preserve">Stručni i znanstveni radovi iz metodike i kvalitete nastave objavljeni u posljednjih pet godina (najviše 5 referenca) </w:t>
            </w:r>
          </w:p>
        </w:tc>
        <w:tc>
          <w:tcPr>
            <w:tcW w:w="5811" w:type="dxa"/>
          </w:tcPr>
          <w:p w:rsidR="00DB0A0A" w:rsidRPr="00DB0A0A" w:rsidRDefault="00DB0A0A" w:rsidP="00FB7E5E">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Stručni, znanstveni i umjetnički projekti iz područja predmeta koji su se provodili u posljednjih pet godina (najviše 5 referenca)</w:t>
            </w:r>
          </w:p>
        </w:tc>
        <w:tc>
          <w:tcPr>
            <w:tcW w:w="5811" w:type="dxa"/>
          </w:tcPr>
          <w:p w:rsidR="00DB0A0A" w:rsidRPr="00DB0A0A" w:rsidRDefault="00DB0A0A" w:rsidP="0074556E">
            <w:pPr>
              <w:numPr>
                <w:ilvl w:val="0"/>
                <w:numId w:val="37"/>
              </w:numPr>
              <w:suppressAutoHyphens/>
              <w:spacing w:after="0"/>
              <w:ind w:right="113"/>
              <w:rPr>
                <w:rFonts w:asciiTheme="minorHAnsi" w:hAnsiTheme="minorHAnsi" w:cstheme="minorHAnsi"/>
                <w:sz w:val="20"/>
                <w:szCs w:val="20"/>
              </w:rPr>
            </w:pPr>
            <w:r w:rsidRPr="00DB0A0A">
              <w:rPr>
                <w:rFonts w:asciiTheme="minorHAnsi" w:hAnsiTheme="minorHAnsi" w:cstheme="minorHAnsi"/>
                <w:sz w:val="20"/>
                <w:szCs w:val="20"/>
                <w:lang w:eastAsia="ar-SA"/>
              </w:rPr>
              <w:t xml:space="preserve">Sudjelovanje na MZOŠ znanstvenom projektu  „Nove tehnologije u dijagnostici i upravljanja brodskih porivnih sustava“ od 2008. </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U sklopu kojega programa i u kojem je opsegu nositelj stekao metodičko- psihološko-didaktičko -pedagoške kompetencije? </w:t>
            </w:r>
          </w:p>
        </w:tc>
        <w:tc>
          <w:tcPr>
            <w:tcW w:w="5811" w:type="dxa"/>
          </w:tcPr>
          <w:p w:rsidR="00DB0A0A" w:rsidRPr="00DB0A0A" w:rsidRDefault="00DB0A0A" w:rsidP="00FB7E5E">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72" w:type="dxa"/>
            <w:gridSpan w:val="3"/>
            <w:tcBorders>
              <w:top w:val="single" w:sz="8" w:space="0" w:color="auto"/>
              <w:left w:val="single" w:sz="8" w:space="0" w:color="auto"/>
              <w:bottom w:val="single" w:sz="8" w:space="0" w:color="auto"/>
              <w:right w:val="single" w:sz="8" w:space="0" w:color="auto"/>
            </w:tcBorders>
            <w:shd w:val="clear" w:color="auto" w:fill="99CC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PRIZNANJA I NAGRADE </w:t>
            </w:r>
          </w:p>
        </w:tc>
      </w:tr>
      <w:tr w:rsidR="00DB0A0A" w:rsidRPr="00DB0A0A" w:rsidTr="00FB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tcBorders>
              <w:top w:val="single" w:sz="8" w:space="0" w:color="auto"/>
            </w:tcBorders>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Priznanja i nagrade za nastavni i znanstveni rad/umjetnički rad</w:t>
            </w:r>
          </w:p>
        </w:tc>
        <w:tc>
          <w:tcPr>
            <w:tcW w:w="5811" w:type="dxa"/>
            <w:tcBorders>
              <w:top w:val="single" w:sz="8" w:space="0" w:color="auto"/>
            </w:tcBorders>
          </w:tcPr>
          <w:p w:rsidR="00DB0A0A" w:rsidRPr="00DB0A0A" w:rsidRDefault="00DB0A0A" w:rsidP="00FB7E5E">
            <w:pPr>
              <w:widowControl w:val="0"/>
              <w:spacing w:after="0" w:line="240" w:lineRule="auto"/>
              <w:ind w:left="452"/>
              <w:rPr>
                <w:rFonts w:asciiTheme="minorHAnsi" w:hAnsiTheme="minorHAnsi" w:cstheme="minorHAnsi"/>
                <w:sz w:val="20"/>
                <w:szCs w:val="20"/>
              </w:rPr>
            </w:pPr>
            <w:r>
              <w:rPr>
                <w:rFonts w:asciiTheme="minorHAnsi" w:hAnsiTheme="minorHAnsi" w:cstheme="minorHAnsi"/>
                <w:sz w:val="20"/>
                <w:szCs w:val="20"/>
              </w:rPr>
              <w:t>/</w:t>
            </w:r>
          </w:p>
        </w:tc>
      </w:tr>
    </w:tbl>
    <w:p w:rsidR="0064425C" w:rsidRDefault="0064425C" w:rsidP="00320804"/>
    <w:tbl>
      <w:tblPr>
        <w:tblW w:w="928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5884"/>
      </w:tblGrid>
      <w:tr w:rsidR="00DB0A0A" w:rsidRPr="00DB0A0A" w:rsidTr="00FB7E5E">
        <w:tc>
          <w:tcPr>
            <w:tcW w:w="3404" w:type="dxa"/>
            <w:tcBorders>
              <w:top w:val="single" w:sz="8" w:space="0" w:color="000000"/>
            </w:tcBorders>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Titula, ime i prezime nositelja</w:t>
            </w:r>
          </w:p>
        </w:tc>
        <w:tc>
          <w:tcPr>
            <w:tcW w:w="5884" w:type="dxa"/>
          </w:tcPr>
          <w:p w:rsidR="00DB0A0A" w:rsidRPr="00DB0A0A" w:rsidRDefault="00BD26F1" w:rsidP="00FB7E5E">
            <w:pPr>
              <w:spacing w:after="0" w:line="240" w:lineRule="auto"/>
              <w:rPr>
                <w:rFonts w:asciiTheme="minorHAnsi" w:hAnsiTheme="minorHAnsi" w:cstheme="minorHAnsi"/>
                <w:b/>
                <w:bCs/>
                <w:sz w:val="20"/>
                <w:szCs w:val="20"/>
              </w:rPr>
            </w:pPr>
            <w:r>
              <w:rPr>
                <w:rFonts w:asciiTheme="minorHAnsi" w:hAnsiTheme="minorHAnsi" w:cstheme="minorHAnsi"/>
                <w:b/>
                <w:bCs/>
                <w:noProof/>
                <w:sz w:val="20"/>
                <w:szCs w:val="20"/>
              </w:rPr>
              <w:t>D</w:t>
            </w:r>
            <w:r w:rsidR="00DB0A0A" w:rsidRPr="00DB0A0A">
              <w:rPr>
                <w:rFonts w:asciiTheme="minorHAnsi" w:hAnsiTheme="minorHAnsi" w:cstheme="minorHAnsi"/>
                <w:b/>
                <w:bCs/>
                <w:noProof/>
                <w:sz w:val="20"/>
                <w:szCs w:val="20"/>
              </w:rPr>
              <w:t>r. sc. Eli Marušić</w:t>
            </w:r>
          </w:p>
        </w:tc>
      </w:tr>
      <w:tr w:rsidR="00DB0A0A" w:rsidRPr="00DB0A0A" w:rsidTr="00FB7E5E">
        <w:tc>
          <w:tcPr>
            <w:tcW w:w="3404" w:type="dxa"/>
            <w:shd w:val="clear" w:color="auto" w:fill="CCFFFF"/>
          </w:tcPr>
          <w:p w:rsidR="00DB0A0A" w:rsidRPr="00DB0A0A" w:rsidRDefault="00BD26F1" w:rsidP="00FB7E5E">
            <w:pPr>
              <w:spacing w:after="0" w:line="240" w:lineRule="auto"/>
              <w:rPr>
                <w:rFonts w:asciiTheme="minorHAnsi" w:hAnsiTheme="minorHAnsi" w:cstheme="minorHAnsi"/>
                <w:b/>
                <w:sz w:val="20"/>
                <w:szCs w:val="20"/>
              </w:rPr>
            </w:pPr>
            <w:r w:rsidRPr="00D61930">
              <w:rPr>
                <w:rFonts w:asciiTheme="minorHAnsi" w:eastAsia="Times New Roman" w:hAnsiTheme="minorHAnsi" w:cstheme="minorHAnsi"/>
                <w:b/>
                <w:sz w:val="20"/>
                <w:szCs w:val="20"/>
                <w:lang w:eastAsia="ar-SA"/>
              </w:rPr>
              <w:t xml:space="preserve">Predmet koji predaje na predloženom programu </w:t>
            </w:r>
            <w:r>
              <w:rPr>
                <w:rFonts w:asciiTheme="minorHAnsi" w:eastAsia="Times New Roman" w:hAnsiTheme="minorHAnsi" w:cstheme="minorHAnsi"/>
                <w:b/>
                <w:sz w:val="20"/>
                <w:szCs w:val="20"/>
                <w:lang w:eastAsia="ar-SA"/>
              </w:rPr>
              <w:t>cjeloživotnog učenja</w:t>
            </w:r>
          </w:p>
        </w:tc>
        <w:tc>
          <w:tcPr>
            <w:tcW w:w="5884" w:type="dxa"/>
            <w:tcBorders>
              <w:bottom w:val="single" w:sz="8" w:space="0" w:color="000000"/>
            </w:tcBorders>
          </w:tcPr>
          <w:p w:rsidR="00DB0A0A" w:rsidRPr="00DB0A0A" w:rsidRDefault="00BD26F1" w:rsidP="00FB7E5E">
            <w:pPr>
              <w:spacing w:after="0" w:line="240" w:lineRule="auto"/>
              <w:rPr>
                <w:rFonts w:asciiTheme="minorHAnsi" w:hAnsiTheme="minorHAnsi" w:cstheme="minorHAnsi"/>
                <w:sz w:val="20"/>
                <w:szCs w:val="20"/>
              </w:rPr>
            </w:pPr>
            <w:r w:rsidRPr="00DB0A0A">
              <w:rPr>
                <w:rFonts w:asciiTheme="minorHAnsi" w:hAnsiTheme="minorHAnsi" w:cstheme="minorHAnsi"/>
                <w:color w:val="000000"/>
                <w:sz w:val="20"/>
                <w:szCs w:val="20"/>
                <w:lang w:eastAsia="hr-HR"/>
              </w:rPr>
              <w:t>Računalno upravljanje pomorskim tehničkim sustavima</w:t>
            </w:r>
          </w:p>
        </w:tc>
      </w:tr>
      <w:tr w:rsidR="00DB0A0A" w:rsidRPr="00DB0A0A" w:rsidTr="00FB7E5E">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OPĆE INFORMACIJE  O NOSITELJU</w:t>
            </w:r>
          </w:p>
        </w:tc>
      </w:tr>
      <w:tr w:rsidR="00DB0A0A" w:rsidRPr="00DB0A0A" w:rsidTr="00FB7E5E">
        <w:tc>
          <w:tcPr>
            <w:tcW w:w="3404" w:type="dxa"/>
            <w:tcBorders>
              <w:top w:val="single" w:sz="8" w:space="0" w:color="000000"/>
            </w:tcBorders>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Adresa </w:t>
            </w:r>
          </w:p>
        </w:tc>
        <w:tc>
          <w:tcPr>
            <w:tcW w:w="5884" w:type="dxa"/>
            <w:tcBorders>
              <w:top w:val="single" w:sz="8" w:space="0" w:color="000000"/>
            </w:tcBorders>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noProof/>
                <w:sz w:val="20"/>
                <w:szCs w:val="20"/>
              </w:rPr>
              <w:t>Hrvatske mornarice 11</w:t>
            </w:r>
          </w:p>
        </w:tc>
      </w:tr>
      <w:tr w:rsidR="00DB0A0A" w:rsidRPr="00DB0A0A" w:rsidTr="00FB7E5E">
        <w:tc>
          <w:tcPr>
            <w:tcW w:w="3404" w:type="dxa"/>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Telefon</w:t>
            </w:r>
          </w:p>
        </w:tc>
        <w:tc>
          <w:tcPr>
            <w:tcW w:w="5884"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noProof/>
                <w:sz w:val="20"/>
                <w:szCs w:val="20"/>
              </w:rPr>
              <w:t>0</w:t>
            </w:r>
          </w:p>
        </w:tc>
      </w:tr>
      <w:tr w:rsidR="00DB0A0A" w:rsidRPr="00DB0A0A" w:rsidTr="00FB7E5E">
        <w:tc>
          <w:tcPr>
            <w:tcW w:w="3404" w:type="dxa"/>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E-mail adresa</w:t>
            </w:r>
          </w:p>
        </w:tc>
        <w:tc>
          <w:tcPr>
            <w:tcW w:w="5884"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noProof/>
                <w:sz w:val="20"/>
                <w:szCs w:val="20"/>
              </w:rPr>
              <w:t>emarusic@pfst.hr</w:t>
            </w:r>
          </w:p>
        </w:tc>
      </w:tr>
      <w:tr w:rsidR="00DB0A0A" w:rsidRPr="00DB0A0A" w:rsidTr="00FB7E5E">
        <w:tc>
          <w:tcPr>
            <w:tcW w:w="3404" w:type="dxa"/>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Osobna web stranica</w:t>
            </w:r>
          </w:p>
        </w:tc>
        <w:tc>
          <w:tcPr>
            <w:tcW w:w="5884"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sz w:val="20"/>
                <w:szCs w:val="20"/>
              </w:rPr>
              <w:t>/</w:t>
            </w:r>
          </w:p>
        </w:tc>
      </w:tr>
      <w:tr w:rsidR="00DB0A0A" w:rsidRPr="00DB0A0A" w:rsidTr="00FB7E5E">
        <w:tc>
          <w:tcPr>
            <w:tcW w:w="3404" w:type="dxa"/>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Godina rođenja</w:t>
            </w:r>
          </w:p>
        </w:tc>
        <w:tc>
          <w:tcPr>
            <w:tcW w:w="5884"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noProof/>
                <w:sz w:val="20"/>
                <w:szCs w:val="20"/>
              </w:rPr>
              <w:t>1965</w:t>
            </w:r>
          </w:p>
        </w:tc>
      </w:tr>
      <w:tr w:rsidR="00DB0A0A" w:rsidRPr="00DB0A0A" w:rsidTr="00FB7E5E">
        <w:tc>
          <w:tcPr>
            <w:tcW w:w="3404" w:type="dxa"/>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Matični broj iz Upisnika znanstvenika</w:t>
            </w:r>
          </w:p>
        </w:tc>
        <w:tc>
          <w:tcPr>
            <w:tcW w:w="5884"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noProof/>
                <w:sz w:val="20"/>
                <w:szCs w:val="20"/>
              </w:rPr>
              <w:t>259746</w:t>
            </w:r>
          </w:p>
        </w:tc>
      </w:tr>
      <w:tr w:rsidR="00DB0A0A" w:rsidRPr="00DB0A0A" w:rsidTr="00FB7E5E">
        <w:tc>
          <w:tcPr>
            <w:tcW w:w="3404" w:type="dxa"/>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Znanstveno ili umjetničko zvanje i datum posljednjega izbora </w:t>
            </w:r>
          </w:p>
        </w:tc>
        <w:tc>
          <w:tcPr>
            <w:tcW w:w="5884"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sz w:val="20"/>
                <w:szCs w:val="20"/>
              </w:rPr>
              <w:t>/</w:t>
            </w:r>
          </w:p>
        </w:tc>
      </w:tr>
      <w:tr w:rsidR="00DB0A0A" w:rsidRPr="00DB0A0A" w:rsidTr="00FB7E5E">
        <w:tc>
          <w:tcPr>
            <w:tcW w:w="3404" w:type="dxa"/>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Znanstveno-nastavno, umjetničko-nastavno ili nastavno zvanje i datum posljednjega izbora</w:t>
            </w:r>
          </w:p>
        </w:tc>
        <w:tc>
          <w:tcPr>
            <w:tcW w:w="5884" w:type="dxa"/>
          </w:tcPr>
          <w:p w:rsidR="00DB0A0A" w:rsidRPr="00DB0A0A" w:rsidRDefault="00DB0A0A" w:rsidP="00FB7E5E">
            <w:pPr>
              <w:spacing w:after="0" w:line="240" w:lineRule="auto"/>
              <w:rPr>
                <w:rFonts w:asciiTheme="minorHAnsi" w:hAnsiTheme="minorHAnsi" w:cstheme="minorHAnsi"/>
                <w:noProof/>
                <w:sz w:val="20"/>
                <w:szCs w:val="20"/>
              </w:rPr>
            </w:pPr>
            <w:r w:rsidRPr="00DB0A0A">
              <w:rPr>
                <w:rFonts w:asciiTheme="minorHAnsi" w:hAnsiTheme="minorHAnsi" w:cstheme="minorHAnsi"/>
                <w:noProof/>
                <w:sz w:val="20"/>
                <w:szCs w:val="20"/>
              </w:rPr>
              <w:t>docentica</w:t>
            </w:r>
          </w:p>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noProof/>
                <w:sz w:val="20"/>
                <w:szCs w:val="20"/>
              </w:rPr>
              <w:t>31/1/2017</w:t>
            </w:r>
          </w:p>
        </w:tc>
      </w:tr>
      <w:tr w:rsidR="00DB0A0A" w:rsidRPr="00DB0A0A" w:rsidTr="00FB7E5E">
        <w:tc>
          <w:tcPr>
            <w:tcW w:w="3404" w:type="dxa"/>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Područje i polje izbora u znanstveno ili umjetničko zvanje </w:t>
            </w:r>
          </w:p>
        </w:tc>
        <w:tc>
          <w:tcPr>
            <w:tcW w:w="5884"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noProof/>
                <w:sz w:val="20"/>
                <w:szCs w:val="20"/>
              </w:rPr>
              <w:t>područje Društvenih znanosti, polje Ekonomija</w:t>
            </w:r>
          </w:p>
        </w:tc>
      </w:tr>
      <w:tr w:rsidR="00DB0A0A" w:rsidRPr="00DB0A0A" w:rsidTr="00FB7E5E">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PODACI O SADAŠNJEM ZAPOSLENJU </w:t>
            </w:r>
          </w:p>
        </w:tc>
      </w:tr>
      <w:tr w:rsidR="00DB0A0A" w:rsidRPr="00DB0A0A" w:rsidTr="00FB7E5E">
        <w:tc>
          <w:tcPr>
            <w:tcW w:w="3404" w:type="dxa"/>
            <w:tcBorders>
              <w:top w:val="single" w:sz="8" w:space="0" w:color="000000"/>
            </w:tcBorders>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Ustanova zaposlenja</w:t>
            </w:r>
          </w:p>
        </w:tc>
        <w:tc>
          <w:tcPr>
            <w:tcW w:w="5884" w:type="dxa"/>
            <w:tcBorders>
              <w:top w:val="single" w:sz="8" w:space="0" w:color="000000"/>
            </w:tcBorders>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noProof/>
                <w:sz w:val="20"/>
                <w:szCs w:val="20"/>
              </w:rPr>
              <w:t>Sveučilište u Splitu, Pomorski fakultet</w:t>
            </w:r>
          </w:p>
        </w:tc>
      </w:tr>
      <w:tr w:rsidR="00DB0A0A" w:rsidRPr="00DB0A0A" w:rsidTr="00FB7E5E">
        <w:tc>
          <w:tcPr>
            <w:tcW w:w="3404" w:type="dxa"/>
            <w:tcBorders>
              <w:top w:val="single" w:sz="8" w:space="0" w:color="000000"/>
            </w:tcBorders>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Datum zaposlenja</w:t>
            </w:r>
          </w:p>
        </w:tc>
        <w:tc>
          <w:tcPr>
            <w:tcW w:w="5884" w:type="dxa"/>
            <w:tcBorders>
              <w:top w:val="single" w:sz="8" w:space="0" w:color="000000"/>
            </w:tcBorders>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noProof/>
                <w:sz w:val="20"/>
                <w:szCs w:val="20"/>
              </w:rPr>
              <w:t>10/1/2005</w:t>
            </w:r>
          </w:p>
        </w:tc>
      </w:tr>
      <w:tr w:rsidR="00DB0A0A" w:rsidRPr="00DB0A0A" w:rsidTr="00FB7E5E">
        <w:tc>
          <w:tcPr>
            <w:tcW w:w="3404" w:type="dxa"/>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Naziv radnoga mjesta (profesor, istraživač, suradnik i sl.)</w:t>
            </w:r>
          </w:p>
        </w:tc>
        <w:tc>
          <w:tcPr>
            <w:tcW w:w="5884"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noProof/>
                <w:sz w:val="20"/>
                <w:szCs w:val="20"/>
              </w:rPr>
              <w:t>Docent</w:t>
            </w:r>
          </w:p>
        </w:tc>
      </w:tr>
      <w:tr w:rsidR="00DB0A0A" w:rsidRPr="00DB0A0A" w:rsidTr="00FB7E5E">
        <w:tc>
          <w:tcPr>
            <w:tcW w:w="3404" w:type="dxa"/>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Područje rada </w:t>
            </w:r>
          </w:p>
        </w:tc>
        <w:tc>
          <w:tcPr>
            <w:tcW w:w="5884"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noProof/>
                <w:sz w:val="20"/>
                <w:szCs w:val="20"/>
              </w:rPr>
              <w:t>Nautički turizam i menadžment marina, Marketing, Pomorski strategijski menadžment, Istraživanje pomorskog turističkog tržišta</w:t>
            </w:r>
          </w:p>
        </w:tc>
      </w:tr>
      <w:tr w:rsidR="00DB0A0A" w:rsidRPr="00DB0A0A" w:rsidTr="00FB7E5E">
        <w:tc>
          <w:tcPr>
            <w:tcW w:w="3404" w:type="dxa"/>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Funkcija </w:t>
            </w:r>
          </w:p>
        </w:tc>
        <w:tc>
          <w:tcPr>
            <w:tcW w:w="5884"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noProof/>
                <w:sz w:val="20"/>
                <w:szCs w:val="20"/>
              </w:rPr>
              <w:t>Voditeljica studija Pomorski menadžment, šefica katedre za pomorski menadžment</w:t>
            </w:r>
          </w:p>
        </w:tc>
      </w:tr>
      <w:tr w:rsidR="00DB0A0A" w:rsidRPr="00DB0A0A" w:rsidTr="00FB7E5E">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PODACI O ŠKOLOVANJU – Najviši postignuti stupanj </w:t>
            </w:r>
          </w:p>
        </w:tc>
      </w:tr>
      <w:tr w:rsidR="00DB0A0A" w:rsidRPr="00DB0A0A" w:rsidTr="00FB7E5E">
        <w:tc>
          <w:tcPr>
            <w:tcW w:w="3404" w:type="dxa"/>
            <w:tcBorders>
              <w:top w:val="single" w:sz="8" w:space="0" w:color="000000"/>
            </w:tcBorders>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Zvanje </w:t>
            </w:r>
          </w:p>
        </w:tc>
        <w:tc>
          <w:tcPr>
            <w:tcW w:w="5884" w:type="dxa"/>
            <w:tcBorders>
              <w:top w:val="single" w:sz="8" w:space="0" w:color="000000"/>
            </w:tcBorders>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noProof/>
                <w:sz w:val="20"/>
                <w:szCs w:val="20"/>
              </w:rPr>
              <w:t>doktor znanosti</w:t>
            </w:r>
          </w:p>
        </w:tc>
      </w:tr>
      <w:tr w:rsidR="00DB0A0A" w:rsidRPr="00DB0A0A" w:rsidTr="00FB7E5E">
        <w:tc>
          <w:tcPr>
            <w:tcW w:w="3404" w:type="dxa"/>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Ustanova  </w:t>
            </w:r>
          </w:p>
        </w:tc>
        <w:tc>
          <w:tcPr>
            <w:tcW w:w="5884"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noProof/>
                <w:sz w:val="20"/>
                <w:szCs w:val="20"/>
              </w:rPr>
              <w:t>Sveučilište u Splitu, Ekonomski fakultet</w:t>
            </w:r>
          </w:p>
        </w:tc>
      </w:tr>
      <w:tr w:rsidR="00DB0A0A" w:rsidRPr="00DB0A0A" w:rsidTr="00FB7E5E">
        <w:tc>
          <w:tcPr>
            <w:tcW w:w="3404" w:type="dxa"/>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Mjesto</w:t>
            </w:r>
          </w:p>
        </w:tc>
        <w:tc>
          <w:tcPr>
            <w:tcW w:w="5884"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noProof/>
                <w:sz w:val="20"/>
                <w:szCs w:val="20"/>
              </w:rPr>
              <w:t>Split</w:t>
            </w:r>
          </w:p>
        </w:tc>
      </w:tr>
      <w:tr w:rsidR="00DB0A0A" w:rsidRPr="00DB0A0A" w:rsidTr="00FB7E5E">
        <w:tc>
          <w:tcPr>
            <w:tcW w:w="3404" w:type="dxa"/>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Nadnevak </w:t>
            </w:r>
          </w:p>
        </w:tc>
        <w:tc>
          <w:tcPr>
            <w:tcW w:w="5884"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noProof/>
                <w:sz w:val="20"/>
                <w:szCs w:val="20"/>
              </w:rPr>
              <w:t>4/20/2012</w:t>
            </w:r>
          </w:p>
        </w:tc>
      </w:tr>
      <w:tr w:rsidR="00DB0A0A" w:rsidRPr="00DB0A0A" w:rsidTr="00FB7E5E">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MATERINSKI I STRANI JEZICI</w:t>
            </w:r>
          </w:p>
        </w:tc>
      </w:tr>
      <w:tr w:rsidR="00DB0A0A" w:rsidRPr="00DB0A0A" w:rsidTr="00FB7E5E">
        <w:tc>
          <w:tcPr>
            <w:tcW w:w="3404" w:type="dxa"/>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lastRenderedPageBreak/>
              <w:t xml:space="preserve">Materinski jezik </w:t>
            </w:r>
          </w:p>
        </w:tc>
        <w:tc>
          <w:tcPr>
            <w:tcW w:w="5884"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noProof/>
                <w:sz w:val="20"/>
                <w:szCs w:val="20"/>
              </w:rPr>
              <w:t>Hrvatski</w:t>
            </w:r>
          </w:p>
        </w:tc>
      </w:tr>
      <w:tr w:rsidR="00DB0A0A" w:rsidRPr="00DB0A0A" w:rsidTr="00FB7E5E">
        <w:tc>
          <w:tcPr>
            <w:tcW w:w="3404" w:type="dxa"/>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Strani jezik i poznavanje jezika na ljestvici od 2 (dovoljno) do 5 (izvrsno)</w:t>
            </w:r>
          </w:p>
        </w:tc>
        <w:tc>
          <w:tcPr>
            <w:tcW w:w="5884"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noProof/>
                <w:sz w:val="20"/>
                <w:szCs w:val="20"/>
              </w:rPr>
              <w:t>engleski, 5</w:t>
            </w:r>
          </w:p>
        </w:tc>
      </w:tr>
      <w:tr w:rsidR="00DB0A0A" w:rsidRPr="00DB0A0A" w:rsidTr="00FB7E5E">
        <w:tc>
          <w:tcPr>
            <w:tcW w:w="3404" w:type="dxa"/>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Strani jezik i poznavanje jezika na  ljestvici od 2 (dovoljno) do 5 (izvrsno)</w:t>
            </w:r>
          </w:p>
        </w:tc>
        <w:tc>
          <w:tcPr>
            <w:tcW w:w="5884"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noProof/>
                <w:sz w:val="20"/>
                <w:szCs w:val="20"/>
              </w:rPr>
              <w:t>talijanski, 4</w:t>
            </w:r>
          </w:p>
        </w:tc>
      </w:tr>
      <w:tr w:rsidR="00DB0A0A" w:rsidRPr="00DB0A0A" w:rsidTr="00FB7E5E">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KOMPETENCIJE ZA PREDMET </w:t>
            </w:r>
          </w:p>
        </w:tc>
      </w:tr>
      <w:tr w:rsidR="00DB0A0A" w:rsidRPr="00DB0A0A" w:rsidTr="00FB7E5E">
        <w:tc>
          <w:tcPr>
            <w:tcW w:w="3404" w:type="dxa"/>
            <w:tcBorders>
              <w:top w:val="single" w:sz="8" w:space="0" w:color="000000"/>
            </w:tcBorders>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5884" w:type="dxa"/>
            <w:tcBorders>
              <w:top w:val="single" w:sz="8" w:space="0" w:color="000000"/>
            </w:tcBorders>
          </w:tcPr>
          <w:p w:rsidR="00DB0A0A" w:rsidRPr="00DB0A0A" w:rsidRDefault="00DB0A0A" w:rsidP="00FB7E5E">
            <w:pPr>
              <w:spacing w:after="0" w:line="240" w:lineRule="auto"/>
              <w:rPr>
                <w:rFonts w:asciiTheme="minorHAnsi" w:hAnsiTheme="minorHAnsi" w:cstheme="minorHAnsi"/>
                <w:noProof/>
                <w:sz w:val="20"/>
                <w:szCs w:val="20"/>
              </w:rPr>
            </w:pPr>
            <w:r w:rsidRPr="00DB0A0A">
              <w:rPr>
                <w:rFonts w:asciiTheme="minorHAnsi" w:hAnsiTheme="minorHAnsi" w:cstheme="minorHAnsi"/>
                <w:noProof/>
                <w:sz w:val="20"/>
                <w:szCs w:val="20"/>
              </w:rPr>
              <w:t xml:space="preserve">Marketing, Marketinško upravljanje, Pomorski fakultet u Splitu, od 1996. - </w:t>
            </w:r>
          </w:p>
          <w:p w:rsidR="00DB0A0A" w:rsidRPr="00DB0A0A" w:rsidRDefault="00DB0A0A" w:rsidP="00FB7E5E">
            <w:pPr>
              <w:spacing w:after="0" w:line="240" w:lineRule="auto"/>
              <w:rPr>
                <w:rFonts w:asciiTheme="minorHAnsi" w:hAnsiTheme="minorHAnsi" w:cstheme="minorHAnsi"/>
                <w:noProof/>
                <w:sz w:val="20"/>
                <w:szCs w:val="20"/>
              </w:rPr>
            </w:pPr>
            <w:r w:rsidRPr="00DB0A0A">
              <w:rPr>
                <w:rFonts w:asciiTheme="minorHAnsi" w:hAnsiTheme="minorHAnsi" w:cstheme="minorHAnsi"/>
                <w:noProof/>
                <w:sz w:val="20"/>
                <w:szCs w:val="20"/>
              </w:rPr>
              <w:t xml:space="preserve">Marketing maloga poduzetništva, Odjel za stručne studije Sveučilišta u Splitu </w:t>
            </w:r>
          </w:p>
          <w:p w:rsidR="00DB0A0A" w:rsidRPr="00DB0A0A" w:rsidRDefault="00DB0A0A" w:rsidP="00FB7E5E">
            <w:pPr>
              <w:spacing w:after="0" w:line="240" w:lineRule="auto"/>
              <w:rPr>
                <w:rFonts w:asciiTheme="minorHAnsi" w:hAnsiTheme="minorHAnsi" w:cstheme="minorHAnsi"/>
                <w:noProof/>
                <w:sz w:val="20"/>
                <w:szCs w:val="20"/>
              </w:rPr>
            </w:pPr>
            <w:r w:rsidRPr="00DB0A0A">
              <w:rPr>
                <w:rFonts w:asciiTheme="minorHAnsi" w:hAnsiTheme="minorHAnsi" w:cstheme="minorHAnsi"/>
                <w:noProof/>
                <w:sz w:val="20"/>
                <w:szCs w:val="20"/>
              </w:rPr>
              <w:t>Ponašanje potrošača, Odjel za stručne studije Sveučilišta u Splitu</w:t>
            </w:r>
          </w:p>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noProof/>
                <w:sz w:val="20"/>
                <w:szCs w:val="20"/>
              </w:rPr>
              <w:t>Marketing u sportu, Kineziološki fakultet u Splitu</w:t>
            </w:r>
          </w:p>
        </w:tc>
      </w:tr>
      <w:tr w:rsidR="00DB0A0A" w:rsidRPr="00DB0A0A" w:rsidTr="00FB7E5E">
        <w:tc>
          <w:tcPr>
            <w:tcW w:w="3404" w:type="dxa"/>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Autorstvo sveučilišnih/fakultetskih udžbenika iz područja predmeta </w:t>
            </w:r>
          </w:p>
        </w:tc>
        <w:tc>
          <w:tcPr>
            <w:tcW w:w="5884"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sz w:val="20"/>
                <w:szCs w:val="20"/>
              </w:rPr>
              <w:t>/</w:t>
            </w:r>
          </w:p>
        </w:tc>
      </w:tr>
      <w:tr w:rsidR="00DB0A0A" w:rsidRPr="00DB0A0A" w:rsidTr="00FB7E5E">
        <w:tc>
          <w:tcPr>
            <w:tcW w:w="3404" w:type="dxa"/>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Stručni, znanstveni i umjetnički radovi objavljeni u posljednjih pet godina iz područja predmeta (najviše 5 referenca)</w:t>
            </w:r>
          </w:p>
        </w:tc>
        <w:tc>
          <w:tcPr>
            <w:tcW w:w="5884" w:type="dxa"/>
          </w:tcPr>
          <w:p w:rsidR="00DB0A0A" w:rsidRPr="00DB0A0A" w:rsidRDefault="00DB0A0A" w:rsidP="00FB7E5E">
            <w:pPr>
              <w:spacing w:after="0" w:line="240" w:lineRule="auto"/>
              <w:rPr>
                <w:rFonts w:asciiTheme="minorHAnsi" w:hAnsiTheme="minorHAnsi" w:cstheme="minorHAnsi"/>
                <w:noProof/>
                <w:sz w:val="20"/>
                <w:szCs w:val="20"/>
              </w:rPr>
            </w:pPr>
            <w:r w:rsidRPr="00DB0A0A">
              <w:rPr>
                <w:rFonts w:asciiTheme="minorHAnsi" w:hAnsiTheme="minorHAnsi" w:cstheme="minorHAnsi"/>
                <w:noProof/>
                <w:sz w:val="20"/>
                <w:szCs w:val="20"/>
              </w:rPr>
              <w:t>Marušić, E., Kovačić, K., Loborec-Petanjek, S.: Utjecaj komunikacijske strategije na uključenost mladih u aktivnosti sporta i rekreacije, Međunarodna znanstveno-stručna konferencija: Kineziološki sadržaji i društveni život mladih, Zbornik radova, Kineziološki fakultet Sveučilišta u Zagrebu, Zagreb, 2010. CIP 730714.</w:t>
            </w:r>
          </w:p>
          <w:p w:rsidR="00DB0A0A" w:rsidRPr="00DB0A0A" w:rsidRDefault="00DB0A0A" w:rsidP="00FB7E5E">
            <w:pPr>
              <w:spacing w:after="0" w:line="240" w:lineRule="auto"/>
              <w:rPr>
                <w:rFonts w:asciiTheme="minorHAnsi" w:hAnsiTheme="minorHAnsi" w:cstheme="minorHAnsi"/>
                <w:noProof/>
                <w:sz w:val="20"/>
                <w:szCs w:val="20"/>
              </w:rPr>
            </w:pPr>
            <w:r w:rsidRPr="00DB0A0A">
              <w:rPr>
                <w:rFonts w:asciiTheme="minorHAnsi" w:hAnsiTheme="minorHAnsi" w:cstheme="minorHAnsi"/>
                <w:noProof/>
                <w:sz w:val="20"/>
                <w:szCs w:val="20"/>
              </w:rPr>
              <w:t>Marušić, E., Kovačić, K.: Mogućnosti primjene marketinga u razvijanju nautičko-turističke ponude za segment super-jahting turizma u Republici Hrvatskoj, 2. Međunarodna konferencija o pomorskoj znanosti - 2nd International Marine Scientific Conference IMSC 2009, Podstrana, Zbornik radova, Hrvatski hidrografski institut i Pomorski fakultet Split, 2009. ISSN: 1847-1498.</w:t>
            </w:r>
          </w:p>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noProof/>
                <w:sz w:val="20"/>
                <w:szCs w:val="20"/>
              </w:rPr>
              <w:t>Marušić, E., Kovačić, K., Divković, V.: Segmentacija tržišta nautičkog turizma, 2. Međunarodna konferencija o pomorskoj znanosti - 2nd International Marine Scientific Conference IMSC 2009, Podstrana, Zbornik radova, Hrvatski hidrografski institut i Pomorski fakultet Split, 2009. ISSN: 1847-1498.</w:t>
            </w:r>
          </w:p>
        </w:tc>
      </w:tr>
      <w:tr w:rsidR="00DB0A0A" w:rsidRPr="00DB0A0A" w:rsidTr="00FB7E5E">
        <w:tc>
          <w:tcPr>
            <w:tcW w:w="3404" w:type="dxa"/>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Stručni i znanstveni radovi iz metodike i kvalitete nastave objavljeni u posljednjih pet godina (najviše 5 referenca) </w:t>
            </w:r>
          </w:p>
        </w:tc>
        <w:tc>
          <w:tcPr>
            <w:tcW w:w="5884"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sz w:val="20"/>
                <w:szCs w:val="20"/>
              </w:rPr>
              <w:t>/</w:t>
            </w:r>
          </w:p>
        </w:tc>
      </w:tr>
      <w:tr w:rsidR="00DB0A0A" w:rsidRPr="00DB0A0A" w:rsidTr="00FB7E5E">
        <w:tc>
          <w:tcPr>
            <w:tcW w:w="3404" w:type="dxa"/>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Stručni, znanstveni i umjetnički projekti iz područja predmeta koji su se provodili u posljednjih pet godina (najviše 5 referenca)</w:t>
            </w:r>
          </w:p>
        </w:tc>
        <w:tc>
          <w:tcPr>
            <w:tcW w:w="5884"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sz w:val="20"/>
                <w:szCs w:val="20"/>
              </w:rPr>
              <w:t>/</w:t>
            </w:r>
          </w:p>
        </w:tc>
      </w:tr>
      <w:tr w:rsidR="00DB0A0A" w:rsidRPr="00DB0A0A" w:rsidTr="00FB7E5E">
        <w:tc>
          <w:tcPr>
            <w:tcW w:w="3404" w:type="dxa"/>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U sklopu kojega programa i u kojem je opsegu nositelj stekao metodičko- psihološko-didaktičko -pedagoške kompetencije? </w:t>
            </w:r>
          </w:p>
        </w:tc>
        <w:tc>
          <w:tcPr>
            <w:tcW w:w="5884" w:type="dxa"/>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sz w:val="20"/>
                <w:szCs w:val="20"/>
              </w:rPr>
              <w:t>/</w:t>
            </w:r>
          </w:p>
        </w:tc>
      </w:tr>
      <w:tr w:rsidR="00DB0A0A" w:rsidRPr="00DB0A0A" w:rsidTr="00FB7E5E">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 xml:space="preserve">PRIZNANJA I NAGRADE </w:t>
            </w:r>
          </w:p>
        </w:tc>
      </w:tr>
      <w:tr w:rsidR="00DB0A0A" w:rsidRPr="00DB0A0A" w:rsidTr="00FB7E5E">
        <w:tc>
          <w:tcPr>
            <w:tcW w:w="3404" w:type="dxa"/>
            <w:tcBorders>
              <w:top w:val="single" w:sz="8" w:space="0" w:color="000000"/>
            </w:tcBorders>
            <w:shd w:val="clear" w:color="auto" w:fill="CCFFFF"/>
          </w:tcPr>
          <w:p w:rsidR="00DB0A0A" w:rsidRPr="00DB0A0A" w:rsidRDefault="00DB0A0A" w:rsidP="00FB7E5E">
            <w:pPr>
              <w:spacing w:after="0" w:line="240" w:lineRule="auto"/>
              <w:rPr>
                <w:rFonts w:asciiTheme="minorHAnsi" w:hAnsiTheme="minorHAnsi" w:cstheme="minorHAnsi"/>
                <w:b/>
                <w:sz w:val="20"/>
                <w:szCs w:val="20"/>
              </w:rPr>
            </w:pPr>
            <w:r w:rsidRPr="00DB0A0A">
              <w:rPr>
                <w:rFonts w:asciiTheme="minorHAnsi" w:hAnsiTheme="minorHAnsi" w:cstheme="minorHAnsi"/>
                <w:b/>
                <w:sz w:val="20"/>
                <w:szCs w:val="20"/>
              </w:rPr>
              <w:t>Priznanja i nagrade za nastavni i znanstveni rad/umjetnički rad</w:t>
            </w:r>
          </w:p>
        </w:tc>
        <w:tc>
          <w:tcPr>
            <w:tcW w:w="5884" w:type="dxa"/>
            <w:tcBorders>
              <w:top w:val="single" w:sz="8" w:space="0" w:color="000000"/>
            </w:tcBorders>
          </w:tcPr>
          <w:p w:rsidR="00DB0A0A" w:rsidRPr="00DB0A0A" w:rsidRDefault="00DB0A0A" w:rsidP="00FB7E5E">
            <w:pPr>
              <w:spacing w:after="0" w:line="240" w:lineRule="auto"/>
              <w:rPr>
                <w:rFonts w:asciiTheme="minorHAnsi" w:hAnsiTheme="minorHAnsi" w:cstheme="minorHAnsi"/>
                <w:sz w:val="20"/>
                <w:szCs w:val="20"/>
              </w:rPr>
            </w:pPr>
            <w:r w:rsidRPr="00DB0A0A">
              <w:rPr>
                <w:rFonts w:asciiTheme="minorHAnsi" w:hAnsiTheme="minorHAnsi" w:cstheme="minorHAnsi"/>
                <w:sz w:val="20"/>
                <w:szCs w:val="20"/>
              </w:rPr>
              <w:t>/</w:t>
            </w:r>
          </w:p>
        </w:tc>
      </w:tr>
    </w:tbl>
    <w:p w:rsidR="00DB0A0A" w:rsidRDefault="00DB0A0A" w:rsidP="00320804"/>
    <w:tbl>
      <w:tblPr>
        <w:tblW w:w="928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5884"/>
      </w:tblGrid>
      <w:tr w:rsidR="005E61CB" w:rsidRPr="007379B8" w:rsidTr="00FB7E5E">
        <w:tc>
          <w:tcPr>
            <w:tcW w:w="3404" w:type="dxa"/>
            <w:tcBorders>
              <w:top w:val="single" w:sz="8" w:space="0" w:color="000000"/>
            </w:tcBorders>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Titula, ime i prezime nositelja</w:t>
            </w:r>
          </w:p>
        </w:tc>
        <w:tc>
          <w:tcPr>
            <w:tcW w:w="5884" w:type="dxa"/>
          </w:tcPr>
          <w:p w:rsidR="005E61CB" w:rsidRPr="005E61CB" w:rsidRDefault="005E61CB" w:rsidP="00FB7E5E">
            <w:pPr>
              <w:spacing w:after="0" w:line="240" w:lineRule="auto"/>
              <w:rPr>
                <w:rFonts w:asciiTheme="minorHAnsi" w:hAnsiTheme="minorHAnsi" w:cstheme="minorHAnsi"/>
                <w:b/>
                <w:bCs/>
                <w:sz w:val="20"/>
                <w:szCs w:val="20"/>
              </w:rPr>
            </w:pPr>
            <w:r w:rsidRPr="005E61CB">
              <w:rPr>
                <w:rFonts w:asciiTheme="minorHAnsi" w:hAnsiTheme="minorHAnsi" w:cstheme="minorHAnsi"/>
                <w:b/>
                <w:bCs/>
                <w:noProof/>
                <w:sz w:val="20"/>
                <w:szCs w:val="20"/>
              </w:rPr>
              <w:t>Ivan Pavić, mag.ing.</w:t>
            </w:r>
          </w:p>
        </w:tc>
      </w:tr>
      <w:tr w:rsidR="005E61CB" w:rsidRPr="00DC4074" w:rsidTr="00FB7E5E">
        <w:tc>
          <w:tcPr>
            <w:tcW w:w="3404" w:type="dxa"/>
            <w:shd w:val="clear" w:color="auto" w:fill="CCFFFF"/>
          </w:tcPr>
          <w:p w:rsidR="005E61CB" w:rsidRPr="005E61CB" w:rsidRDefault="00BD26F1" w:rsidP="00FB7E5E">
            <w:pPr>
              <w:spacing w:after="0" w:line="240" w:lineRule="auto"/>
              <w:rPr>
                <w:rFonts w:asciiTheme="minorHAnsi" w:hAnsiTheme="minorHAnsi" w:cstheme="minorHAnsi"/>
                <w:b/>
                <w:sz w:val="20"/>
                <w:szCs w:val="20"/>
              </w:rPr>
            </w:pPr>
            <w:r w:rsidRPr="00D61930">
              <w:rPr>
                <w:rFonts w:asciiTheme="minorHAnsi" w:eastAsia="Times New Roman" w:hAnsiTheme="minorHAnsi" w:cstheme="minorHAnsi"/>
                <w:b/>
                <w:sz w:val="20"/>
                <w:szCs w:val="20"/>
                <w:lang w:eastAsia="ar-SA"/>
              </w:rPr>
              <w:t xml:space="preserve">Predmet koji predaje na predloženom programu </w:t>
            </w:r>
            <w:r>
              <w:rPr>
                <w:rFonts w:asciiTheme="minorHAnsi" w:eastAsia="Times New Roman" w:hAnsiTheme="minorHAnsi" w:cstheme="minorHAnsi"/>
                <w:b/>
                <w:sz w:val="20"/>
                <w:szCs w:val="20"/>
                <w:lang w:eastAsia="ar-SA"/>
              </w:rPr>
              <w:t>cjeloživotnog učenja</w:t>
            </w:r>
          </w:p>
        </w:tc>
        <w:tc>
          <w:tcPr>
            <w:tcW w:w="5884" w:type="dxa"/>
            <w:tcBorders>
              <w:bottom w:val="single" w:sz="8" w:space="0" w:color="000000"/>
            </w:tcBorders>
          </w:tcPr>
          <w:p w:rsidR="005E61CB" w:rsidRPr="005E61CB" w:rsidRDefault="00BD26F1" w:rsidP="00FB7E5E">
            <w:pPr>
              <w:spacing w:after="0" w:line="240" w:lineRule="auto"/>
              <w:rPr>
                <w:rFonts w:asciiTheme="minorHAnsi" w:hAnsiTheme="minorHAnsi" w:cstheme="minorHAnsi"/>
                <w:sz w:val="20"/>
                <w:szCs w:val="20"/>
              </w:rPr>
            </w:pPr>
            <w:r w:rsidRPr="005E61CB">
              <w:rPr>
                <w:rFonts w:asciiTheme="minorHAnsi" w:hAnsiTheme="minorHAnsi" w:cstheme="minorHAnsi"/>
                <w:color w:val="000000"/>
                <w:sz w:val="20"/>
                <w:szCs w:val="20"/>
                <w:lang w:eastAsia="hr-HR"/>
              </w:rPr>
              <w:t>Računalno upravljanje pomorskim tehničkim sustavima</w:t>
            </w:r>
          </w:p>
        </w:tc>
      </w:tr>
      <w:tr w:rsidR="005E61CB" w:rsidRPr="00DC4074" w:rsidTr="00FB7E5E">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OPĆE INFORMACIJE  O NOSITELJU</w:t>
            </w:r>
          </w:p>
        </w:tc>
      </w:tr>
      <w:tr w:rsidR="005E61CB" w:rsidRPr="00DC4074" w:rsidTr="00FB7E5E">
        <w:tc>
          <w:tcPr>
            <w:tcW w:w="3404" w:type="dxa"/>
            <w:tcBorders>
              <w:top w:val="single" w:sz="8" w:space="0" w:color="000000"/>
            </w:tcBorders>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 xml:space="preserve">Adresa </w:t>
            </w:r>
          </w:p>
        </w:tc>
        <w:tc>
          <w:tcPr>
            <w:tcW w:w="5884" w:type="dxa"/>
            <w:tcBorders>
              <w:top w:val="single" w:sz="8" w:space="0" w:color="000000"/>
            </w:tcBorders>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sz w:val="20"/>
                <w:szCs w:val="20"/>
              </w:rPr>
              <w:t>Solinska 9, 21000 Split</w:t>
            </w:r>
          </w:p>
        </w:tc>
      </w:tr>
      <w:tr w:rsidR="005E61CB" w:rsidRPr="00DC4074" w:rsidTr="00FB7E5E">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Telefon</w:t>
            </w:r>
          </w:p>
        </w:tc>
        <w:tc>
          <w:tcPr>
            <w:tcW w:w="5884" w:type="dxa"/>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sz w:val="20"/>
                <w:szCs w:val="20"/>
              </w:rPr>
              <w:t>0915962497</w:t>
            </w:r>
          </w:p>
        </w:tc>
      </w:tr>
      <w:tr w:rsidR="005E61CB" w:rsidRPr="00DC4074" w:rsidTr="00FB7E5E">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E-mail adresa</w:t>
            </w:r>
          </w:p>
        </w:tc>
        <w:tc>
          <w:tcPr>
            <w:tcW w:w="5884" w:type="dxa"/>
          </w:tcPr>
          <w:p w:rsidR="005E61CB" w:rsidRPr="005E61CB" w:rsidRDefault="008F1AFA" w:rsidP="00FB7E5E">
            <w:pPr>
              <w:spacing w:after="0" w:line="240" w:lineRule="auto"/>
              <w:rPr>
                <w:rFonts w:asciiTheme="minorHAnsi" w:hAnsiTheme="minorHAnsi" w:cstheme="minorHAnsi"/>
                <w:sz w:val="20"/>
                <w:szCs w:val="20"/>
              </w:rPr>
            </w:pPr>
            <w:hyperlink r:id="rId55" w:history="1">
              <w:r w:rsidR="005E61CB" w:rsidRPr="005E61CB">
                <w:rPr>
                  <w:rStyle w:val="Hyperlink"/>
                  <w:rFonts w:asciiTheme="minorHAnsi" w:hAnsiTheme="minorHAnsi" w:cstheme="minorHAnsi"/>
                  <w:sz w:val="20"/>
                  <w:szCs w:val="20"/>
                </w:rPr>
                <w:t>ivan.pavic@pfst.hr</w:t>
              </w:r>
            </w:hyperlink>
          </w:p>
        </w:tc>
      </w:tr>
      <w:tr w:rsidR="005E61CB" w:rsidRPr="00DC4074" w:rsidTr="00FB7E5E">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Osobna web stranica</w:t>
            </w:r>
          </w:p>
        </w:tc>
        <w:tc>
          <w:tcPr>
            <w:tcW w:w="5884" w:type="dxa"/>
          </w:tcPr>
          <w:p w:rsidR="005E61CB" w:rsidRPr="005E61CB" w:rsidRDefault="005E61CB" w:rsidP="00FB7E5E">
            <w:pPr>
              <w:spacing w:after="0" w:line="240" w:lineRule="auto"/>
              <w:rPr>
                <w:rFonts w:asciiTheme="minorHAnsi" w:hAnsiTheme="minorHAnsi" w:cstheme="minorHAnsi"/>
                <w:sz w:val="20"/>
                <w:szCs w:val="20"/>
              </w:rPr>
            </w:pPr>
          </w:p>
        </w:tc>
      </w:tr>
      <w:tr w:rsidR="005E61CB" w:rsidRPr="00DC4074" w:rsidTr="00FB7E5E">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Godina rođenja</w:t>
            </w:r>
          </w:p>
        </w:tc>
        <w:tc>
          <w:tcPr>
            <w:tcW w:w="5884" w:type="dxa"/>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sz w:val="20"/>
                <w:szCs w:val="20"/>
              </w:rPr>
              <w:t>1988</w:t>
            </w:r>
          </w:p>
        </w:tc>
      </w:tr>
      <w:tr w:rsidR="005E61CB" w:rsidRPr="00DC4074" w:rsidTr="00FB7E5E">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lastRenderedPageBreak/>
              <w:t>Matični broj iz Upisnika znanstvenika</w:t>
            </w:r>
          </w:p>
        </w:tc>
        <w:tc>
          <w:tcPr>
            <w:tcW w:w="5884" w:type="dxa"/>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sz w:val="20"/>
                <w:szCs w:val="20"/>
              </w:rPr>
              <w:t>354301</w:t>
            </w:r>
          </w:p>
        </w:tc>
      </w:tr>
      <w:tr w:rsidR="005E61CB" w:rsidRPr="00DC4074" w:rsidTr="00FB7E5E">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 xml:space="preserve">Znanstveno ili umjetničko zvanje i datum posljednjega izbora </w:t>
            </w:r>
          </w:p>
        </w:tc>
        <w:tc>
          <w:tcPr>
            <w:tcW w:w="5884" w:type="dxa"/>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sz w:val="20"/>
                <w:szCs w:val="20"/>
              </w:rPr>
              <w:t>/</w:t>
            </w:r>
          </w:p>
        </w:tc>
      </w:tr>
      <w:tr w:rsidR="005E61CB" w:rsidRPr="00DC4074" w:rsidTr="00FB7E5E">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Znanstveno-nastavno, umjetničko-nastavno ili nastavno zvanje i datum posljednjega izbora</w:t>
            </w:r>
          </w:p>
        </w:tc>
        <w:tc>
          <w:tcPr>
            <w:tcW w:w="5884" w:type="dxa"/>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sz w:val="20"/>
                <w:szCs w:val="20"/>
              </w:rPr>
              <w:t>/</w:t>
            </w:r>
          </w:p>
        </w:tc>
      </w:tr>
      <w:tr w:rsidR="005E61CB" w:rsidRPr="00DC4074" w:rsidTr="00FB7E5E">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 xml:space="preserve">Područje i polje izbora u znanstveno ili umjetničko zvanje </w:t>
            </w:r>
          </w:p>
        </w:tc>
        <w:tc>
          <w:tcPr>
            <w:tcW w:w="5884" w:type="dxa"/>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sz w:val="20"/>
                <w:szCs w:val="20"/>
              </w:rPr>
              <w:t>/</w:t>
            </w:r>
          </w:p>
        </w:tc>
      </w:tr>
      <w:tr w:rsidR="005E61CB" w:rsidRPr="00DC4074" w:rsidTr="00FB7E5E">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 xml:space="preserve">PODACI O SADAŠNJEM ZAPOSLENJU </w:t>
            </w:r>
          </w:p>
        </w:tc>
      </w:tr>
      <w:tr w:rsidR="005E61CB" w:rsidRPr="00DC4074" w:rsidTr="00FB7E5E">
        <w:tc>
          <w:tcPr>
            <w:tcW w:w="3404" w:type="dxa"/>
            <w:tcBorders>
              <w:top w:val="single" w:sz="8" w:space="0" w:color="000000"/>
            </w:tcBorders>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Ustanova zaposlenja</w:t>
            </w:r>
          </w:p>
        </w:tc>
        <w:tc>
          <w:tcPr>
            <w:tcW w:w="5884" w:type="dxa"/>
            <w:tcBorders>
              <w:top w:val="single" w:sz="8" w:space="0" w:color="000000"/>
            </w:tcBorders>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noProof/>
                <w:sz w:val="20"/>
                <w:szCs w:val="20"/>
              </w:rPr>
              <w:t>Sveučilište u Splitu, Pomorski fakultet</w:t>
            </w:r>
          </w:p>
        </w:tc>
      </w:tr>
      <w:tr w:rsidR="005E61CB" w:rsidRPr="00DC4074" w:rsidTr="00FB7E5E">
        <w:tc>
          <w:tcPr>
            <w:tcW w:w="3404" w:type="dxa"/>
            <w:tcBorders>
              <w:top w:val="single" w:sz="8" w:space="0" w:color="000000"/>
            </w:tcBorders>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Datum zaposlenja</w:t>
            </w:r>
          </w:p>
        </w:tc>
        <w:tc>
          <w:tcPr>
            <w:tcW w:w="5884" w:type="dxa"/>
            <w:tcBorders>
              <w:top w:val="single" w:sz="8" w:space="0" w:color="000000"/>
            </w:tcBorders>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sz w:val="20"/>
                <w:szCs w:val="20"/>
              </w:rPr>
              <w:t>1.4.2016.</w:t>
            </w:r>
          </w:p>
        </w:tc>
      </w:tr>
      <w:tr w:rsidR="005E61CB" w:rsidRPr="00DC4074" w:rsidTr="00FB7E5E">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Naziv radnoga mjesta (profesor, istraživač, suradnik i sl.)</w:t>
            </w:r>
          </w:p>
        </w:tc>
        <w:tc>
          <w:tcPr>
            <w:tcW w:w="5884" w:type="dxa"/>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noProof/>
                <w:sz w:val="20"/>
                <w:szCs w:val="20"/>
              </w:rPr>
              <w:t>Asistent</w:t>
            </w:r>
          </w:p>
        </w:tc>
      </w:tr>
      <w:tr w:rsidR="005E61CB" w:rsidRPr="00DC4074" w:rsidTr="00FB7E5E">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 xml:space="preserve">Područje rada </w:t>
            </w:r>
          </w:p>
        </w:tc>
        <w:tc>
          <w:tcPr>
            <w:tcW w:w="5884" w:type="dxa"/>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noProof/>
                <w:sz w:val="20"/>
                <w:szCs w:val="20"/>
              </w:rPr>
              <w:t>Automatizacija, računalno upravljanje tehničkim sustavima, energetska elektronika, nove tehnologije dijagnostike kvarova, PLC</w:t>
            </w:r>
          </w:p>
        </w:tc>
      </w:tr>
      <w:tr w:rsidR="005E61CB" w:rsidRPr="00DC4074" w:rsidTr="00FB7E5E">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 xml:space="preserve">Funkcija </w:t>
            </w:r>
          </w:p>
        </w:tc>
        <w:tc>
          <w:tcPr>
            <w:tcW w:w="5884" w:type="dxa"/>
          </w:tcPr>
          <w:p w:rsidR="005E61CB" w:rsidRPr="005E61CB" w:rsidRDefault="005E61CB" w:rsidP="00FB7E5E">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5E61CB" w:rsidRPr="00DC4074" w:rsidTr="00FB7E5E">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 xml:space="preserve">PODACI O ŠKOLOVANJU – Najviši postignuti stupanj </w:t>
            </w:r>
          </w:p>
        </w:tc>
      </w:tr>
      <w:tr w:rsidR="005E61CB" w:rsidRPr="00DC4074" w:rsidTr="00FB7E5E">
        <w:tc>
          <w:tcPr>
            <w:tcW w:w="3404" w:type="dxa"/>
            <w:tcBorders>
              <w:top w:val="single" w:sz="8" w:space="0" w:color="000000"/>
            </w:tcBorders>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 xml:space="preserve">Zvanje </w:t>
            </w:r>
          </w:p>
        </w:tc>
        <w:tc>
          <w:tcPr>
            <w:tcW w:w="5884" w:type="dxa"/>
            <w:tcBorders>
              <w:top w:val="single" w:sz="8" w:space="0" w:color="000000"/>
            </w:tcBorders>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noProof/>
                <w:sz w:val="20"/>
                <w:szCs w:val="20"/>
              </w:rPr>
              <w:t>Mag.ing.</w:t>
            </w:r>
          </w:p>
        </w:tc>
      </w:tr>
      <w:tr w:rsidR="005E61CB" w:rsidRPr="00DC4074" w:rsidTr="00FB7E5E">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 xml:space="preserve">Ustanova  </w:t>
            </w:r>
          </w:p>
        </w:tc>
        <w:tc>
          <w:tcPr>
            <w:tcW w:w="5884" w:type="dxa"/>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noProof/>
                <w:sz w:val="20"/>
                <w:szCs w:val="20"/>
              </w:rPr>
              <w:t>Sveučilište u Splitu, Pomorski fakultet u Splitu</w:t>
            </w:r>
          </w:p>
        </w:tc>
      </w:tr>
      <w:tr w:rsidR="005E61CB" w:rsidRPr="00DC4074" w:rsidTr="00FB7E5E">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Mjesto</w:t>
            </w:r>
          </w:p>
        </w:tc>
        <w:tc>
          <w:tcPr>
            <w:tcW w:w="5884" w:type="dxa"/>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noProof/>
                <w:sz w:val="20"/>
                <w:szCs w:val="20"/>
              </w:rPr>
              <w:t>Split</w:t>
            </w:r>
          </w:p>
        </w:tc>
      </w:tr>
      <w:tr w:rsidR="005E61CB" w:rsidRPr="00DC4074" w:rsidTr="00FB7E5E">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 xml:space="preserve">Nadnevak </w:t>
            </w:r>
          </w:p>
        </w:tc>
        <w:tc>
          <w:tcPr>
            <w:tcW w:w="5884" w:type="dxa"/>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sz w:val="20"/>
                <w:szCs w:val="20"/>
              </w:rPr>
              <w:t>07/2013</w:t>
            </w:r>
          </w:p>
        </w:tc>
      </w:tr>
      <w:tr w:rsidR="005E61CB" w:rsidRPr="00DC4074" w:rsidTr="00FB7E5E">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PODACI O USAVRŠAVANJU</w:t>
            </w:r>
          </w:p>
        </w:tc>
      </w:tr>
      <w:tr w:rsidR="005E61CB" w:rsidRPr="00DC4074" w:rsidTr="005E61CB">
        <w:tc>
          <w:tcPr>
            <w:tcW w:w="3404" w:type="dxa"/>
            <w:tcBorders>
              <w:top w:val="single" w:sz="8" w:space="0" w:color="000000"/>
            </w:tcBorders>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Godina</w:t>
            </w:r>
          </w:p>
        </w:tc>
        <w:tc>
          <w:tcPr>
            <w:tcW w:w="5884" w:type="dxa"/>
            <w:tcBorders>
              <w:top w:val="single" w:sz="8" w:space="0" w:color="000000"/>
            </w:tcBorders>
            <w:shd w:val="clear" w:color="auto" w:fill="auto"/>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sz w:val="20"/>
                <w:szCs w:val="20"/>
              </w:rPr>
              <w:fldChar w:fldCharType="begin">
                <w:ffData>
                  <w:name w:val=""/>
                  <w:enabled/>
                  <w:calcOnExit w:val="0"/>
                  <w:textInput/>
                </w:ffData>
              </w:fldChar>
            </w:r>
            <w:r w:rsidRPr="005E61CB">
              <w:rPr>
                <w:rFonts w:asciiTheme="minorHAnsi" w:hAnsiTheme="minorHAnsi" w:cstheme="minorHAnsi"/>
                <w:sz w:val="20"/>
                <w:szCs w:val="20"/>
              </w:rPr>
              <w:instrText xml:space="preserve"> FORMTEXT </w:instrText>
            </w:r>
            <w:r w:rsidRPr="005E61CB">
              <w:rPr>
                <w:rFonts w:asciiTheme="minorHAnsi" w:hAnsiTheme="minorHAnsi" w:cstheme="minorHAnsi"/>
                <w:sz w:val="20"/>
                <w:szCs w:val="20"/>
              </w:rPr>
            </w:r>
            <w:r w:rsidRPr="005E61CB">
              <w:rPr>
                <w:rFonts w:asciiTheme="minorHAnsi" w:hAnsiTheme="minorHAnsi" w:cstheme="minorHAnsi"/>
                <w:sz w:val="20"/>
                <w:szCs w:val="20"/>
              </w:rPr>
              <w:fldChar w:fldCharType="separate"/>
            </w:r>
            <w:r w:rsidRPr="005E61CB">
              <w:rPr>
                <w:rFonts w:asciiTheme="minorHAnsi" w:hAnsiTheme="minorHAnsi" w:cstheme="minorHAnsi"/>
                <w:noProof/>
                <w:sz w:val="20"/>
                <w:szCs w:val="20"/>
              </w:rPr>
              <w:t> </w:t>
            </w:r>
            <w:r w:rsidRPr="005E61CB">
              <w:rPr>
                <w:rFonts w:asciiTheme="minorHAnsi" w:hAnsiTheme="minorHAnsi" w:cstheme="minorHAnsi"/>
                <w:noProof/>
                <w:sz w:val="20"/>
                <w:szCs w:val="20"/>
              </w:rPr>
              <w:t>2014/2015</w:t>
            </w:r>
            <w:r w:rsidRPr="005E61CB">
              <w:rPr>
                <w:rFonts w:asciiTheme="minorHAnsi" w:hAnsiTheme="minorHAnsi" w:cstheme="minorHAnsi"/>
                <w:noProof/>
                <w:sz w:val="20"/>
                <w:szCs w:val="20"/>
              </w:rPr>
              <w:t> </w:t>
            </w:r>
            <w:r w:rsidRPr="005E61CB">
              <w:rPr>
                <w:rFonts w:asciiTheme="minorHAnsi" w:hAnsiTheme="minorHAnsi" w:cstheme="minorHAnsi"/>
                <w:noProof/>
                <w:sz w:val="20"/>
                <w:szCs w:val="20"/>
              </w:rPr>
              <w:t> </w:t>
            </w:r>
            <w:r w:rsidRPr="005E61CB">
              <w:rPr>
                <w:rFonts w:asciiTheme="minorHAnsi" w:hAnsiTheme="minorHAnsi" w:cstheme="minorHAnsi"/>
                <w:noProof/>
                <w:sz w:val="20"/>
                <w:szCs w:val="20"/>
              </w:rPr>
              <w:t> </w:t>
            </w:r>
            <w:r w:rsidRPr="005E61CB">
              <w:rPr>
                <w:rFonts w:asciiTheme="minorHAnsi" w:hAnsiTheme="minorHAnsi" w:cstheme="minorHAnsi"/>
                <w:noProof/>
                <w:sz w:val="20"/>
                <w:szCs w:val="20"/>
              </w:rPr>
              <w:t> </w:t>
            </w:r>
            <w:r w:rsidRPr="005E61CB">
              <w:rPr>
                <w:rFonts w:asciiTheme="minorHAnsi" w:hAnsiTheme="minorHAnsi" w:cstheme="minorHAnsi"/>
                <w:sz w:val="20"/>
                <w:szCs w:val="20"/>
              </w:rPr>
              <w:fldChar w:fldCharType="end"/>
            </w:r>
          </w:p>
        </w:tc>
      </w:tr>
      <w:tr w:rsidR="005E61CB" w:rsidRPr="00DC4074" w:rsidTr="005E61CB">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Mjesto</w:t>
            </w:r>
          </w:p>
        </w:tc>
        <w:tc>
          <w:tcPr>
            <w:tcW w:w="5884" w:type="dxa"/>
            <w:shd w:val="clear" w:color="auto" w:fill="auto"/>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sz w:val="20"/>
                <w:szCs w:val="20"/>
              </w:rPr>
              <w:fldChar w:fldCharType="begin">
                <w:ffData>
                  <w:name w:val="Text1"/>
                  <w:enabled/>
                  <w:calcOnExit w:val="0"/>
                  <w:textInput/>
                </w:ffData>
              </w:fldChar>
            </w:r>
            <w:r w:rsidRPr="005E61CB">
              <w:rPr>
                <w:rFonts w:asciiTheme="minorHAnsi" w:hAnsiTheme="minorHAnsi" w:cstheme="minorHAnsi"/>
                <w:sz w:val="20"/>
                <w:szCs w:val="20"/>
              </w:rPr>
              <w:instrText xml:space="preserve"> FORMTEXT </w:instrText>
            </w:r>
            <w:r w:rsidRPr="005E61CB">
              <w:rPr>
                <w:rFonts w:asciiTheme="minorHAnsi" w:hAnsiTheme="minorHAnsi" w:cstheme="minorHAnsi"/>
                <w:sz w:val="20"/>
                <w:szCs w:val="20"/>
              </w:rPr>
            </w:r>
            <w:r w:rsidRPr="005E61CB">
              <w:rPr>
                <w:rFonts w:asciiTheme="minorHAnsi" w:hAnsiTheme="minorHAnsi" w:cstheme="minorHAnsi"/>
                <w:sz w:val="20"/>
                <w:szCs w:val="20"/>
              </w:rPr>
              <w:fldChar w:fldCharType="separate"/>
            </w:r>
            <w:r w:rsidRPr="005E61CB">
              <w:rPr>
                <w:rFonts w:asciiTheme="minorHAnsi" w:hAnsiTheme="minorHAnsi" w:cstheme="minorHAnsi"/>
                <w:noProof/>
                <w:sz w:val="20"/>
                <w:szCs w:val="20"/>
              </w:rPr>
              <w:t> </w:t>
            </w:r>
            <w:r w:rsidRPr="005E61CB">
              <w:rPr>
                <w:rFonts w:asciiTheme="minorHAnsi" w:hAnsiTheme="minorHAnsi" w:cstheme="minorHAnsi"/>
                <w:noProof/>
                <w:sz w:val="20"/>
                <w:szCs w:val="20"/>
              </w:rPr>
              <w:t>World Wide</w:t>
            </w:r>
            <w:r w:rsidRPr="005E61CB">
              <w:rPr>
                <w:rFonts w:asciiTheme="minorHAnsi" w:hAnsiTheme="minorHAnsi" w:cstheme="minorHAnsi"/>
                <w:noProof/>
                <w:sz w:val="20"/>
                <w:szCs w:val="20"/>
              </w:rPr>
              <w:t> </w:t>
            </w:r>
            <w:r w:rsidRPr="005E61CB">
              <w:rPr>
                <w:rFonts w:asciiTheme="minorHAnsi" w:hAnsiTheme="minorHAnsi" w:cstheme="minorHAnsi"/>
                <w:noProof/>
                <w:sz w:val="20"/>
                <w:szCs w:val="20"/>
              </w:rPr>
              <w:t> </w:t>
            </w:r>
            <w:r w:rsidRPr="005E61CB">
              <w:rPr>
                <w:rFonts w:asciiTheme="minorHAnsi" w:hAnsiTheme="minorHAnsi" w:cstheme="minorHAnsi"/>
                <w:noProof/>
                <w:sz w:val="20"/>
                <w:szCs w:val="20"/>
              </w:rPr>
              <w:t> </w:t>
            </w:r>
            <w:r w:rsidRPr="005E61CB">
              <w:rPr>
                <w:rFonts w:asciiTheme="minorHAnsi" w:hAnsiTheme="minorHAnsi" w:cstheme="minorHAnsi"/>
                <w:noProof/>
                <w:sz w:val="20"/>
                <w:szCs w:val="20"/>
              </w:rPr>
              <w:t> </w:t>
            </w:r>
            <w:r w:rsidRPr="005E61CB">
              <w:rPr>
                <w:rFonts w:asciiTheme="minorHAnsi" w:hAnsiTheme="minorHAnsi" w:cstheme="minorHAnsi"/>
                <w:sz w:val="20"/>
                <w:szCs w:val="20"/>
              </w:rPr>
              <w:fldChar w:fldCharType="end"/>
            </w:r>
          </w:p>
        </w:tc>
      </w:tr>
      <w:tr w:rsidR="005E61CB" w:rsidRPr="00DC4074" w:rsidTr="005E61CB">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Ustanova</w:t>
            </w:r>
          </w:p>
        </w:tc>
        <w:tc>
          <w:tcPr>
            <w:tcW w:w="5884" w:type="dxa"/>
            <w:shd w:val="clear" w:color="auto" w:fill="auto"/>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sz w:val="20"/>
                <w:szCs w:val="20"/>
              </w:rPr>
              <w:fldChar w:fldCharType="begin">
                <w:ffData>
                  <w:name w:val="Text1"/>
                  <w:enabled/>
                  <w:calcOnExit w:val="0"/>
                  <w:textInput/>
                </w:ffData>
              </w:fldChar>
            </w:r>
            <w:r w:rsidRPr="005E61CB">
              <w:rPr>
                <w:rFonts w:asciiTheme="minorHAnsi" w:hAnsiTheme="minorHAnsi" w:cstheme="minorHAnsi"/>
                <w:sz w:val="20"/>
                <w:szCs w:val="20"/>
              </w:rPr>
              <w:instrText xml:space="preserve"> FORMTEXT </w:instrText>
            </w:r>
            <w:r w:rsidRPr="005E61CB">
              <w:rPr>
                <w:rFonts w:asciiTheme="minorHAnsi" w:hAnsiTheme="minorHAnsi" w:cstheme="minorHAnsi"/>
                <w:sz w:val="20"/>
                <w:szCs w:val="20"/>
              </w:rPr>
            </w:r>
            <w:r w:rsidRPr="005E61CB">
              <w:rPr>
                <w:rFonts w:asciiTheme="minorHAnsi" w:hAnsiTheme="minorHAnsi" w:cstheme="minorHAnsi"/>
                <w:sz w:val="20"/>
                <w:szCs w:val="20"/>
              </w:rPr>
              <w:fldChar w:fldCharType="separate"/>
            </w:r>
            <w:r w:rsidRPr="005E61CB">
              <w:rPr>
                <w:rFonts w:asciiTheme="minorHAnsi" w:hAnsiTheme="minorHAnsi" w:cstheme="minorHAnsi"/>
                <w:noProof/>
                <w:sz w:val="20"/>
                <w:szCs w:val="20"/>
              </w:rPr>
              <w:t> </w:t>
            </w:r>
            <w:r w:rsidRPr="005E61CB">
              <w:rPr>
                <w:rFonts w:asciiTheme="minorHAnsi" w:hAnsiTheme="minorHAnsi" w:cstheme="minorHAnsi"/>
                <w:noProof/>
                <w:sz w:val="20"/>
                <w:szCs w:val="20"/>
              </w:rPr>
              <w:t>HANSA SHIPPING</w:t>
            </w:r>
            <w:r w:rsidRPr="005E61CB">
              <w:rPr>
                <w:rFonts w:asciiTheme="minorHAnsi" w:hAnsiTheme="minorHAnsi" w:cstheme="minorHAnsi"/>
                <w:noProof/>
                <w:sz w:val="20"/>
                <w:szCs w:val="20"/>
              </w:rPr>
              <w:t> </w:t>
            </w:r>
            <w:r w:rsidRPr="005E61CB">
              <w:rPr>
                <w:rFonts w:asciiTheme="minorHAnsi" w:hAnsiTheme="minorHAnsi" w:cstheme="minorHAnsi"/>
                <w:noProof/>
                <w:sz w:val="20"/>
                <w:szCs w:val="20"/>
              </w:rPr>
              <w:t> </w:t>
            </w:r>
            <w:r w:rsidRPr="005E61CB">
              <w:rPr>
                <w:rFonts w:asciiTheme="minorHAnsi" w:hAnsiTheme="minorHAnsi" w:cstheme="minorHAnsi"/>
                <w:noProof/>
                <w:sz w:val="20"/>
                <w:szCs w:val="20"/>
              </w:rPr>
              <w:t> </w:t>
            </w:r>
            <w:r w:rsidRPr="005E61CB">
              <w:rPr>
                <w:rFonts w:asciiTheme="minorHAnsi" w:hAnsiTheme="minorHAnsi" w:cstheme="minorHAnsi"/>
                <w:noProof/>
                <w:sz w:val="20"/>
                <w:szCs w:val="20"/>
              </w:rPr>
              <w:t> </w:t>
            </w:r>
            <w:r w:rsidRPr="005E61CB">
              <w:rPr>
                <w:rFonts w:asciiTheme="minorHAnsi" w:hAnsiTheme="minorHAnsi" w:cstheme="minorHAnsi"/>
                <w:sz w:val="20"/>
                <w:szCs w:val="20"/>
              </w:rPr>
              <w:fldChar w:fldCharType="end"/>
            </w:r>
          </w:p>
        </w:tc>
      </w:tr>
      <w:tr w:rsidR="005E61CB" w:rsidRPr="00DC4074" w:rsidTr="005E61CB">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 xml:space="preserve">Područje usavršavanja </w:t>
            </w:r>
          </w:p>
        </w:tc>
        <w:tc>
          <w:tcPr>
            <w:tcW w:w="5884" w:type="dxa"/>
            <w:shd w:val="clear" w:color="auto" w:fill="auto"/>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sz w:val="20"/>
                <w:szCs w:val="20"/>
              </w:rPr>
              <w:fldChar w:fldCharType="begin">
                <w:ffData>
                  <w:name w:val="Text1"/>
                  <w:enabled/>
                  <w:calcOnExit w:val="0"/>
                  <w:textInput/>
                </w:ffData>
              </w:fldChar>
            </w:r>
            <w:r w:rsidRPr="005E61CB">
              <w:rPr>
                <w:rFonts w:asciiTheme="minorHAnsi" w:hAnsiTheme="minorHAnsi" w:cstheme="minorHAnsi"/>
                <w:sz w:val="20"/>
                <w:szCs w:val="20"/>
              </w:rPr>
              <w:instrText xml:space="preserve"> FORMTEXT </w:instrText>
            </w:r>
            <w:r w:rsidRPr="005E61CB">
              <w:rPr>
                <w:rFonts w:asciiTheme="minorHAnsi" w:hAnsiTheme="minorHAnsi" w:cstheme="minorHAnsi"/>
                <w:sz w:val="20"/>
                <w:szCs w:val="20"/>
              </w:rPr>
            </w:r>
            <w:r w:rsidRPr="005E61CB">
              <w:rPr>
                <w:rFonts w:asciiTheme="minorHAnsi" w:hAnsiTheme="minorHAnsi" w:cstheme="minorHAnsi"/>
                <w:sz w:val="20"/>
                <w:szCs w:val="20"/>
              </w:rPr>
              <w:fldChar w:fldCharType="separate"/>
            </w:r>
            <w:r w:rsidRPr="005E61CB">
              <w:rPr>
                <w:rFonts w:asciiTheme="minorHAnsi" w:hAnsiTheme="minorHAnsi" w:cstheme="minorHAnsi"/>
                <w:noProof/>
                <w:sz w:val="20"/>
                <w:szCs w:val="20"/>
              </w:rPr>
              <w:t> </w:t>
            </w:r>
            <w:r w:rsidRPr="005E61CB">
              <w:rPr>
                <w:rFonts w:asciiTheme="minorHAnsi" w:hAnsiTheme="minorHAnsi" w:cstheme="minorHAnsi"/>
                <w:noProof/>
                <w:sz w:val="20"/>
                <w:szCs w:val="20"/>
              </w:rPr>
              <w:t>ETO</w:t>
            </w:r>
            <w:r w:rsidRPr="005E61CB">
              <w:rPr>
                <w:rFonts w:asciiTheme="minorHAnsi" w:hAnsiTheme="minorHAnsi" w:cstheme="minorHAnsi"/>
                <w:noProof/>
                <w:sz w:val="20"/>
                <w:szCs w:val="20"/>
              </w:rPr>
              <w:t> </w:t>
            </w:r>
            <w:r w:rsidRPr="005E61CB">
              <w:rPr>
                <w:rFonts w:asciiTheme="minorHAnsi" w:hAnsiTheme="minorHAnsi" w:cstheme="minorHAnsi"/>
                <w:sz w:val="20"/>
                <w:szCs w:val="20"/>
              </w:rPr>
              <w:fldChar w:fldCharType="end"/>
            </w:r>
          </w:p>
        </w:tc>
      </w:tr>
      <w:tr w:rsidR="005E61CB" w:rsidRPr="00DC4074" w:rsidTr="00FB7E5E">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MATERINSKI I STRANI JEZICI</w:t>
            </w:r>
          </w:p>
        </w:tc>
      </w:tr>
      <w:tr w:rsidR="005E61CB" w:rsidRPr="00DC4074" w:rsidTr="00FB7E5E">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 xml:space="preserve">Materinski jezik </w:t>
            </w:r>
          </w:p>
        </w:tc>
        <w:tc>
          <w:tcPr>
            <w:tcW w:w="5884" w:type="dxa"/>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noProof/>
                <w:sz w:val="20"/>
                <w:szCs w:val="20"/>
              </w:rPr>
              <w:t>Hrvatski</w:t>
            </w:r>
          </w:p>
        </w:tc>
      </w:tr>
      <w:tr w:rsidR="005E61CB" w:rsidRPr="00DC4074" w:rsidTr="00FB7E5E">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Strani jezik i poznavanje jezika na ljestvici od 2 (dovoljno) do 5 (izvrsno)</w:t>
            </w:r>
          </w:p>
        </w:tc>
        <w:tc>
          <w:tcPr>
            <w:tcW w:w="5884" w:type="dxa"/>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noProof/>
                <w:sz w:val="20"/>
                <w:szCs w:val="20"/>
              </w:rPr>
              <w:t>engleski, 4</w:t>
            </w:r>
          </w:p>
        </w:tc>
      </w:tr>
      <w:tr w:rsidR="005E61CB" w:rsidRPr="00DC4074" w:rsidTr="00FB7E5E">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Strani jezik i poznavanje jezika na  ljestvici od 2 (dovoljno) do 5 (izvrsno)</w:t>
            </w:r>
          </w:p>
        </w:tc>
        <w:tc>
          <w:tcPr>
            <w:tcW w:w="5884" w:type="dxa"/>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sz w:val="20"/>
                <w:szCs w:val="20"/>
              </w:rPr>
              <w:t>/</w:t>
            </w:r>
          </w:p>
        </w:tc>
      </w:tr>
      <w:tr w:rsidR="005E61CB" w:rsidRPr="00DC4074" w:rsidTr="00FB7E5E">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Strani jezik i poznavanje jezika na ljestvici od 2 (dovoljno) do 5 (izvrsno)</w:t>
            </w:r>
          </w:p>
        </w:tc>
        <w:tc>
          <w:tcPr>
            <w:tcW w:w="5884" w:type="dxa"/>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sz w:val="20"/>
                <w:szCs w:val="20"/>
              </w:rPr>
              <w:t>/</w:t>
            </w:r>
          </w:p>
        </w:tc>
      </w:tr>
      <w:tr w:rsidR="005E61CB" w:rsidRPr="00DC4074" w:rsidTr="00FB7E5E">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 xml:space="preserve">KOMPETENCIJE ZA PREDMET </w:t>
            </w:r>
          </w:p>
        </w:tc>
      </w:tr>
      <w:tr w:rsidR="005E61CB" w:rsidRPr="00DC4074" w:rsidTr="00FB7E5E">
        <w:tc>
          <w:tcPr>
            <w:tcW w:w="3404" w:type="dxa"/>
            <w:tcBorders>
              <w:top w:val="single" w:sz="8" w:space="0" w:color="000000"/>
            </w:tcBorders>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5884" w:type="dxa"/>
            <w:tcBorders>
              <w:top w:val="single" w:sz="8" w:space="0" w:color="000000"/>
            </w:tcBorders>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sz w:val="20"/>
                <w:szCs w:val="20"/>
              </w:rPr>
              <w:t>Vježbe iz kolegija: Računalno upravljanje tehničkim sustavima, Nove tehnologije u dijagnostici i upravljanju, Energetska elektronika.</w:t>
            </w:r>
          </w:p>
        </w:tc>
      </w:tr>
      <w:tr w:rsidR="005E61CB" w:rsidRPr="00DC4074" w:rsidTr="00FB7E5E">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 xml:space="preserve">Autorstvo sveučilišnih/fakultetskih udžbenika iz područja predmeta </w:t>
            </w:r>
          </w:p>
        </w:tc>
        <w:tc>
          <w:tcPr>
            <w:tcW w:w="5884" w:type="dxa"/>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sz w:val="20"/>
                <w:szCs w:val="20"/>
              </w:rPr>
              <w:t>/</w:t>
            </w:r>
          </w:p>
        </w:tc>
      </w:tr>
      <w:tr w:rsidR="005E61CB" w:rsidRPr="00DC4074" w:rsidTr="00FB7E5E">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Stručni, znanstveni i umjetnički radovi objavljeni u posljednjih pet godina iz područja predmeta (najviše 5 referenca)</w:t>
            </w:r>
          </w:p>
        </w:tc>
        <w:tc>
          <w:tcPr>
            <w:tcW w:w="5884" w:type="dxa"/>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sz w:val="20"/>
                <w:szCs w:val="20"/>
              </w:rPr>
              <w:t>/</w:t>
            </w:r>
          </w:p>
        </w:tc>
      </w:tr>
      <w:tr w:rsidR="005E61CB" w:rsidRPr="00DC4074" w:rsidTr="00FB7E5E">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 xml:space="preserve">Stručni i znanstveni radovi iz metodike i kvalitete nastave objavljeni u posljednjih pet godina (najviše 5 referenca) </w:t>
            </w:r>
          </w:p>
        </w:tc>
        <w:tc>
          <w:tcPr>
            <w:tcW w:w="5884" w:type="dxa"/>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sz w:val="20"/>
                <w:szCs w:val="20"/>
              </w:rPr>
              <w:t>/</w:t>
            </w:r>
          </w:p>
        </w:tc>
      </w:tr>
      <w:tr w:rsidR="005E61CB" w:rsidRPr="00DC4074" w:rsidTr="00FB7E5E">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Stručni, znanstveni i umjetnički projekti iz područja predmeta koji su se provodili u posljednjih pet godina (najviše 5 referenca)</w:t>
            </w:r>
          </w:p>
        </w:tc>
        <w:tc>
          <w:tcPr>
            <w:tcW w:w="5884" w:type="dxa"/>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sz w:val="20"/>
                <w:szCs w:val="20"/>
              </w:rPr>
              <w:t>/</w:t>
            </w:r>
          </w:p>
        </w:tc>
      </w:tr>
      <w:tr w:rsidR="005E61CB" w:rsidRPr="00DC4074" w:rsidTr="00FB7E5E">
        <w:tc>
          <w:tcPr>
            <w:tcW w:w="3404" w:type="dxa"/>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 xml:space="preserve">U sklopu kojega programa i u kojem je </w:t>
            </w:r>
            <w:r w:rsidRPr="005E61CB">
              <w:rPr>
                <w:rFonts w:asciiTheme="minorHAnsi" w:hAnsiTheme="minorHAnsi" w:cstheme="minorHAnsi"/>
                <w:b/>
                <w:sz w:val="20"/>
                <w:szCs w:val="20"/>
              </w:rPr>
              <w:lastRenderedPageBreak/>
              <w:t xml:space="preserve">opsegu nositelj stekao metodičko- psihološko-didaktičko -pedagoške kompetencije? </w:t>
            </w:r>
          </w:p>
        </w:tc>
        <w:tc>
          <w:tcPr>
            <w:tcW w:w="5884" w:type="dxa"/>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sz w:val="20"/>
                <w:szCs w:val="20"/>
              </w:rPr>
              <w:lastRenderedPageBreak/>
              <w:t>/</w:t>
            </w:r>
          </w:p>
        </w:tc>
      </w:tr>
      <w:tr w:rsidR="005E61CB" w:rsidRPr="00DC4074" w:rsidTr="00FB7E5E">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lastRenderedPageBreak/>
              <w:t xml:space="preserve">PRIZNANJA I NAGRADE </w:t>
            </w:r>
          </w:p>
        </w:tc>
      </w:tr>
      <w:tr w:rsidR="005E61CB" w:rsidRPr="00DC4074" w:rsidTr="00FB7E5E">
        <w:tc>
          <w:tcPr>
            <w:tcW w:w="3404" w:type="dxa"/>
            <w:tcBorders>
              <w:top w:val="single" w:sz="8" w:space="0" w:color="000000"/>
            </w:tcBorders>
            <w:shd w:val="clear" w:color="auto" w:fill="CCFFFF"/>
          </w:tcPr>
          <w:p w:rsidR="005E61CB" w:rsidRPr="005E61CB" w:rsidRDefault="005E61CB" w:rsidP="00FB7E5E">
            <w:pPr>
              <w:spacing w:after="0" w:line="240" w:lineRule="auto"/>
              <w:rPr>
                <w:rFonts w:asciiTheme="minorHAnsi" w:hAnsiTheme="minorHAnsi" w:cstheme="minorHAnsi"/>
                <w:b/>
                <w:sz w:val="20"/>
                <w:szCs w:val="20"/>
              </w:rPr>
            </w:pPr>
            <w:r w:rsidRPr="005E61CB">
              <w:rPr>
                <w:rFonts w:asciiTheme="minorHAnsi" w:hAnsiTheme="minorHAnsi" w:cstheme="minorHAnsi"/>
                <w:b/>
                <w:sz w:val="20"/>
                <w:szCs w:val="20"/>
              </w:rPr>
              <w:t>Priznanja i nagrade za nastavni i znanstveni rad/umjetnički rad</w:t>
            </w:r>
          </w:p>
        </w:tc>
        <w:tc>
          <w:tcPr>
            <w:tcW w:w="5884" w:type="dxa"/>
            <w:tcBorders>
              <w:top w:val="single" w:sz="8" w:space="0" w:color="000000"/>
            </w:tcBorders>
          </w:tcPr>
          <w:p w:rsidR="005E61CB" w:rsidRPr="005E61CB" w:rsidRDefault="005E61CB" w:rsidP="00FB7E5E">
            <w:pPr>
              <w:spacing w:after="0" w:line="240" w:lineRule="auto"/>
              <w:rPr>
                <w:rFonts w:asciiTheme="minorHAnsi" w:hAnsiTheme="minorHAnsi" w:cstheme="minorHAnsi"/>
                <w:sz w:val="20"/>
                <w:szCs w:val="20"/>
              </w:rPr>
            </w:pPr>
            <w:r w:rsidRPr="005E61CB">
              <w:rPr>
                <w:rFonts w:asciiTheme="minorHAnsi" w:hAnsiTheme="minorHAnsi" w:cstheme="minorHAnsi"/>
                <w:sz w:val="20"/>
                <w:szCs w:val="20"/>
              </w:rPr>
              <w:t>/</w:t>
            </w:r>
          </w:p>
        </w:tc>
      </w:tr>
    </w:tbl>
    <w:p w:rsidR="00FB7E5E" w:rsidRDefault="00FB7E5E" w:rsidP="00320804"/>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3"/>
        <w:gridCol w:w="5953"/>
      </w:tblGrid>
      <w:tr w:rsidR="00FB7E5E" w:rsidRPr="00FB7E5E" w:rsidTr="00FB7E5E">
        <w:tc>
          <w:tcPr>
            <w:tcW w:w="3403" w:type="dxa"/>
            <w:tcBorders>
              <w:top w:val="single" w:sz="8" w:space="0" w:color="000000"/>
            </w:tcBorders>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Titula, ime i prezime nositelja</w:t>
            </w:r>
          </w:p>
        </w:tc>
        <w:tc>
          <w:tcPr>
            <w:tcW w:w="5953" w:type="dxa"/>
          </w:tcPr>
          <w:p w:rsidR="00FB7E5E" w:rsidRPr="00FB7E5E" w:rsidRDefault="00BD26F1" w:rsidP="00FB7E5E">
            <w:pPr>
              <w:spacing w:after="0" w:line="240" w:lineRule="auto"/>
              <w:rPr>
                <w:rFonts w:asciiTheme="minorHAnsi" w:hAnsiTheme="minorHAnsi" w:cstheme="minorHAnsi"/>
                <w:b/>
                <w:bCs/>
                <w:sz w:val="20"/>
                <w:szCs w:val="20"/>
              </w:rPr>
            </w:pPr>
            <w:r>
              <w:rPr>
                <w:rFonts w:asciiTheme="minorHAnsi" w:hAnsiTheme="minorHAnsi" w:cstheme="minorHAnsi"/>
                <w:b/>
                <w:bCs/>
                <w:noProof/>
                <w:sz w:val="20"/>
                <w:szCs w:val="20"/>
              </w:rPr>
              <w:t>D</w:t>
            </w:r>
            <w:r w:rsidR="00FB7E5E" w:rsidRPr="00FB7E5E">
              <w:rPr>
                <w:rFonts w:asciiTheme="minorHAnsi" w:hAnsiTheme="minorHAnsi" w:cstheme="minorHAnsi"/>
                <w:b/>
                <w:bCs/>
                <w:noProof/>
                <w:sz w:val="20"/>
                <w:szCs w:val="20"/>
              </w:rPr>
              <w:t>r.sc. Petar Matić</w:t>
            </w:r>
          </w:p>
        </w:tc>
      </w:tr>
      <w:tr w:rsidR="00FB7E5E" w:rsidRPr="00FB7E5E" w:rsidTr="00FB7E5E">
        <w:tc>
          <w:tcPr>
            <w:tcW w:w="3403" w:type="dxa"/>
            <w:shd w:val="clear" w:color="auto" w:fill="CCFFFF"/>
          </w:tcPr>
          <w:p w:rsidR="00FB7E5E" w:rsidRPr="00FB7E5E" w:rsidRDefault="00BD26F1" w:rsidP="00FB7E5E">
            <w:pPr>
              <w:spacing w:after="0" w:line="240" w:lineRule="auto"/>
              <w:rPr>
                <w:rFonts w:asciiTheme="minorHAnsi" w:hAnsiTheme="minorHAnsi" w:cstheme="minorHAnsi"/>
                <w:b/>
                <w:sz w:val="20"/>
                <w:szCs w:val="20"/>
              </w:rPr>
            </w:pPr>
            <w:r w:rsidRPr="00D61930">
              <w:rPr>
                <w:rFonts w:asciiTheme="minorHAnsi" w:eastAsia="Times New Roman" w:hAnsiTheme="minorHAnsi" w:cstheme="minorHAnsi"/>
                <w:b/>
                <w:sz w:val="20"/>
                <w:szCs w:val="20"/>
                <w:lang w:eastAsia="ar-SA"/>
              </w:rPr>
              <w:t xml:space="preserve">Predmet koji predaje na predloženom programu </w:t>
            </w:r>
            <w:r>
              <w:rPr>
                <w:rFonts w:asciiTheme="minorHAnsi" w:eastAsia="Times New Roman" w:hAnsiTheme="minorHAnsi" w:cstheme="minorHAnsi"/>
                <w:b/>
                <w:sz w:val="20"/>
                <w:szCs w:val="20"/>
                <w:lang w:eastAsia="ar-SA"/>
              </w:rPr>
              <w:t>cjeloživotnog učenja</w:t>
            </w:r>
          </w:p>
        </w:tc>
        <w:tc>
          <w:tcPr>
            <w:tcW w:w="5953" w:type="dxa"/>
            <w:tcBorders>
              <w:bottom w:val="single" w:sz="8" w:space="0" w:color="000000"/>
            </w:tcBorders>
          </w:tcPr>
          <w:p w:rsidR="00FB7E5E" w:rsidRPr="00FB7E5E" w:rsidRDefault="00FB7E5E" w:rsidP="00FB7E5E">
            <w:pPr>
              <w:spacing w:after="0" w:line="240" w:lineRule="auto"/>
              <w:rPr>
                <w:rFonts w:asciiTheme="minorHAnsi" w:hAnsiTheme="minorHAnsi" w:cstheme="minorHAnsi"/>
                <w:sz w:val="20"/>
                <w:szCs w:val="20"/>
              </w:rPr>
            </w:pPr>
            <w:r w:rsidRPr="00FB7E5E">
              <w:rPr>
                <w:rFonts w:asciiTheme="minorHAnsi" w:hAnsiTheme="minorHAnsi" w:cstheme="minorHAnsi"/>
                <w:sz w:val="20"/>
                <w:szCs w:val="20"/>
              </w:rPr>
              <w:t>Računalo upravljanje pomorskim tehničkim sustavima</w:t>
            </w:r>
          </w:p>
        </w:tc>
      </w:tr>
      <w:tr w:rsidR="00FB7E5E" w:rsidRPr="00FB7E5E" w:rsidTr="00FB7E5E">
        <w:tc>
          <w:tcPr>
            <w:tcW w:w="9356" w:type="dxa"/>
            <w:gridSpan w:val="2"/>
            <w:tcBorders>
              <w:top w:val="single" w:sz="8" w:space="0" w:color="000000"/>
              <w:left w:val="single" w:sz="8" w:space="0" w:color="000000"/>
              <w:bottom w:val="single" w:sz="8" w:space="0" w:color="000000"/>
              <w:right w:val="single" w:sz="8" w:space="0" w:color="000000"/>
            </w:tcBorders>
            <w:shd w:val="clear" w:color="auto" w:fill="99CC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OPĆE INFORMACIJE  O NOSITELJU</w:t>
            </w:r>
          </w:p>
        </w:tc>
      </w:tr>
      <w:tr w:rsidR="00FB7E5E" w:rsidRPr="00FB7E5E" w:rsidTr="00FB7E5E">
        <w:tc>
          <w:tcPr>
            <w:tcW w:w="3403" w:type="dxa"/>
            <w:tcBorders>
              <w:top w:val="single" w:sz="8" w:space="0" w:color="000000"/>
            </w:tcBorders>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 xml:space="preserve">Adresa </w:t>
            </w:r>
          </w:p>
        </w:tc>
        <w:tc>
          <w:tcPr>
            <w:tcW w:w="5953" w:type="dxa"/>
            <w:tcBorders>
              <w:top w:val="single" w:sz="8" w:space="0" w:color="000000"/>
            </w:tcBorders>
          </w:tcPr>
          <w:p w:rsidR="00FB7E5E" w:rsidRPr="00FB7E5E" w:rsidRDefault="00FB7E5E" w:rsidP="00FB7E5E">
            <w:pPr>
              <w:spacing w:after="0" w:line="240" w:lineRule="auto"/>
              <w:rPr>
                <w:rFonts w:asciiTheme="minorHAnsi" w:hAnsiTheme="minorHAnsi" w:cstheme="minorHAnsi"/>
                <w:sz w:val="20"/>
                <w:szCs w:val="20"/>
              </w:rPr>
            </w:pPr>
            <w:r w:rsidRPr="00FB7E5E">
              <w:rPr>
                <w:rFonts w:asciiTheme="minorHAnsi" w:hAnsiTheme="minorHAnsi" w:cstheme="minorHAnsi"/>
                <w:noProof/>
                <w:sz w:val="20"/>
                <w:szCs w:val="20"/>
              </w:rPr>
              <w:t>Kukuljevićeva 17, Split</w:t>
            </w:r>
          </w:p>
        </w:tc>
      </w:tr>
      <w:tr w:rsidR="00FB7E5E" w:rsidRPr="00FB7E5E" w:rsidTr="00FB7E5E">
        <w:tc>
          <w:tcPr>
            <w:tcW w:w="3403" w:type="dxa"/>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Telefon</w:t>
            </w:r>
          </w:p>
        </w:tc>
        <w:tc>
          <w:tcPr>
            <w:tcW w:w="5953" w:type="dxa"/>
          </w:tcPr>
          <w:p w:rsidR="00FB7E5E" w:rsidRPr="00FB7E5E" w:rsidRDefault="00FB7E5E" w:rsidP="00FB7E5E">
            <w:pPr>
              <w:spacing w:after="0" w:line="240" w:lineRule="auto"/>
              <w:rPr>
                <w:rFonts w:asciiTheme="minorHAnsi" w:hAnsiTheme="minorHAnsi" w:cstheme="minorHAnsi"/>
                <w:sz w:val="20"/>
                <w:szCs w:val="20"/>
              </w:rPr>
            </w:pPr>
            <w:r w:rsidRPr="00FB7E5E">
              <w:rPr>
                <w:rFonts w:asciiTheme="minorHAnsi" w:hAnsiTheme="minorHAnsi" w:cstheme="minorHAnsi"/>
                <w:noProof/>
                <w:sz w:val="20"/>
                <w:szCs w:val="20"/>
              </w:rPr>
              <w:t>091 380 70 29</w:t>
            </w:r>
          </w:p>
        </w:tc>
      </w:tr>
      <w:tr w:rsidR="00FB7E5E" w:rsidRPr="00FB7E5E" w:rsidTr="00FB7E5E">
        <w:tc>
          <w:tcPr>
            <w:tcW w:w="3403" w:type="dxa"/>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E-mail adresa</w:t>
            </w:r>
          </w:p>
        </w:tc>
        <w:tc>
          <w:tcPr>
            <w:tcW w:w="5953" w:type="dxa"/>
          </w:tcPr>
          <w:p w:rsidR="00FB7E5E" w:rsidRPr="00FB7E5E" w:rsidRDefault="008F1AFA" w:rsidP="00FB7E5E">
            <w:pPr>
              <w:spacing w:after="0" w:line="240" w:lineRule="auto"/>
              <w:rPr>
                <w:rFonts w:asciiTheme="minorHAnsi" w:hAnsiTheme="minorHAnsi" w:cstheme="minorHAnsi"/>
                <w:sz w:val="20"/>
                <w:szCs w:val="20"/>
              </w:rPr>
            </w:pPr>
            <w:hyperlink r:id="rId56" w:history="1">
              <w:r w:rsidR="00FB7E5E" w:rsidRPr="00FB7E5E">
                <w:rPr>
                  <w:rStyle w:val="Hyperlink"/>
                  <w:rFonts w:asciiTheme="minorHAnsi" w:hAnsiTheme="minorHAnsi" w:cstheme="minorHAnsi"/>
                  <w:noProof/>
                  <w:sz w:val="20"/>
                  <w:szCs w:val="20"/>
                </w:rPr>
                <w:t>pmatic@pfst.hr</w:t>
              </w:r>
            </w:hyperlink>
          </w:p>
        </w:tc>
      </w:tr>
      <w:tr w:rsidR="00FB7E5E" w:rsidRPr="00FB7E5E" w:rsidTr="00FB7E5E">
        <w:tc>
          <w:tcPr>
            <w:tcW w:w="3403" w:type="dxa"/>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Osobna web stranica</w:t>
            </w:r>
          </w:p>
        </w:tc>
        <w:tc>
          <w:tcPr>
            <w:tcW w:w="5953" w:type="dxa"/>
          </w:tcPr>
          <w:p w:rsidR="00FB7E5E" w:rsidRPr="00FB7E5E" w:rsidRDefault="00FB7E5E" w:rsidP="00FB7E5E">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FB7E5E" w:rsidRPr="00FB7E5E" w:rsidTr="00FB7E5E">
        <w:tc>
          <w:tcPr>
            <w:tcW w:w="3403" w:type="dxa"/>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Godina rođenja</w:t>
            </w:r>
          </w:p>
        </w:tc>
        <w:tc>
          <w:tcPr>
            <w:tcW w:w="5953" w:type="dxa"/>
          </w:tcPr>
          <w:p w:rsidR="00FB7E5E" w:rsidRPr="00FB7E5E" w:rsidRDefault="00FB7E5E" w:rsidP="00FB7E5E">
            <w:pPr>
              <w:spacing w:after="0" w:line="240" w:lineRule="auto"/>
              <w:rPr>
                <w:rFonts w:asciiTheme="minorHAnsi" w:hAnsiTheme="minorHAnsi" w:cstheme="minorHAnsi"/>
                <w:sz w:val="20"/>
                <w:szCs w:val="20"/>
              </w:rPr>
            </w:pPr>
            <w:r w:rsidRPr="00FB7E5E">
              <w:rPr>
                <w:rFonts w:asciiTheme="minorHAnsi" w:hAnsiTheme="minorHAnsi" w:cstheme="minorHAnsi"/>
                <w:noProof/>
                <w:sz w:val="20"/>
                <w:szCs w:val="20"/>
              </w:rPr>
              <w:t>1981</w:t>
            </w:r>
          </w:p>
        </w:tc>
      </w:tr>
      <w:tr w:rsidR="00FB7E5E" w:rsidRPr="00FB7E5E" w:rsidTr="00FB7E5E">
        <w:tc>
          <w:tcPr>
            <w:tcW w:w="3403" w:type="dxa"/>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Matični broj iz Upisnika znanstvenika</w:t>
            </w:r>
          </w:p>
        </w:tc>
        <w:tc>
          <w:tcPr>
            <w:tcW w:w="5953" w:type="dxa"/>
          </w:tcPr>
          <w:p w:rsidR="00FB7E5E" w:rsidRPr="00FB7E5E" w:rsidRDefault="00FB7E5E" w:rsidP="00FB7E5E">
            <w:pPr>
              <w:spacing w:after="0" w:line="240" w:lineRule="auto"/>
              <w:rPr>
                <w:rFonts w:asciiTheme="minorHAnsi" w:hAnsiTheme="minorHAnsi" w:cstheme="minorHAnsi"/>
                <w:sz w:val="20"/>
                <w:szCs w:val="20"/>
              </w:rPr>
            </w:pPr>
            <w:r w:rsidRPr="00FB7E5E">
              <w:rPr>
                <w:rFonts w:asciiTheme="minorHAnsi" w:hAnsiTheme="minorHAnsi" w:cstheme="minorHAnsi"/>
                <w:noProof/>
                <w:sz w:val="20"/>
                <w:szCs w:val="20"/>
              </w:rPr>
              <w:t>291716</w:t>
            </w:r>
          </w:p>
        </w:tc>
      </w:tr>
      <w:tr w:rsidR="00FB7E5E" w:rsidRPr="00FB7E5E" w:rsidTr="00FB7E5E">
        <w:tc>
          <w:tcPr>
            <w:tcW w:w="3403" w:type="dxa"/>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 xml:space="preserve">Znanstveno ili umjetničko zvanje i datum posljednjega izbora </w:t>
            </w:r>
          </w:p>
        </w:tc>
        <w:tc>
          <w:tcPr>
            <w:tcW w:w="5953" w:type="dxa"/>
          </w:tcPr>
          <w:p w:rsidR="00FB7E5E" w:rsidRPr="00FB7E5E" w:rsidRDefault="00FB7E5E" w:rsidP="00FB7E5E">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FB7E5E" w:rsidRPr="00FB7E5E" w:rsidTr="00FB7E5E">
        <w:tc>
          <w:tcPr>
            <w:tcW w:w="3403" w:type="dxa"/>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Znanstveno-nastavno, umjetničko-nastavno ili nastavno zvanje i datum posljednjega izbora</w:t>
            </w:r>
          </w:p>
        </w:tc>
        <w:tc>
          <w:tcPr>
            <w:tcW w:w="5953" w:type="dxa"/>
          </w:tcPr>
          <w:p w:rsidR="00FB7E5E" w:rsidRPr="00FB7E5E" w:rsidRDefault="00FB7E5E" w:rsidP="00FB7E5E">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FB7E5E" w:rsidRPr="00FB7E5E" w:rsidTr="00FB7E5E">
        <w:tc>
          <w:tcPr>
            <w:tcW w:w="3403" w:type="dxa"/>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 xml:space="preserve">Područje i polje izbora u znanstveno ili umjetničko zvanje </w:t>
            </w:r>
          </w:p>
        </w:tc>
        <w:tc>
          <w:tcPr>
            <w:tcW w:w="5953" w:type="dxa"/>
          </w:tcPr>
          <w:p w:rsidR="00FB7E5E" w:rsidRPr="00FB7E5E" w:rsidRDefault="00FB7E5E" w:rsidP="00FB7E5E">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FB7E5E" w:rsidRPr="00FB7E5E" w:rsidTr="00FB7E5E">
        <w:tc>
          <w:tcPr>
            <w:tcW w:w="9356" w:type="dxa"/>
            <w:gridSpan w:val="2"/>
            <w:tcBorders>
              <w:top w:val="single" w:sz="8" w:space="0" w:color="000000"/>
              <w:left w:val="single" w:sz="8" w:space="0" w:color="000000"/>
              <w:bottom w:val="single" w:sz="8" w:space="0" w:color="000000"/>
              <w:right w:val="single" w:sz="8" w:space="0" w:color="000000"/>
            </w:tcBorders>
            <w:shd w:val="clear" w:color="auto" w:fill="99CC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 xml:space="preserve">PODACI O SADAŠNJEM ZAPOSLENJU </w:t>
            </w:r>
          </w:p>
        </w:tc>
      </w:tr>
      <w:tr w:rsidR="00FB7E5E" w:rsidRPr="00FB7E5E" w:rsidTr="00FB7E5E">
        <w:tc>
          <w:tcPr>
            <w:tcW w:w="3403" w:type="dxa"/>
            <w:tcBorders>
              <w:top w:val="single" w:sz="8" w:space="0" w:color="000000"/>
            </w:tcBorders>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Ustanova zaposlenja</w:t>
            </w:r>
          </w:p>
        </w:tc>
        <w:tc>
          <w:tcPr>
            <w:tcW w:w="5953" w:type="dxa"/>
            <w:tcBorders>
              <w:top w:val="single" w:sz="8" w:space="0" w:color="000000"/>
            </w:tcBorders>
          </w:tcPr>
          <w:p w:rsidR="00FB7E5E" w:rsidRPr="00FB7E5E" w:rsidRDefault="00FB7E5E" w:rsidP="00FB7E5E">
            <w:pPr>
              <w:spacing w:after="0" w:line="240" w:lineRule="auto"/>
              <w:rPr>
                <w:rFonts w:asciiTheme="minorHAnsi" w:hAnsiTheme="minorHAnsi" w:cstheme="minorHAnsi"/>
                <w:sz w:val="20"/>
                <w:szCs w:val="20"/>
              </w:rPr>
            </w:pPr>
            <w:r w:rsidRPr="00FB7E5E">
              <w:rPr>
                <w:rFonts w:asciiTheme="minorHAnsi" w:hAnsiTheme="minorHAnsi" w:cstheme="minorHAnsi"/>
                <w:noProof/>
                <w:sz w:val="20"/>
                <w:szCs w:val="20"/>
              </w:rPr>
              <w:t>Sveučilište u Split, Pomorski fakultet</w:t>
            </w:r>
          </w:p>
        </w:tc>
      </w:tr>
      <w:tr w:rsidR="00FB7E5E" w:rsidRPr="00FB7E5E" w:rsidTr="00FB7E5E">
        <w:tc>
          <w:tcPr>
            <w:tcW w:w="3403" w:type="dxa"/>
            <w:tcBorders>
              <w:top w:val="single" w:sz="8" w:space="0" w:color="000000"/>
            </w:tcBorders>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Datum zaposlenja</w:t>
            </w:r>
          </w:p>
        </w:tc>
        <w:tc>
          <w:tcPr>
            <w:tcW w:w="5953" w:type="dxa"/>
            <w:tcBorders>
              <w:top w:val="single" w:sz="8" w:space="0" w:color="000000"/>
            </w:tcBorders>
          </w:tcPr>
          <w:p w:rsidR="00FB7E5E" w:rsidRPr="00FB7E5E" w:rsidRDefault="00FB7E5E" w:rsidP="00FB7E5E">
            <w:pPr>
              <w:spacing w:after="0" w:line="240" w:lineRule="auto"/>
              <w:rPr>
                <w:rFonts w:asciiTheme="minorHAnsi" w:hAnsiTheme="minorHAnsi" w:cstheme="minorHAnsi"/>
                <w:sz w:val="20"/>
                <w:szCs w:val="20"/>
              </w:rPr>
            </w:pPr>
            <w:r w:rsidRPr="00FB7E5E">
              <w:rPr>
                <w:rFonts w:asciiTheme="minorHAnsi" w:hAnsiTheme="minorHAnsi" w:cstheme="minorHAnsi"/>
                <w:noProof/>
                <w:sz w:val="20"/>
                <w:szCs w:val="20"/>
              </w:rPr>
              <w:t>1/1/2007</w:t>
            </w:r>
          </w:p>
        </w:tc>
      </w:tr>
      <w:tr w:rsidR="00FB7E5E" w:rsidRPr="00FB7E5E" w:rsidTr="00FB7E5E">
        <w:tc>
          <w:tcPr>
            <w:tcW w:w="3403" w:type="dxa"/>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Naziv radnoga mjesta (profesor, istraživač, suradnik i sl.)</w:t>
            </w:r>
          </w:p>
        </w:tc>
        <w:tc>
          <w:tcPr>
            <w:tcW w:w="5953" w:type="dxa"/>
          </w:tcPr>
          <w:p w:rsidR="00FB7E5E" w:rsidRPr="00FB7E5E" w:rsidRDefault="00FB7E5E" w:rsidP="00FB7E5E">
            <w:pPr>
              <w:spacing w:after="0" w:line="240" w:lineRule="auto"/>
              <w:rPr>
                <w:rFonts w:asciiTheme="minorHAnsi" w:hAnsiTheme="minorHAnsi" w:cstheme="minorHAnsi"/>
                <w:sz w:val="20"/>
                <w:szCs w:val="20"/>
              </w:rPr>
            </w:pPr>
            <w:r w:rsidRPr="00FB7E5E">
              <w:rPr>
                <w:rFonts w:asciiTheme="minorHAnsi" w:hAnsiTheme="minorHAnsi" w:cstheme="minorHAnsi"/>
                <w:noProof/>
                <w:sz w:val="20"/>
                <w:szCs w:val="20"/>
              </w:rPr>
              <w:t>viši asistent</w:t>
            </w:r>
          </w:p>
        </w:tc>
      </w:tr>
      <w:tr w:rsidR="00FB7E5E" w:rsidRPr="00FB7E5E" w:rsidTr="00FB7E5E">
        <w:tc>
          <w:tcPr>
            <w:tcW w:w="3403" w:type="dxa"/>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 xml:space="preserve">Područje rada </w:t>
            </w:r>
          </w:p>
        </w:tc>
        <w:tc>
          <w:tcPr>
            <w:tcW w:w="5953" w:type="dxa"/>
          </w:tcPr>
          <w:p w:rsidR="00FB7E5E" w:rsidRPr="00FB7E5E" w:rsidRDefault="00FB7E5E" w:rsidP="00FB7E5E">
            <w:pPr>
              <w:spacing w:after="0" w:line="240" w:lineRule="auto"/>
              <w:rPr>
                <w:rFonts w:asciiTheme="minorHAnsi" w:hAnsiTheme="minorHAnsi" w:cstheme="minorHAnsi"/>
                <w:sz w:val="20"/>
                <w:szCs w:val="20"/>
              </w:rPr>
            </w:pPr>
            <w:r w:rsidRPr="00FB7E5E">
              <w:rPr>
                <w:rFonts w:asciiTheme="minorHAnsi" w:hAnsiTheme="minorHAnsi" w:cstheme="minorHAnsi"/>
                <w:noProof/>
                <w:sz w:val="20"/>
                <w:szCs w:val="20"/>
              </w:rPr>
              <w:t>Elektrotehnika, Automatika</w:t>
            </w:r>
          </w:p>
        </w:tc>
      </w:tr>
      <w:tr w:rsidR="00FB7E5E" w:rsidRPr="00FB7E5E" w:rsidTr="00FB7E5E">
        <w:tc>
          <w:tcPr>
            <w:tcW w:w="3403" w:type="dxa"/>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 xml:space="preserve">Funkcija </w:t>
            </w:r>
          </w:p>
        </w:tc>
        <w:tc>
          <w:tcPr>
            <w:tcW w:w="5953" w:type="dxa"/>
          </w:tcPr>
          <w:p w:rsidR="00FB7E5E" w:rsidRPr="00FB7E5E" w:rsidRDefault="00FB7E5E" w:rsidP="00FB7E5E">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FB7E5E" w:rsidRPr="00FB7E5E" w:rsidTr="00FB7E5E">
        <w:tc>
          <w:tcPr>
            <w:tcW w:w="9356" w:type="dxa"/>
            <w:gridSpan w:val="2"/>
            <w:tcBorders>
              <w:top w:val="single" w:sz="8" w:space="0" w:color="000000"/>
              <w:left w:val="single" w:sz="8" w:space="0" w:color="000000"/>
              <w:bottom w:val="single" w:sz="8" w:space="0" w:color="000000"/>
              <w:right w:val="single" w:sz="8" w:space="0" w:color="000000"/>
            </w:tcBorders>
            <w:shd w:val="clear" w:color="auto" w:fill="99CC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 xml:space="preserve">PODACI O ŠKOLOVANJU – Najviši postignuti stupanj </w:t>
            </w:r>
          </w:p>
        </w:tc>
      </w:tr>
      <w:tr w:rsidR="00FB7E5E" w:rsidRPr="00FB7E5E" w:rsidTr="00FB7E5E">
        <w:tc>
          <w:tcPr>
            <w:tcW w:w="3403" w:type="dxa"/>
            <w:tcBorders>
              <w:top w:val="single" w:sz="8" w:space="0" w:color="000000"/>
            </w:tcBorders>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 xml:space="preserve">Zvanje </w:t>
            </w:r>
          </w:p>
        </w:tc>
        <w:tc>
          <w:tcPr>
            <w:tcW w:w="5953" w:type="dxa"/>
            <w:tcBorders>
              <w:top w:val="single" w:sz="8" w:space="0" w:color="000000"/>
            </w:tcBorders>
          </w:tcPr>
          <w:p w:rsidR="00FB7E5E" w:rsidRPr="00FB7E5E" w:rsidRDefault="00FB7E5E" w:rsidP="00FB7E5E">
            <w:pPr>
              <w:spacing w:after="0" w:line="240" w:lineRule="auto"/>
              <w:rPr>
                <w:rFonts w:asciiTheme="minorHAnsi" w:hAnsiTheme="minorHAnsi" w:cstheme="minorHAnsi"/>
                <w:sz w:val="20"/>
                <w:szCs w:val="20"/>
              </w:rPr>
            </w:pPr>
            <w:r w:rsidRPr="00FB7E5E">
              <w:rPr>
                <w:rFonts w:asciiTheme="minorHAnsi" w:hAnsiTheme="minorHAnsi" w:cstheme="minorHAnsi"/>
                <w:noProof/>
                <w:sz w:val="20"/>
                <w:szCs w:val="20"/>
              </w:rPr>
              <w:t>doktor znanosti (tehničke znanosti/ elektrotehnika/ automatika i robotika)</w:t>
            </w:r>
          </w:p>
        </w:tc>
      </w:tr>
      <w:tr w:rsidR="00FB7E5E" w:rsidRPr="00FB7E5E" w:rsidTr="00FB7E5E">
        <w:tc>
          <w:tcPr>
            <w:tcW w:w="3403" w:type="dxa"/>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 xml:space="preserve">Ustanova  </w:t>
            </w:r>
          </w:p>
        </w:tc>
        <w:tc>
          <w:tcPr>
            <w:tcW w:w="5953" w:type="dxa"/>
          </w:tcPr>
          <w:p w:rsidR="00FB7E5E" w:rsidRPr="00FB7E5E" w:rsidRDefault="00FB7E5E" w:rsidP="00FB7E5E">
            <w:pPr>
              <w:spacing w:after="0" w:line="240" w:lineRule="auto"/>
              <w:rPr>
                <w:rFonts w:asciiTheme="minorHAnsi" w:hAnsiTheme="minorHAnsi" w:cstheme="minorHAnsi"/>
                <w:sz w:val="20"/>
                <w:szCs w:val="20"/>
              </w:rPr>
            </w:pPr>
            <w:r w:rsidRPr="00FB7E5E">
              <w:rPr>
                <w:rFonts w:asciiTheme="minorHAnsi" w:hAnsiTheme="minorHAnsi" w:cstheme="minorHAnsi"/>
                <w:noProof/>
                <w:sz w:val="20"/>
                <w:szCs w:val="20"/>
              </w:rPr>
              <w:t>Sveučilište u Splitu, Fakultet elektrotehnike, strojarstva i brodogradnje (FESB)</w:t>
            </w:r>
          </w:p>
        </w:tc>
      </w:tr>
      <w:tr w:rsidR="00FB7E5E" w:rsidRPr="00FB7E5E" w:rsidTr="00FB7E5E">
        <w:tc>
          <w:tcPr>
            <w:tcW w:w="3403" w:type="dxa"/>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Mjesto</w:t>
            </w:r>
          </w:p>
        </w:tc>
        <w:tc>
          <w:tcPr>
            <w:tcW w:w="5953" w:type="dxa"/>
          </w:tcPr>
          <w:p w:rsidR="00FB7E5E" w:rsidRPr="00FB7E5E" w:rsidRDefault="00FB7E5E" w:rsidP="00FB7E5E">
            <w:pPr>
              <w:spacing w:after="0" w:line="240" w:lineRule="auto"/>
              <w:rPr>
                <w:rFonts w:asciiTheme="minorHAnsi" w:hAnsiTheme="minorHAnsi" w:cstheme="minorHAnsi"/>
                <w:sz w:val="20"/>
                <w:szCs w:val="20"/>
              </w:rPr>
            </w:pPr>
            <w:r w:rsidRPr="00FB7E5E">
              <w:rPr>
                <w:rFonts w:asciiTheme="minorHAnsi" w:hAnsiTheme="minorHAnsi" w:cstheme="minorHAnsi"/>
                <w:noProof/>
                <w:sz w:val="20"/>
                <w:szCs w:val="20"/>
              </w:rPr>
              <w:t>Split, Hrvatska</w:t>
            </w:r>
          </w:p>
        </w:tc>
      </w:tr>
      <w:tr w:rsidR="00FB7E5E" w:rsidRPr="00FB7E5E" w:rsidTr="00FB7E5E">
        <w:tc>
          <w:tcPr>
            <w:tcW w:w="3403" w:type="dxa"/>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 xml:space="preserve">Nadnevak </w:t>
            </w:r>
          </w:p>
        </w:tc>
        <w:tc>
          <w:tcPr>
            <w:tcW w:w="5953" w:type="dxa"/>
          </w:tcPr>
          <w:p w:rsidR="00FB7E5E" w:rsidRPr="00FB7E5E" w:rsidRDefault="00FB7E5E" w:rsidP="00FB7E5E">
            <w:pPr>
              <w:spacing w:after="0" w:line="240" w:lineRule="auto"/>
              <w:rPr>
                <w:rFonts w:asciiTheme="minorHAnsi" w:hAnsiTheme="minorHAnsi" w:cstheme="minorHAnsi"/>
                <w:sz w:val="20"/>
                <w:szCs w:val="20"/>
              </w:rPr>
            </w:pPr>
            <w:r w:rsidRPr="00FB7E5E">
              <w:rPr>
                <w:rFonts w:asciiTheme="minorHAnsi" w:hAnsiTheme="minorHAnsi" w:cstheme="minorHAnsi"/>
                <w:noProof/>
                <w:sz w:val="20"/>
                <w:szCs w:val="20"/>
              </w:rPr>
              <w:t>12/12/2014</w:t>
            </w:r>
          </w:p>
        </w:tc>
      </w:tr>
      <w:tr w:rsidR="00FB7E5E" w:rsidRPr="00FB7E5E" w:rsidTr="00FB7E5E">
        <w:tc>
          <w:tcPr>
            <w:tcW w:w="9356" w:type="dxa"/>
            <w:gridSpan w:val="2"/>
            <w:tcBorders>
              <w:top w:val="single" w:sz="8" w:space="0" w:color="000000"/>
              <w:left w:val="single" w:sz="8" w:space="0" w:color="000000"/>
              <w:bottom w:val="single" w:sz="8" w:space="0" w:color="000000"/>
              <w:right w:val="single" w:sz="8" w:space="0" w:color="000000"/>
            </w:tcBorders>
            <w:shd w:val="clear" w:color="auto" w:fill="99CC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PODACI O USAVRŠAVANJU</w:t>
            </w:r>
          </w:p>
        </w:tc>
      </w:tr>
      <w:tr w:rsidR="00FB7E5E" w:rsidRPr="00FB7E5E" w:rsidTr="00FB7E5E">
        <w:tc>
          <w:tcPr>
            <w:tcW w:w="3403" w:type="dxa"/>
            <w:tcBorders>
              <w:top w:val="single" w:sz="8" w:space="0" w:color="000000"/>
            </w:tcBorders>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Godina</w:t>
            </w:r>
          </w:p>
        </w:tc>
        <w:tc>
          <w:tcPr>
            <w:tcW w:w="5953" w:type="dxa"/>
            <w:tcBorders>
              <w:top w:val="single" w:sz="8" w:space="0" w:color="000000"/>
            </w:tcBorders>
          </w:tcPr>
          <w:p w:rsidR="00FB7E5E" w:rsidRPr="00FB7E5E" w:rsidRDefault="00FB7E5E" w:rsidP="00FB7E5E">
            <w:pPr>
              <w:spacing w:after="0" w:line="240" w:lineRule="auto"/>
              <w:rPr>
                <w:rFonts w:asciiTheme="minorHAnsi" w:hAnsiTheme="minorHAnsi" w:cstheme="minorHAnsi"/>
                <w:sz w:val="20"/>
                <w:szCs w:val="20"/>
              </w:rPr>
            </w:pPr>
            <w:r w:rsidRPr="00FB7E5E">
              <w:rPr>
                <w:rFonts w:asciiTheme="minorHAnsi" w:hAnsiTheme="minorHAnsi" w:cstheme="minorHAnsi"/>
                <w:noProof/>
                <w:sz w:val="20"/>
                <w:szCs w:val="20"/>
              </w:rPr>
              <w:t>15/9/2012 – 13/7/2013</w:t>
            </w:r>
          </w:p>
        </w:tc>
      </w:tr>
      <w:tr w:rsidR="00FB7E5E" w:rsidRPr="00FB7E5E" w:rsidTr="00FB7E5E">
        <w:tc>
          <w:tcPr>
            <w:tcW w:w="3403" w:type="dxa"/>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Mjesto</w:t>
            </w:r>
          </w:p>
        </w:tc>
        <w:tc>
          <w:tcPr>
            <w:tcW w:w="5953" w:type="dxa"/>
          </w:tcPr>
          <w:p w:rsidR="00FB7E5E" w:rsidRPr="00FB7E5E" w:rsidRDefault="00FB7E5E" w:rsidP="00FB7E5E">
            <w:pPr>
              <w:spacing w:after="0" w:line="240" w:lineRule="auto"/>
              <w:rPr>
                <w:rFonts w:asciiTheme="minorHAnsi" w:hAnsiTheme="minorHAnsi" w:cstheme="minorHAnsi"/>
                <w:sz w:val="20"/>
                <w:szCs w:val="20"/>
              </w:rPr>
            </w:pPr>
            <w:r w:rsidRPr="00FB7E5E">
              <w:rPr>
                <w:rFonts w:asciiTheme="minorHAnsi" w:hAnsiTheme="minorHAnsi" w:cstheme="minorHAnsi"/>
                <w:sz w:val="20"/>
                <w:szCs w:val="20"/>
              </w:rPr>
              <w:t>MS Zuiderdam</w:t>
            </w:r>
          </w:p>
        </w:tc>
      </w:tr>
      <w:tr w:rsidR="00FB7E5E" w:rsidRPr="00FB7E5E" w:rsidTr="00FB7E5E">
        <w:tc>
          <w:tcPr>
            <w:tcW w:w="3403" w:type="dxa"/>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Ustanova</w:t>
            </w:r>
          </w:p>
        </w:tc>
        <w:tc>
          <w:tcPr>
            <w:tcW w:w="5953" w:type="dxa"/>
          </w:tcPr>
          <w:p w:rsidR="00FB7E5E" w:rsidRPr="00FB7E5E" w:rsidRDefault="00FB7E5E" w:rsidP="00FB7E5E">
            <w:pPr>
              <w:spacing w:after="0" w:line="240" w:lineRule="auto"/>
              <w:rPr>
                <w:rFonts w:asciiTheme="minorHAnsi" w:hAnsiTheme="minorHAnsi" w:cstheme="minorHAnsi"/>
                <w:sz w:val="20"/>
                <w:szCs w:val="20"/>
              </w:rPr>
            </w:pPr>
            <w:r w:rsidRPr="00FB7E5E">
              <w:rPr>
                <w:rFonts w:asciiTheme="minorHAnsi" w:hAnsiTheme="minorHAnsi" w:cstheme="minorHAnsi"/>
                <w:noProof/>
                <w:sz w:val="20"/>
                <w:szCs w:val="20"/>
              </w:rPr>
              <w:t>Holland-America Line</w:t>
            </w:r>
          </w:p>
        </w:tc>
      </w:tr>
      <w:tr w:rsidR="00FB7E5E" w:rsidRPr="00FB7E5E" w:rsidTr="00FB7E5E">
        <w:tc>
          <w:tcPr>
            <w:tcW w:w="3403" w:type="dxa"/>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 xml:space="preserve">Područje usavršavanja </w:t>
            </w:r>
          </w:p>
        </w:tc>
        <w:tc>
          <w:tcPr>
            <w:tcW w:w="5953" w:type="dxa"/>
          </w:tcPr>
          <w:p w:rsidR="00FB7E5E" w:rsidRPr="00FB7E5E" w:rsidRDefault="00FB7E5E" w:rsidP="00FB7E5E">
            <w:pPr>
              <w:spacing w:after="0" w:line="240" w:lineRule="auto"/>
              <w:rPr>
                <w:rFonts w:asciiTheme="minorHAnsi" w:hAnsiTheme="minorHAnsi" w:cstheme="minorHAnsi"/>
                <w:sz w:val="20"/>
                <w:szCs w:val="20"/>
              </w:rPr>
            </w:pPr>
            <w:r w:rsidRPr="00FB7E5E">
              <w:rPr>
                <w:rFonts w:asciiTheme="minorHAnsi" w:hAnsiTheme="minorHAnsi" w:cstheme="minorHAnsi"/>
                <w:noProof/>
                <w:sz w:val="20"/>
                <w:szCs w:val="20"/>
              </w:rPr>
              <w:t>Brodska elektrotehnika</w:t>
            </w:r>
          </w:p>
        </w:tc>
      </w:tr>
      <w:tr w:rsidR="00FB7E5E" w:rsidRPr="00FB7E5E" w:rsidTr="00FB7E5E">
        <w:tc>
          <w:tcPr>
            <w:tcW w:w="9356" w:type="dxa"/>
            <w:gridSpan w:val="2"/>
            <w:tcBorders>
              <w:top w:val="single" w:sz="8" w:space="0" w:color="000000"/>
              <w:left w:val="single" w:sz="8" w:space="0" w:color="000000"/>
              <w:bottom w:val="single" w:sz="8" w:space="0" w:color="000000"/>
              <w:right w:val="single" w:sz="8" w:space="0" w:color="000000"/>
            </w:tcBorders>
            <w:shd w:val="clear" w:color="auto" w:fill="99CC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MATERINSKI I STRANI JEZICI</w:t>
            </w:r>
          </w:p>
        </w:tc>
      </w:tr>
      <w:tr w:rsidR="00FB7E5E" w:rsidRPr="00FB7E5E" w:rsidTr="00FB7E5E">
        <w:tc>
          <w:tcPr>
            <w:tcW w:w="3403" w:type="dxa"/>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 xml:space="preserve">Materinski jezik </w:t>
            </w:r>
          </w:p>
        </w:tc>
        <w:tc>
          <w:tcPr>
            <w:tcW w:w="5953" w:type="dxa"/>
          </w:tcPr>
          <w:p w:rsidR="00FB7E5E" w:rsidRPr="00FB7E5E" w:rsidRDefault="00FB7E5E" w:rsidP="00FB7E5E">
            <w:pPr>
              <w:spacing w:after="0" w:line="240" w:lineRule="auto"/>
              <w:rPr>
                <w:rFonts w:asciiTheme="minorHAnsi" w:hAnsiTheme="minorHAnsi" w:cstheme="minorHAnsi"/>
                <w:sz w:val="20"/>
                <w:szCs w:val="20"/>
              </w:rPr>
            </w:pPr>
            <w:r w:rsidRPr="00FB7E5E">
              <w:rPr>
                <w:rFonts w:asciiTheme="minorHAnsi" w:hAnsiTheme="minorHAnsi" w:cstheme="minorHAnsi"/>
                <w:noProof/>
                <w:sz w:val="20"/>
                <w:szCs w:val="20"/>
              </w:rPr>
              <w:t>Hrvatski jezik</w:t>
            </w:r>
          </w:p>
        </w:tc>
      </w:tr>
      <w:tr w:rsidR="00FB7E5E" w:rsidRPr="00FB7E5E" w:rsidTr="00FB7E5E">
        <w:tc>
          <w:tcPr>
            <w:tcW w:w="3403" w:type="dxa"/>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Strani jezik i poznavanje jezika na ljestvici od 2 (dovoljno) do 5 (izvrsno)</w:t>
            </w:r>
          </w:p>
        </w:tc>
        <w:tc>
          <w:tcPr>
            <w:tcW w:w="5953" w:type="dxa"/>
          </w:tcPr>
          <w:p w:rsidR="00FB7E5E" w:rsidRPr="00FB7E5E" w:rsidRDefault="00FB7E5E" w:rsidP="00FB7E5E">
            <w:pPr>
              <w:spacing w:after="0" w:line="240" w:lineRule="auto"/>
              <w:rPr>
                <w:rFonts w:asciiTheme="minorHAnsi" w:hAnsiTheme="minorHAnsi" w:cstheme="minorHAnsi"/>
                <w:sz w:val="20"/>
                <w:szCs w:val="20"/>
              </w:rPr>
            </w:pPr>
            <w:r w:rsidRPr="00FB7E5E">
              <w:rPr>
                <w:rFonts w:asciiTheme="minorHAnsi" w:hAnsiTheme="minorHAnsi" w:cstheme="minorHAnsi"/>
                <w:noProof/>
                <w:sz w:val="20"/>
                <w:szCs w:val="20"/>
              </w:rPr>
              <w:t>Engleski jezik, 5</w:t>
            </w:r>
          </w:p>
        </w:tc>
      </w:tr>
      <w:tr w:rsidR="00FB7E5E" w:rsidRPr="00FB7E5E" w:rsidTr="00FB7E5E">
        <w:tc>
          <w:tcPr>
            <w:tcW w:w="9356" w:type="dxa"/>
            <w:gridSpan w:val="2"/>
            <w:tcBorders>
              <w:top w:val="single" w:sz="8" w:space="0" w:color="000000"/>
              <w:left w:val="single" w:sz="8" w:space="0" w:color="000000"/>
              <w:bottom w:val="single" w:sz="8" w:space="0" w:color="000000"/>
              <w:right w:val="single" w:sz="8" w:space="0" w:color="000000"/>
            </w:tcBorders>
            <w:shd w:val="clear" w:color="auto" w:fill="99CC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 xml:space="preserve">KOMPETENCIJE ZA PREDMET </w:t>
            </w:r>
          </w:p>
        </w:tc>
      </w:tr>
      <w:tr w:rsidR="00FB7E5E" w:rsidRPr="00FB7E5E" w:rsidTr="00FB7E5E">
        <w:tc>
          <w:tcPr>
            <w:tcW w:w="3403" w:type="dxa"/>
            <w:tcBorders>
              <w:top w:val="single" w:sz="8" w:space="0" w:color="000000"/>
            </w:tcBorders>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5953" w:type="dxa"/>
            <w:tcBorders>
              <w:top w:val="single" w:sz="8" w:space="0" w:color="000000"/>
            </w:tcBorders>
          </w:tcPr>
          <w:p w:rsidR="00FB7E5E" w:rsidRPr="00FB7E5E" w:rsidRDefault="00FB7E5E" w:rsidP="00FB7E5E">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FB7E5E" w:rsidRPr="00FB7E5E" w:rsidTr="00FB7E5E">
        <w:tc>
          <w:tcPr>
            <w:tcW w:w="3403" w:type="dxa"/>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 xml:space="preserve">Autorstvo sveučilišnih/fakultetskih </w:t>
            </w:r>
            <w:r w:rsidRPr="00FB7E5E">
              <w:rPr>
                <w:rFonts w:asciiTheme="minorHAnsi" w:hAnsiTheme="minorHAnsi" w:cstheme="minorHAnsi"/>
                <w:b/>
                <w:sz w:val="20"/>
                <w:szCs w:val="20"/>
              </w:rPr>
              <w:lastRenderedPageBreak/>
              <w:t xml:space="preserve">udžbenika iz područja predmeta </w:t>
            </w:r>
          </w:p>
        </w:tc>
        <w:tc>
          <w:tcPr>
            <w:tcW w:w="5953" w:type="dxa"/>
          </w:tcPr>
          <w:p w:rsidR="00FB7E5E" w:rsidRPr="00FB7E5E" w:rsidRDefault="00FB7E5E" w:rsidP="00FB7E5E">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w:t>
            </w:r>
          </w:p>
        </w:tc>
      </w:tr>
      <w:tr w:rsidR="00FB7E5E" w:rsidRPr="00FB7E5E" w:rsidTr="00FB7E5E">
        <w:tc>
          <w:tcPr>
            <w:tcW w:w="3403" w:type="dxa"/>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lastRenderedPageBreak/>
              <w:t>Stručni, znanstveni i umjetnički radovi objavljeni u posljednjih pet godina iz područja predmeta (najviše 5 referenca)</w:t>
            </w:r>
          </w:p>
        </w:tc>
        <w:tc>
          <w:tcPr>
            <w:tcW w:w="5953" w:type="dxa"/>
          </w:tcPr>
          <w:p w:rsidR="00FB7E5E" w:rsidRPr="00FB7E5E" w:rsidRDefault="00FB7E5E" w:rsidP="00FB7E5E">
            <w:pPr>
              <w:spacing w:after="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FB7E5E" w:rsidRPr="00FB7E5E" w:rsidTr="00FB7E5E">
        <w:tc>
          <w:tcPr>
            <w:tcW w:w="3403" w:type="dxa"/>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 xml:space="preserve">Stručni i znanstveni radovi iz metodike i kvalitete nastave objavljeni u posljednjih pet godina (najviše 5 referenca) </w:t>
            </w:r>
          </w:p>
        </w:tc>
        <w:tc>
          <w:tcPr>
            <w:tcW w:w="5953" w:type="dxa"/>
          </w:tcPr>
          <w:p w:rsidR="00FB7E5E" w:rsidRPr="00FB7E5E" w:rsidRDefault="00FB7E5E" w:rsidP="00FB7E5E">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FB7E5E" w:rsidRPr="00FB7E5E" w:rsidTr="00FB7E5E">
        <w:tc>
          <w:tcPr>
            <w:tcW w:w="3403" w:type="dxa"/>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Stručni, znanstveni i umjetnički projekti iz područja predmeta koji su se provodili u posljednjih pet godina (najviše 5 referenca)</w:t>
            </w:r>
          </w:p>
        </w:tc>
        <w:tc>
          <w:tcPr>
            <w:tcW w:w="5953" w:type="dxa"/>
          </w:tcPr>
          <w:p w:rsidR="00FB7E5E" w:rsidRPr="00FB7E5E" w:rsidRDefault="00FB7E5E" w:rsidP="00FB7E5E">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FB7E5E" w:rsidRPr="00FB7E5E" w:rsidTr="00FB7E5E">
        <w:tc>
          <w:tcPr>
            <w:tcW w:w="3403" w:type="dxa"/>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 xml:space="preserve">U sklopu kojega programa i u kojem je opsegu nositelj stekao metodičko- psihološko-didaktičko -pedagoške kompetencije? </w:t>
            </w:r>
          </w:p>
        </w:tc>
        <w:tc>
          <w:tcPr>
            <w:tcW w:w="5953" w:type="dxa"/>
          </w:tcPr>
          <w:p w:rsidR="00FB7E5E" w:rsidRPr="00FB7E5E" w:rsidRDefault="00FB7E5E" w:rsidP="00FB7E5E">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FB7E5E" w:rsidRPr="00FB7E5E" w:rsidTr="00FB7E5E">
        <w:tc>
          <w:tcPr>
            <w:tcW w:w="9356" w:type="dxa"/>
            <w:gridSpan w:val="2"/>
            <w:tcBorders>
              <w:top w:val="single" w:sz="8" w:space="0" w:color="000000"/>
              <w:left w:val="single" w:sz="8" w:space="0" w:color="000000"/>
              <w:bottom w:val="single" w:sz="8" w:space="0" w:color="000000"/>
              <w:right w:val="single" w:sz="8" w:space="0" w:color="000000"/>
            </w:tcBorders>
            <w:shd w:val="clear" w:color="auto" w:fill="99CC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 xml:space="preserve">PRIZNANJA I NAGRADE </w:t>
            </w:r>
          </w:p>
        </w:tc>
      </w:tr>
      <w:tr w:rsidR="00FB7E5E" w:rsidRPr="00FB7E5E" w:rsidTr="00FB7E5E">
        <w:tc>
          <w:tcPr>
            <w:tcW w:w="3403" w:type="dxa"/>
            <w:tcBorders>
              <w:top w:val="single" w:sz="8" w:space="0" w:color="000000"/>
            </w:tcBorders>
            <w:shd w:val="clear" w:color="auto" w:fill="CCFFFF"/>
          </w:tcPr>
          <w:p w:rsidR="00FB7E5E" w:rsidRPr="00FB7E5E" w:rsidRDefault="00FB7E5E" w:rsidP="00FB7E5E">
            <w:pPr>
              <w:spacing w:after="0" w:line="240" w:lineRule="auto"/>
              <w:rPr>
                <w:rFonts w:asciiTheme="minorHAnsi" w:hAnsiTheme="minorHAnsi" w:cstheme="minorHAnsi"/>
                <w:b/>
                <w:sz w:val="20"/>
                <w:szCs w:val="20"/>
              </w:rPr>
            </w:pPr>
            <w:r w:rsidRPr="00FB7E5E">
              <w:rPr>
                <w:rFonts w:asciiTheme="minorHAnsi" w:hAnsiTheme="minorHAnsi" w:cstheme="minorHAnsi"/>
                <w:b/>
                <w:sz w:val="20"/>
                <w:szCs w:val="20"/>
              </w:rPr>
              <w:t>Priznanja i nagrade za nastavni i znanstveni rad/umjetnički rad</w:t>
            </w:r>
          </w:p>
        </w:tc>
        <w:tc>
          <w:tcPr>
            <w:tcW w:w="5953" w:type="dxa"/>
            <w:tcBorders>
              <w:top w:val="single" w:sz="8" w:space="0" w:color="000000"/>
            </w:tcBorders>
          </w:tcPr>
          <w:p w:rsidR="00FB7E5E" w:rsidRPr="00FB7E5E" w:rsidRDefault="00FB7E5E" w:rsidP="00FB7E5E">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bl>
    <w:p w:rsidR="00FB7E5E" w:rsidRDefault="00FB7E5E" w:rsidP="003208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707"/>
      </w:tblGrid>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bookmarkStart w:id="4" w:name="_Hlk478637927"/>
            <w:r w:rsidRPr="00BA4F6A">
              <w:rPr>
                <w:rFonts w:asciiTheme="minorHAnsi" w:hAnsiTheme="minorHAnsi" w:cstheme="minorHAnsi"/>
                <w:b/>
                <w:sz w:val="20"/>
                <w:szCs w:val="20"/>
              </w:rPr>
              <w:t xml:space="preserve">Titula, ime i prezime </w:t>
            </w:r>
          </w:p>
        </w:tc>
        <w:tc>
          <w:tcPr>
            <w:tcW w:w="5707" w:type="dxa"/>
          </w:tcPr>
          <w:p w:rsidR="00BA4F6A" w:rsidRPr="00BA4F6A" w:rsidRDefault="00BA4F6A" w:rsidP="00BA4F6A">
            <w:pPr>
              <w:spacing w:after="0" w:line="240" w:lineRule="auto"/>
              <w:rPr>
                <w:rFonts w:asciiTheme="minorHAnsi" w:hAnsiTheme="minorHAnsi" w:cstheme="minorHAnsi"/>
                <w:b/>
                <w:bCs/>
                <w:sz w:val="20"/>
                <w:szCs w:val="20"/>
              </w:rPr>
            </w:pPr>
            <w:r w:rsidRPr="00BA4F6A">
              <w:rPr>
                <w:rFonts w:asciiTheme="minorHAnsi" w:hAnsiTheme="minorHAnsi" w:cstheme="minorHAnsi"/>
                <w:b/>
                <w:bCs/>
                <w:noProof/>
                <w:sz w:val="20"/>
                <w:szCs w:val="20"/>
              </w:rPr>
              <w:t>Matko Maleš</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Predmet koji predaje na predloženom programu cjeloživotnog učenja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color w:val="000000"/>
                <w:sz w:val="20"/>
                <w:szCs w:val="20"/>
                <w:lang w:eastAsia="hr-HR"/>
              </w:rPr>
              <w:t>E-učenje/tradicionalni pristup primjene matematike u prometu</w:t>
            </w:r>
          </w:p>
        </w:tc>
      </w:tr>
      <w:tr w:rsidR="00BA4F6A" w:rsidRPr="00BA4F6A" w:rsidTr="00BA4F6A">
        <w:tc>
          <w:tcPr>
            <w:tcW w:w="9062" w:type="dxa"/>
            <w:gridSpan w:val="2"/>
            <w:shd w:val="clear" w:color="auto" w:fill="99CCFF"/>
          </w:tcPr>
          <w:p w:rsidR="00BA4F6A" w:rsidRPr="00BA4F6A" w:rsidRDefault="00BA4F6A" w:rsidP="00BA4F6A">
            <w:pPr>
              <w:spacing w:after="0" w:line="240" w:lineRule="auto"/>
              <w:jc w:val="center"/>
              <w:rPr>
                <w:rFonts w:asciiTheme="minorHAnsi" w:hAnsiTheme="minorHAnsi" w:cstheme="minorHAnsi"/>
                <w:b/>
                <w:sz w:val="20"/>
                <w:szCs w:val="20"/>
              </w:rPr>
            </w:pPr>
            <w:r w:rsidRPr="00BA4F6A">
              <w:rPr>
                <w:rFonts w:asciiTheme="minorHAnsi" w:hAnsiTheme="minorHAnsi" w:cstheme="minorHAnsi"/>
                <w:b/>
                <w:sz w:val="20"/>
                <w:szCs w:val="20"/>
              </w:rPr>
              <w:t>OPĆE INFORMACIJE O SURADNIKU</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Adresa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noProof/>
                <w:sz w:val="20"/>
                <w:szCs w:val="20"/>
              </w:rPr>
              <w:t>Ruđera Boškovića 37, 21000 Split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Telefon</w:t>
            </w:r>
          </w:p>
        </w:tc>
        <w:tc>
          <w:tcPr>
            <w:tcW w:w="5707" w:type="dxa"/>
          </w:tcPr>
          <w:p w:rsidR="00BA4F6A" w:rsidRPr="00BA4F6A" w:rsidRDefault="00BA4F6A" w:rsidP="00BA4F6A">
            <w:pPr>
              <w:spacing w:after="0" w:line="240" w:lineRule="auto"/>
              <w:rPr>
                <w:rFonts w:asciiTheme="minorHAnsi" w:hAnsiTheme="minorHAnsi" w:cstheme="minorHAnsi"/>
                <w:sz w:val="20"/>
                <w:szCs w:val="20"/>
                <w:lang w:val="en-GB"/>
              </w:rPr>
            </w:pPr>
            <w:r w:rsidRPr="00BA4F6A">
              <w:rPr>
                <w:rFonts w:asciiTheme="minorHAnsi" w:hAnsiTheme="minorHAnsi" w:cstheme="minorHAnsi"/>
                <w:sz w:val="20"/>
                <w:szCs w:val="20"/>
                <w:lang w:val="en-GB"/>
              </w:rPr>
              <w:t>+385 98 943 3772</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E-mail adresa</w:t>
            </w:r>
          </w:p>
        </w:tc>
        <w:tc>
          <w:tcPr>
            <w:tcW w:w="5707" w:type="dxa"/>
          </w:tcPr>
          <w:p w:rsidR="00BA4F6A" w:rsidRPr="00BA4F6A" w:rsidRDefault="00BA4F6A" w:rsidP="00BA4F6A">
            <w:pPr>
              <w:spacing w:after="0" w:line="240" w:lineRule="auto"/>
              <w:rPr>
                <w:rFonts w:asciiTheme="minorHAnsi" w:hAnsiTheme="minorHAnsi" w:cstheme="minorHAnsi"/>
                <w:sz w:val="20"/>
                <w:szCs w:val="20"/>
                <w:lang w:val="en-GB"/>
              </w:rPr>
            </w:pPr>
            <w:r w:rsidRPr="00BA4F6A">
              <w:rPr>
                <w:rFonts w:asciiTheme="minorHAnsi" w:hAnsiTheme="minorHAnsi" w:cstheme="minorHAnsi"/>
                <w:sz w:val="20"/>
                <w:szCs w:val="20"/>
                <w:lang w:val="en-GB"/>
              </w:rPr>
              <w:t>mmales@pfst.hr</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Osobna web stranica</w:t>
            </w:r>
          </w:p>
        </w:tc>
        <w:tc>
          <w:tcPr>
            <w:tcW w:w="5707" w:type="dxa"/>
          </w:tcPr>
          <w:p w:rsidR="00BA4F6A" w:rsidRPr="00BA4F6A" w:rsidRDefault="00BA4F6A" w:rsidP="00BA4F6A">
            <w:pPr>
              <w:spacing w:after="0" w:line="240" w:lineRule="auto"/>
              <w:rPr>
                <w:rFonts w:asciiTheme="minorHAnsi" w:hAnsiTheme="minorHAnsi" w:cstheme="minorHAnsi"/>
                <w:sz w:val="20"/>
                <w:szCs w:val="20"/>
                <w:lang w:val="en-GB"/>
              </w:rPr>
            </w:pP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Godina rođenja</w:t>
            </w:r>
          </w:p>
        </w:tc>
        <w:tc>
          <w:tcPr>
            <w:tcW w:w="5707" w:type="dxa"/>
          </w:tcPr>
          <w:p w:rsidR="00BA4F6A" w:rsidRPr="00BA4F6A" w:rsidRDefault="00BA4F6A" w:rsidP="00BA4F6A">
            <w:pPr>
              <w:spacing w:after="0" w:line="240" w:lineRule="auto"/>
              <w:rPr>
                <w:rFonts w:asciiTheme="minorHAnsi" w:hAnsiTheme="minorHAnsi" w:cstheme="minorHAnsi"/>
                <w:sz w:val="20"/>
                <w:szCs w:val="20"/>
                <w:lang w:val="en-GB"/>
              </w:rPr>
            </w:pPr>
            <w:r w:rsidRPr="00BA4F6A">
              <w:rPr>
                <w:rFonts w:asciiTheme="minorHAnsi" w:hAnsiTheme="minorHAnsi" w:cstheme="minorHAnsi"/>
                <w:sz w:val="20"/>
                <w:szCs w:val="20"/>
                <w:lang w:val="en-GB"/>
              </w:rPr>
              <w:t>1972</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Matični broj iz Upisnika znanstvenika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Znanstveno ili umjetničko zvanje i datum posljednjega izbora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Znanstveno-nastavno, umjetničko-nastavno ili nastavno zvanje i datum posljednjega izbora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Područje i polje izbora u znanstveno ili umjetničko zvanje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w:t>
            </w:r>
          </w:p>
        </w:tc>
      </w:tr>
      <w:tr w:rsidR="00BA4F6A" w:rsidRPr="00BA4F6A" w:rsidTr="00BA4F6A">
        <w:tc>
          <w:tcPr>
            <w:tcW w:w="9062" w:type="dxa"/>
            <w:gridSpan w:val="2"/>
            <w:shd w:val="clear" w:color="auto" w:fill="99CCFF"/>
          </w:tcPr>
          <w:p w:rsidR="00BA4F6A" w:rsidRPr="00BA4F6A" w:rsidRDefault="00BA4F6A" w:rsidP="00BA4F6A">
            <w:pPr>
              <w:spacing w:after="0" w:line="240" w:lineRule="auto"/>
              <w:jc w:val="center"/>
              <w:rPr>
                <w:rFonts w:asciiTheme="minorHAnsi" w:hAnsiTheme="minorHAnsi" w:cstheme="minorHAnsi"/>
                <w:b/>
                <w:sz w:val="20"/>
                <w:szCs w:val="20"/>
              </w:rPr>
            </w:pPr>
            <w:r w:rsidRPr="00BA4F6A">
              <w:rPr>
                <w:rFonts w:asciiTheme="minorHAnsi" w:hAnsiTheme="minorHAnsi" w:cstheme="minorHAnsi"/>
                <w:b/>
                <w:sz w:val="20"/>
                <w:szCs w:val="20"/>
              </w:rPr>
              <w:t>PODACI O SADAŠNJEM ZAPOSLENJU</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Ustanova zaposlenja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noProof/>
                <w:sz w:val="20"/>
                <w:szCs w:val="20"/>
              </w:rPr>
              <w:t>Sveučilište u Splitu, Pomorski fakultet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Datum zaposlenja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16. 12. 2016.</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Naziv radnoga mjesta (profesor, istraživač, suradnik i sl.)</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Asistent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Područje rada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Matematika</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Funkcija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Asistent</w:t>
            </w:r>
          </w:p>
        </w:tc>
      </w:tr>
      <w:tr w:rsidR="00BA4F6A" w:rsidRPr="00BA4F6A" w:rsidTr="00BA4F6A">
        <w:tc>
          <w:tcPr>
            <w:tcW w:w="9062" w:type="dxa"/>
            <w:gridSpan w:val="2"/>
            <w:shd w:val="clear" w:color="auto" w:fill="99CCFF"/>
          </w:tcPr>
          <w:p w:rsidR="00BA4F6A" w:rsidRPr="00BA4F6A" w:rsidRDefault="00BA4F6A" w:rsidP="00BA4F6A">
            <w:pPr>
              <w:spacing w:after="0" w:line="240" w:lineRule="auto"/>
              <w:jc w:val="center"/>
              <w:rPr>
                <w:rFonts w:asciiTheme="minorHAnsi" w:hAnsiTheme="minorHAnsi" w:cstheme="minorHAnsi"/>
                <w:b/>
                <w:sz w:val="20"/>
                <w:szCs w:val="20"/>
              </w:rPr>
            </w:pPr>
            <w:r w:rsidRPr="00BA4F6A">
              <w:rPr>
                <w:rFonts w:asciiTheme="minorHAnsi" w:hAnsiTheme="minorHAnsi" w:cstheme="minorHAnsi"/>
                <w:b/>
                <w:sz w:val="20"/>
                <w:szCs w:val="20"/>
              </w:rPr>
              <w:t>PODACI O ŠKOLOVANJU – Najviši postignuti stupanj</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Zvanje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Mag. educ. math. et phys.</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Ustanova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Sveučilište u Splitu, Prirodoslovno-matematički fakultet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Mjesto</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Split, Hrvatska</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Nadnevak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28. 3. 2012.</w:t>
            </w:r>
          </w:p>
        </w:tc>
      </w:tr>
      <w:tr w:rsidR="00BA4F6A" w:rsidRPr="00BA4F6A" w:rsidTr="00BA4F6A">
        <w:tc>
          <w:tcPr>
            <w:tcW w:w="9062" w:type="dxa"/>
            <w:gridSpan w:val="2"/>
            <w:shd w:val="clear" w:color="auto" w:fill="99CCFF"/>
          </w:tcPr>
          <w:p w:rsidR="00BA4F6A" w:rsidRPr="00BA4F6A" w:rsidRDefault="00BA4F6A" w:rsidP="00BA4F6A">
            <w:pPr>
              <w:spacing w:after="0" w:line="240" w:lineRule="auto"/>
              <w:jc w:val="center"/>
              <w:rPr>
                <w:rFonts w:asciiTheme="minorHAnsi" w:hAnsiTheme="minorHAnsi" w:cstheme="minorHAnsi"/>
                <w:b/>
                <w:sz w:val="20"/>
                <w:szCs w:val="20"/>
              </w:rPr>
            </w:pPr>
            <w:r w:rsidRPr="00BA4F6A">
              <w:rPr>
                <w:rFonts w:asciiTheme="minorHAnsi" w:hAnsiTheme="minorHAnsi" w:cstheme="minorHAnsi"/>
                <w:b/>
                <w:sz w:val="20"/>
                <w:szCs w:val="20"/>
              </w:rPr>
              <w:t>PODACI O USAVRŠAVANJU</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Godina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2007</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Mjesto</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Split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lastRenderedPageBreak/>
              <w:t>Ustanova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Sveučilište u Splitu, Prirodoslovno – matematički fakultet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Područje usavršavanja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Ekstrasolarni planeti i astrobiologija</w:t>
            </w:r>
          </w:p>
        </w:tc>
      </w:tr>
      <w:tr w:rsidR="00BA4F6A" w:rsidRPr="00BA4F6A" w:rsidTr="00BA4F6A">
        <w:tc>
          <w:tcPr>
            <w:tcW w:w="9062" w:type="dxa"/>
            <w:gridSpan w:val="2"/>
            <w:shd w:val="clear" w:color="auto" w:fill="99CCFF"/>
          </w:tcPr>
          <w:p w:rsidR="00BA4F6A" w:rsidRPr="00BA4F6A" w:rsidRDefault="00BA4F6A" w:rsidP="00BA4F6A">
            <w:pPr>
              <w:spacing w:after="0" w:line="240" w:lineRule="auto"/>
              <w:jc w:val="center"/>
              <w:rPr>
                <w:rFonts w:asciiTheme="minorHAnsi" w:hAnsiTheme="minorHAnsi" w:cstheme="minorHAnsi"/>
                <w:b/>
                <w:sz w:val="20"/>
                <w:szCs w:val="20"/>
              </w:rPr>
            </w:pPr>
            <w:r w:rsidRPr="00BA4F6A">
              <w:rPr>
                <w:rFonts w:asciiTheme="minorHAnsi" w:hAnsiTheme="minorHAnsi" w:cstheme="minorHAnsi"/>
                <w:b/>
                <w:sz w:val="20"/>
                <w:szCs w:val="20"/>
              </w:rPr>
              <w:t>MATERINSKI I STRANI JEZICI</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Materinski jezik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noProof/>
                <w:sz w:val="20"/>
                <w:szCs w:val="20"/>
              </w:rPr>
              <w:t>Hrvatski</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Strani jezik i poznavanje jezika na ljestvici od 2 (dovoljno) do 5 (izvrsno)</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Engleski 4</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Strani jezik i poznavanje jezika na  ljestvici od 2 (dovoljno) do 5 (izvrsno)</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Njemački 2</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Strani jezik i poznavanje jezika na ljestvici od 2 (dovoljno) do 5 (izvrsno)</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Francuski 2</w:t>
            </w:r>
          </w:p>
        </w:tc>
      </w:tr>
      <w:tr w:rsidR="00BA4F6A" w:rsidRPr="00BA4F6A" w:rsidTr="00BA4F6A">
        <w:tc>
          <w:tcPr>
            <w:tcW w:w="9062" w:type="dxa"/>
            <w:gridSpan w:val="2"/>
            <w:shd w:val="clear" w:color="auto" w:fill="99CCFF"/>
          </w:tcPr>
          <w:p w:rsidR="00BA4F6A" w:rsidRPr="00BA4F6A" w:rsidRDefault="00BA4F6A" w:rsidP="00BA4F6A">
            <w:pPr>
              <w:spacing w:after="0" w:line="240" w:lineRule="auto"/>
              <w:jc w:val="center"/>
              <w:rPr>
                <w:rFonts w:asciiTheme="minorHAnsi" w:hAnsiTheme="minorHAnsi" w:cstheme="minorHAnsi"/>
                <w:b/>
                <w:sz w:val="20"/>
                <w:szCs w:val="20"/>
              </w:rPr>
            </w:pPr>
            <w:r w:rsidRPr="00BA4F6A">
              <w:rPr>
                <w:rFonts w:asciiTheme="minorHAnsi" w:hAnsiTheme="minorHAnsi" w:cstheme="minorHAnsi"/>
                <w:b/>
                <w:sz w:val="20"/>
                <w:szCs w:val="20"/>
              </w:rPr>
              <w:t>KOMPETENCIJE ZA PREDMET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Ranije iskustvo u nositeljstvu sličnih predmeta (navesti naziv predmeta, programa cjeloživotnog učenja)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Od 2012. – Vanjski suradnik – Sveučilište u Splitu, Prirodoslovno-matematički fakultet, polje fizika, kolegiji: „Kvantna fizika 1 i 2“; „Matematičke osnove opće fizike“; „Fizika za biologe“; „Praktikum iz opće fizike 1, 2, 3, 4“</w:t>
            </w:r>
          </w:p>
          <w:p w:rsidR="00BA4F6A" w:rsidRPr="00BA4F6A" w:rsidRDefault="00BA4F6A" w:rsidP="00BA4F6A">
            <w:pPr>
              <w:spacing w:after="0" w:line="240" w:lineRule="auto"/>
              <w:rPr>
                <w:rFonts w:asciiTheme="minorHAnsi" w:hAnsiTheme="minorHAnsi" w:cstheme="minorHAnsi"/>
                <w:sz w:val="20"/>
                <w:szCs w:val="20"/>
              </w:rPr>
            </w:pPr>
          </w:p>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2013. – 2014. Asistent – Sveučilište u Splitu, Prirodoslovno-matematički fakultet, polje fizika, kolegiji: „Fizika 1, 2“; „Fizika za farmaceute“; „Vježbe iz fizike 1, 2“</w:t>
            </w:r>
          </w:p>
          <w:p w:rsidR="00BA4F6A" w:rsidRPr="00BA4F6A" w:rsidRDefault="00BA4F6A" w:rsidP="00BA4F6A">
            <w:pPr>
              <w:spacing w:after="0" w:line="240" w:lineRule="auto"/>
              <w:rPr>
                <w:rFonts w:asciiTheme="minorHAnsi" w:hAnsiTheme="minorHAnsi" w:cstheme="minorHAnsi"/>
                <w:sz w:val="20"/>
                <w:szCs w:val="20"/>
              </w:rPr>
            </w:pPr>
          </w:p>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2016. Vanjski suradnik – Sveučilište u Splitu, Pomorski fakultet, polje matematika, kolegiji: „Matematika 1“</w:t>
            </w:r>
          </w:p>
          <w:p w:rsidR="00BA4F6A" w:rsidRPr="00BA4F6A" w:rsidRDefault="00BA4F6A" w:rsidP="00BA4F6A">
            <w:pPr>
              <w:spacing w:after="0" w:line="240" w:lineRule="auto"/>
              <w:rPr>
                <w:rFonts w:asciiTheme="minorHAnsi" w:hAnsiTheme="minorHAnsi" w:cstheme="minorHAnsi"/>
                <w:sz w:val="20"/>
                <w:szCs w:val="20"/>
              </w:rPr>
            </w:pPr>
          </w:p>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Od 2017. – Asistent na Pomorskom fakultetu Sveučilišta u splitu, polje matematika, kolegiji: „Matematika 1, 2“</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Autorstvo sveučilišnih/fakultetskih udžbenika iz područja predmeta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Stručni, znanstveni i umjetnički radovi objavljeni u posljednjih pet godina iz područja predmeta (najviše 5 referenca)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 xml:space="preserve">Pilot projekt </w:t>
            </w:r>
            <w:r w:rsidRPr="00BA4F6A">
              <w:rPr>
                <w:rFonts w:asciiTheme="minorHAnsi" w:hAnsiTheme="minorHAnsi" w:cstheme="minorHAnsi"/>
                <w:i/>
                <w:sz w:val="20"/>
                <w:szCs w:val="20"/>
              </w:rPr>
              <w:t>Ne knjiga, nego znanje</w:t>
            </w:r>
            <w:r w:rsidRPr="00BA4F6A">
              <w:rPr>
                <w:rFonts w:asciiTheme="minorHAnsi" w:hAnsiTheme="minorHAnsi" w:cstheme="minorHAnsi"/>
                <w:sz w:val="20"/>
                <w:szCs w:val="20"/>
              </w:rPr>
              <w:t>, Sveučilište u Splitu, (2016 - ).</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Stručni i znanstveni radovi iz metodike i kvalitete nastave objavljeni u posljednjih pet godina (najviše 5 referenca)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Stručni, znanstveni i umjetnički projekti iz područja predmeta koji su se provodili u posljednjih pet godina (najviše 5 referenca)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U sklopu kojega programa i u kojem je opsegu nositelj stekao metodičko- psihološko-didaktičko -pedagoške kompetencije?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w:t>
            </w:r>
          </w:p>
        </w:tc>
      </w:tr>
      <w:tr w:rsidR="00BA4F6A" w:rsidRPr="00BA4F6A" w:rsidTr="00BA4F6A">
        <w:tc>
          <w:tcPr>
            <w:tcW w:w="9062" w:type="dxa"/>
            <w:gridSpan w:val="2"/>
            <w:shd w:val="clear" w:color="auto" w:fill="99CCFF"/>
          </w:tcPr>
          <w:p w:rsidR="00BA4F6A" w:rsidRPr="00BA4F6A" w:rsidRDefault="00BA4F6A" w:rsidP="00BA4F6A">
            <w:pPr>
              <w:spacing w:after="0" w:line="240" w:lineRule="auto"/>
              <w:jc w:val="center"/>
              <w:rPr>
                <w:rFonts w:asciiTheme="minorHAnsi" w:hAnsiTheme="minorHAnsi" w:cstheme="minorHAnsi"/>
                <w:b/>
                <w:sz w:val="20"/>
                <w:szCs w:val="20"/>
              </w:rPr>
            </w:pPr>
            <w:r w:rsidRPr="00BA4F6A">
              <w:rPr>
                <w:rFonts w:asciiTheme="minorHAnsi" w:hAnsiTheme="minorHAnsi" w:cstheme="minorHAnsi"/>
                <w:b/>
                <w:sz w:val="20"/>
                <w:szCs w:val="20"/>
              </w:rPr>
              <w:t>PRIZNANJA I NAGRADE</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Priznanja i nagrade za nastavni i znanstveni rad/umjetnički rad</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w:t>
            </w:r>
          </w:p>
        </w:tc>
      </w:tr>
      <w:bookmarkEnd w:id="4"/>
    </w:tbl>
    <w:p w:rsidR="00BA4F6A" w:rsidRDefault="00BA4F6A" w:rsidP="00BA4F6A">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707"/>
      </w:tblGrid>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Titula, ime i prezime </w:t>
            </w:r>
          </w:p>
        </w:tc>
        <w:tc>
          <w:tcPr>
            <w:tcW w:w="5707" w:type="dxa"/>
          </w:tcPr>
          <w:p w:rsidR="00BA4F6A" w:rsidRPr="00BA4F6A" w:rsidRDefault="00BA4F6A" w:rsidP="00BA4F6A">
            <w:pPr>
              <w:spacing w:after="0" w:line="240" w:lineRule="auto"/>
              <w:rPr>
                <w:rFonts w:asciiTheme="minorHAnsi" w:hAnsiTheme="minorHAnsi" w:cstheme="minorHAnsi"/>
                <w:b/>
                <w:bCs/>
                <w:sz w:val="20"/>
                <w:szCs w:val="20"/>
              </w:rPr>
            </w:pPr>
            <w:r w:rsidRPr="00BA4F6A">
              <w:rPr>
                <w:rFonts w:asciiTheme="minorHAnsi" w:hAnsiTheme="minorHAnsi" w:cstheme="minorHAnsi"/>
                <w:b/>
                <w:bCs/>
                <w:noProof/>
                <w:sz w:val="20"/>
                <w:szCs w:val="20"/>
              </w:rPr>
              <w:t>Jelena Pleština, mag. math.</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Predmet koji predaje na predloženom programu cjeloživotnog učenja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color w:val="000000"/>
                <w:sz w:val="20"/>
                <w:szCs w:val="20"/>
                <w:lang w:eastAsia="hr-HR"/>
              </w:rPr>
              <w:t>E-učenje/tradicionalni pristup primjene matematike u prometu</w:t>
            </w:r>
          </w:p>
        </w:tc>
      </w:tr>
      <w:tr w:rsidR="00BA4F6A" w:rsidRPr="00BA4F6A" w:rsidTr="00BA4F6A">
        <w:tc>
          <w:tcPr>
            <w:tcW w:w="9062" w:type="dxa"/>
            <w:gridSpan w:val="2"/>
            <w:shd w:val="clear" w:color="auto" w:fill="99CCFF"/>
          </w:tcPr>
          <w:p w:rsidR="00BA4F6A" w:rsidRPr="00BA4F6A" w:rsidRDefault="00BA4F6A" w:rsidP="00BA4F6A">
            <w:pPr>
              <w:spacing w:after="0" w:line="240" w:lineRule="auto"/>
              <w:jc w:val="center"/>
              <w:rPr>
                <w:rFonts w:asciiTheme="minorHAnsi" w:hAnsiTheme="minorHAnsi" w:cstheme="minorHAnsi"/>
                <w:b/>
                <w:sz w:val="20"/>
                <w:szCs w:val="20"/>
              </w:rPr>
            </w:pPr>
            <w:r w:rsidRPr="00BA4F6A">
              <w:rPr>
                <w:rFonts w:asciiTheme="minorHAnsi" w:hAnsiTheme="minorHAnsi" w:cstheme="minorHAnsi"/>
                <w:b/>
                <w:sz w:val="20"/>
                <w:szCs w:val="20"/>
              </w:rPr>
              <w:t>OPĆE INFORMACIJE O SURADNIKU</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Adresa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Vukovarska 171, 21000 Split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Telefon</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+385 95 557 1867</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E-mail adresa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jplestina@pmfst.hr</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Osobna web stranica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lastRenderedPageBreak/>
              <w:t>Godina rođenja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1990.</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Matični broj iz Upisnika znanstvenika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Znanstveno ili umjetničko zvanje i datum posljednjega izbora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Znanstveno-nastavno, umjetničko-nastavno ili nastavno zvanje i datum posljednjega izbora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Asistent, veljača 2017.</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Područje i polje izbora u znanstveno ili umjetničko zvanje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Znanstveno područje prirodne znanosti, polje matematika</w:t>
            </w:r>
          </w:p>
        </w:tc>
      </w:tr>
      <w:tr w:rsidR="00BA4F6A" w:rsidRPr="00BA4F6A" w:rsidTr="00BA4F6A">
        <w:tc>
          <w:tcPr>
            <w:tcW w:w="9062" w:type="dxa"/>
            <w:gridSpan w:val="2"/>
            <w:shd w:val="clear" w:color="auto" w:fill="99CCFF"/>
          </w:tcPr>
          <w:p w:rsidR="00BA4F6A" w:rsidRPr="00BA4F6A" w:rsidRDefault="00BA4F6A" w:rsidP="00BA4F6A">
            <w:pPr>
              <w:spacing w:after="0" w:line="240" w:lineRule="auto"/>
              <w:jc w:val="center"/>
              <w:rPr>
                <w:rFonts w:asciiTheme="minorHAnsi" w:hAnsiTheme="minorHAnsi" w:cstheme="minorHAnsi"/>
                <w:b/>
                <w:sz w:val="20"/>
                <w:szCs w:val="20"/>
              </w:rPr>
            </w:pPr>
            <w:r w:rsidRPr="00BA4F6A">
              <w:rPr>
                <w:rFonts w:asciiTheme="minorHAnsi" w:hAnsiTheme="minorHAnsi" w:cstheme="minorHAnsi"/>
                <w:b/>
                <w:sz w:val="20"/>
                <w:szCs w:val="20"/>
              </w:rPr>
              <w:t>PODACI O SADAŠNJEM ZAPOSLENJU</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Ustanova zaposlenja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Prirodoslovno-matematički fakultet</w:t>
            </w:r>
            <w:r w:rsidRPr="00BA4F6A">
              <w:rPr>
                <w:rFonts w:asciiTheme="minorHAnsi" w:hAnsiTheme="minorHAnsi" w:cstheme="minorHAnsi"/>
                <w:noProof/>
                <w:sz w:val="20"/>
                <w:szCs w:val="20"/>
              </w:rPr>
              <w:t xml:space="preserve"> Sveučilišta u Splitu</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Datum zaposlenja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24. 3. 2017.</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Naziv radnoga mjesta (profesor, istraživač, suradnik i sl.)</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Asistent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Područje rada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Matematika</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Funkcija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Asistent na Odjelu za matematiku</w:t>
            </w:r>
          </w:p>
        </w:tc>
      </w:tr>
      <w:tr w:rsidR="00BA4F6A" w:rsidRPr="00BA4F6A" w:rsidTr="00BA4F6A">
        <w:tc>
          <w:tcPr>
            <w:tcW w:w="9062" w:type="dxa"/>
            <w:gridSpan w:val="2"/>
            <w:shd w:val="clear" w:color="auto" w:fill="99CCFF"/>
          </w:tcPr>
          <w:p w:rsidR="00BA4F6A" w:rsidRPr="00BA4F6A" w:rsidRDefault="00BA4F6A" w:rsidP="00BA4F6A">
            <w:pPr>
              <w:spacing w:after="0" w:line="240" w:lineRule="auto"/>
              <w:jc w:val="center"/>
              <w:rPr>
                <w:rFonts w:asciiTheme="minorHAnsi" w:hAnsiTheme="minorHAnsi" w:cstheme="minorHAnsi"/>
                <w:b/>
                <w:sz w:val="20"/>
                <w:szCs w:val="20"/>
              </w:rPr>
            </w:pPr>
            <w:r w:rsidRPr="00BA4F6A">
              <w:rPr>
                <w:rFonts w:asciiTheme="minorHAnsi" w:hAnsiTheme="minorHAnsi" w:cstheme="minorHAnsi"/>
                <w:b/>
                <w:sz w:val="20"/>
                <w:szCs w:val="20"/>
              </w:rPr>
              <w:t>PODACI O ŠKOLOVANJU – Najviši postignuti stupanj</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Zvanje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Magistra matematike</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Ustanova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Prirodoslovno-matematički fakultet</w:t>
            </w:r>
            <w:r w:rsidRPr="00BA4F6A">
              <w:rPr>
                <w:rFonts w:asciiTheme="minorHAnsi" w:hAnsiTheme="minorHAnsi" w:cstheme="minorHAnsi"/>
                <w:noProof/>
                <w:sz w:val="20"/>
                <w:szCs w:val="20"/>
              </w:rPr>
              <w:t xml:space="preserve"> Sveučilišta u Splitu</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Mjesto</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Split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Nadnevak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2.3. 2016.</w:t>
            </w:r>
          </w:p>
        </w:tc>
      </w:tr>
      <w:tr w:rsidR="00BA4F6A" w:rsidRPr="00BA4F6A" w:rsidTr="00BA4F6A">
        <w:tc>
          <w:tcPr>
            <w:tcW w:w="9062" w:type="dxa"/>
            <w:gridSpan w:val="2"/>
            <w:shd w:val="clear" w:color="auto" w:fill="99CCFF"/>
          </w:tcPr>
          <w:p w:rsidR="00BA4F6A" w:rsidRPr="00BA4F6A" w:rsidRDefault="00BA4F6A" w:rsidP="00BA4F6A">
            <w:pPr>
              <w:spacing w:after="0" w:line="240" w:lineRule="auto"/>
              <w:jc w:val="center"/>
              <w:rPr>
                <w:rFonts w:asciiTheme="minorHAnsi" w:hAnsiTheme="minorHAnsi" w:cstheme="minorHAnsi"/>
                <w:b/>
                <w:sz w:val="20"/>
                <w:szCs w:val="20"/>
              </w:rPr>
            </w:pPr>
            <w:r w:rsidRPr="00BA4F6A">
              <w:rPr>
                <w:rFonts w:asciiTheme="minorHAnsi" w:hAnsiTheme="minorHAnsi" w:cstheme="minorHAnsi"/>
                <w:b/>
                <w:sz w:val="20"/>
                <w:szCs w:val="20"/>
              </w:rPr>
              <w:t>MATERINSKI I STRANI JEZICI</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Materinski jezik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noProof/>
                <w:sz w:val="20"/>
                <w:szCs w:val="20"/>
              </w:rPr>
              <w:t>hrvatski</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Strani jezik i poznavanje jezika na ljestvici od 2 (dovoljno) do 5 (izvrsno)</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Engleski jezik, poznavanje: 4</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Strani jezik i poznavanje jezika na  ljestvici od 2 (dovoljno) do 5 (izvrsno)</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Talijanski jezik, poznavanje: 2</w:t>
            </w:r>
          </w:p>
        </w:tc>
      </w:tr>
      <w:tr w:rsidR="00BA4F6A" w:rsidRPr="00BA4F6A" w:rsidTr="00BA4F6A">
        <w:tc>
          <w:tcPr>
            <w:tcW w:w="9062" w:type="dxa"/>
            <w:gridSpan w:val="2"/>
            <w:shd w:val="clear" w:color="auto" w:fill="99CCFF"/>
          </w:tcPr>
          <w:p w:rsidR="00BA4F6A" w:rsidRPr="00BA4F6A" w:rsidRDefault="00BA4F6A" w:rsidP="00BA4F6A">
            <w:pPr>
              <w:spacing w:after="0" w:line="240" w:lineRule="auto"/>
              <w:jc w:val="center"/>
              <w:rPr>
                <w:rFonts w:asciiTheme="minorHAnsi" w:hAnsiTheme="minorHAnsi" w:cstheme="minorHAnsi"/>
                <w:b/>
                <w:sz w:val="20"/>
                <w:szCs w:val="20"/>
              </w:rPr>
            </w:pPr>
            <w:r w:rsidRPr="00BA4F6A">
              <w:rPr>
                <w:rFonts w:asciiTheme="minorHAnsi" w:hAnsiTheme="minorHAnsi" w:cstheme="minorHAnsi"/>
                <w:b/>
                <w:sz w:val="20"/>
                <w:szCs w:val="20"/>
              </w:rPr>
              <w:t>KOMPETENCIJE ZA PREDMET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Ranije iskustvo u nositeljstvu sličnih predmeta (navesti naziv predmeta, programa cjeloživotnog učenja)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Vježbe iz kolegija Matematika 1, Matematika 2 na preddiplomskom studiju Pomorske nautike Pomorskog fakulteta Sveučilišta u Splitu.</w:t>
            </w:r>
          </w:p>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Vježbe iz kolegija Primijenjena matematika na diplomskim studijima Pomorskog fakulteta Sveučilišta u Splitu.</w:t>
            </w:r>
          </w:p>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Vježbe iz kolegija Matematika na preddiplomskom studiju Morskog ribarstva Odjela za studije mora Sveučilišta u Splitu.</w:t>
            </w:r>
          </w:p>
          <w:p w:rsidR="00BA4F6A" w:rsidRPr="00BA4F6A" w:rsidRDefault="00BA4F6A" w:rsidP="00BA4F6A">
            <w:pPr>
              <w:spacing w:after="0" w:line="240" w:lineRule="auto"/>
              <w:rPr>
                <w:rFonts w:asciiTheme="minorHAnsi" w:hAnsiTheme="minorHAnsi" w:cstheme="minorHAnsi"/>
                <w:sz w:val="20"/>
                <w:szCs w:val="20"/>
              </w:rPr>
            </w:pP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Autorstvo sveučilišnih/fakultetskih udžbenika iz područja predmeta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Stručni, znanstveni i umjetnički radovi objavljeni u posljednjih pet godina iz područja predmeta (najviše 5 referenca)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Stručni i znanstveni radovi iz metodike i kvalitete nastave objavljeni u posljednjih pet godina (najviše 5 referenca)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Stručni, znanstveni i umjetnički projekti iz područja predmeta koji su se provodili u posljednjih pet godina (najviše 5 referenca)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U sklopu kojega programa i u kojem je opsegu nositelj stekao metodičko- psihološko-didaktičko -pedagoške kompetencije?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w:t>
            </w:r>
          </w:p>
        </w:tc>
      </w:tr>
      <w:tr w:rsidR="00BA4F6A" w:rsidRPr="00BA4F6A" w:rsidTr="00BA4F6A">
        <w:tc>
          <w:tcPr>
            <w:tcW w:w="9062" w:type="dxa"/>
            <w:gridSpan w:val="2"/>
            <w:shd w:val="clear" w:color="auto" w:fill="99CCFF"/>
          </w:tcPr>
          <w:p w:rsidR="00BA4F6A" w:rsidRPr="00BA4F6A" w:rsidRDefault="00BA4F6A" w:rsidP="00BA4F6A">
            <w:pPr>
              <w:spacing w:after="0" w:line="240" w:lineRule="auto"/>
              <w:jc w:val="center"/>
              <w:rPr>
                <w:rFonts w:asciiTheme="minorHAnsi" w:hAnsiTheme="minorHAnsi" w:cstheme="minorHAnsi"/>
                <w:b/>
                <w:sz w:val="20"/>
                <w:szCs w:val="20"/>
              </w:rPr>
            </w:pPr>
            <w:r w:rsidRPr="00BA4F6A">
              <w:rPr>
                <w:rFonts w:asciiTheme="minorHAnsi" w:hAnsiTheme="minorHAnsi" w:cstheme="minorHAnsi"/>
                <w:b/>
                <w:sz w:val="20"/>
                <w:szCs w:val="20"/>
              </w:rPr>
              <w:t>PRIZNANJA I NAGRADE</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Priznanja i nagrade za nastavni i znanstveni rad/umjetnički rad</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w:t>
            </w:r>
          </w:p>
        </w:tc>
      </w:tr>
    </w:tbl>
    <w:p w:rsidR="005E61CB" w:rsidRDefault="005E61CB" w:rsidP="00320804"/>
    <w:p w:rsidR="00BA4F6A" w:rsidRDefault="00BA4F6A" w:rsidP="003208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707"/>
      </w:tblGrid>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Titula, ime i prezime </w:t>
            </w:r>
          </w:p>
        </w:tc>
        <w:tc>
          <w:tcPr>
            <w:tcW w:w="5707" w:type="dxa"/>
          </w:tcPr>
          <w:p w:rsidR="00BA4F6A" w:rsidRPr="00BA4F6A" w:rsidRDefault="00BA4F6A" w:rsidP="00BA4F6A">
            <w:pPr>
              <w:spacing w:after="0" w:line="240" w:lineRule="auto"/>
              <w:rPr>
                <w:rFonts w:asciiTheme="minorHAnsi" w:hAnsiTheme="minorHAnsi" w:cstheme="minorHAnsi"/>
                <w:b/>
                <w:bCs/>
                <w:sz w:val="20"/>
                <w:szCs w:val="20"/>
              </w:rPr>
            </w:pPr>
            <w:r w:rsidRPr="00BA4F6A">
              <w:rPr>
                <w:rFonts w:asciiTheme="minorHAnsi" w:hAnsiTheme="minorHAnsi" w:cstheme="minorHAnsi"/>
                <w:b/>
                <w:bCs/>
                <w:noProof/>
                <w:sz w:val="20"/>
                <w:szCs w:val="20"/>
              </w:rPr>
              <w:t>Ajka Relja</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Predmet koji predaje na predloženom programu cjeloživotnog učenja</w:t>
            </w:r>
          </w:p>
        </w:tc>
        <w:tc>
          <w:tcPr>
            <w:tcW w:w="5707" w:type="dxa"/>
          </w:tcPr>
          <w:p w:rsidR="00BA4F6A" w:rsidRPr="00BA4F6A" w:rsidRDefault="00BA4F6A" w:rsidP="00BA4F6A">
            <w:pPr>
              <w:spacing w:after="0" w:line="240" w:lineRule="auto"/>
              <w:rPr>
                <w:rFonts w:asciiTheme="minorHAnsi" w:hAnsiTheme="minorHAnsi" w:cstheme="minorHAnsi"/>
                <w:color w:val="000000"/>
                <w:sz w:val="20"/>
                <w:szCs w:val="20"/>
                <w:lang w:eastAsia="hr-HR"/>
              </w:rPr>
            </w:pPr>
          </w:p>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color w:val="000000"/>
                <w:sz w:val="20"/>
                <w:szCs w:val="20"/>
                <w:lang w:eastAsia="hr-HR"/>
              </w:rPr>
              <w:t>E-učenje/tradicionalni pristup primjene matematike u prometu</w:t>
            </w:r>
          </w:p>
        </w:tc>
      </w:tr>
      <w:tr w:rsidR="00BA4F6A" w:rsidRPr="00BA4F6A" w:rsidTr="00BA4F6A">
        <w:tc>
          <w:tcPr>
            <w:tcW w:w="9062" w:type="dxa"/>
            <w:gridSpan w:val="2"/>
            <w:shd w:val="clear" w:color="auto" w:fill="99CCFF"/>
          </w:tcPr>
          <w:p w:rsidR="00BA4F6A" w:rsidRPr="00BA4F6A" w:rsidRDefault="00BA4F6A" w:rsidP="00BA4F6A">
            <w:pPr>
              <w:spacing w:after="0" w:line="240" w:lineRule="auto"/>
              <w:jc w:val="center"/>
              <w:rPr>
                <w:rFonts w:asciiTheme="minorHAnsi" w:hAnsiTheme="minorHAnsi" w:cstheme="minorHAnsi"/>
                <w:b/>
                <w:sz w:val="20"/>
                <w:szCs w:val="20"/>
              </w:rPr>
            </w:pPr>
            <w:r w:rsidRPr="00BA4F6A">
              <w:rPr>
                <w:rFonts w:asciiTheme="minorHAnsi" w:hAnsiTheme="minorHAnsi" w:cstheme="minorHAnsi"/>
                <w:b/>
                <w:sz w:val="20"/>
                <w:szCs w:val="20"/>
              </w:rPr>
              <w:t>OPĆE INFORMACIJE O SURADNIKU</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Adresa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Livanjska 5, 21000 Split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Telefon</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noProof/>
                <w:sz w:val="20"/>
                <w:szCs w:val="20"/>
              </w:rPr>
              <w:t>+385 (21) 558 222</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E-mail adresa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ajka.relja@gmail.com</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Osobna web stranica</w:t>
            </w:r>
          </w:p>
        </w:tc>
        <w:tc>
          <w:tcPr>
            <w:tcW w:w="5707" w:type="dxa"/>
          </w:tcPr>
          <w:p w:rsidR="00BA4F6A" w:rsidRPr="00BA4F6A" w:rsidRDefault="00BA4F6A" w:rsidP="00BA4F6A">
            <w:pPr>
              <w:spacing w:after="0" w:line="240" w:lineRule="auto"/>
              <w:rPr>
                <w:rFonts w:asciiTheme="minorHAnsi" w:hAnsiTheme="minorHAnsi" w:cstheme="minorHAnsi"/>
                <w:sz w:val="20"/>
                <w:szCs w:val="20"/>
              </w:rPr>
            </w:pP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Godina rođenja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1991</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Matični broj iz Upisnika znanstvenika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Znanstveno ili umjetničko zvanje i datum posljednjega izbora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Znanstveno-nastavno, umjetničko-nastavno ili nastavno zvanje i datum posljednjega izbora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Suradničko zvanje asistent, 05.05.2015.</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Područje i polje izbora u znanstveno ili umjetničko zvanje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Znanstveno područje prirodnih znanosti, polje matematika</w:t>
            </w:r>
          </w:p>
        </w:tc>
      </w:tr>
      <w:tr w:rsidR="00BA4F6A" w:rsidRPr="00BA4F6A" w:rsidTr="00BA4F6A">
        <w:tc>
          <w:tcPr>
            <w:tcW w:w="9062" w:type="dxa"/>
            <w:gridSpan w:val="2"/>
            <w:shd w:val="clear" w:color="auto" w:fill="99CCFF"/>
          </w:tcPr>
          <w:p w:rsidR="00BA4F6A" w:rsidRPr="00BA4F6A" w:rsidRDefault="00BA4F6A" w:rsidP="00BA4F6A">
            <w:pPr>
              <w:spacing w:after="0" w:line="240" w:lineRule="auto"/>
              <w:jc w:val="center"/>
              <w:rPr>
                <w:rFonts w:asciiTheme="minorHAnsi" w:hAnsiTheme="minorHAnsi" w:cstheme="minorHAnsi"/>
                <w:b/>
                <w:sz w:val="20"/>
                <w:szCs w:val="20"/>
              </w:rPr>
            </w:pPr>
            <w:r w:rsidRPr="00BA4F6A">
              <w:rPr>
                <w:rFonts w:asciiTheme="minorHAnsi" w:hAnsiTheme="minorHAnsi" w:cstheme="minorHAnsi"/>
                <w:b/>
                <w:sz w:val="20"/>
                <w:szCs w:val="20"/>
              </w:rPr>
              <w:t>PODACI O SADAŠNJEM ZAPOSLENJU</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Ustanova zaposlenja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noProof/>
                <w:sz w:val="20"/>
                <w:szCs w:val="20"/>
              </w:rPr>
              <w:t>Sveučilište u Splitu</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Datum zaposlenja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01.07.2015.</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Naziv radnoga mjesta (profesor, istraživač, suradnik i sl.)</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Asistent na projektu „PREPARE“</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Područje rada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Matematička statistika, bioinformatika</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Funkcija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Asistent</w:t>
            </w:r>
          </w:p>
        </w:tc>
      </w:tr>
      <w:tr w:rsidR="00BA4F6A" w:rsidRPr="00BA4F6A" w:rsidTr="00BA4F6A">
        <w:tc>
          <w:tcPr>
            <w:tcW w:w="9062" w:type="dxa"/>
            <w:gridSpan w:val="2"/>
            <w:shd w:val="clear" w:color="auto" w:fill="99CCFF"/>
          </w:tcPr>
          <w:p w:rsidR="00BA4F6A" w:rsidRPr="00BA4F6A" w:rsidRDefault="00BA4F6A" w:rsidP="00BA4F6A">
            <w:pPr>
              <w:spacing w:after="0" w:line="240" w:lineRule="auto"/>
              <w:jc w:val="center"/>
              <w:rPr>
                <w:rFonts w:asciiTheme="minorHAnsi" w:hAnsiTheme="minorHAnsi" w:cstheme="minorHAnsi"/>
                <w:b/>
                <w:sz w:val="20"/>
                <w:szCs w:val="20"/>
              </w:rPr>
            </w:pPr>
            <w:r w:rsidRPr="00BA4F6A">
              <w:rPr>
                <w:rFonts w:asciiTheme="minorHAnsi" w:hAnsiTheme="minorHAnsi" w:cstheme="minorHAnsi"/>
                <w:b/>
                <w:sz w:val="20"/>
                <w:szCs w:val="20"/>
              </w:rPr>
              <w:t>PODACI O ŠKOLOVANJU – Najviši postignuti stupanj</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Zvanje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Magistra matematike</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Ustanova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Sveučilište u Zagrebu, Prirodoslovno-matematički fakultet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Mjesto</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Zagreb</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Nadnevak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14.07.2014.</w:t>
            </w:r>
          </w:p>
        </w:tc>
      </w:tr>
      <w:tr w:rsidR="00BA4F6A" w:rsidRPr="00BA4F6A" w:rsidTr="00BA4F6A">
        <w:tc>
          <w:tcPr>
            <w:tcW w:w="9062" w:type="dxa"/>
            <w:gridSpan w:val="2"/>
            <w:shd w:val="clear" w:color="auto" w:fill="99CCFF"/>
          </w:tcPr>
          <w:p w:rsidR="00BA4F6A" w:rsidRPr="00BA4F6A" w:rsidRDefault="00BA4F6A" w:rsidP="00BA4F6A">
            <w:pPr>
              <w:spacing w:after="0" w:line="240" w:lineRule="auto"/>
              <w:jc w:val="center"/>
              <w:rPr>
                <w:rFonts w:asciiTheme="minorHAnsi" w:hAnsiTheme="minorHAnsi" w:cstheme="minorHAnsi"/>
                <w:b/>
                <w:sz w:val="20"/>
                <w:szCs w:val="20"/>
              </w:rPr>
            </w:pPr>
            <w:r w:rsidRPr="00BA4F6A">
              <w:rPr>
                <w:rFonts w:asciiTheme="minorHAnsi" w:hAnsiTheme="minorHAnsi" w:cstheme="minorHAnsi"/>
                <w:b/>
                <w:sz w:val="20"/>
                <w:szCs w:val="20"/>
              </w:rPr>
              <w:t>PODACI O USAVRŠAVANJU</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Godina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2015</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Mjesto</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Split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Ustanova</w:t>
            </w:r>
          </w:p>
        </w:tc>
        <w:tc>
          <w:tcPr>
            <w:tcW w:w="5707" w:type="dxa"/>
          </w:tcPr>
          <w:p w:rsidR="00BA4F6A" w:rsidRPr="00BA4F6A" w:rsidRDefault="008F1AFA" w:rsidP="00D72068">
            <w:pPr>
              <w:rPr>
                <w:rFonts w:asciiTheme="minorHAnsi" w:hAnsiTheme="minorHAnsi" w:cstheme="minorHAnsi"/>
                <w:color w:val="222222"/>
                <w:sz w:val="20"/>
                <w:szCs w:val="20"/>
              </w:rPr>
            </w:pPr>
            <w:hyperlink r:id="rId57" w:history="1">
              <w:r w:rsidR="00BA4F6A" w:rsidRPr="00BA4F6A">
                <w:rPr>
                  <w:rStyle w:val="Hyperlink"/>
                  <w:rFonts w:asciiTheme="minorHAnsi" w:hAnsiTheme="minorHAnsi" w:cstheme="minorHAnsi"/>
                  <w:bCs/>
                  <w:color w:val="auto"/>
                  <w:sz w:val="20"/>
                  <w:szCs w:val="20"/>
                </w:rPr>
                <w:t>Research Summer School in Statistical Omics</w:t>
              </w:r>
            </w:hyperlink>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Područje usavršavanja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Statistika</w:t>
            </w:r>
          </w:p>
        </w:tc>
      </w:tr>
      <w:tr w:rsidR="00BA4F6A" w:rsidRPr="00BA4F6A" w:rsidTr="00BA4F6A">
        <w:tc>
          <w:tcPr>
            <w:tcW w:w="9062" w:type="dxa"/>
            <w:gridSpan w:val="2"/>
            <w:shd w:val="clear" w:color="auto" w:fill="99CCFF"/>
          </w:tcPr>
          <w:p w:rsidR="00BA4F6A" w:rsidRPr="00BA4F6A" w:rsidRDefault="00BA4F6A" w:rsidP="00BA4F6A">
            <w:pPr>
              <w:spacing w:after="0" w:line="240" w:lineRule="auto"/>
              <w:jc w:val="center"/>
              <w:rPr>
                <w:rFonts w:asciiTheme="minorHAnsi" w:hAnsiTheme="minorHAnsi" w:cstheme="minorHAnsi"/>
                <w:b/>
                <w:sz w:val="20"/>
                <w:szCs w:val="20"/>
              </w:rPr>
            </w:pPr>
            <w:r w:rsidRPr="00BA4F6A">
              <w:rPr>
                <w:rFonts w:asciiTheme="minorHAnsi" w:hAnsiTheme="minorHAnsi" w:cstheme="minorHAnsi"/>
                <w:b/>
                <w:sz w:val="20"/>
                <w:szCs w:val="20"/>
              </w:rPr>
              <w:t>MATERINSKI I STRANI JEZICI</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Materinski jezik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noProof/>
                <w:sz w:val="20"/>
                <w:szCs w:val="20"/>
              </w:rPr>
              <w:t>hrvatski</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Strani jezik i poznavanje jezika na ljestvici od 2 (dovoljno) do 5 (izvrsno)</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engleski 5</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Strani jezik i poznavanje jezika na  ljestvici od 2 (dovoljno) do 5 (izvrsno)</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 xml:space="preserve">španjolski 4 </w:t>
            </w:r>
          </w:p>
        </w:tc>
      </w:tr>
      <w:tr w:rsidR="00BA4F6A" w:rsidRPr="00BA4F6A" w:rsidTr="00BA4F6A">
        <w:tc>
          <w:tcPr>
            <w:tcW w:w="9062" w:type="dxa"/>
            <w:gridSpan w:val="2"/>
            <w:shd w:val="clear" w:color="auto" w:fill="99CCFF"/>
          </w:tcPr>
          <w:p w:rsidR="00BA4F6A" w:rsidRPr="00BA4F6A" w:rsidRDefault="00BA4F6A" w:rsidP="00BA4F6A">
            <w:pPr>
              <w:spacing w:after="0" w:line="240" w:lineRule="auto"/>
              <w:jc w:val="center"/>
              <w:rPr>
                <w:rFonts w:asciiTheme="minorHAnsi" w:hAnsiTheme="minorHAnsi" w:cstheme="minorHAnsi"/>
                <w:b/>
                <w:sz w:val="20"/>
                <w:szCs w:val="20"/>
              </w:rPr>
            </w:pPr>
            <w:r w:rsidRPr="00BA4F6A">
              <w:rPr>
                <w:rFonts w:asciiTheme="minorHAnsi" w:hAnsiTheme="minorHAnsi" w:cstheme="minorHAnsi"/>
                <w:b/>
                <w:sz w:val="20"/>
                <w:szCs w:val="20"/>
              </w:rPr>
              <w:t>KOMPETENCIJE ZA PREDMET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Ranije iskustvo u nositeljstvu sličnih predmeta (navesti naziv predmeta, programa cjeloživotnog učenja)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2015.-2017. Vanjski suradnik- Sveučilište u Splitu, Pomorski fakultet, polje matematika, kolegiji: „Matematika 1“, „Matematika 2“.</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Autorstvo sveučilišnih/fakultetskih udžbenika iz područja predmeta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Stručni, znanstveni i umjetnički radovi objavljeni u posljednjih pet godina iz područja predmeta (najviše </w:t>
            </w:r>
            <w:r w:rsidRPr="00BA4F6A">
              <w:rPr>
                <w:rFonts w:asciiTheme="minorHAnsi" w:hAnsiTheme="minorHAnsi" w:cstheme="minorHAnsi"/>
                <w:b/>
                <w:sz w:val="20"/>
                <w:szCs w:val="20"/>
              </w:rPr>
              <w:lastRenderedPageBreak/>
              <w:t>5 referenca)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lastRenderedPageBreak/>
              <w: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lastRenderedPageBreak/>
              <w:t xml:space="preserve">Stručni i znanstveni radovi iz metodike i kvalitete nastave objavljeni u posljednjih pet godina (najviše 5 referenca)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Stručni, znanstveni i umjetnički projekti iz područja predmeta koji su se provodili u posljednjih pet godina (najviše 5 referenca)</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 xml:space="preserve">U sklopu kojega programa i u kojem je opsegu nositelj stekao metodičko- psihološko-didaktičko -pedagoške kompetencije? </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w:t>
            </w:r>
          </w:p>
        </w:tc>
      </w:tr>
      <w:tr w:rsidR="00BA4F6A" w:rsidRPr="00BA4F6A" w:rsidTr="00BA4F6A">
        <w:tc>
          <w:tcPr>
            <w:tcW w:w="9062" w:type="dxa"/>
            <w:gridSpan w:val="2"/>
            <w:shd w:val="clear" w:color="auto" w:fill="99CCFF"/>
          </w:tcPr>
          <w:p w:rsidR="00BA4F6A" w:rsidRPr="00BA4F6A" w:rsidRDefault="00BA4F6A" w:rsidP="00BA4F6A">
            <w:pPr>
              <w:spacing w:after="0" w:line="240" w:lineRule="auto"/>
              <w:jc w:val="center"/>
              <w:rPr>
                <w:rFonts w:asciiTheme="minorHAnsi" w:hAnsiTheme="minorHAnsi" w:cstheme="minorHAnsi"/>
                <w:b/>
                <w:sz w:val="20"/>
                <w:szCs w:val="20"/>
              </w:rPr>
            </w:pPr>
            <w:r w:rsidRPr="00BA4F6A">
              <w:rPr>
                <w:rFonts w:asciiTheme="minorHAnsi" w:hAnsiTheme="minorHAnsi" w:cstheme="minorHAnsi"/>
                <w:b/>
                <w:sz w:val="20"/>
                <w:szCs w:val="20"/>
              </w:rPr>
              <w:t>PRIZNANJA I NAGRADE</w:t>
            </w:r>
          </w:p>
        </w:tc>
      </w:tr>
      <w:tr w:rsidR="00BA4F6A" w:rsidRPr="00BA4F6A" w:rsidTr="00BA4F6A">
        <w:tc>
          <w:tcPr>
            <w:tcW w:w="3355" w:type="dxa"/>
            <w:shd w:val="clear" w:color="auto" w:fill="CCFFFF"/>
          </w:tcPr>
          <w:p w:rsidR="00BA4F6A" w:rsidRPr="00BA4F6A" w:rsidRDefault="00BA4F6A" w:rsidP="00BA4F6A">
            <w:pPr>
              <w:spacing w:after="0" w:line="240" w:lineRule="auto"/>
              <w:rPr>
                <w:rFonts w:asciiTheme="minorHAnsi" w:hAnsiTheme="minorHAnsi" w:cstheme="minorHAnsi"/>
                <w:b/>
                <w:sz w:val="20"/>
                <w:szCs w:val="20"/>
              </w:rPr>
            </w:pPr>
            <w:r w:rsidRPr="00BA4F6A">
              <w:rPr>
                <w:rFonts w:asciiTheme="minorHAnsi" w:hAnsiTheme="minorHAnsi" w:cstheme="minorHAnsi"/>
                <w:b/>
                <w:sz w:val="20"/>
                <w:szCs w:val="20"/>
              </w:rPr>
              <w:t>Priznanja i nagrade za nastavni i znanstveni rad/umjetnički rad</w:t>
            </w:r>
          </w:p>
        </w:tc>
        <w:tc>
          <w:tcPr>
            <w:tcW w:w="5707"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w:t>
            </w:r>
          </w:p>
        </w:tc>
      </w:tr>
    </w:tbl>
    <w:p w:rsidR="00BA4F6A" w:rsidRDefault="00BA4F6A" w:rsidP="003208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BA4F6A" w:rsidRPr="003B192A" w:rsidTr="00BA4F6A">
        <w:tc>
          <w:tcPr>
            <w:tcW w:w="3404" w:type="dxa"/>
            <w:tcBorders>
              <w:top w:val="single" w:sz="8" w:space="0" w:color="auto"/>
            </w:tcBorders>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Titula, ime i prezime nositelja</w:t>
            </w:r>
          </w:p>
        </w:tc>
        <w:tc>
          <w:tcPr>
            <w:tcW w:w="5884" w:type="dxa"/>
          </w:tcPr>
          <w:p w:rsidR="00BA4F6A" w:rsidRPr="003B192A" w:rsidRDefault="00BD26F1" w:rsidP="00BA4F6A">
            <w:pPr>
              <w:spacing w:after="0" w:line="240" w:lineRule="auto"/>
              <w:rPr>
                <w:rFonts w:cs="Arial"/>
                <w:b/>
                <w:bCs/>
                <w:sz w:val="20"/>
                <w:szCs w:val="20"/>
              </w:rPr>
            </w:pPr>
            <w:r>
              <w:rPr>
                <w:rFonts w:cs="Arial"/>
                <w:b/>
                <w:bCs/>
                <w:sz w:val="20"/>
                <w:szCs w:val="20"/>
              </w:rPr>
              <w:t>P</w:t>
            </w:r>
            <w:r w:rsidR="00BA4F6A" w:rsidRPr="003B192A">
              <w:rPr>
                <w:rFonts w:cs="Arial"/>
                <w:b/>
                <w:bCs/>
                <w:sz w:val="20"/>
                <w:szCs w:val="20"/>
              </w:rPr>
              <w:t xml:space="preserve">rof.dr.sc. Irena Drmić Hofman </w:t>
            </w:r>
          </w:p>
        </w:tc>
      </w:tr>
      <w:tr w:rsidR="00BA4F6A" w:rsidRPr="003B192A" w:rsidTr="00BA4F6A">
        <w:tc>
          <w:tcPr>
            <w:tcW w:w="3404" w:type="dxa"/>
            <w:shd w:val="clear" w:color="auto" w:fill="CCFFFF"/>
          </w:tcPr>
          <w:p w:rsidR="00BA4F6A" w:rsidRPr="00BA4F6A" w:rsidRDefault="00BD26F1" w:rsidP="00BA4F6A">
            <w:pPr>
              <w:spacing w:after="0" w:line="240" w:lineRule="auto"/>
              <w:rPr>
                <w:rFonts w:cs="Arial"/>
                <w:b/>
                <w:sz w:val="20"/>
                <w:szCs w:val="20"/>
              </w:rPr>
            </w:pPr>
            <w:r w:rsidRPr="00D61930">
              <w:rPr>
                <w:rFonts w:asciiTheme="minorHAnsi" w:eastAsia="Times New Roman" w:hAnsiTheme="minorHAnsi" w:cstheme="minorHAnsi"/>
                <w:b/>
                <w:sz w:val="20"/>
                <w:szCs w:val="20"/>
                <w:lang w:eastAsia="ar-SA"/>
              </w:rPr>
              <w:t xml:space="preserve">Predmet koji predaje na predloženom programu </w:t>
            </w:r>
            <w:r>
              <w:rPr>
                <w:rFonts w:asciiTheme="minorHAnsi" w:eastAsia="Times New Roman" w:hAnsiTheme="minorHAnsi" w:cstheme="minorHAnsi"/>
                <w:b/>
                <w:sz w:val="20"/>
                <w:szCs w:val="20"/>
                <w:lang w:eastAsia="ar-SA"/>
              </w:rPr>
              <w:t>cjeloživotnog učenja</w:t>
            </w:r>
          </w:p>
        </w:tc>
        <w:tc>
          <w:tcPr>
            <w:tcW w:w="5884" w:type="dxa"/>
            <w:tcBorders>
              <w:bottom w:val="single" w:sz="8" w:space="0" w:color="auto"/>
            </w:tcBorders>
          </w:tcPr>
          <w:p w:rsidR="00BA4F6A" w:rsidRPr="003B192A" w:rsidRDefault="00BD26F1" w:rsidP="00BA4F6A">
            <w:pPr>
              <w:spacing w:after="0" w:line="240" w:lineRule="auto"/>
              <w:rPr>
                <w:rFonts w:cs="Arial"/>
                <w:sz w:val="20"/>
                <w:szCs w:val="20"/>
              </w:rPr>
            </w:pPr>
            <w:r>
              <w:rPr>
                <w:rFonts w:cs="Arial"/>
                <w:sz w:val="20"/>
                <w:szCs w:val="20"/>
              </w:rPr>
              <w:t>Umor i stres</w:t>
            </w:r>
          </w:p>
        </w:tc>
      </w:tr>
      <w:tr w:rsidR="00BA4F6A" w:rsidRPr="003B192A" w:rsidTr="00BA4F6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BA4F6A" w:rsidRPr="00BA4F6A" w:rsidRDefault="00BA4F6A" w:rsidP="00BA4F6A">
            <w:pPr>
              <w:spacing w:after="0" w:line="240" w:lineRule="auto"/>
              <w:rPr>
                <w:rFonts w:cs="Arial"/>
                <w:b/>
                <w:sz w:val="20"/>
                <w:szCs w:val="20"/>
              </w:rPr>
            </w:pPr>
            <w:r w:rsidRPr="00BA4F6A">
              <w:rPr>
                <w:rFonts w:cs="Arial"/>
                <w:b/>
                <w:sz w:val="20"/>
                <w:szCs w:val="20"/>
              </w:rPr>
              <w:t>OPĆE INFORMACIJE  O NOSITELJU</w:t>
            </w:r>
          </w:p>
        </w:tc>
      </w:tr>
      <w:tr w:rsidR="00BA4F6A" w:rsidRPr="003B192A" w:rsidTr="00BA4F6A">
        <w:tc>
          <w:tcPr>
            <w:tcW w:w="3404" w:type="dxa"/>
            <w:tcBorders>
              <w:top w:val="single" w:sz="8" w:space="0" w:color="auto"/>
            </w:tcBorders>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 xml:space="preserve">Adresa </w:t>
            </w:r>
          </w:p>
        </w:tc>
        <w:tc>
          <w:tcPr>
            <w:tcW w:w="5884" w:type="dxa"/>
            <w:tcBorders>
              <w:top w:val="single" w:sz="8" w:space="0" w:color="auto"/>
            </w:tcBorders>
          </w:tcPr>
          <w:p w:rsidR="00BA4F6A" w:rsidRPr="003B192A" w:rsidRDefault="00BA4F6A" w:rsidP="00BA4F6A">
            <w:pPr>
              <w:spacing w:after="0" w:line="240" w:lineRule="auto"/>
              <w:rPr>
                <w:rFonts w:cs="Arial"/>
                <w:sz w:val="20"/>
                <w:szCs w:val="20"/>
              </w:rPr>
            </w:pPr>
            <w:r w:rsidRPr="003B192A">
              <w:rPr>
                <w:rFonts w:cs="Arial"/>
                <w:sz w:val="20"/>
                <w:szCs w:val="20"/>
              </w:rPr>
              <w:t>Šoltanska 2</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Telefon</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021 556 538 ili 557 891</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E-mail adresa</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irena.drmic.hofman@mefst.hr</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Osobna web stranica</w:t>
            </w:r>
          </w:p>
        </w:tc>
        <w:tc>
          <w:tcPr>
            <w:tcW w:w="5884" w:type="dxa"/>
          </w:tcPr>
          <w:p w:rsidR="00BA4F6A" w:rsidRPr="003B192A" w:rsidRDefault="00BA4F6A" w:rsidP="00BA4F6A">
            <w:pPr>
              <w:spacing w:after="0" w:line="240" w:lineRule="auto"/>
              <w:rPr>
                <w:rFonts w:cs="Arial"/>
                <w:sz w:val="20"/>
                <w:szCs w:val="20"/>
              </w:rPr>
            </w:pPr>
            <w:r>
              <w:rPr>
                <w:rFonts w:cs="Arial"/>
                <w:sz w:val="20"/>
                <w:szCs w:val="20"/>
              </w:rPr>
              <w:t>/</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Godina rođenja</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1965.</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Matični broj iz Upisnika znanstvenika</w:t>
            </w:r>
          </w:p>
        </w:tc>
        <w:tc>
          <w:tcPr>
            <w:tcW w:w="5884" w:type="dxa"/>
          </w:tcPr>
          <w:p w:rsidR="00BA4F6A" w:rsidRPr="003B192A" w:rsidRDefault="00BA4F6A" w:rsidP="00BA4F6A">
            <w:pPr>
              <w:spacing w:after="0" w:line="240" w:lineRule="auto"/>
              <w:rPr>
                <w:rFonts w:cs="Arial"/>
                <w:bCs/>
                <w:sz w:val="20"/>
                <w:szCs w:val="20"/>
              </w:rPr>
            </w:pPr>
            <w:r w:rsidRPr="003B192A">
              <w:rPr>
                <w:bCs/>
                <w:sz w:val="20"/>
                <w:szCs w:val="20"/>
              </w:rPr>
              <w:t>219413</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 xml:space="preserve">Znanstveno ili umjetničko zvanje i datum posljednjega izbora </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13.11. 2013.</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Znanstveno-nastavno, umjetničko-nastavno ili nastavno zvanje i datum posljednjega izbora</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16.10. 2014.</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 xml:space="preserve">Područje i polje izbora u znanstveno ili umjetničko zvanje </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Biomedicina i zdravstvo; Temeljne medicinske znanosti, grana Genetika, genomika i proteomika čovjeka</w:t>
            </w:r>
          </w:p>
        </w:tc>
      </w:tr>
      <w:tr w:rsidR="00BA4F6A" w:rsidRPr="003B192A" w:rsidTr="00BA4F6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BA4F6A" w:rsidRPr="00BA4F6A" w:rsidRDefault="00BA4F6A" w:rsidP="00BA4F6A">
            <w:pPr>
              <w:spacing w:after="0" w:line="240" w:lineRule="auto"/>
              <w:rPr>
                <w:rFonts w:cs="Arial"/>
                <w:b/>
                <w:sz w:val="20"/>
                <w:szCs w:val="20"/>
              </w:rPr>
            </w:pPr>
            <w:r w:rsidRPr="00BA4F6A">
              <w:rPr>
                <w:rFonts w:cs="Arial"/>
                <w:b/>
                <w:sz w:val="20"/>
                <w:szCs w:val="20"/>
              </w:rPr>
              <w:t xml:space="preserve">PODACI O SADAŠNJEM ZAPOSLENJU </w:t>
            </w:r>
          </w:p>
        </w:tc>
      </w:tr>
      <w:tr w:rsidR="00BA4F6A" w:rsidRPr="003B192A" w:rsidTr="00BA4F6A">
        <w:tc>
          <w:tcPr>
            <w:tcW w:w="3404" w:type="dxa"/>
            <w:tcBorders>
              <w:top w:val="single" w:sz="8" w:space="0" w:color="auto"/>
            </w:tcBorders>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Ustanova zaposlenja</w:t>
            </w:r>
          </w:p>
        </w:tc>
        <w:tc>
          <w:tcPr>
            <w:tcW w:w="5884" w:type="dxa"/>
            <w:tcBorders>
              <w:top w:val="single" w:sz="8" w:space="0" w:color="auto"/>
            </w:tcBorders>
          </w:tcPr>
          <w:p w:rsidR="00BA4F6A" w:rsidRPr="003B192A" w:rsidRDefault="00BA4F6A" w:rsidP="00BA4F6A">
            <w:pPr>
              <w:spacing w:after="0" w:line="240" w:lineRule="auto"/>
              <w:rPr>
                <w:rFonts w:cs="Arial"/>
                <w:sz w:val="20"/>
                <w:szCs w:val="20"/>
              </w:rPr>
            </w:pPr>
            <w:r w:rsidRPr="003B192A">
              <w:rPr>
                <w:rFonts w:cs="Arial"/>
                <w:sz w:val="20"/>
                <w:szCs w:val="20"/>
              </w:rPr>
              <w:t>KBC Split</w:t>
            </w:r>
          </w:p>
        </w:tc>
      </w:tr>
      <w:tr w:rsidR="00BA4F6A" w:rsidRPr="003B192A" w:rsidTr="00BA4F6A">
        <w:tc>
          <w:tcPr>
            <w:tcW w:w="3404" w:type="dxa"/>
            <w:tcBorders>
              <w:top w:val="single" w:sz="8" w:space="0" w:color="auto"/>
            </w:tcBorders>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Datum zaposlenja</w:t>
            </w:r>
          </w:p>
        </w:tc>
        <w:tc>
          <w:tcPr>
            <w:tcW w:w="5884" w:type="dxa"/>
            <w:tcBorders>
              <w:top w:val="single" w:sz="8" w:space="0" w:color="auto"/>
            </w:tcBorders>
          </w:tcPr>
          <w:p w:rsidR="00BA4F6A" w:rsidRPr="003B192A" w:rsidRDefault="00BA4F6A" w:rsidP="00BA4F6A">
            <w:pPr>
              <w:spacing w:after="0" w:line="240" w:lineRule="auto"/>
              <w:rPr>
                <w:rFonts w:cs="Arial"/>
                <w:sz w:val="20"/>
                <w:szCs w:val="20"/>
              </w:rPr>
            </w:pPr>
            <w:r w:rsidRPr="003B192A">
              <w:rPr>
                <w:rFonts w:cs="Arial"/>
                <w:sz w:val="20"/>
                <w:szCs w:val="20"/>
              </w:rPr>
              <w:t>5.7.1993.</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Naziv radnoga mjesta (profesor, istraživač, suradnik i sl.)</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Voditelj djelatnosti</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 xml:space="preserve">Područje rada </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Molekularna dijagnostika</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 xml:space="preserve">Funkcija </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Voditelj Laboratorija</w:t>
            </w:r>
          </w:p>
        </w:tc>
      </w:tr>
      <w:tr w:rsidR="00BA4F6A" w:rsidRPr="003B192A" w:rsidTr="00BA4F6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BA4F6A" w:rsidRPr="00BA4F6A" w:rsidRDefault="00BA4F6A" w:rsidP="00BA4F6A">
            <w:pPr>
              <w:spacing w:after="0" w:line="240" w:lineRule="auto"/>
              <w:rPr>
                <w:rFonts w:cs="Arial"/>
                <w:b/>
                <w:sz w:val="20"/>
                <w:szCs w:val="20"/>
              </w:rPr>
            </w:pPr>
            <w:r w:rsidRPr="00BA4F6A">
              <w:rPr>
                <w:rFonts w:cs="Arial"/>
                <w:b/>
                <w:sz w:val="20"/>
                <w:szCs w:val="20"/>
              </w:rPr>
              <w:t xml:space="preserve">PODACI O SADAŠNJEM ZAPOSLENJU </w:t>
            </w:r>
          </w:p>
        </w:tc>
      </w:tr>
      <w:tr w:rsidR="00BA4F6A" w:rsidRPr="003B192A" w:rsidTr="00BA4F6A">
        <w:tc>
          <w:tcPr>
            <w:tcW w:w="3404" w:type="dxa"/>
            <w:tcBorders>
              <w:top w:val="single" w:sz="8" w:space="0" w:color="auto"/>
            </w:tcBorders>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Ustanova zaposlenja</w:t>
            </w:r>
          </w:p>
        </w:tc>
        <w:tc>
          <w:tcPr>
            <w:tcW w:w="5884" w:type="dxa"/>
            <w:tcBorders>
              <w:top w:val="single" w:sz="8" w:space="0" w:color="auto"/>
            </w:tcBorders>
          </w:tcPr>
          <w:p w:rsidR="00BA4F6A" w:rsidRPr="003B192A" w:rsidRDefault="00BA4F6A" w:rsidP="00BA4F6A">
            <w:pPr>
              <w:spacing w:after="0" w:line="240" w:lineRule="auto"/>
              <w:rPr>
                <w:rFonts w:cs="Arial"/>
                <w:sz w:val="20"/>
                <w:szCs w:val="20"/>
              </w:rPr>
            </w:pPr>
            <w:r w:rsidRPr="003B192A">
              <w:rPr>
                <w:rFonts w:cs="Arial"/>
                <w:sz w:val="20"/>
                <w:szCs w:val="20"/>
              </w:rPr>
              <w:t>Medicinski fakultet Split</w:t>
            </w:r>
          </w:p>
        </w:tc>
      </w:tr>
      <w:tr w:rsidR="00BA4F6A" w:rsidRPr="003B192A" w:rsidTr="00BA4F6A">
        <w:tc>
          <w:tcPr>
            <w:tcW w:w="3404" w:type="dxa"/>
            <w:tcBorders>
              <w:top w:val="single" w:sz="8" w:space="0" w:color="auto"/>
            </w:tcBorders>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Datum zaposlenja</w:t>
            </w:r>
          </w:p>
        </w:tc>
        <w:tc>
          <w:tcPr>
            <w:tcW w:w="5884" w:type="dxa"/>
            <w:tcBorders>
              <w:top w:val="single" w:sz="8" w:space="0" w:color="auto"/>
            </w:tcBorders>
          </w:tcPr>
          <w:p w:rsidR="00BA4F6A" w:rsidRPr="003B192A" w:rsidRDefault="00BA4F6A" w:rsidP="00BA4F6A">
            <w:pPr>
              <w:spacing w:after="0" w:line="240" w:lineRule="auto"/>
              <w:rPr>
                <w:rFonts w:cs="Arial"/>
                <w:sz w:val="20"/>
                <w:szCs w:val="20"/>
              </w:rPr>
            </w:pPr>
            <w:r w:rsidRPr="003B192A">
              <w:rPr>
                <w:rFonts w:cs="Arial"/>
                <w:sz w:val="20"/>
                <w:szCs w:val="20"/>
              </w:rPr>
              <w:t>1.9.1995.</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Naziv radnoga mjesta (profesor, istraživač, suradnik i sl.)</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Profesor</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 xml:space="preserve">Područje rada </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Medicinska kemija i biokemija</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 xml:space="preserve">Funkcija </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Voditelj predmeta</w:t>
            </w:r>
          </w:p>
        </w:tc>
      </w:tr>
      <w:tr w:rsidR="00BA4F6A" w:rsidRPr="003B192A" w:rsidTr="00BA4F6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BA4F6A" w:rsidRPr="00BA4F6A" w:rsidRDefault="00BA4F6A" w:rsidP="00BA4F6A">
            <w:pPr>
              <w:spacing w:after="0" w:line="240" w:lineRule="auto"/>
              <w:rPr>
                <w:rFonts w:cs="Arial"/>
                <w:b/>
                <w:sz w:val="20"/>
                <w:szCs w:val="20"/>
              </w:rPr>
            </w:pPr>
            <w:r w:rsidRPr="00BA4F6A">
              <w:rPr>
                <w:rFonts w:cs="Arial"/>
                <w:b/>
                <w:sz w:val="20"/>
                <w:szCs w:val="20"/>
              </w:rPr>
              <w:t xml:space="preserve">PODACI O ŠKOLOVANJU – Najviši postignuti stupanj </w:t>
            </w:r>
          </w:p>
        </w:tc>
      </w:tr>
      <w:tr w:rsidR="00BA4F6A" w:rsidRPr="003B192A" w:rsidTr="00BA4F6A">
        <w:tc>
          <w:tcPr>
            <w:tcW w:w="3404" w:type="dxa"/>
            <w:tcBorders>
              <w:top w:val="single" w:sz="8" w:space="0" w:color="auto"/>
            </w:tcBorders>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 xml:space="preserve">Zvanje </w:t>
            </w:r>
          </w:p>
        </w:tc>
        <w:tc>
          <w:tcPr>
            <w:tcW w:w="5884" w:type="dxa"/>
            <w:tcBorders>
              <w:top w:val="single" w:sz="8" w:space="0" w:color="auto"/>
            </w:tcBorders>
          </w:tcPr>
          <w:p w:rsidR="00BA4F6A" w:rsidRPr="003B192A" w:rsidRDefault="00BA4F6A" w:rsidP="00BA4F6A">
            <w:pPr>
              <w:spacing w:after="0" w:line="240" w:lineRule="auto"/>
              <w:rPr>
                <w:rFonts w:cs="Arial"/>
                <w:sz w:val="20"/>
                <w:szCs w:val="20"/>
              </w:rPr>
            </w:pPr>
            <w:r w:rsidRPr="003B192A">
              <w:rPr>
                <w:rFonts w:cs="Arial"/>
                <w:sz w:val="20"/>
                <w:szCs w:val="20"/>
              </w:rPr>
              <w:t xml:space="preserve">Dr.sc. </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 xml:space="preserve">Ustanova  </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Medicinski fakultet Sveučilišta u Zagrebu</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Mjesto</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Zagreb</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 xml:space="preserve">Nadnevak </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15.10.2003.</w:t>
            </w:r>
          </w:p>
        </w:tc>
      </w:tr>
      <w:tr w:rsidR="00BA4F6A" w:rsidRPr="003B192A" w:rsidTr="00BA4F6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BA4F6A" w:rsidRPr="00BA4F6A" w:rsidRDefault="00BA4F6A" w:rsidP="00BA4F6A">
            <w:pPr>
              <w:spacing w:after="0" w:line="240" w:lineRule="auto"/>
              <w:rPr>
                <w:rFonts w:cs="Arial"/>
                <w:b/>
                <w:sz w:val="20"/>
                <w:szCs w:val="20"/>
              </w:rPr>
            </w:pPr>
            <w:r w:rsidRPr="00BA4F6A">
              <w:rPr>
                <w:rFonts w:cs="Arial"/>
                <w:b/>
                <w:sz w:val="20"/>
                <w:szCs w:val="20"/>
              </w:rPr>
              <w:t>PODACI O USAVRŠAVANJU</w:t>
            </w:r>
          </w:p>
        </w:tc>
      </w:tr>
      <w:tr w:rsidR="00BA4F6A" w:rsidRPr="003B192A" w:rsidTr="00BA4F6A">
        <w:tc>
          <w:tcPr>
            <w:tcW w:w="3404" w:type="dxa"/>
            <w:tcBorders>
              <w:top w:val="single" w:sz="8" w:space="0" w:color="auto"/>
            </w:tcBorders>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lastRenderedPageBreak/>
              <w:t>Godina</w:t>
            </w:r>
          </w:p>
        </w:tc>
        <w:tc>
          <w:tcPr>
            <w:tcW w:w="5884" w:type="dxa"/>
            <w:tcBorders>
              <w:top w:val="single" w:sz="8" w:space="0" w:color="auto"/>
            </w:tcBorders>
          </w:tcPr>
          <w:p w:rsidR="00BA4F6A" w:rsidRPr="003B192A" w:rsidRDefault="00BA4F6A" w:rsidP="00BA4F6A">
            <w:pPr>
              <w:spacing w:after="0" w:line="240" w:lineRule="auto"/>
              <w:rPr>
                <w:rFonts w:cs="Arial"/>
                <w:sz w:val="20"/>
                <w:szCs w:val="20"/>
              </w:rPr>
            </w:pPr>
            <w:r w:rsidRPr="003B192A">
              <w:rPr>
                <w:rFonts w:cs="Arial"/>
                <w:sz w:val="20"/>
                <w:szCs w:val="20"/>
              </w:rPr>
              <w:t>2004.-2005.</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Mjesto</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Münster, Njemačka</w:t>
            </w:r>
          </w:p>
        </w:tc>
      </w:tr>
      <w:tr w:rsidR="00BA4F6A" w:rsidRPr="003B192A" w:rsidTr="00BA4F6A">
        <w:trPr>
          <w:trHeight w:val="282"/>
        </w:trPr>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Ustanova</w:t>
            </w:r>
          </w:p>
        </w:tc>
        <w:tc>
          <w:tcPr>
            <w:tcW w:w="5884" w:type="dxa"/>
            <w:vAlign w:val="center"/>
          </w:tcPr>
          <w:p w:rsidR="00BA4F6A" w:rsidRPr="003B192A" w:rsidRDefault="00BA4F6A" w:rsidP="00BA4F6A">
            <w:pPr>
              <w:rPr>
                <w:rFonts w:cs="Arial"/>
                <w:sz w:val="20"/>
                <w:szCs w:val="20"/>
              </w:rPr>
            </w:pPr>
            <w:r w:rsidRPr="003B192A">
              <w:rPr>
                <w:rFonts w:cs="Arial"/>
                <w:sz w:val="20"/>
                <w:szCs w:val="20"/>
              </w:rPr>
              <w:t xml:space="preserve">Institut für Medizinische Physik und Biophysik </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 xml:space="preserve">Područje usavršavanja </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Tumorska glikobiologija (DAAD postdoktorska stipendija)</w:t>
            </w:r>
          </w:p>
        </w:tc>
      </w:tr>
      <w:tr w:rsidR="00BA4F6A" w:rsidRPr="003B192A" w:rsidTr="00BA4F6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BA4F6A" w:rsidRPr="00BA4F6A" w:rsidRDefault="00BA4F6A" w:rsidP="00BA4F6A">
            <w:pPr>
              <w:spacing w:after="0" w:line="240" w:lineRule="auto"/>
              <w:rPr>
                <w:rFonts w:cs="Arial"/>
                <w:b/>
                <w:sz w:val="20"/>
                <w:szCs w:val="20"/>
              </w:rPr>
            </w:pPr>
            <w:r w:rsidRPr="00BA4F6A">
              <w:rPr>
                <w:rFonts w:cs="Arial"/>
                <w:b/>
                <w:sz w:val="20"/>
                <w:szCs w:val="20"/>
              </w:rPr>
              <w:t>PODACI O USAVRŠAVANJU</w:t>
            </w:r>
          </w:p>
        </w:tc>
      </w:tr>
      <w:tr w:rsidR="00BA4F6A" w:rsidRPr="003B192A" w:rsidTr="00BA4F6A">
        <w:tc>
          <w:tcPr>
            <w:tcW w:w="3404" w:type="dxa"/>
            <w:tcBorders>
              <w:top w:val="single" w:sz="8" w:space="0" w:color="auto"/>
            </w:tcBorders>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Godina</w:t>
            </w:r>
          </w:p>
        </w:tc>
        <w:tc>
          <w:tcPr>
            <w:tcW w:w="5884" w:type="dxa"/>
            <w:tcBorders>
              <w:top w:val="single" w:sz="8" w:space="0" w:color="auto"/>
            </w:tcBorders>
          </w:tcPr>
          <w:p w:rsidR="00BA4F6A" w:rsidRPr="003B192A" w:rsidRDefault="00BA4F6A" w:rsidP="00BA4F6A">
            <w:pPr>
              <w:spacing w:after="0" w:line="240" w:lineRule="auto"/>
              <w:rPr>
                <w:rFonts w:cs="Arial"/>
                <w:sz w:val="20"/>
                <w:szCs w:val="20"/>
              </w:rPr>
            </w:pPr>
            <w:r w:rsidRPr="003B192A">
              <w:rPr>
                <w:rFonts w:cs="Arial"/>
                <w:sz w:val="20"/>
                <w:szCs w:val="20"/>
              </w:rPr>
              <w:t>1998., 1999., 2000., 2001.</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Mjesto</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Bilelefeld, Njemačka</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Ustanova</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Institut für Zell Kultur und Technologie</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 xml:space="preserve">Područje usavršavanja </w:t>
            </w:r>
          </w:p>
        </w:tc>
        <w:tc>
          <w:tcPr>
            <w:tcW w:w="5884" w:type="dxa"/>
            <w:vAlign w:val="center"/>
          </w:tcPr>
          <w:p w:rsidR="00BA4F6A" w:rsidRPr="003B192A" w:rsidRDefault="00BA4F6A" w:rsidP="00BA4F6A">
            <w:pPr>
              <w:rPr>
                <w:rFonts w:cs="Arial"/>
                <w:sz w:val="20"/>
                <w:szCs w:val="20"/>
              </w:rPr>
            </w:pPr>
            <w:r w:rsidRPr="003B192A">
              <w:rPr>
                <w:rFonts w:cs="Arial"/>
                <w:sz w:val="20"/>
                <w:szCs w:val="20"/>
              </w:rPr>
              <w:t>Stanična biologija i glikobiologija, stanična kultura</w:t>
            </w:r>
          </w:p>
        </w:tc>
      </w:tr>
      <w:tr w:rsidR="00BA4F6A" w:rsidRPr="003B192A" w:rsidTr="00BA4F6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BA4F6A" w:rsidRPr="00BA4F6A" w:rsidRDefault="00BA4F6A" w:rsidP="00BA4F6A">
            <w:pPr>
              <w:spacing w:after="0" w:line="240" w:lineRule="auto"/>
              <w:rPr>
                <w:rFonts w:cs="Arial"/>
                <w:b/>
                <w:sz w:val="20"/>
                <w:szCs w:val="20"/>
              </w:rPr>
            </w:pPr>
            <w:r w:rsidRPr="00BA4F6A">
              <w:rPr>
                <w:rFonts w:cs="Arial"/>
                <w:b/>
                <w:sz w:val="20"/>
                <w:szCs w:val="20"/>
              </w:rPr>
              <w:t>PODACI O USAVRŠAVANJU</w:t>
            </w:r>
          </w:p>
        </w:tc>
      </w:tr>
      <w:tr w:rsidR="00BA4F6A" w:rsidRPr="003B192A" w:rsidTr="00BA4F6A">
        <w:tc>
          <w:tcPr>
            <w:tcW w:w="3404" w:type="dxa"/>
            <w:tcBorders>
              <w:top w:val="single" w:sz="8" w:space="0" w:color="auto"/>
            </w:tcBorders>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Godina</w:t>
            </w:r>
          </w:p>
        </w:tc>
        <w:tc>
          <w:tcPr>
            <w:tcW w:w="5884" w:type="dxa"/>
            <w:tcBorders>
              <w:top w:val="single" w:sz="8" w:space="0" w:color="auto"/>
            </w:tcBorders>
          </w:tcPr>
          <w:p w:rsidR="00BA4F6A" w:rsidRPr="003B192A" w:rsidRDefault="00BA4F6A" w:rsidP="00BA4F6A">
            <w:pPr>
              <w:spacing w:after="0" w:line="240" w:lineRule="auto"/>
              <w:rPr>
                <w:rFonts w:cs="Arial"/>
                <w:sz w:val="20"/>
                <w:szCs w:val="20"/>
              </w:rPr>
            </w:pPr>
            <w:r w:rsidRPr="003B192A">
              <w:rPr>
                <w:rFonts w:cs="Arial"/>
                <w:sz w:val="20"/>
                <w:szCs w:val="20"/>
              </w:rPr>
              <w:t>1995.</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Mjesto</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Verona, Italija</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Ustanova</w:t>
            </w:r>
          </w:p>
        </w:tc>
        <w:tc>
          <w:tcPr>
            <w:tcW w:w="5884" w:type="dxa"/>
            <w:vAlign w:val="center"/>
          </w:tcPr>
          <w:p w:rsidR="00BA4F6A" w:rsidRPr="003B192A" w:rsidRDefault="00BA4F6A" w:rsidP="00BA4F6A">
            <w:pPr>
              <w:rPr>
                <w:rFonts w:cs="Arial"/>
                <w:sz w:val="20"/>
                <w:szCs w:val="20"/>
              </w:rPr>
            </w:pPr>
            <w:r w:rsidRPr="003B192A">
              <w:rPr>
                <w:rFonts w:cs="Arial"/>
                <w:sz w:val="20"/>
                <w:szCs w:val="20"/>
              </w:rPr>
              <w:t>Istituto di Biologia e Genetica, Facolta di Medicina</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 xml:space="preserve">Područje usavršavanja </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Molekularna genetika</w:t>
            </w:r>
          </w:p>
        </w:tc>
      </w:tr>
      <w:tr w:rsidR="00BA4F6A" w:rsidRPr="003B192A" w:rsidTr="00BA4F6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BA4F6A" w:rsidRPr="00BA4F6A" w:rsidRDefault="00BA4F6A" w:rsidP="00BA4F6A">
            <w:pPr>
              <w:spacing w:after="0" w:line="240" w:lineRule="auto"/>
              <w:rPr>
                <w:rFonts w:cs="Arial"/>
                <w:b/>
                <w:sz w:val="20"/>
                <w:szCs w:val="20"/>
              </w:rPr>
            </w:pPr>
            <w:r w:rsidRPr="00BA4F6A">
              <w:rPr>
                <w:rFonts w:cs="Arial"/>
                <w:b/>
                <w:sz w:val="20"/>
                <w:szCs w:val="20"/>
              </w:rPr>
              <w:t>MATERINSKI I STRANI JEZICI</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 xml:space="preserve">Materinski jezik </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Hrvatski</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Strani jezik i poznavanje jezika na ljestvici od 2 (dovoljno) do 5 (izvrsno)</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Engleski, 5</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Strani jezik i poznavanje jezika na  ljestvici od 2 (dovoljno) do 5 (izvrsno)</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Talijanski, 4</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Strani jezik i poznavanje jezika na ljestvici od 2 (dovoljno) do 5 (izvrsno)</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Njemački, 2</w:t>
            </w:r>
          </w:p>
        </w:tc>
      </w:tr>
      <w:tr w:rsidR="00BA4F6A" w:rsidRPr="003B192A" w:rsidTr="00BA4F6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BA4F6A" w:rsidRPr="00BA4F6A" w:rsidRDefault="00BA4F6A" w:rsidP="00BA4F6A">
            <w:pPr>
              <w:spacing w:after="0" w:line="240" w:lineRule="auto"/>
              <w:rPr>
                <w:rFonts w:cs="Arial"/>
                <w:b/>
                <w:sz w:val="20"/>
                <w:szCs w:val="20"/>
              </w:rPr>
            </w:pPr>
            <w:r w:rsidRPr="00BA4F6A">
              <w:rPr>
                <w:rFonts w:cs="Arial"/>
                <w:b/>
                <w:sz w:val="20"/>
                <w:szCs w:val="20"/>
              </w:rPr>
              <w:t xml:space="preserve">KOMPETENCIJE ZA PREDMET </w:t>
            </w:r>
          </w:p>
        </w:tc>
      </w:tr>
      <w:tr w:rsidR="00BA4F6A" w:rsidRPr="003B192A" w:rsidTr="00BA4F6A">
        <w:tc>
          <w:tcPr>
            <w:tcW w:w="3404" w:type="dxa"/>
            <w:tcBorders>
              <w:top w:val="single" w:sz="8" w:space="0" w:color="auto"/>
            </w:tcBorders>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Ranije iskustvo u nositeljstvu sličnih predmeta (navesti naziv predmeta, studijskoga programa na kojem se izvodi/izvodio i razinu studijskoga programa)</w:t>
            </w:r>
          </w:p>
        </w:tc>
        <w:tc>
          <w:tcPr>
            <w:tcW w:w="5884" w:type="dxa"/>
            <w:tcBorders>
              <w:top w:val="single" w:sz="8" w:space="0" w:color="auto"/>
            </w:tcBorders>
          </w:tcPr>
          <w:p w:rsidR="00BA4F6A" w:rsidRPr="003B192A" w:rsidRDefault="00BA4F6A" w:rsidP="00BA4F6A">
            <w:pPr>
              <w:spacing w:after="0" w:line="240" w:lineRule="auto"/>
              <w:rPr>
                <w:rFonts w:cs="Arial"/>
                <w:sz w:val="20"/>
                <w:szCs w:val="20"/>
              </w:rPr>
            </w:pPr>
            <w:r w:rsidRPr="003B192A">
              <w:rPr>
                <w:rFonts w:cs="Arial"/>
                <w:sz w:val="20"/>
                <w:szCs w:val="20"/>
              </w:rPr>
              <w:t xml:space="preserve">Pročelnica Katedre (2008.-2014.), Voditelj predmeta Medicinska kemija i biokemija (2008- danas), Voditelj predmeta Biokemija (Dentalna medicina), 2008- danas </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 xml:space="preserve">Autorstvo sveučilišnih/fakultetskih udžbenika iz područja predmeta </w:t>
            </w:r>
          </w:p>
        </w:tc>
        <w:tc>
          <w:tcPr>
            <w:tcW w:w="5884" w:type="dxa"/>
          </w:tcPr>
          <w:p w:rsidR="00BA4F6A" w:rsidRPr="003B192A" w:rsidRDefault="00BA4F6A" w:rsidP="00BA4F6A">
            <w:pPr>
              <w:jc w:val="both"/>
              <w:rPr>
                <w:rFonts w:cs="Arial"/>
                <w:sz w:val="20"/>
                <w:szCs w:val="20"/>
              </w:rPr>
            </w:pPr>
            <w:r w:rsidRPr="003B192A">
              <w:rPr>
                <w:rFonts w:cs="Arial"/>
                <w:sz w:val="20"/>
                <w:szCs w:val="20"/>
              </w:rPr>
              <w:t xml:space="preserve">1. Drmić Hofman I, Ježek D, Šimičević L, Sertić J. Kromsom Y i neplodnost u muškaraca. U: Klinička kemija i molekularna dijagnostika u kliničkoj praksi (Ur. Jadranka Sertić), drugo dopunjeno, obnovljeno izdanje. Sveučilište u Zagrebu i Medicinska naklada, Zagreb, 2014. </w:t>
            </w:r>
          </w:p>
          <w:p w:rsidR="00BA4F6A" w:rsidRPr="003B192A" w:rsidRDefault="00BA4F6A" w:rsidP="00BA4F6A">
            <w:pPr>
              <w:jc w:val="both"/>
              <w:rPr>
                <w:rFonts w:cs="Arial"/>
                <w:sz w:val="20"/>
                <w:szCs w:val="20"/>
              </w:rPr>
            </w:pPr>
            <w:r w:rsidRPr="003B192A">
              <w:rPr>
                <w:rFonts w:cs="Arial"/>
                <w:sz w:val="20"/>
                <w:szCs w:val="20"/>
              </w:rPr>
              <w:t>2. Drmić I, Anđelinović Š, Primorac D. Metode analize genomske DNA u sudskoj medicini. U: Metode molekularne biologije u medicini (ur. Šerman D, Stavljenić- Rukavina A, Sertić J, Bulić-Jakuš F). Priručnik za poslijediplomski studij u području medicine i zdravstva. Sveučilište u Zagrebu i Medicinska naklada, Zagreb, 2002. Reizdano 2005.</w:t>
            </w:r>
          </w:p>
          <w:p w:rsidR="00BA4F6A" w:rsidRPr="003B192A" w:rsidRDefault="00BA4F6A" w:rsidP="00BA4F6A">
            <w:pPr>
              <w:jc w:val="both"/>
              <w:rPr>
                <w:rFonts w:cs="Arial"/>
                <w:sz w:val="20"/>
                <w:szCs w:val="20"/>
              </w:rPr>
            </w:pPr>
            <w:r w:rsidRPr="003B192A">
              <w:rPr>
                <w:rFonts w:cs="Arial"/>
                <w:sz w:val="20"/>
                <w:szCs w:val="20"/>
              </w:rPr>
              <w:t xml:space="preserve">3. Autori prijevoda: Burger N, Delaš I, Domitrović R, Drmić Hofman I, Foretić B, Glavaš-Obrovac Lj, Habuzin N, Kalanj Bognar S, Lovrić J, Marinić J, Markotić A, Mesić M, Milin Č, Pašalić D, Pavela-Vrančič M, Rupčić J, Sertić J, Tota M, Varljen J, Vukelić Ž.. </w:t>
            </w:r>
            <w:r w:rsidRPr="003B192A">
              <w:rPr>
                <w:rFonts w:cs="Arial"/>
                <w:bCs/>
                <w:sz w:val="20"/>
                <w:szCs w:val="20"/>
              </w:rPr>
              <w:t>Harpers Illustrated Biochemistry</w:t>
            </w:r>
            <w:r w:rsidRPr="003B192A">
              <w:rPr>
                <w:rFonts w:cs="Arial"/>
                <w:sz w:val="20"/>
                <w:szCs w:val="20"/>
              </w:rPr>
              <w:t xml:space="preserve"> / Jasna Lovrić, Jadranka Sertić (ur.).Zagreb : Medicinska naklada, 2011.</w:t>
            </w:r>
          </w:p>
          <w:p w:rsidR="00BA4F6A" w:rsidRPr="003B192A" w:rsidRDefault="00BA4F6A" w:rsidP="00BA4F6A">
            <w:pPr>
              <w:jc w:val="both"/>
              <w:rPr>
                <w:rFonts w:cs="Arial"/>
                <w:sz w:val="20"/>
                <w:szCs w:val="20"/>
              </w:rPr>
            </w:pPr>
            <w:r w:rsidRPr="003B192A">
              <w:rPr>
                <w:rFonts w:cs="Arial"/>
                <w:sz w:val="20"/>
                <w:szCs w:val="20"/>
              </w:rPr>
              <w:t>4. Prevoditelj sveučilišnog udžbenika: Cooper. The Cell. 1. Hrvatsko izdanje (Poglavlje: Mitohondriji). Medicinska naklada, Zagreb, 2004. (Udžbenik za sva četiri medicinska fakulteta u Hrvatskoj).</w:t>
            </w:r>
          </w:p>
          <w:p w:rsidR="00BA4F6A" w:rsidRPr="003B192A" w:rsidRDefault="00BA4F6A" w:rsidP="00BA4F6A">
            <w:pPr>
              <w:spacing w:after="0" w:line="240" w:lineRule="auto"/>
              <w:jc w:val="both"/>
              <w:rPr>
                <w:rFonts w:cs="Arial"/>
                <w:sz w:val="20"/>
                <w:szCs w:val="20"/>
              </w:rPr>
            </w:pPr>
            <w:r w:rsidRPr="003B192A">
              <w:rPr>
                <w:rFonts w:cs="Arial"/>
                <w:sz w:val="20"/>
                <w:szCs w:val="20"/>
              </w:rPr>
              <w:lastRenderedPageBreak/>
              <w:t>5. Prevoditelj udžbenika: Harrison's Principles of Internal Medicine (13 th edition). 1. Hrvatsko izdanje, Placebo, Split, 1997.</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lastRenderedPageBreak/>
              <w:t>Stručni, znanstveni i umjetnički radovi objavljeni u posljednjih pet godina iz područja predmeta (najviše 5 referenca)</w:t>
            </w:r>
          </w:p>
        </w:tc>
        <w:tc>
          <w:tcPr>
            <w:tcW w:w="5884" w:type="dxa"/>
          </w:tcPr>
          <w:p w:rsidR="00BA4F6A" w:rsidRPr="003B192A" w:rsidRDefault="00BA4F6A" w:rsidP="00BA4F6A">
            <w:pPr>
              <w:autoSpaceDE w:val="0"/>
              <w:autoSpaceDN w:val="0"/>
              <w:adjustRightInd w:val="0"/>
              <w:rPr>
                <w:rFonts w:cs="Arial"/>
                <w:iCs/>
                <w:sz w:val="20"/>
                <w:szCs w:val="20"/>
              </w:rPr>
            </w:pPr>
            <w:r w:rsidRPr="003B192A">
              <w:rPr>
                <w:rFonts w:cs="Arial"/>
                <w:iCs/>
                <w:sz w:val="20"/>
                <w:szCs w:val="20"/>
              </w:rPr>
              <w:t xml:space="preserve">1. </w:t>
            </w:r>
            <w:r w:rsidRPr="003B192A">
              <w:rPr>
                <w:rFonts w:cs="Arial"/>
                <w:sz w:val="20"/>
                <w:szCs w:val="20"/>
              </w:rPr>
              <w:t xml:space="preserve">Mladineo I, Popović M, Drmić-Hofman I, Poljak V. A case report of Anisakis pegreffii (Nematoda, Anisakidae) identified from archival paraffin sections of a Croatian patient. </w:t>
            </w:r>
            <w:r w:rsidRPr="003B192A">
              <w:rPr>
                <w:rStyle w:val="jrnl"/>
                <w:rFonts w:cs="Arial"/>
                <w:i/>
                <w:sz w:val="20"/>
                <w:szCs w:val="20"/>
              </w:rPr>
              <w:t>BMC Infect Dis</w:t>
            </w:r>
            <w:r w:rsidRPr="003B192A">
              <w:rPr>
                <w:rFonts w:cs="Arial"/>
                <w:sz w:val="20"/>
                <w:szCs w:val="20"/>
              </w:rPr>
              <w:t>. 2016;16(1):42.</w:t>
            </w:r>
          </w:p>
          <w:p w:rsidR="00BA4F6A" w:rsidRPr="003B192A" w:rsidRDefault="00BA4F6A" w:rsidP="00BA4F6A">
            <w:pPr>
              <w:autoSpaceDE w:val="0"/>
              <w:autoSpaceDN w:val="0"/>
              <w:adjustRightInd w:val="0"/>
              <w:jc w:val="both"/>
              <w:rPr>
                <w:rFonts w:cs="Arial"/>
                <w:sz w:val="20"/>
                <w:szCs w:val="20"/>
                <w:lang w:eastAsia="hr-HR"/>
              </w:rPr>
            </w:pPr>
            <w:r w:rsidRPr="003B192A">
              <w:rPr>
                <w:rFonts w:cs="Arial"/>
                <w:iCs/>
                <w:sz w:val="20"/>
                <w:szCs w:val="20"/>
              </w:rPr>
              <w:t xml:space="preserve">2. Meštrović J, Drmić-Hofman I, Pogorelić Z, Vilović K, Šupe-Domić D, Šešelja-Perišin A, Čapkun V. </w:t>
            </w:r>
            <w:r w:rsidRPr="003B192A">
              <w:rPr>
                <w:rFonts w:cs="Arial"/>
                <w:sz w:val="20"/>
                <w:szCs w:val="20"/>
                <w:lang w:eastAsia="hr-HR"/>
              </w:rPr>
              <w:t xml:space="preserve">Beneficial Effect of Nifedipine on Testicular Torsion-detorsion Injury in Rats. </w:t>
            </w:r>
            <w:r w:rsidRPr="003B192A">
              <w:rPr>
                <w:rFonts w:cs="Arial"/>
                <w:sz w:val="20"/>
                <w:szCs w:val="20"/>
              </w:rPr>
              <w:t>Urology 2014;84(5):1194-1198.</w:t>
            </w:r>
          </w:p>
          <w:p w:rsidR="00BA4F6A" w:rsidRPr="003B192A" w:rsidRDefault="00BA4F6A" w:rsidP="00BA4F6A">
            <w:pPr>
              <w:autoSpaceDE w:val="0"/>
              <w:autoSpaceDN w:val="0"/>
              <w:adjustRightInd w:val="0"/>
              <w:ind w:left="34"/>
              <w:jc w:val="both"/>
              <w:rPr>
                <w:rFonts w:cs="Arial"/>
                <w:iCs/>
                <w:sz w:val="20"/>
                <w:szCs w:val="20"/>
              </w:rPr>
            </w:pPr>
            <w:r w:rsidRPr="003B192A">
              <w:rPr>
                <w:rFonts w:cs="Arial"/>
                <w:sz w:val="20"/>
                <w:szCs w:val="20"/>
              </w:rPr>
              <w:t xml:space="preserve">3. Sutlović D, Ljubković J, Stipišić A, Knezović Z, Drmić Hofman I, Anđelinović Š. </w:t>
            </w:r>
            <w:r w:rsidRPr="003B192A">
              <w:rPr>
                <w:rFonts w:eastAsia="MS Mincho" w:cs="Arial"/>
                <w:bCs/>
                <w:sz w:val="20"/>
                <w:szCs w:val="20"/>
                <w:lang w:eastAsia="hr-HR"/>
              </w:rPr>
              <w:t xml:space="preserve">Skeletal Remains from Late Roman Period: As Old as Diocletian’s Palace. </w:t>
            </w:r>
            <w:r w:rsidRPr="003B192A">
              <w:rPr>
                <w:rFonts w:cs="Arial"/>
                <w:i/>
                <w:iCs/>
                <w:sz w:val="20"/>
                <w:szCs w:val="20"/>
              </w:rPr>
              <w:t xml:space="preserve">Coll Antropol </w:t>
            </w:r>
            <w:r w:rsidRPr="003B192A">
              <w:rPr>
                <w:rFonts w:cs="Arial"/>
                <w:iCs/>
                <w:sz w:val="20"/>
                <w:szCs w:val="20"/>
              </w:rPr>
              <w:t>2014; 38(2):749-54.</w:t>
            </w:r>
          </w:p>
          <w:p w:rsidR="00BA4F6A" w:rsidRPr="003B192A" w:rsidRDefault="00BA4F6A" w:rsidP="00BA4F6A">
            <w:pPr>
              <w:pStyle w:val="NormalWeb"/>
              <w:ind w:firstLine="34"/>
              <w:jc w:val="both"/>
              <w:rPr>
                <w:rFonts w:ascii="Calibri" w:hAnsi="Calibri" w:cs="Arial"/>
                <w:sz w:val="20"/>
                <w:szCs w:val="20"/>
              </w:rPr>
            </w:pPr>
            <w:r w:rsidRPr="003B192A">
              <w:rPr>
                <w:rFonts w:ascii="Calibri" w:hAnsi="Calibri" w:cs="Arial"/>
                <w:sz w:val="20"/>
                <w:szCs w:val="20"/>
              </w:rPr>
              <w:t xml:space="preserve">4. Aračić N, Roje D, Drmić Hofman I, Čapkun V, Stefanović V. Low molecular weight heparin treatment and impact of inherited thrombophilia type in pregnancies with previous adverse outcome. </w:t>
            </w:r>
            <w:r w:rsidRPr="003B192A">
              <w:rPr>
                <w:rFonts w:ascii="Calibri" w:hAnsi="Calibri" w:cs="Arial"/>
                <w:i/>
                <w:sz w:val="20"/>
                <w:szCs w:val="20"/>
              </w:rPr>
              <w:t>J Matern Fetal Neonatal Med</w:t>
            </w:r>
            <w:r w:rsidRPr="003B192A">
              <w:rPr>
                <w:rFonts w:ascii="Calibri" w:hAnsi="Calibri" w:cs="Arial"/>
                <w:sz w:val="20"/>
                <w:szCs w:val="20"/>
              </w:rPr>
              <w:t xml:space="preserve"> 2014 Apr 22 (epub ahead of print). </w:t>
            </w:r>
          </w:p>
          <w:p w:rsidR="00BA4F6A" w:rsidRPr="003B192A" w:rsidRDefault="00BA4F6A" w:rsidP="00BA4F6A">
            <w:pPr>
              <w:pStyle w:val="NormalWeb"/>
              <w:jc w:val="both"/>
              <w:rPr>
                <w:rFonts w:ascii="Calibri" w:hAnsi="Calibri" w:cs="Arial"/>
                <w:sz w:val="20"/>
                <w:szCs w:val="20"/>
              </w:rPr>
            </w:pPr>
            <w:r w:rsidRPr="003B192A">
              <w:rPr>
                <w:rFonts w:ascii="Calibri" w:hAnsi="Calibri" w:cs="Arial"/>
                <w:sz w:val="20"/>
                <w:szCs w:val="20"/>
              </w:rPr>
              <w:t xml:space="preserve">5. Pavelin S, Bečić K, Forempoher G, Tomić S, Čapkun V, Drmić-Hofman I, Mrklić I, Lušić I, Pogorelić Z. The Significance of Immunohistochemical Expression of Merlin, Ki-67, and p53 in Meningiomas. </w:t>
            </w:r>
            <w:r w:rsidRPr="003B192A">
              <w:rPr>
                <w:rFonts w:ascii="Calibri" w:hAnsi="Calibri" w:cs="Arial"/>
                <w:i/>
                <w:sz w:val="20"/>
                <w:szCs w:val="20"/>
              </w:rPr>
              <w:t xml:space="preserve">Appl Immunohistochem Mol Morphol </w:t>
            </w:r>
            <w:r>
              <w:rPr>
                <w:rFonts w:ascii="Calibri" w:hAnsi="Calibri" w:cs="Arial"/>
                <w:sz w:val="20"/>
                <w:szCs w:val="20"/>
              </w:rPr>
              <w:t xml:space="preserve"> 2014;22(1):46-99</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 xml:space="preserve">Stručni i znanstveni radovi iz metodike i kvalitete nastave objavljeni u posljednjih pet godina (najviše 5 referenca) </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Stručni, znanstveni i umjetnički projekti iz područja predmeta koji su se provodili u posljednjih pet godina (najviše 5 referenca)</w:t>
            </w:r>
          </w:p>
        </w:tc>
        <w:tc>
          <w:tcPr>
            <w:tcW w:w="5884" w:type="dxa"/>
          </w:tcPr>
          <w:p w:rsidR="00BA4F6A" w:rsidRPr="003B192A" w:rsidRDefault="00BA4F6A" w:rsidP="00BA4F6A">
            <w:pPr>
              <w:jc w:val="both"/>
              <w:rPr>
                <w:rFonts w:cs="Arial"/>
                <w:sz w:val="20"/>
                <w:szCs w:val="20"/>
              </w:rPr>
            </w:pPr>
            <w:r w:rsidRPr="003B192A">
              <w:rPr>
                <w:rFonts w:cs="Arial"/>
                <w:sz w:val="20"/>
                <w:szCs w:val="20"/>
              </w:rPr>
              <w:t>1. “</w:t>
            </w:r>
            <w:r w:rsidRPr="003B192A">
              <w:rPr>
                <w:rFonts w:cs="Arial"/>
                <w:sz w:val="20"/>
                <w:szCs w:val="20"/>
                <w:lang w:val="pl-PL"/>
              </w:rPr>
              <w:t>Profil</w:t>
            </w:r>
            <w:r w:rsidRPr="003B192A">
              <w:rPr>
                <w:rFonts w:cs="Arial"/>
                <w:sz w:val="20"/>
                <w:szCs w:val="20"/>
              </w:rPr>
              <w:t xml:space="preserve"> </w:t>
            </w:r>
            <w:r w:rsidRPr="003B192A">
              <w:rPr>
                <w:rFonts w:cs="Arial"/>
                <w:sz w:val="20"/>
                <w:szCs w:val="20"/>
                <w:lang w:val="pl-PL"/>
              </w:rPr>
              <w:t>glikoproteina</w:t>
            </w:r>
            <w:r w:rsidRPr="003B192A">
              <w:rPr>
                <w:rFonts w:cs="Arial"/>
                <w:sz w:val="20"/>
                <w:szCs w:val="20"/>
              </w:rPr>
              <w:t xml:space="preserve"> </w:t>
            </w:r>
            <w:r w:rsidRPr="003B192A">
              <w:rPr>
                <w:rFonts w:cs="Arial"/>
                <w:sz w:val="20"/>
                <w:szCs w:val="20"/>
                <w:lang w:val="pl-PL"/>
              </w:rPr>
              <w:t>u</w:t>
            </w:r>
            <w:r w:rsidRPr="003B192A">
              <w:rPr>
                <w:rFonts w:cs="Arial"/>
                <w:sz w:val="20"/>
                <w:szCs w:val="20"/>
              </w:rPr>
              <w:t xml:space="preserve"> </w:t>
            </w:r>
            <w:r w:rsidRPr="003B192A">
              <w:rPr>
                <w:rFonts w:cs="Arial"/>
                <w:sz w:val="20"/>
                <w:szCs w:val="20"/>
                <w:lang w:val="pl-PL"/>
              </w:rPr>
              <w:t>normalnim</w:t>
            </w:r>
            <w:r w:rsidRPr="003B192A">
              <w:rPr>
                <w:rFonts w:cs="Arial"/>
                <w:sz w:val="20"/>
                <w:szCs w:val="20"/>
              </w:rPr>
              <w:t xml:space="preserve"> </w:t>
            </w:r>
            <w:r w:rsidRPr="003B192A">
              <w:rPr>
                <w:rFonts w:cs="Arial"/>
                <w:sz w:val="20"/>
                <w:szCs w:val="20"/>
                <w:lang w:val="pl-PL"/>
              </w:rPr>
              <w:t>i</w:t>
            </w:r>
            <w:r w:rsidRPr="003B192A">
              <w:rPr>
                <w:rFonts w:cs="Arial"/>
                <w:sz w:val="20"/>
                <w:szCs w:val="20"/>
              </w:rPr>
              <w:t xml:space="preserve"> </w:t>
            </w:r>
            <w:r w:rsidRPr="003B192A">
              <w:rPr>
                <w:rFonts w:cs="Arial"/>
                <w:sz w:val="20"/>
                <w:szCs w:val="20"/>
                <w:lang w:val="pl-PL"/>
              </w:rPr>
              <w:t>tumorskim</w:t>
            </w:r>
            <w:r w:rsidRPr="003B192A">
              <w:rPr>
                <w:rFonts w:cs="Arial"/>
                <w:sz w:val="20"/>
                <w:szCs w:val="20"/>
              </w:rPr>
              <w:t xml:space="preserve"> </w:t>
            </w:r>
            <w:r w:rsidRPr="003B192A">
              <w:rPr>
                <w:rFonts w:cs="Arial"/>
                <w:sz w:val="20"/>
                <w:szCs w:val="20"/>
                <w:lang w:val="pl-PL"/>
              </w:rPr>
              <w:t>stanicama</w:t>
            </w:r>
            <w:r w:rsidRPr="003B192A">
              <w:rPr>
                <w:rFonts w:cs="Arial"/>
                <w:sz w:val="20"/>
                <w:szCs w:val="20"/>
              </w:rPr>
              <w:t>” (141-0000000-0080). Financiran od Ministarstva znanosti, obrazovanja i sporta RH, (2007.-2014.), Voditelj projekta</w:t>
            </w:r>
          </w:p>
          <w:p w:rsidR="00BA4F6A" w:rsidRPr="003B192A" w:rsidRDefault="00BA4F6A" w:rsidP="00BA4F6A">
            <w:pPr>
              <w:spacing w:after="75"/>
              <w:jc w:val="both"/>
              <w:rPr>
                <w:rFonts w:cs="Arial"/>
                <w:sz w:val="20"/>
                <w:szCs w:val="20"/>
              </w:rPr>
            </w:pPr>
            <w:r w:rsidRPr="003B192A">
              <w:rPr>
                <w:rFonts w:cs="Arial"/>
                <w:sz w:val="20"/>
                <w:szCs w:val="20"/>
              </w:rPr>
              <w:t xml:space="preserve"> 2. „Modernizacijski stres, mladi i migracije“, Glavni istraživač: dr. sc. Irena Martinović Klarić, Projekt  financiran od Hrvatske zaklade za znanost, Broj 09.01/408 (2013- ), suradnik</w:t>
            </w:r>
          </w:p>
          <w:p w:rsidR="00BA4F6A" w:rsidRPr="003B192A" w:rsidRDefault="00BA4F6A" w:rsidP="00BA4F6A">
            <w:pPr>
              <w:jc w:val="both"/>
              <w:rPr>
                <w:rFonts w:cs="Arial"/>
                <w:sz w:val="20"/>
                <w:szCs w:val="20"/>
              </w:rPr>
            </w:pPr>
            <w:r w:rsidRPr="003B192A">
              <w:rPr>
                <w:rFonts w:cs="Arial"/>
                <w:sz w:val="20"/>
                <w:szCs w:val="20"/>
              </w:rPr>
              <w:t>3. ”</w:t>
            </w:r>
            <w:r w:rsidRPr="00F24156">
              <w:rPr>
                <w:rFonts w:cs="Arial"/>
                <w:sz w:val="20"/>
                <w:szCs w:val="20"/>
              </w:rPr>
              <w:t>Regulacija</w:t>
            </w:r>
            <w:r w:rsidRPr="003B192A">
              <w:rPr>
                <w:rFonts w:cs="Arial"/>
                <w:sz w:val="20"/>
                <w:szCs w:val="20"/>
              </w:rPr>
              <w:t xml:space="preserve"> </w:t>
            </w:r>
            <w:r w:rsidRPr="00F24156">
              <w:rPr>
                <w:rFonts w:cs="Arial"/>
                <w:sz w:val="20"/>
                <w:szCs w:val="20"/>
              </w:rPr>
              <w:t>p</w:t>
            </w:r>
            <w:r w:rsidRPr="003B192A">
              <w:rPr>
                <w:rFonts w:cs="Arial"/>
                <w:sz w:val="20"/>
                <w:szCs w:val="20"/>
              </w:rPr>
              <w:t xml:space="preserve">53 </w:t>
            </w:r>
            <w:r w:rsidRPr="00F24156">
              <w:rPr>
                <w:rFonts w:cs="Arial"/>
                <w:sz w:val="20"/>
                <w:szCs w:val="20"/>
              </w:rPr>
              <w:t>ribosomalnim</w:t>
            </w:r>
            <w:r w:rsidRPr="003B192A">
              <w:rPr>
                <w:rFonts w:cs="Arial"/>
                <w:sz w:val="20"/>
                <w:szCs w:val="20"/>
              </w:rPr>
              <w:t xml:space="preserve"> </w:t>
            </w:r>
            <w:r w:rsidRPr="00F24156">
              <w:rPr>
                <w:rFonts w:cs="Arial"/>
                <w:sz w:val="20"/>
                <w:szCs w:val="20"/>
              </w:rPr>
              <w:t>proteinima</w:t>
            </w:r>
            <w:r w:rsidRPr="003B192A">
              <w:rPr>
                <w:rFonts w:cs="Arial"/>
                <w:sz w:val="20"/>
                <w:szCs w:val="20"/>
              </w:rPr>
              <w:t xml:space="preserve"> </w:t>
            </w:r>
            <w:r w:rsidRPr="00F24156">
              <w:rPr>
                <w:rFonts w:cs="Arial"/>
                <w:sz w:val="20"/>
                <w:szCs w:val="20"/>
              </w:rPr>
              <w:t>u</w:t>
            </w:r>
            <w:r w:rsidRPr="003B192A">
              <w:rPr>
                <w:rFonts w:cs="Arial"/>
                <w:sz w:val="20"/>
                <w:szCs w:val="20"/>
              </w:rPr>
              <w:t xml:space="preserve"> </w:t>
            </w:r>
            <w:r w:rsidRPr="00F24156">
              <w:rPr>
                <w:rFonts w:cs="Arial"/>
                <w:sz w:val="20"/>
                <w:szCs w:val="20"/>
              </w:rPr>
              <w:t>fiziolo</w:t>
            </w:r>
            <w:r w:rsidRPr="003B192A">
              <w:rPr>
                <w:rFonts w:cs="Arial"/>
                <w:sz w:val="20"/>
                <w:szCs w:val="20"/>
              </w:rPr>
              <w:t>š</w:t>
            </w:r>
            <w:r w:rsidRPr="00F24156">
              <w:rPr>
                <w:rFonts w:cs="Arial"/>
                <w:sz w:val="20"/>
                <w:szCs w:val="20"/>
              </w:rPr>
              <w:t>kim</w:t>
            </w:r>
            <w:r w:rsidRPr="003B192A">
              <w:rPr>
                <w:rFonts w:cs="Arial"/>
                <w:sz w:val="20"/>
                <w:szCs w:val="20"/>
              </w:rPr>
              <w:t xml:space="preserve"> </w:t>
            </w:r>
            <w:r w:rsidRPr="00F24156">
              <w:rPr>
                <w:rFonts w:cs="Arial"/>
                <w:sz w:val="20"/>
                <w:szCs w:val="20"/>
              </w:rPr>
              <w:t>i</w:t>
            </w:r>
            <w:r w:rsidRPr="003B192A">
              <w:rPr>
                <w:rFonts w:cs="Arial"/>
                <w:sz w:val="20"/>
                <w:szCs w:val="20"/>
              </w:rPr>
              <w:t xml:space="preserve"> </w:t>
            </w:r>
            <w:r w:rsidRPr="00F24156">
              <w:rPr>
                <w:rFonts w:cs="Arial"/>
                <w:sz w:val="20"/>
                <w:szCs w:val="20"/>
              </w:rPr>
              <w:t>patolo</w:t>
            </w:r>
            <w:r w:rsidRPr="003B192A">
              <w:rPr>
                <w:rFonts w:cs="Arial"/>
                <w:sz w:val="20"/>
                <w:szCs w:val="20"/>
              </w:rPr>
              <w:t>š</w:t>
            </w:r>
            <w:r w:rsidRPr="00F24156">
              <w:rPr>
                <w:rFonts w:cs="Arial"/>
                <w:sz w:val="20"/>
                <w:szCs w:val="20"/>
              </w:rPr>
              <w:t>kim</w:t>
            </w:r>
            <w:r w:rsidRPr="003B192A">
              <w:rPr>
                <w:rFonts w:cs="Arial"/>
                <w:sz w:val="20"/>
                <w:szCs w:val="20"/>
              </w:rPr>
              <w:t xml:space="preserve"> </w:t>
            </w:r>
            <w:r w:rsidRPr="00F24156">
              <w:rPr>
                <w:rFonts w:cs="Arial"/>
                <w:sz w:val="20"/>
                <w:szCs w:val="20"/>
              </w:rPr>
              <w:t>stanjima</w:t>
            </w:r>
            <w:r w:rsidRPr="003B192A">
              <w:rPr>
                <w:rFonts w:cs="Arial"/>
                <w:sz w:val="20"/>
                <w:szCs w:val="20"/>
              </w:rPr>
              <w:t xml:space="preserve"> (</w:t>
            </w:r>
            <w:r w:rsidRPr="00F24156">
              <w:rPr>
                <w:rFonts w:cs="Arial"/>
                <w:sz w:val="20"/>
                <w:szCs w:val="20"/>
              </w:rPr>
              <w:t>karcinom</w:t>
            </w:r>
            <w:r w:rsidRPr="003B192A">
              <w:rPr>
                <w:rFonts w:cs="Arial"/>
                <w:sz w:val="20"/>
                <w:szCs w:val="20"/>
              </w:rPr>
              <w:t xml:space="preserve"> </w:t>
            </w:r>
            <w:r w:rsidRPr="00F24156">
              <w:rPr>
                <w:rFonts w:cs="Arial"/>
                <w:sz w:val="20"/>
                <w:szCs w:val="20"/>
              </w:rPr>
              <w:t>debelog</w:t>
            </w:r>
            <w:r w:rsidRPr="003B192A">
              <w:rPr>
                <w:rFonts w:cs="Arial"/>
                <w:sz w:val="20"/>
                <w:szCs w:val="20"/>
              </w:rPr>
              <w:t xml:space="preserve"> </w:t>
            </w:r>
            <w:r w:rsidRPr="00F24156">
              <w:rPr>
                <w:rFonts w:cs="Arial"/>
                <w:sz w:val="20"/>
                <w:szCs w:val="20"/>
              </w:rPr>
              <w:t>crijeva</w:t>
            </w:r>
            <w:r w:rsidRPr="003B192A">
              <w:rPr>
                <w:rFonts w:cs="Arial"/>
                <w:sz w:val="20"/>
                <w:szCs w:val="20"/>
              </w:rPr>
              <w:t xml:space="preserve">)”. Glavni istraživač: </w:t>
            </w:r>
            <w:r w:rsidRPr="003B192A">
              <w:rPr>
                <w:rFonts w:cs="Arial"/>
                <w:sz w:val="20"/>
                <w:szCs w:val="20"/>
                <w:lang w:val="en-AU"/>
              </w:rPr>
              <w:t>Prof</w:t>
            </w:r>
            <w:r w:rsidRPr="003B192A">
              <w:rPr>
                <w:rFonts w:cs="Arial"/>
                <w:sz w:val="20"/>
                <w:szCs w:val="20"/>
              </w:rPr>
              <w:t>.</w:t>
            </w:r>
            <w:r w:rsidRPr="003B192A">
              <w:rPr>
                <w:rFonts w:cs="Arial"/>
                <w:sz w:val="20"/>
                <w:szCs w:val="20"/>
                <w:lang w:val="en-AU"/>
              </w:rPr>
              <w:t>dr</w:t>
            </w:r>
            <w:r w:rsidRPr="003B192A">
              <w:rPr>
                <w:rFonts w:cs="Arial"/>
                <w:sz w:val="20"/>
                <w:szCs w:val="20"/>
              </w:rPr>
              <w:t>.</w:t>
            </w:r>
            <w:r w:rsidRPr="003B192A">
              <w:rPr>
                <w:rFonts w:cs="Arial"/>
                <w:sz w:val="20"/>
                <w:szCs w:val="20"/>
                <w:lang w:val="en-AU"/>
              </w:rPr>
              <w:t>sc</w:t>
            </w:r>
            <w:r w:rsidRPr="003B192A">
              <w:rPr>
                <w:rFonts w:cs="Arial"/>
                <w:sz w:val="20"/>
                <w:szCs w:val="20"/>
              </w:rPr>
              <w:t xml:space="preserve">. </w:t>
            </w:r>
            <w:r w:rsidRPr="003B192A">
              <w:rPr>
                <w:rFonts w:cs="Arial"/>
                <w:sz w:val="20"/>
                <w:szCs w:val="20"/>
                <w:lang w:val="en-AU"/>
              </w:rPr>
              <w:t>Sini</w:t>
            </w:r>
            <w:r w:rsidRPr="003B192A">
              <w:rPr>
                <w:rFonts w:cs="Arial"/>
                <w:sz w:val="20"/>
                <w:szCs w:val="20"/>
              </w:rPr>
              <w:t>š</w:t>
            </w:r>
            <w:r w:rsidRPr="003B192A">
              <w:rPr>
                <w:rFonts w:cs="Arial"/>
                <w:sz w:val="20"/>
                <w:szCs w:val="20"/>
                <w:lang w:val="en-AU"/>
              </w:rPr>
              <w:t>a</w:t>
            </w:r>
            <w:r w:rsidRPr="003B192A">
              <w:rPr>
                <w:rFonts w:cs="Arial"/>
                <w:sz w:val="20"/>
                <w:szCs w:val="20"/>
              </w:rPr>
              <w:t xml:space="preserve"> </w:t>
            </w:r>
            <w:r w:rsidRPr="003B192A">
              <w:rPr>
                <w:rFonts w:cs="Arial"/>
                <w:sz w:val="20"/>
                <w:szCs w:val="20"/>
                <w:lang w:val="en-AU"/>
              </w:rPr>
              <w:t>Volarevi</w:t>
            </w:r>
            <w:r w:rsidRPr="003B192A">
              <w:rPr>
                <w:rFonts w:cs="Arial"/>
                <w:sz w:val="20"/>
                <w:szCs w:val="20"/>
              </w:rPr>
              <w:t xml:space="preserve">ć, </w:t>
            </w:r>
            <w:r w:rsidRPr="003B192A">
              <w:rPr>
                <w:rFonts w:cs="Arial"/>
                <w:sz w:val="20"/>
                <w:szCs w:val="20"/>
                <w:lang w:val="en-AU"/>
              </w:rPr>
              <w:t>Financiran</w:t>
            </w:r>
            <w:r w:rsidRPr="003B192A">
              <w:rPr>
                <w:rFonts w:cs="Arial"/>
                <w:sz w:val="20"/>
                <w:szCs w:val="20"/>
              </w:rPr>
              <w:t xml:space="preserve"> </w:t>
            </w:r>
            <w:r w:rsidRPr="003B192A">
              <w:rPr>
                <w:rFonts w:cs="Arial"/>
                <w:sz w:val="20"/>
                <w:szCs w:val="20"/>
                <w:lang w:val="en-AU"/>
              </w:rPr>
              <w:t>od</w:t>
            </w:r>
            <w:r w:rsidRPr="003B192A">
              <w:rPr>
                <w:rFonts w:cs="Arial"/>
                <w:sz w:val="20"/>
                <w:szCs w:val="20"/>
              </w:rPr>
              <w:t xml:space="preserve"> </w:t>
            </w:r>
            <w:r w:rsidRPr="003B192A">
              <w:rPr>
                <w:rFonts w:cs="Arial"/>
                <w:sz w:val="20"/>
                <w:szCs w:val="20"/>
                <w:lang w:val="en-AU"/>
              </w:rPr>
              <w:t>UKF</w:t>
            </w:r>
            <w:r w:rsidRPr="003B192A">
              <w:rPr>
                <w:rFonts w:cs="Arial"/>
                <w:sz w:val="20"/>
                <w:szCs w:val="20"/>
              </w:rPr>
              <w:t xml:space="preserve"> (</w:t>
            </w:r>
            <w:r w:rsidRPr="003B192A">
              <w:rPr>
                <w:rFonts w:cs="Arial"/>
                <w:sz w:val="20"/>
                <w:szCs w:val="20"/>
                <w:lang w:val="en-AU"/>
              </w:rPr>
              <w:t>Unity</w:t>
            </w:r>
            <w:r w:rsidRPr="003B192A">
              <w:rPr>
                <w:rFonts w:cs="Arial"/>
                <w:sz w:val="20"/>
                <w:szCs w:val="20"/>
              </w:rPr>
              <w:t xml:space="preserve"> </w:t>
            </w:r>
            <w:r w:rsidRPr="003B192A">
              <w:rPr>
                <w:rFonts w:cs="Arial"/>
                <w:sz w:val="20"/>
                <w:szCs w:val="20"/>
                <w:lang w:val="en-AU"/>
              </w:rPr>
              <w:t>through</w:t>
            </w:r>
            <w:r w:rsidRPr="003B192A">
              <w:rPr>
                <w:rFonts w:cs="Arial"/>
                <w:sz w:val="20"/>
                <w:szCs w:val="20"/>
              </w:rPr>
              <w:t xml:space="preserve"> </w:t>
            </w:r>
            <w:r w:rsidRPr="003B192A">
              <w:rPr>
                <w:rFonts w:cs="Arial"/>
                <w:sz w:val="20"/>
                <w:szCs w:val="20"/>
                <w:lang w:val="en-AU"/>
              </w:rPr>
              <w:t>knowledge</w:t>
            </w:r>
            <w:r w:rsidRPr="003B192A">
              <w:rPr>
                <w:rFonts w:cs="Arial"/>
                <w:sz w:val="20"/>
                <w:szCs w:val="20"/>
              </w:rPr>
              <w:t xml:space="preserve"> </w:t>
            </w:r>
            <w:r w:rsidRPr="003B192A">
              <w:rPr>
                <w:rFonts w:cs="Arial"/>
                <w:sz w:val="20"/>
                <w:szCs w:val="20"/>
                <w:lang w:val="en-AU"/>
              </w:rPr>
              <w:t>fund</w:t>
            </w:r>
            <w:r w:rsidRPr="003B192A">
              <w:rPr>
                <w:rFonts w:cs="Arial"/>
                <w:sz w:val="20"/>
                <w:szCs w:val="20"/>
              </w:rPr>
              <w:t xml:space="preserve">) </w:t>
            </w:r>
            <w:r w:rsidRPr="003B192A">
              <w:rPr>
                <w:rFonts w:cs="Arial"/>
                <w:sz w:val="20"/>
                <w:szCs w:val="20"/>
                <w:lang w:val="en-AU"/>
              </w:rPr>
              <w:t>Program</w:t>
            </w:r>
            <w:r w:rsidRPr="003B192A">
              <w:rPr>
                <w:rFonts w:cs="Arial"/>
                <w:sz w:val="20"/>
                <w:szCs w:val="20"/>
              </w:rPr>
              <w:t xml:space="preserve"> </w:t>
            </w:r>
            <w:r w:rsidRPr="003B192A">
              <w:rPr>
                <w:rFonts w:cs="Arial"/>
                <w:sz w:val="20"/>
                <w:szCs w:val="20"/>
                <w:lang w:val="en-AU"/>
              </w:rPr>
              <w:t>Crossing</w:t>
            </w:r>
            <w:r w:rsidRPr="003B192A">
              <w:rPr>
                <w:rFonts w:cs="Arial"/>
                <w:sz w:val="20"/>
                <w:szCs w:val="20"/>
              </w:rPr>
              <w:t xml:space="preserve"> </w:t>
            </w:r>
            <w:r w:rsidRPr="003B192A">
              <w:rPr>
                <w:rFonts w:cs="Arial"/>
                <w:sz w:val="20"/>
                <w:szCs w:val="20"/>
                <w:lang w:val="en-AU"/>
              </w:rPr>
              <w:t>Border</w:t>
            </w:r>
            <w:r w:rsidRPr="003B192A">
              <w:rPr>
                <w:rFonts w:cs="Arial"/>
                <w:sz w:val="20"/>
                <w:szCs w:val="20"/>
              </w:rPr>
              <w:t>, (2009.- 2011.), suradnik</w:t>
            </w:r>
          </w:p>
          <w:p w:rsidR="00BA4F6A" w:rsidRPr="003B192A" w:rsidRDefault="00BA4F6A" w:rsidP="00BA4F6A">
            <w:pPr>
              <w:pStyle w:val="BodyText"/>
              <w:rPr>
                <w:rFonts w:ascii="Calibri" w:hAnsi="Calibri"/>
              </w:rPr>
            </w:pPr>
            <w:r w:rsidRPr="003B192A">
              <w:rPr>
                <w:rFonts w:ascii="Calibri" w:hAnsi="Calibri"/>
                <w:lang w:val="hr-HR"/>
              </w:rPr>
              <w:t>4. “</w:t>
            </w:r>
            <w:r w:rsidRPr="00F24156">
              <w:rPr>
                <w:rFonts w:ascii="Calibri" w:hAnsi="Calibri"/>
                <w:lang w:val="hr-HR"/>
              </w:rPr>
              <w:t>Molekularni</w:t>
            </w:r>
            <w:r w:rsidRPr="003B192A">
              <w:rPr>
                <w:rFonts w:ascii="Calibri" w:hAnsi="Calibri"/>
                <w:lang w:val="hr-HR"/>
              </w:rPr>
              <w:t xml:space="preserve"> </w:t>
            </w:r>
            <w:r w:rsidRPr="00F24156">
              <w:rPr>
                <w:rFonts w:ascii="Calibri" w:hAnsi="Calibri"/>
                <w:lang w:val="hr-HR"/>
              </w:rPr>
              <w:t>mehanizmi</w:t>
            </w:r>
            <w:r w:rsidRPr="003B192A">
              <w:rPr>
                <w:rFonts w:ascii="Calibri" w:hAnsi="Calibri"/>
                <w:lang w:val="hr-HR"/>
              </w:rPr>
              <w:t xml:space="preserve"> </w:t>
            </w:r>
            <w:r w:rsidRPr="00F24156">
              <w:rPr>
                <w:rFonts w:ascii="Calibri" w:hAnsi="Calibri"/>
                <w:lang w:val="hr-HR"/>
              </w:rPr>
              <w:t>infekcije</w:t>
            </w:r>
            <w:r w:rsidRPr="003B192A">
              <w:rPr>
                <w:rFonts w:ascii="Calibri" w:hAnsi="Calibri"/>
                <w:lang w:val="hr-HR"/>
              </w:rPr>
              <w:t xml:space="preserve"> </w:t>
            </w:r>
            <w:r w:rsidRPr="00F24156">
              <w:rPr>
                <w:rFonts w:ascii="Calibri" w:hAnsi="Calibri"/>
                <w:lang w:val="hr-HR"/>
              </w:rPr>
              <w:t>virusom</w:t>
            </w:r>
            <w:r w:rsidRPr="003B192A">
              <w:rPr>
                <w:rFonts w:ascii="Calibri" w:hAnsi="Calibri"/>
                <w:lang w:val="hr-HR"/>
              </w:rPr>
              <w:t xml:space="preserve"> </w:t>
            </w:r>
            <w:r w:rsidRPr="00F24156">
              <w:rPr>
                <w:rFonts w:ascii="Calibri" w:hAnsi="Calibri"/>
                <w:lang w:val="hr-HR"/>
              </w:rPr>
              <w:t>hepatitisa</w:t>
            </w:r>
            <w:r w:rsidRPr="003B192A">
              <w:rPr>
                <w:rFonts w:ascii="Calibri" w:hAnsi="Calibri"/>
                <w:lang w:val="hr-HR"/>
              </w:rPr>
              <w:t xml:space="preserve"> </w:t>
            </w:r>
            <w:r w:rsidRPr="00F24156">
              <w:rPr>
                <w:rFonts w:ascii="Calibri" w:hAnsi="Calibri"/>
                <w:lang w:val="hr-HR"/>
              </w:rPr>
              <w:t>C</w:t>
            </w:r>
            <w:r w:rsidRPr="003B192A">
              <w:rPr>
                <w:rFonts w:ascii="Calibri" w:hAnsi="Calibri"/>
                <w:lang w:val="hr-HR"/>
              </w:rPr>
              <w:t>” (062-0000000-3550). Glavni istraživač: p</w:t>
            </w:r>
            <w:r w:rsidRPr="00F24156">
              <w:rPr>
                <w:rFonts w:ascii="Calibri" w:hAnsi="Calibri"/>
                <w:lang w:val="hr-HR"/>
              </w:rPr>
              <w:t>rof</w:t>
            </w:r>
            <w:r w:rsidRPr="003B192A">
              <w:rPr>
                <w:rFonts w:ascii="Calibri" w:hAnsi="Calibri"/>
                <w:lang w:val="hr-HR"/>
              </w:rPr>
              <w:t>.</w:t>
            </w:r>
            <w:r w:rsidRPr="00F24156">
              <w:rPr>
                <w:rFonts w:ascii="Calibri" w:hAnsi="Calibri"/>
                <w:lang w:val="hr-HR"/>
              </w:rPr>
              <w:t>dr</w:t>
            </w:r>
            <w:r w:rsidRPr="003B192A">
              <w:rPr>
                <w:rFonts w:ascii="Calibri" w:hAnsi="Calibri"/>
                <w:lang w:val="hr-HR"/>
              </w:rPr>
              <w:t>.</w:t>
            </w:r>
            <w:r w:rsidRPr="00F24156">
              <w:rPr>
                <w:rFonts w:ascii="Calibri" w:hAnsi="Calibri"/>
                <w:lang w:val="hr-HR"/>
              </w:rPr>
              <w:t>sc</w:t>
            </w:r>
            <w:r w:rsidRPr="003B192A">
              <w:rPr>
                <w:rFonts w:ascii="Calibri" w:hAnsi="Calibri"/>
                <w:lang w:val="hr-HR"/>
              </w:rPr>
              <w:t xml:space="preserve">. </w:t>
            </w:r>
            <w:r w:rsidRPr="00F24156">
              <w:rPr>
                <w:rFonts w:ascii="Calibri" w:hAnsi="Calibri"/>
                <w:lang w:val="hr-HR"/>
              </w:rPr>
              <w:t>Bla</w:t>
            </w:r>
            <w:r w:rsidRPr="003B192A">
              <w:rPr>
                <w:rFonts w:ascii="Calibri" w:hAnsi="Calibri"/>
                <w:lang w:val="hr-HR"/>
              </w:rPr>
              <w:t>ž</w:t>
            </w:r>
            <w:r w:rsidRPr="00F24156">
              <w:rPr>
                <w:rFonts w:ascii="Calibri" w:hAnsi="Calibri"/>
                <w:lang w:val="hr-HR"/>
              </w:rPr>
              <w:t>enka</w:t>
            </w:r>
            <w:r w:rsidRPr="003B192A">
              <w:rPr>
                <w:rFonts w:ascii="Calibri" w:hAnsi="Calibri"/>
                <w:lang w:val="hr-HR"/>
              </w:rPr>
              <w:t xml:space="preserve"> </w:t>
            </w:r>
            <w:r w:rsidRPr="00F24156">
              <w:rPr>
                <w:rFonts w:ascii="Calibri" w:hAnsi="Calibri"/>
                <w:lang w:val="hr-HR"/>
              </w:rPr>
              <w:t>Grahovac</w:t>
            </w:r>
            <w:r w:rsidRPr="003B192A">
              <w:rPr>
                <w:rFonts w:ascii="Calibri" w:hAnsi="Calibri"/>
                <w:lang w:val="hr-HR"/>
              </w:rPr>
              <w:t xml:space="preserve">. </w:t>
            </w:r>
            <w:r w:rsidRPr="003B192A">
              <w:rPr>
                <w:rFonts w:ascii="Calibri" w:hAnsi="Calibri"/>
              </w:rPr>
              <w:t>Financiran</w:t>
            </w:r>
            <w:r w:rsidRPr="003B192A">
              <w:rPr>
                <w:rFonts w:ascii="Calibri" w:hAnsi="Calibri"/>
                <w:lang w:val="hr-HR"/>
              </w:rPr>
              <w:t xml:space="preserve"> </w:t>
            </w:r>
            <w:r w:rsidRPr="003B192A">
              <w:rPr>
                <w:rFonts w:ascii="Calibri" w:hAnsi="Calibri"/>
              </w:rPr>
              <w:t>od</w:t>
            </w:r>
            <w:r w:rsidRPr="003B192A">
              <w:rPr>
                <w:rFonts w:ascii="Calibri" w:hAnsi="Calibri"/>
                <w:lang w:val="hr-HR"/>
              </w:rPr>
              <w:t xml:space="preserve"> </w:t>
            </w:r>
            <w:r w:rsidRPr="003B192A">
              <w:rPr>
                <w:rFonts w:ascii="Calibri" w:hAnsi="Calibri"/>
              </w:rPr>
              <w:t>MZO</w:t>
            </w:r>
            <w:r w:rsidRPr="003B192A">
              <w:rPr>
                <w:rFonts w:ascii="Calibri" w:hAnsi="Calibri"/>
                <w:lang w:val="hr-HR"/>
              </w:rPr>
              <w:t>Š (2008.-2014.), suradnik</w:t>
            </w:r>
          </w:p>
        </w:tc>
      </w:tr>
      <w:tr w:rsidR="00BA4F6A" w:rsidRPr="003B192A" w:rsidTr="00BA4F6A">
        <w:tc>
          <w:tcPr>
            <w:tcW w:w="3404" w:type="dxa"/>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 xml:space="preserve">U sklopu kojega programa i u kojem je opsegu nositelj stekao metodičko- psihološko-didaktičko -pedagoške kompetencije? </w:t>
            </w:r>
          </w:p>
        </w:tc>
        <w:tc>
          <w:tcPr>
            <w:tcW w:w="5884" w:type="dxa"/>
          </w:tcPr>
          <w:p w:rsidR="00BA4F6A" w:rsidRPr="003B192A" w:rsidRDefault="00BA4F6A" w:rsidP="00BA4F6A">
            <w:pPr>
              <w:spacing w:after="0" w:line="240" w:lineRule="auto"/>
              <w:rPr>
                <w:rFonts w:cs="Arial"/>
                <w:sz w:val="20"/>
                <w:szCs w:val="20"/>
              </w:rPr>
            </w:pPr>
            <w:r w:rsidRPr="003B192A">
              <w:rPr>
                <w:rFonts w:cs="Arial"/>
                <w:sz w:val="20"/>
                <w:szCs w:val="20"/>
              </w:rPr>
              <w:t>Tečaj „Umijeće medicinske nastave“, Medicinski fakultet  Sveučilišta u Zagrebu, 2002.</w:t>
            </w:r>
          </w:p>
        </w:tc>
      </w:tr>
      <w:tr w:rsidR="00BA4F6A" w:rsidRPr="003B192A" w:rsidTr="00BA4F6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BA4F6A" w:rsidRPr="00BA4F6A" w:rsidRDefault="00BA4F6A" w:rsidP="00BA4F6A">
            <w:pPr>
              <w:spacing w:after="0" w:line="240" w:lineRule="auto"/>
              <w:rPr>
                <w:rFonts w:cs="Arial"/>
                <w:b/>
                <w:sz w:val="20"/>
                <w:szCs w:val="20"/>
              </w:rPr>
            </w:pPr>
            <w:r w:rsidRPr="00BA4F6A">
              <w:rPr>
                <w:rFonts w:cs="Arial"/>
                <w:b/>
                <w:sz w:val="20"/>
                <w:szCs w:val="20"/>
              </w:rPr>
              <w:t xml:space="preserve">PRIZNANJA I NAGRADE </w:t>
            </w:r>
          </w:p>
        </w:tc>
      </w:tr>
      <w:tr w:rsidR="00BA4F6A" w:rsidRPr="003B192A" w:rsidTr="00BA4F6A">
        <w:tc>
          <w:tcPr>
            <w:tcW w:w="3404" w:type="dxa"/>
            <w:tcBorders>
              <w:top w:val="single" w:sz="8" w:space="0" w:color="auto"/>
            </w:tcBorders>
            <w:shd w:val="clear" w:color="auto" w:fill="CCFFFF"/>
          </w:tcPr>
          <w:p w:rsidR="00BA4F6A" w:rsidRPr="00BA4F6A" w:rsidRDefault="00BA4F6A" w:rsidP="00BA4F6A">
            <w:pPr>
              <w:spacing w:after="0" w:line="240" w:lineRule="auto"/>
              <w:rPr>
                <w:rFonts w:cs="Arial"/>
                <w:b/>
                <w:sz w:val="20"/>
                <w:szCs w:val="20"/>
              </w:rPr>
            </w:pPr>
            <w:r w:rsidRPr="00BA4F6A">
              <w:rPr>
                <w:rFonts w:cs="Arial"/>
                <w:b/>
                <w:sz w:val="20"/>
                <w:szCs w:val="20"/>
              </w:rPr>
              <w:t>Priznanja i nagrade za nastavni i znanstveni rad/umjetnički rad</w:t>
            </w:r>
          </w:p>
        </w:tc>
        <w:tc>
          <w:tcPr>
            <w:tcW w:w="5884" w:type="dxa"/>
            <w:tcBorders>
              <w:top w:val="single" w:sz="8" w:space="0" w:color="auto"/>
            </w:tcBorders>
          </w:tcPr>
          <w:p w:rsidR="00BA4F6A" w:rsidRPr="003B192A" w:rsidRDefault="00BA4F6A" w:rsidP="00BA4F6A">
            <w:pPr>
              <w:spacing w:after="0" w:line="240" w:lineRule="auto"/>
              <w:rPr>
                <w:rFonts w:cs="Arial"/>
                <w:sz w:val="20"/>
                <w:szCs w:val="20"/>
              </w:rPr>
            </w:pPr>
            <w:r w:rsidRPr="003B192A">
              <w:rPr>
                <w:rFonts w:cs="Arial"/>
                <w:sz w:val="20"/>
                <w:szCs w:val="20"/>
              </w:rPr>
              <w:t>Najbolji nastavnik 2011. „Sveučilište u sjeni“</w:t>
            </w:r>
          </w:p>
        </w:tc>
      </w:tr>
    </w:tbl>
    <w:p w:rsidR="00BA4F6A" w:rsidRDefault="00BA4F6A" w:rsidP="00BA4F6A">
      <w:pPr>
        <w:spacing w:after="0" w:line="240" w:lineRule="auto"/>
        <w:jc w:val="both"/>
        <w:rPr>
          <w:rFonts w:ascii="Arial" w:hAnsi="Arial" w:cs="Arial"/>
          <w:sz w:val="24"/>
          <w:szCs w:val="24"/>
        </w:rPr>
      </w:pPr>
    </w:p>
    <w:p w:rsidR="00BA4F6A" w:rsidRDefault="00BA4F6A" w:rsidP="00BA4F6A">
      <w:pPr>
        <w:spacing w:after="0" w:line="240" w:lineRule="auto"/>
        <w:jc w:val="both"/>
        <w:rPr>
          <w:rFonts w:ascii="Arial" w:hAnsi="Arial" w:cs="Arial"/>
          <w:sz w:val="24"/>
          <w:szCs w:val="24"/>
        </w:rPr>
      </w:pPr>
    </w:p>
    <w:tbl>
      <w:tblPr>
        <w:tblW w:w="928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5884"/>
      </w:tblGrid>
      <w:tr w:rsidR="00BA4F6A" w:rsidRPr="00BA4F6A" w:rsidTr="00BA4F6A">
        <w:tc>
          <w:tcPr>
            <w:tcW w:w="3404" w:type="dxa"/>
            <w:tcBorders>
              <w:top w:val="single" w:sz="2" w:space="0" w:color="000000"/>
            </w:tcBorders>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lastRenderedPageBreak/>
              <w:t>Titula, ime i prezime nositelja</w:t>
            </w:r>
          </w:p>
        </w:tc>
        <w:tc>
          <w:tcPr>
            <w:tcW w:w="5884" w:type="dxa"/>
          </w:tcPr>
          <w:p w:rsidR="00BA4F6A" w:rsidRPr="00BA4F6A" w:rsidRDefault="00BA4F6A" w:rsidP="00BA4F6A">
            <w:pPr>
              <w:spacing w:after="0" w:line="240" w:lineRule="auto"/>
              <w:rPr>
                <w:rFonts w:asciiTheme="minorHAnsi" w:hAnsiTheme="minorHAnsi" w:cstheme="minorHAnsi"/>
                <w:b/>
                <w:bCs/>
                <w:sz w:val="20"/>
                <w:szCs w:val="20"/>
              </w:rPr>
            </w:pPr>
            <w:r w:rsidRPr="00BA4F6A">
              <w:rPr>
                <w:rFonts w:asciiTheme="minorHAnsi" w:hAnsiTheme="minorHAnsi" w:cstheme="minorHAnsi"/>
                <w:b/>
                <w:bCs/>
                <w:sz w:val="20"/>
                <w:szCs w:val="20"/>
              </w:rPr>
              <w:t>Dr. sc. Varja Đogaš, dr. med.</w:t>
            </w:r>
          </w:p>
        </w:tc>
      </w:tr>
      <w:tr w:rsidR="00BA4F6A" w:rsidRPr="00BA4F6A" w:rsidTr="00BA4F6A">
        <w:tc>
          <w:tcPr>
            <w:tcW w:w="3404" w:type="dxa"/>
            <w:shd w:val="clear" w:color="auto" w:fill="CCFFFF"/>
          </w:tcPr>
          <w:p w:rsidR="00BA4F6A" w:rsidRPr="00141CC5" w:rsidRDefault="00BD26F1" w:rsidP="00BA4F6A">
            <w:pPr>
              <w:spacing w:after="0" w:line="240" w:lineRule="auto"/>
              <w:rPr>
                <w:rFonts w:asciiTheme="minorHAnsi" w:hAnsiTheme="minorHAnsi" w:cstheme="minorHAnsi"/>
                <w:b/>
                <w:sz w:val="20"/>
                <w:szCs w:val="20"/>
              </w:rPr>
            </w:pPr>
            <w:r w:rsidRPr="00D61930">
              <w:rPr>
                <w:rFonts w:asciiTheme="minorHAnsi" w:eastAsia="Times New Roman" w:hAnsiTheme="minorHAnsi" w:cstheme="minorHAnsi"/>
                <w:b/>
                <w:sz w:val="20"/>
                <w:szCs w:val="20"/>
                <w:lang w:eastAsia="ar-SA"/>
              </w:rPr>
              <w:t xml:space="preserve">Predmet koji predaje na predloženom programu </w:t>
            </w:r>
            <w:r>
              <w:rPr>
                <w:rFonts w:asciiTheme="minorHAnsi" w:eastAsia="Times New Roman" w:hAnsiTheme="minorHAnsi" w:cstheme="minorHAnsi"/>
                <w:b/>
                <w:sz w:val="20"/>
                <w:szCs w:val="20"/>
                <w:lang w:eastAsia="ar-SA"/>
              </w:rPr>
              <w:t>cjeloživotnog učenja</w:t>
            </w:r>
          </w:p>
        </w:tc>
        <w:tc>
          <w:tcPr>
            <w:tcW w:w="5884" w:type="dxa"/>
            <w:tcBorders>
              <w:bottom w:val="single" w:sz="8" w:space="0" w:color="000000"/>
            </w:tcBorders>
          </w:tcPr>
          <w:p w:rsidR="00BA4F6A" w:rsidRPr="00BA4F6A" w:rsidRDefault="00BA4F6A" w:rsidP="00BA4F6A">
            <w:pPr>
              <w:spacing w:after="0" w:line="240" w:lineRule="auto"/>
              <w:rPr>
                <w:rFonts w:asciiTheme="minorHAnsi" w:hAnsiTheme="minorHAnsi" w:cstheme="minorHAnsi"/>
                <w:sz w:val="20"/>
                <w:szCs w:val="20"/>
              </w:rPr>
            </w:pPr>
            <w:r>
              <w:rPr>
                <w:rFonts w:asciiTheme="minorHAnsi" w:hAnsiTheme="minorHAnsi" w:cstheme="minorHAnsi"/>
                <w:sz w:val="20"/>
                <w:szCs w:val="20"/>
              </w:rPr>
              <w:t>Umor i stres</w:t>
            </w:r>
          </w:p>
        </w:tc>
      </w:tr>
      <w:tr w:rsidR="00BA4F6A" w:rsidRPr="00BA4F6A" w:rsidTr="00BA4F6A">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OPĆE INFORMACIJE  O NOSITELJU</w:t>
            </w:r>
          </w:p>
        </w:tc>
      </w:tr>
      <w:tr w:rsidR="00BA4F6A" w:rsidRPr="00BA4F6A" w:rsidTr="00BA4F6A">
        <w:tc>
          <w:tcPr>
            <w:tcW w:w="3404" w:type="dxa"/>
            <w:tcBorders>
              <w:top w:val="single" w:sz="8" w:space="0" w:color="000000"/>
            </w:tcBorders>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Adresa </w:t>
            </w:r>
          </w:p>
        </w:tc>
        <w:tc>
          <w:tcPr>
            <w:tcW w:w="5884" w:type="dxa"/>
            <w:tcBorders>
              <w:top w:val="single" w:sz="8" w:space="0" w:color="000000"/>
            </w:tcBorders>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Sinovčićeva 7; 21000 Split</w:t>
            </w:r>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Telefon</w:t>
            </w:r>
          </w:p>
        </w:tc>
        <w:tc>
          <w:tcPr>
            <w:tcW w:w="5884"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098 921 8888</w:t>
            </w:r>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E-mail adresa</w:t>
            </w:r>
          </w:p>
        </w:tc>
        <w:tc>
          <w:tcPr>
            <w:tcW w:w="5884" w:type="dxa"/>
          </w:tcPr>
          <w:p w:rsidR="00BA4F6A" w:rsidRPr="00BA4F6A" w:rsidRDefault="008F1AFA" w:rsidP="00BA4F6A">
            <w:pPr>
              <w:spacing w:after="0" w:line="240" w:lineRule="auto"/>
              <w:rPr>
                <w:rFonts w:asciiTheme="minorHAnsi" w:hAnsiTheme="minorHAnsi" w:cstheme="minorHAnsi"/>
                <w:sz w:val="20"/>
                <w:szCs w:val="20"/>
              </w:rPr>
            </w:pPr>
            <w:hyperlink r:id="rId58" w:history="1">
              <w:r w:rsidR="00BA4F6A" w:rsidRPr="00BA4F6A">
                <w:rPr>
                  <w:rStyle w:val="Hyperlink"/>
                  <w:rFonts w:asciiTheme="minorHAnsi" w:hAnsiTheme="minorHAnsi" w:cstheme="minorHAnsi"/>
                  <w:sz w:val="20"/>
                  <w:szCs w:val="20"/>
                </w:rPr>
                <w:t>varjagd@gmail.com</w:t>
              </w:r>
            </w:hyperlink>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Osobna web stranica</w:t>
            </w:r>
          </w:p>
        </w:tc>
        <w:tc>
          <w:tcPr>
            <w:tcW w:w="5884" w:type="dxa"/>
          </w:tcPr>
          <w:p w:rsidR="00BA4F6A" w:rsidRPr="00BA4F6A" w:rsidRDefault="00BA4F6A" w:rsidP="00BA4F6A">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Godina rođenja</w:t>
            </w:r>
          </w:p>
        </w:tc>
        <w:tc>
          <w:tcPr>
            <w:tcW w:w="5884"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1964.</w:t>
            </w:r>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Matični broj iz Upisnika znanstvenika</w:t>
            </w:r>
          </w:p>
        </w:tc>
        <w:tc>
          <w:tcPr>
            <w:tcW w:w="5884" w:type="dxa"/>
          </w:tcPr>
          <w:p w:rsidR="00BA4F6A" w:rsidRPr="00BA4F6A" w:rsidRDefault="00BA4F6A" w:rsidP="00BA4F6A">
            <w:pPr>
              <w:spacing w:after="0" w:line="240" w:lineRule="auto"/>
              <w:rPr>
                <w:rFonts w:asciiTheme="minorHAnsi" w:hAnsiTheme="minorHAnsi" w:cstheme="minorHAnsi"/>
                <w:sz w:val="20"/>
                <w:szCs w:val="20"/>
              </w:rPr>
            </w:pPr>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Znanstveno ili umjetničko zvanje i datum posljednjega izbora </w:t>
            </w:r>
          </w:p>
        </w:tc>
        <w:tc>
          <w:tcPr>
            <w:tcW w:w="5884" w:type="dxa"/>
          </w:tcPr>
          <w:p w:rsidR="00BA4F6A" w:rsidRPr="00BA4F6A" w:rsidRDefault="00BA4F6A" w:rsidP="00BA4F6A">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Znanstveno-nastavno, umjetničko-nastavno ili nastavno zvanje i datum posljednjega izbora</w:t>
            </w:r>
          </w:p>
        </w:tc>
        <w:tc>
          <w:tcPr>
            <w:tcW w:w="5884" w:type="dxa"/>
          </w:tcPr>
          <w:p w:rsidR="00BA4F6A" w:rsidRPr="00BA4F6A" w:rsidRDefault="00BA4F6A" w:rsidP="00BA4F6A">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Područje i polje izbora u znanstveno ili umjetničko zvanje </w:t>
            </w:r>
          </w:p>
        </w:tc>
        <w:tc>
          <w:tcPr>
            <w:tcW w:w="5884"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Medicinska etika</w:t>
            </w:r>
          </w:p>
        </w:tc>
      </w:tr>
      <w:tr w:rsidR="00BA4F6A" w:rsidRPr="00BA4F6A" w:rsidTr="00BA4F6A">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PODACI O SADAŠNJEM ZAPOSLENJU </w:t>
            </w:r>
          </w:p>
        </w:tc>
      </w:tr>
      <w:tr w:rsidR="00BA4F6A" w:rsidRPr="00BA4F6A" w:rsidTr="00BA4F6A">
        <w:tc>
          <w:tcPr>
            <w:tcW w:w="3404" w:type="dxa"/>
            <w:tcBorders>
              <w:top w:val="single" w:sz="8" w:space="0" w:color="000000"/>
            </w:tcBorders>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Ustanova zaposlenja</w:t>
            </w:r>
          </w:p>
        </w:tc>
        <w:tc>
          <w:tcPr>
            <w:tcW w:w="5884" w:type="dxa"/>
            <w:tcBorders>
              <w:top w:val="single" w:sz="8" w:space="0" w:color="000000"/>
            </w:tcBorders>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Medicinski fakultet Split-Sveučilište u Splitu</w:t>
            </w:r>
          </w:p>
        </w:tc>
      </w:tr>
      <w:tr w:rsidR="00BA4F6A" w:rsidRPr="00BA4F6A" w:rsidTr="00BA4F6A">
        <w:tc>
          <w:tcPr>
            <w:tcW w:w="3404" w:type="dxa"/>
            <w:tcBorders>
              <w:top w:val="single" w:sz="8" w:space="0" w:color="000000"/>
            </w:tcBorders>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Datum zaposlenja</w:t>
            </w:r>
          </w:p>
        </w:tc>
        <w:tc>
          <w:tcPr>
            <w:tcW w:w="5884" w:type="dxa"/>
            <w:tcBorders>
              <w:top w:val="single" w:sz="8" w:space="0" w:color="000000"/>
            </w:tcBorders>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 xml:space="preserve">1.2.2009. </w:t>
            </w:r>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Naziv radnoga mjesta (profesor, istraživač, suradnik i sl.)</w:t>
            </w:r>
          </w:p>
        </w:tc>
        <w:tc>
          <w:tcPr>
            <w:tcW w:w="5884"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Viši asistent</w:t>
            </w:r>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Područje rada </w:t>
            </w:r>
          </w:p>
        </w:tc>
        <w:tc>
          <w:tcPr>
            <w:tcW w:w="5884" w:type="dxa"/>
          </w:tcPr>
          <w:p w:rsidR="00BA4F6A" w:rsidRPr="00BA4F6A" w:rsidRDefault="00BA4F6A" w:rsidP="00BA4F6A">
            <w:pPr>
              <w:tabs>
                <w:tab w:val="left" w:pos="1327"/>
              </w:tabs>
              <w:spacing w:after="0" w:line="240" w:lineRule="auto"/>
              <w:rPr>
                <w:rFonts w:asciiTheme="minorHAnsi" w:hAnsiTheme="minorHAnsi" w:cstheme="minorHAnsi"/>
                <w:sz w:val="20"/>
                <w:szCs w:val="20"/>
              </w:rPr>
            </w:pPr>
            <w:r w:rsidRPr="00BA4F6A">
              <w:rPr>
                <w:rFonts w:asciiTheme="minorHAnsi" w:hAnsiTheme="minorHAnsi" w:cstheme="minorHAnsi"/>
                <w:sz w:val="20"/>
                <w:szCs w:val="20"/>
              </w:rPr>
              <w:t>Psihološka medicina; Komunikacijske vještine</w:t>
            </w:r>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Funkcija </w:t>
            </w:r>
          </w:p>
        </w:tc>
        <w:tc>
          <w:tcPr>
            <w:tcW w:w="5884"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Tajnica katedre</w:t>
            </w:r>
          </w:p>
        </w:tc>
      </w:tr>
      <w:tr w:rsidR="00BA4F6A" w:rsidRPr="00BA4F6A" w:rsidTr="00BA4F6A">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PODACI O ŠKOLOVANJU – Najviši postignuti stupanj </w:t>
            </w:r>
          </w:p>
        </w:tc>
      </w:tr>
      <w:tr w:rsidR="00BA4F6A" w:rsidRPr="00BA4F6A" w:rsidTr="00BA4F6A">
        <w:tc>
          <w:tcPr>
            <w:tcW w:w="3404" w:type="dxa"/>
            <w:tcBorders>
              <w:top w:val="single" w:sz="8" w:space="0" w:color="000000"/>
            </w:tcBorders>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Zvanje </w:t>
            </w:r>
          </w:p>
        </w:tc>
        <w:tc>
          <w:tcPr>
            <w:tcW w:w="5884" w:type="dxa"/>
            <w:tcBorders>
              <w:top w:val="single" w:sz="8" w:space="0" w:color="000000"/>
            </w:tcBorders>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Doktor znanosti</w:t>
            </w:r>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Ustanova  </w:t>
            </w:r>
          </w:p>
        </w:tc>
        <w:tc>
          <w:tcPr>
            <w:tcW w:w="5884"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Medicinski fakultet Split-Sveučilište u Splitu</w:t>
            </w:r>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Mjesto</w:t>
            </w:r>
          </w:p>
        </w:tc>
        <w:tc>
          <w:tcPr>
            <w:tcW w:w="5884"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Split</w:t>
            </w:r>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Nadnevak </w:t>
            </w:r>
          </w:p>
        </w:tc>
        <w:tc>
          <w:tcPr>
            <w:tcW w:w="5884"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23.2.2015.</w:t>
            </w:r>
          </w:p>
        </w:tc>
      </w:tr>
      <w:tr w:rsidR="00BA4F6A" w:rsidRPr="00BA4F6A" w:rsidTr="00BA4F6A">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PODACI O USAVRŠAVANJU</w:t>
            </w:r>
          </w:p>
        </w:tc>
      </w:tr>
      <w:tr w:rsidR="00BA4F6A" w:rsidRPr="00BA4F6A" w:rsidTr="00BA4F6A">
        <w:tc>
          <w:tcPr>
            <w:tcW w:w="3404" w:type="dxa"/>
            <w:tcBorders>
              <w:top w:val="single" w:sz="8" w:space="0" w:color="000000"/>
            </w:tcBorders>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Godina</w:t>
            </w:r>
          </w:p>
        </w:tc>
        <w:tc>
          <w:tcPr>
            <w:tcW w:w="5884" w:type="dxa"/>
            <w:tcBorders>
              <w:top w:val="single" w:sz="8" w:space="0" w:color="000000"/>
            </w:tcBorders>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2002., 2013.</w:t>
            </w:r>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Mjesto</w:t>
            </w:r>
          </w:p>
        </w:tc>
        <w:tc>
          <w:tcPr>
            <w:tcW w:w="5884"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Zagreb</w:t>
            </w:r>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Ustanova</w:t>
            </w:r>
          </w:p>
        </w:tc>
        <w:tc>
          <w:tcPr>
            <w:tcW w:w="5884"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Institut za grupnu analizu Zagreb; Hrvatsko društvo za psihoanalitičku psihoterapiju</w:t>
            </w:r>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Područje usavršavanja </w:t>
            </w:r>
          </w:p>
        </w:tc>
        <w:tc>
          <w:tcPr>
            <w:tcW w:w="5884"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Psihoanalitička terapija; grupna i individualna</w:t>
            </w:r>
          </w:p>
        </w:tc>
      </w:tr>
      <w:tr w:rsidR="00BA4F6A" w:rsidRPr="00BA4F6A" w:rsidTr="00BA4F6A">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MATERINSKI I STRANI JEZICI</w:t>
            </w:r>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Materinski jezik </w:t>
            </w:r>
          </w:p>
        </w:tc>
        <w:tc>
          <w:tcPr>
            <w:tcW w:w="5884"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Hrvatski</w:t>
            </w:r>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Strani jezik i poznavanje jezika na ljestvici od 2 (dovoljno) do 5 (izvrsno)</w:t>
            </w:r>
          </w:p>
        </w:tc>
        <w:tc>
          <w:tcPr>
            <w:tcW w:w="5884"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Engleski 4</w:t>
            </w:r>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Strani jezik i poznavanje jezika na  ljestvici od 2 (dovoljno) do 5 (izvrsno)</w:t>
            </w:r>
          </w:p>
        </w:tc>
        <w:tc>
          <w:tcPr>
            <w:tcW w:w="5884"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Talijanski 3</w:t>
            </w:r>
          </w:p>
        </w:tc>
      </w:tr>
      <w:tr w:rsidR="00BA4F6A" w:rsidRPr="00BA4F6A" w:rsidTr="00BA4F6A">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KOMPETENCIJE ZA PREDMET </w:t>
            </w:r>
          </w:p>
        </w:tc>
      </w:tr>
      <w:tr w:rsidR="00BA4F6A" w:rsidRPr="00BA4F6A" w:rsidTr="00BA4F6A">
        <w:tc>
          <w:tcPr>
            <w:tcW w:w="3404" w:type="dxa"/>
            <w:tcBorders>
              <w:top w:val="single" w:sz="8" w:space="0" w:color="000000"/>
            </w:tcBorders>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5884" w:type="dxa"/>
            <w:tcBorders>
              <w:top w:val="single" w:sz="8" w:space="0" w:color="000000"/>
            </w:tcBorders>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Izvođač nastave iz Komunikacijskih vještina, Zdravstvene psihologije i Psihološke medicine za studente medicine, dentalne medicine, zdravstvenih studija, medicine na engleskom jeziku te studente poslijediplomskog studija</w:t>
            </w:r>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Autorstvo sveučilišnih/fakultetskih udžbenika iz područja predmeta </w:t>
            </w:r>
          </w:p>
        </w:tc>
        <w:tc>
          <w:tcPr>
            <w:tcW w:w="5884" w:type="dxa"/>
          </w:tcPr>
          <w:p w:rsidR="00BA4F6A" w:rsidRPr="00BA4F6A" w:rsidRDefault="00BA4F6A" w:rsidP="00BA4F6A">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Stručni, znanstveni i umjetnički radovi objavljeni u posljednjih pet godina iz područja predmeta (najviše 5 referenca)</w:t>
            </w:r>
          </w:p>
        </w:tc>
        <w:tc>
          <w:tcPr>
            <w:tcW w:w="5884" w:type="dxa"/>
          </w:tcPr>
          <w:p w:rsidR="00BA4F6A" w:rsidRPr="00BA4F6A" w:rsidRDefault="00BA4F6A" w:rsidP="00BA4F6A">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Stručni i znanstveni radovi iz metodike i kvalitete nastave </w:t>
            </w:r>
            <w:r w:rsidRPr="00141CC5">
              <w:rPr>
                <w:rFonts w:asciiTheme="minorHAnsi" w:hAnsiTheme="minorHAnsi" w:cstheme="minorHAnsi"/>
                <w:b/>
                <w:sz w:val="20"/>
                <w:szCs w:val="20"/>
              </w:rPr>
              <w:lastRenderedPageBreak/>
              <w:t xml:space="preserve">objavljeni u posljednjih pet godina (najviše 5 referenca) </w:t>
            </w:r>
          </w:p>
        </w:tc>
        <w:tc>
          <w:tcPr>
            <w:tcW w:w="5884" w:type="dxa"/>
          </w:tcPr>
          <w:p w:rsidR="00BA4F6A" w:rsidRPr="00BA4F6A" w:rsidRDefault="00BA4F6A" w:rsidP="00BA4F6A">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w:t>
            </w:r>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lastRenderedPageBreak/>
              <w:t>Stručni, znanstveni i umjetnički projekti iz područja predmeta koji su se provodili u posljednjih pet godina (najviše 5 referenca)</w:t>
            </w:r>
          </w:p>
        </w:tc>
        <w:tc>
          <w:tcPr>
            <w:tcW w:w="5884" w:type="dxa"/>
          </w:tcPr>
          <w:p w:rsidR="00BA4F6A" w:rsidRPr="00BA4F6A" w:rsidRDefault="00BA4F6A" w:rsidP="00BA4F6A">
            <w:pPr>
              <w:spacing w:after="0" w:line="240" w:lineRule="auto"/>
              <w:rPr>
                <w:rFonts w:asciiTheme="minorHAnsi" w:hAnsiTheme="minorHAnsi" w:cstheme="minorHAnsi"/>
                <w:sz w:val="20"/>
                <w:szCs w:val="20"/>
              </w:rPr>
            </w:pPr>
            <w:r w:rsidRPr="00BA4F6A">
              <w:rPr>
                <w:rFonts w:asciiTheme="minorHAnsi" w:hAnsiTheme="minorHAnsi" w:cstheme="minorHAnsi"/>
                <w:sz w:val="20"/>
                <w:szCs w:val="20"/>
              </w:rPr>
              <w:t>Izrada standarda zanimanja/kvalifikacija uz unapređenje zdravstvenih studijskih programa</w:t>
            </w:r>
          </w:p>
        </w:tc>
      </w:tr>
      <w:tr w:rsidR="00BA4F6A" w:rsidRPr="00BA4F6A" w:rsidTr="00BA4F6A">
        <w:tc>
          <w:tcPr>
            <w:tcW w:w="3404" w:type="dxa"/>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U sklopu kojega programa i u kojem je opsegu nositelj stekao metodičko- psihološko-didaktičko -pedagoške kompetencije? </w:t>
            </w:r>
          </w:p>
        </w:tc>
        <w:tc>
          <w:tcPr>
            <w:tcW w:w="5884" w:type="dxa"/>
          </w:tcPr>
          <w:p w:rsidR="00BA4F6A" w:rsidRPr="00BA4F6A" w:rsidRDefault="00BA4F6A" w:rsidP="00BA4F6A">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BA4F6A" w:rsidRPr="00BA4F6A" w:rsidTr="00BA4F6A">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PRIZNANJA I NAGRADE </w:t>
            </w:r>
          </w:p>
        </w:tc>
      </w:tr>
      <w:tr w:rsidR="00BA4F6A" w:rsidRPr="00BA4F6A" w:rsidTr="00BA4F6A">
        <w:tc>
          <w:tcPr>
            <w:tcW w:w="3404" w:type="dxa"/>
            <w:tcBorders>
              <w:top w:val="single" w:sz="8" w:space="0" w:color="000000"/>
            </w:tcBorders>
            <w:shd w:val="clear" w:color="auto" w:fill="CCFFFF"/>
          </w:tcPr>
          <w:p w:rsidR="00BA4F6A" w:rsidRPr="00141CC5" w:rsidRDefault="00BA4F6A" w:rsidP="00BA4F6A">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Priznanja i nagrade za nastavni i znanstveni rad/umjetnički rad</w:t>
            </w:r>
          </w:p>
        </w:tc>
        <w:tc>
          <w:tcPr>
            <w:tcW w:w="5884" w:type="dxa"/>
            <w:tcBorders>
              <w:top w:val="single" w:sz="8" w:space="0" w:color="000000"/>
            </w:tcBorders>
          </w:tcPr>
          <w:p w:rsidR="00BA4F6A" w:rsidRPr="00BA4F6A" w:rsidRDefault="00BA4F6A" w:rsidP="00BA4F6A">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bl>
    <w:p w:rsidR="00BA4F6A" w:rsidRDefault="00BA4F6A" w:rsidP="00BA4F6A">
      <w:pPr>
        <w:spacing w:after="0" w:line="240" w:lineRule="auto"/>
        <w:jc w:val="both"/>
      </w:pPr>
    </w:p>
    <w:p w:rsidR="00BA4F6A" w:rsidRDefault="00BA4F6A" w:rsidP="00BA4F6A">
      <w:pPr>
        <w:spacing w:after="0" w:line="240" w:lineRule="auto"/>
        <w:jc w:val="both"/>
      </w:pPr>
    </w:p>
    <w:tbl>
      <w:tblPr>
        <w:tblW w:w="928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5884"/>
      </w:tblGrid>
      <w:tr w:rsidR="00BA4F6A" w:rsidRPr="0075151F" w:rsidTr="00BA4F6A">
        <w:tc>
          <w:tcPr>
            <w:tcW w:w="3404" w:type="dxa"/>
            <w:tcBorders>
              <w:top w:val="single" w:sz="2" w:space="0" w:color="000000"/>
            </w:tcBorders>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Titula, ime i prezime nositelja</w:t>
            </w:r>
          </w:p>
        </w:tc>
        <w:tc>
          <w:tcPr>
            <w:tcW w:w="5884" w:type="dxa"/>
          </w:tcPr>
          <w:p w:rsidR="00BA4F6A" w:rsidRPr="0075151F" w:rsidRDefault="00BA4F6A" w:rsidP="00BA4F6A">
            <w:pPr>
              <w:spacing w:after="0" w:line="240" w:lineRule="auto"/>
              <w:rPr>
                <w:rFonts w:cs="Calibri"/>
                <w:b/>
                <w:bCs/>
                <w:sz w:val="20"/>
                <w:szCs w:val="20"/>
              </w:rPr>
            </w:pPr>
            <w:r w:rsidRPr="0075151F">
              <w:rPr>
                <w:rFonts w:cs="Calibri"/>
                <w:b/>
                <w:bCs/>
                <w:sz w:val="20"/>
                <w:szCs w:val="20"/>
              </w:rPr>
              <w:t>Kap. Marijan Zujić,</w:t>
            </w:r>
            <w:r>
              <w:rPr>
                <w:rFonts w:cs="Calibri"/>
                <w:b/>
                <w:bCs/>
                <w:sz w:val="20"/>
                <w:szCs w:val="20"/>
              </w:rPr>
              <w:t xml:space="preserve"> </w:t>
            </w:r>
            <w:r w:rsidRPr="0075151F">
              <w:rPr>
                <w:rFonts w:cs="Calibri"/>
                <w:b/>
                <w:bCs/>
                <w:sz w:val="20"/>
                <w:szCs w:val="20"/>
              </w:rPr>
              <w:t>mag.</w:t>
            </w:r>
            <w:r>
              <w:rPr>
                <w:rFonts w:cs="Calibri"/>
                <w:b/>
                <w:bCs/>
                <w:sz w:val="20"/>
                <w:szCs w:val="20"/>
              </w:rPr>
              <w:t xml:space="preserve"> </w:t>
            </w:r>
            <w:r w:rsidRPr="0075151F">
              <w:rPr>
                <w:rFonts w:cs="Calibri"/>
                <w:b/>
                <w:bCs/>
                <w:sz w:val="20"/>
                <w:szCs w:val="20"/>
              </w:rPr>
              <w:t>inž.</w:t>
            </w:r>
          </w:p>
        </w:tc>
      </w:tr>
      <w:tr w:rsidR="00BA4F6A" w:rsidRPr="0075151F" w:rsidTr="00BA4F6A">
        <w:tc>
          <w:tcPr>
            <w:tcW w:w="3404" w:type="dxa"/>
            <w:shd w:val="clear" w:color="auto" w:fill="CCFFFF"/>
          </w:tcPr>
          <w:p w:rsidR="00BA4F6A" w:rsidRPr="00BA4F6A" w:rsidRDefault="00BD26F1" w:rsidP="00BA4F6A">
            <w:pPr>
              <w:spacing w:after="0" w:line="240" w:lineRule="auto"/>
              <w:rPr>
                <w:rFonts w:cs="Calibri"/>
                <w:b/>
                <w:sz w:val="20"/>
                <w:szCs w:val="20"/>
              </w:rPr>
            </w:pPr>
            <w:r w:rsidRPr="00D61930">
              <w:rPr>
                <w:rFonts w:asciiTheme="minorHAnsi" w:eastAsia="Times New Roman" w:hAnsiTheme="minorHAnsi" w:cstheme="minorHAnsi"/>
                <w:b/>
                <w:sz w:val="20"/>
                <w:szCs w:val="20"/>
                <w:lang w:eastAsia="ar-SA"/>
              </w:rPr>
              <w:t xml:space="preserve">Predmet koji predaje na predloženom programu </w:t>
            </w:r>
            <w:r>
              <w:rPr>
                <w:rFonts w:asciiTheme="minorHAnsi" w:eastAsia="Times New Roman" w:hAnsiTheme="minorHAnsi" w:cstheme="minorHAnsi"/>
                <w:b/>
                <w:sz w:val="20"/>
                <w:szCs w:val="20"/>
                <w:lang w:eastAsia="ar-SA"/>
              </w:rPr>
              <w:t>cjeloživotnog učenja</w:t>
            </w:r>
          </w:p>
        </w:tc>
        <w:tc>
          <w:tcPr>
            <w:tcW w:w="5884" w:type="dxa"/>
            <w:tcBorders>
              <w:bottom w:val="single" w:sz="8" w:space="0" w:color="000000"/>
            </w:tcBorders>
          </w:tcPr>
          <w:p w:rsidR="00BA4F6A" w:rsidRPr="0075151F" w:rsidRDefault="00BD26F1" w:rsidP="00BA4F6A">
            <w:pPr>
              <w:spacing w:after="0" w:line="240" w:lineRule="auto"/>
              <w:rPr>
                <w:rFonts w:cs="Calibri"/>
                <w:sz w:val="20"/>
                <w:szCs w:val="20"/>
              </w:rPr>
            </w:pPr>
            <w:r>
              <w:rPr>
                <w:rFonts w:cs="Calibri"/>
                <w:sz w:val="20"/>
                <w:szCs w:val="20"/>
              </w:rPr>
              <w:t>Umor i stres</w:t>
            </w:r>
          </w:p>
        </w:tc>
      </w:tr>
      <w:tr w:rsidR="00BA4F6A" w:rsidRPr="0075151F" w:rsidTr="00BA4F6A">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BA4F6A" w:rsidRPr="00BA4F6A" w:rsidRDefault="00BA4F6A" w:rsidP="00BA4F6A">
            <w:pPr>
              <w:spacing w:after="0" w:line="240" w:lineRule="auto"/>
              <w:rPr>
                <w:rFonts w:cs="Calibri"/>
                <w:b/>
                <w:sz w:val="20"/>
                <w:szCs w:val="20"/>
              </w:rPr>
            </w:pPr>
            <w:r w:rsidRPr="00BA4F6A">
              <w:rPr>
                <w:rFonts w:cs="Calibri"/>
                <w:b/>
                <w:sz w:val="20"/>
                <w:szCs w:val="20"/>
              </w:rPr>
              <w:t>OPĆE INFORMACIJE  O NOSITELJU</w:t>
            </w:r>
          </w:p>
        </w:tc>
      </w:tr>
      <w:tr w:rsidR="00BA4F6A" w:rsidRPr="0075151F" w:rsidTr="00BA4F6A">
        <w:tc>
          <w:tcPr>
            <w:tcW w:w="3404" w:type="dxa"/>
            <w:tcBorders>
              <w:top w:val="single" w:sz="8" w:space="0" w:color="000000"/>
            </w:tcBorders>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 xml:space="preserve">Adresa </w:t>
            </w:r>
          </w:p>
        </w:tc>
        <w:tc>
          <w:tcPr>
            <w:tcW w:w="5884" w:type="dxa"/>
            <w:tcBorders>
              <w:top w:val="single" w:sz="8" w:space="0" w:color="000000"/>
            </w:tcBorders>
          </w:tcPr>
          <w:p w:rsidR="00BA4F6A" w:rsidRPr="0075151F" w:rsidRDefault="00BA4F6A" w:rsidP="00BA4F6A">
            <w:pPr>
              <w:spacing w:after="0" w:line="240" w:lineRule="auto"/>
              <w:rPr>
                <w:rFonts w:cs="Calibri"/>
                <w:sz w:val="20"/>
                <w:szCs w:val="20"/>
              </w:rPr>
            </w:pPr>
            <w:r w:rsidRPr="0075151F">
              <w:rPr>
                <w:rFonts w:cs="Calibri"/>
                <w:sz w:val="20"/>
                <w:szCs w:val="20"/>
              </w:rPr>
              <w:t>Hercegovačka 46, 21000 Split</w:t>
            </w:r>
          </w:p>
        </w:tc>
      </w:tr>
      <w:tr w:rsidR="00BA4F6A" w:rsidRPr="0075151F" w:rsidTr="00BA4F6A">
        <w:tc>
          <w:tcPr>
            <w:tcW w:w="3404" w:type="dxa"/>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Telefon</w:t>
            </w:r>
          </w:p>
        </w:tc>
        <w:tc>
          <w:tcPr>
            <w:tcW w:w="5884" w:type="dxa"/>
          </w:tcPr>
          <w:p w:rsidR="00BA4F6A" w:rsidRPr="0075151F" w:rsidRDefault="00BA4F6A" w:rsidP="00BA4F6A">
            <w:pPr>
              <w:spacing w:after="0" w:line="240" w:lineRule="auto"/>
              <w:rPr>
                <w:rFonts w:cs="Calibri"/>
                <w:sz w:val="20"/>
                <w:szCs w:val="20"/>
              </w:rPr>
            </w:pPr>
            <w:r w:rsidRPr="0075151F">
              <w:rPr>
                <w:rFonts w:cs="Calibri"/>
                <w:sz w:val="20"/>
                <w:szCs w:val="20"/>
              </w:rPr>
              <w:t>091 3807015</w:t>
            </w:r>
          </w:p>
        </w:tc>
      </w:tr>
      <w:tr w:rsidR="00BA4F6A" w:rsidRPr="0075151F" w:rsidTr="00BA4F6A">
        <w:tc>
          <w:tcPr>
            <w:tcW w:w="3404" w:type="dxa"/>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E-mail adresa</w:t>
            </w:r>
          </w:p>
        </w:tc>
        <w:tc>
          <w:tcPr>
            <w:tcW w:w="5884" w:type="dxa"/>
          </w:tcPr>
          <w:p w:rsidR="00BA4F6A" w:rsidRPr="0075151F" w:rsidRDefault="008F1AFA" w:rsidP="00BA4F6A">
            <w:pPr>
              <w:spacing w:before="60" w:after="60"/>
              <w:jc w:val="both"/>
              <w:rPr>
                <w:sz w:val="20"/>
                <w:szCs w:val="20"/>
              </w:rPr>
            </w:pPr>
            <w:hyperlink r:id="rId59" w:history="1">
              <w:r w:rsidR="00BA4F6A" w:rsidRPr="0075151F">
                <w:rPr>
                  <w:rStyle w:val="Hyperlink"/>
                  <w:sz w:val="20"/>
                  <w:szCs w:val="20"/>
                </w:rPr>
                <w:t>mzujic@pfst.hr</w:t>
              </w:r>
            </w:hyperlink>
            <w:r w:rsidR="00BA4F6A" w:rsidRPr="0075151F">
              <w:rPr>
                <w:sz w:val="20"/>
                <w:szCs w:val="20"/>
              </w:rPr>
              <w:t xml:space="preserve"> </w:t>
            </w:r>
            <w:r w:rsidR="00BA4F6A">
              <w:rPr>
                <w:sz w:val="20"/>
                <w:szCs w:val="20"/>
              </w:rPr>
              <w:t xml:space="preserve">, </w:t>
            </w:r>
            <w:hyperlink r:id="rId60" w:history="1">
              <w:r w:rsidR="00BA4F6A" w:rsidRPr="00AA1C53">
                <w:rPr>
                  <w:rStyle w:val="Hyperlink"/>
                  <w:sz w:val="20"/>
                  <w:szCs w:val="20"/>
                </w:rPr>
                <w:t>skalar222@yahoo.com</w:t>
              </w:r>
            </w:hyperlink>
            <w:r w:rsidR="00BA4F6A">
              <w:rPr>
                <w:sz w:val="20"/>
                <w:szCs w:val="20"/>
              </w:rPr>
              <w:t xml:space="preserve"> </w:t>
            </w:r>
          </w:p>
        </w:tc>
      </w:tr>
      <w:tr w:rsidR="00BA4F6A" w:rsidRPr="0075151F" w:rsidTr="00BA4F6A">
        <w:tc>
          <w:tcPr>
            <w:tcW w:w="3404" w:type="dxa"/>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Osobna web stranica</w:t>
            </w:r>
          </w:p>
        </w:tc>
        <w:tc>
          <w:tcPr>
            <w:tcW w:w="5884" w:type="dxa"/>
          </w:tcPr>
          <w:p w:rsidR="00BA4F6A" w:rsidRPr="0075151F" w:rsidRDefault="00BA4F6A" w:rsidP="00BA4F6A">
            <w:pPr>
              <w:spacing w:after="0" w:line="240" w:lineRule="auto"/>
              <w:rPr>
                <w:rFonts w:cs="Calibri"/>
                <w:sz w:val="20"/>
                <w:szCs w:val="20"/>
              </w:rPr>
            </w:pPr>
            <w:r>
              <w:rPr>
                <w:rFonts w:cs="Calibri"/>
                <w:sz w:val="20"/>
                <w:szCs w:val="20"/>
              </w:rPr>
              <w:t>/</w:t>
            </w:r>
          </w:p>
        </w:tc>
      </w:tr>
      <w:tr w:rsidR="00BA4F6A" w:rsidRPr="0075151F" w:rsidTr="00BA4F6A">
        <w:tc>
          <w:tcPr>
            <w:tcW w:w="3404" w:type="dxa"/>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Godina rođenja</w:t>
            </w:r>
          </w:p>
        </w:tc>
        <w:tc>
          <w:tcPr>
            <w:tcW w:w="5884" w:type="dxa"/>
          </w:tcPr>
          <w:p w:rsidR="00BA4F6A" w:rsidRPr="0075151F" w:rsidRDefault="00BA4F6A" w:rsidP="00BA4F6A">
            <w:pPr>
              <w:spacing w:after="0" w:line="240" w:lineRule="auto"/>
              <w:rPr>
                <w:rFonts w:cs="Calibri"/>
                <w:sz w:val="20"/>
                <w:szCs w:val="20"/>
              </w:rPr>
            </w:pPr>
            <w:r w:rsidRPr="0075151F">
              <w:rPr>
                <w:rFonts w:cs="Calibri"/>
                <w:sz w:val="20"/>
                <w:szCs w:val="20"/>
              </w:rPr>
              <w:t>1962</w:t>
            </w:r>
          </w:p>
        </w:tc>
      </w:tr>
      <w:tr w:rsidR="00BA4F6A" w:rsidRPr="0075151F" w:rsidTr="00BA4F6A">
        <w:tc>
          <w:tcPr>
            <w:tcW w:w="3404" w:type="dxa"/>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Matični broj iz Upisnika znanstvenika</w:t>
            </w:r>
          </w:p>
        </w:tc>
        <w:tc>
          <w:tcPr>
            <w:tcW w:w="5884" w:type="dxa"/>
          </w:tcPr>
          <w:p w:rsidR="00BA4F6A" w:rsidRPr="0075151F" w:rsidRDefault="00BA4F6A" w:rsidP="00BA4F6A">
            <w:pPr>
              <w:spacing w:after="0" w:line="240" w:lineRule="auto"/>
              <w:rPr>
                <w:rFonts w:cs="Calibri"/>
                <w:sz w:val="20"/>
                <w:szCs w:val="20"/>
              </w:rPr>
            </w:pPr>
            <w:r w:rsidRPr="0075151F">
              <w:rPr>
                <w:rFonts w:cs="Calibri"/>
                <w:sz w:val="20"/>
                <w:szCs w:val="20"/>
              </w:rPr>
              <w:t>Još ga nemam</w:t>
            </w:r>
          </w:p>
        </w:tc>
      </w:tr>
      <w:tr w:rsidR="00BA4F6A" w:rsidRPr="0075151F" w:rsidTr="00BA4F6A">
        <w:tc>
          <w:tcPr>
            <w:tcW w:w="3404" w:type="dxa"/>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 xml:space="preserve">Znanstveno ili umjetničko zvanje i datum posljednjega izbora </w:t>
            </w:r>
          </w:p>
        </w:tc>
        <w:tc>
          <w:tcPr>
            <w:tcW w:w="5884" w:type="dxa"/>
          </w:tcPr>
          <w:p w:rsidR="00BA4F6A" w:rsidRPr="0075151F" w:rsidRDefault="00BA4F6A" w:rsidP="00BA4F6A">
            <w:pPr>
              <w:spacing w:after="0" w:line="240" w:lineRule="auto"/>
              <w:rPr>
                <w:rFonts w:cs="Calibri"/>
                <w:sz w:val="20"/>
                <w:szCs w:val="20"/>
              </w:rPr>
            </w:pPr>
            <w:r w:rsidRPr="0075151F">
              <w:rPr>
                <w:rFonts w:cs="Calibri"/>
                <w:sz w:val="20"/>
                <w:szCs w:val="20"/>
              </w:rPr>
              <w:t xml:space="preserve">Viši predavač 30. </w:t>
            </w:r>
            <w:r w:rsidRPr="0075151F">
              <w:rPr>
                <w:bCs/>
                <w:sz w:val="20"/>
                <w:szCs w:val="20"/>
              </w:rPr>
              <w:t>ožujka, 2011.</w:t>
            </w:r>
          </w:p>
        </w:tc>
      </w:tr>
      <w:tr w:rsidR="00BA4F6A" w:rsidRPr="0075151F" w:rsidTr="00BA4F6A">
        <w:tc>
          <w:tcPr>
            <w:tcW w:w="3404" w:type="dxa"/>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Znanstveno-nastavno, umjetničko-nastavno ili nastavno zvanje i datum posljednjega izbora</w:t>
            </w:r>
          </w:p>
        </w:tc>
        <w:tc>
          <w:tcPr>
            <w:tcW w:w="5884" w:type="dxa"/>
          </w:tcPr>
          <w:p w:rsidR="00BA4F6A" w:rsidRPr="0075151F" w:rsidRDefault="00BA4F6A" w:rsidP="00BA4F6A">
            <w:pPr>
              <w:spacing w:after="0" w:line="240" w:lineRule="auto"/>
              <w:rPr>
                <w:rFonts w:cs="Calibri"/>
                <w:sz w:val="20"/>
                <w:szCs w:val="20"/>
              </w:rPr>
            </w:pPr>
            <w:r>
              <w:rPr>
                <w:rFonts w:cs="Calibri"/>
                <w:sz w:val="20"/>
                <w:szCs w:val="20"/>
              </w:rPr>
              <w:t>/</w:t>
            </w:r>
          </w:p>
        </w:tc>
      </w:tr>
      <w:tr w:rsidR="00BA4F6A" w:rsidRPr="0075151F" w:rsidTr="00BA4F6A">
        <w:tc>
          <w:tcPr>
            <w:tcW w:w="3404" w:type="dxa"/>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 xml:space="preserve">Područje i polje izbora u znanstveno ili umjetničko zvanje </w:t>
            </w:r>
          </w:p>
        </w:tc>
        <w:tc>
          <w:tcPr>
            <w:tcW w:w="5884" w:type="dxa"/>
          </w:tcPr>
          <w:p w:rsidR="00BA4F6A" w:rsidRPr="0075151F" w:rsidRDefault="00BA4F6A" w:rsidP="00BA4F6A">
            <w:pPr>
              <w:spacing w:after="0" w:line="240" w:lineRule="auto"/>
              <w:rPr>
                <w:rFonts w:cs="Calibri"/>
                <w:sz w:val="20"/>
                <w:szCs w:val="20"/>
              </w:rPr>
            </w:pPr>
            <w:r>
              <w:rPr>
                <w:rFonts w:cs="Calibri"/>
                <w:sz w:val="20"/>
                <w:szCs w:val="20"/>
              </w:rPr>
              <w:t>/</w:t>
            </w:r>
          </w:p>
        </w:tc>
      </w:tr>
      <w:tr w:rsidR="00BA4F6A" w:rsidRPr="0075151F" w:rsidTr="00BA4F6A">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BA4F6A" w:rsidRPr="00BA4F6A" w:rsidRDefault="00BA4F6A" w:rsidP="00BA4F6A">
            <w:pPr>
              <w:spacing w:after="0" w:line="240" w:lineRule="auto"/>
              <w:rPr>
                <w:rFonts w:cs="Calibri"/>
                <w:b/>
                <w:sz w:val="20"/>
                <w:szCs w:val="20"/>
              </w:rPr>
            </w:pPr>
            <w:r w:rsidRPr="00BA4F6A">
              <w:rPr>
                <w:rFonts w:cs="Calibri"/>
                <w:b/>
                <w:sz w:val="20"/>
                <w:szCs w:val="20"/>
              </w:rPr>
              <w:t xml:space="preserve">PODACI O SADAŠNJEM ZAPOSLENJU </w:t>
            </w:r>
          </w:p>
        </w:tc>
      </w:tr>
      <w:tr w:rsidR="00BA4F6A" w:rsidRPr="0075151F" w:rsidTr="00BA4F6A">
        <w:tc>
          <w:tcPr>
            <w:tcW w:w="3404" w:type="dxa"/>
            <w:tcBorders>
              <w:top w:val="single" w:sz="8" w:space="0" w:color="000000"/>
            </w:tcBorders>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Ustanova zaposlenja</w:t>
            </w:r>
          </w:p>
        </w:tc>
        <w:tc>
          <w:tcPr>
            <w:tcW w:w="5884" w:type="dxa"/>
            <w:tcBorders>
              <w:top w:val="single" w:sz="8" w:space="0" w:color="000000"/>
            </w:tcBorders>
          </w:tcPr>
          <w:p w:rsidR="00BA4F6A" w:rsidRPr="0075151F" w:rsidRDefault="00BA4F6A" w:rsidP="00BA4F6A">
            <w:pPr>
              <w:spacing w:after="0" w:line="240" w:lineRule="auto"/>
              <w:rPr>
                <w:rFonts w:cs="Calibri"/>
                <w:sz w:val="20"/>
                <w:szCs w:val="20"/>
              </w:rPr>
            </w:pPr>
            <w:r w:rsidRPr="0075151F">
              <w:rPr>
                <w:rFonts w:cs="Calibri"/>
                <w:sz w:val="20"/>
                <w:szCs w:val="20"/>
              </w:rPr>
              <w:t>Pomorski fakultet Split</w:t>
            </w:r>
          </w:p>
        </w:tc>
      </w:tr>
      <w:tr w:rsidR="00BA4F6A" w:rsidRPr="0075151F" w:rsidTr="00BA4F6A">
        <w:tc>
          <w:tcPr>
            <w:tcW w:w="3404" w:type="dxa"/>
            <w:tcBorders>
              <w:top w:val="single" w:sz="8" w:space="0" w:color="000000"/>
            </w:tcBorders>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Datum zaposlenja</w:t>
            </w:r>
          </w:p>
        </w:tc>
        <w:tc>
          <w:tcPr>
            <w:tcW w:w="5884" w:type="dxa"/>
            <w:tcBorders>
              <w:top w:val="single" w:sz="8" w:space="0" w:color="000000"/>
            </w:tcBorders>
          </w:tcPr>
          <w:p w:rsidR="00BA4F6A" w:rsidRPr="0075151F" w:rsidRDefault="00BA4F6A" w:rsidP="00BA4F6A">
            <w:pPr>
              <w:spacing w:after="0" w:line="240" w:lineRule="auto"/>
              <w:rPr>
                <w:rFonts w:cs="Calibri"/>
                <w:sz w:val="20"/>
                <w:szCs w:val="20"/>
              </w:rPr>
            </w:pPr>
            <w:r w:rsidRPr="0075151F">
              <w:rPr>
                <w:rFonts w:cs="Calibri"/>
                <w:sz w:val="20"/>
                <w:szCs w:val="20"/>
              </w:rPr>
              <w:t>2005.</w:t>
            </w:r>
          </w:p>
        </w:tc>
      </w:tr>
      <w:tr w:rsidR="00BA4F6A" w:rsidRPr="0075151F" w:rsidTr="00BA4F6A">
        <w:tc>
          <w:tcPr>
            <w:tcW w:w="3404" w:type="dxa"/>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Naziv radnoga mjesta (profesor, istraživač, suradnik i sl.)</w:t>
            </w:r>
          </w:p>
        </w:tc>
        <w:tc>
          <w:tcPr>
            <w:tcW w:w="5884" w:type="dxa"/>
          </w:tcPr>
          <w:p w:rsidR="00BA4F6A" w:rsidRPr="0075151F" w:rsidRDefault="00BA4F6A" w:rsidP="00BA4F6A">
            <w:pPr>
              <w:spacing w:after="0" w:line="240" w:lineRule="auto"/>
              <w:rPr>
                <w:rFonts w:cs="Calibri"/>
                <w:sz w:val="20"/>
                <w:szCs w:val="20"/>
              </w:rPr>
            </w:pPr>
            <w:r w:rsidRPr="0075151F">
              <w:rPr>
                <w:rFonts w:cs="Calibri"/>
                <w:sz w:val="20"/>
                <w:szCs w:val="20"/>
              </w:rPr>
              <w:t>Viši predavač</w:t>
            </w:r>
          </w:p>
        </w:tc>
      </w:tr>
      <w:tr w:rsidR="00BA4F6A" w:rsidRPr="0075151F" w:rsidTr="00BA4F6A">
        <w:tc>
          <w:tcPr>
            <w:tcW w:w="3404" w:type="dxa"/>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 xml:space="preserve">Područje rada </w:t>
            </w:r>
          </w:p>
        </w:tc>
        <w:tc>
          <w:tcPr>
            <w:tcW w:w="5884" w:type="dxa"/>
          </w:tcPr>
          <w:p w:rsidR="00BA4F6A" w:rsidRPr="0075151F" w:rsidRDefault="00BA4F6A" w:rsidP="00BA4F6A">
            <w:pPr>
              <w:spacing w:after="0" w:line="240" w:lineRule="auto"/>
              <w:rPr>
                <w:rFonts w:cs="Calibri"/>
                <w:sz w:val="20"/>
                <w:szCs w:val="20"/>
              </w:rPr>
            </w:pPr>
            <w:r w:rsidRPr="0075151F">
              <w:rPr>
                <w:rFonts w:cs="Calibri"/>
                <w:sz w:val="20"/>
                <w:szCs w:val="20"/>
              </w:rPr>
              <w:t>Nautičke znanosti</w:t>
            </w:r>
          </w:p>
        </w:tc>
      </w:tr>
      <w:tr w:rsidR="00BA4F6A" w:rsidRPr="0075151F" w:rsidTr="00BA4F6A">
        <w:tc>
          <w:tcPr>
            <w:tcW w:w="3404" w:type="dxa"/>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 xml:space="preserve">Funkcija </w:t>
            </w:r>
          </w:p>
        </w:tc>
        <w:tc>
          <w:tcPr>
            <w:tcW w:w="5884" w:type="dxa"/>
          </w:tcPr>
          <w:p w:rsidR="00BA4F6A" w:rsidRPr="0075151F" w:rsidRDefault="00BA4F6A" w:rsidP="00BA4F6A">
            <w:pPr>
              <w:spacing w:after="0" w:line="240" w:lineRule="auto"/>
              <w:rPr>
                <w:rFonts w:cs="Calibri"/>
                <w:sz w:val="20"/>
                <w:szCs w:val="20"/>
              </w:rPr>
            </w:pPr>
            <w:r w:rsidRPr="0075151F">
              <w:rPr>
                <w:rFonts w:cs="Calibri"/>
                <w:sz w:val="20"/>
                <w:szCs w:val="20"/>
              </w:rPr>
              <w:t>Viši predavač</w:t>
            </w:r>
          </w:p>
        </w:tc>
      </w:tr>
      <w:tr w:rsidR="00BA4F6A" w:rsidRPr="0075151F" w:rsidTr="00BA4F6A">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BA4F6A" w:rsidRPr="00BA4F6A" w:rsidRDefault="00BA4F6A" w:rsidP="00BA4F6A">
            <w:pPr>
              <w:spacing w:after="0" w:line="240" w:lineRule="auto"/>
              <w:rPr>
                <w:rFonts w:cs="Calibri"/>
                <w:b/>
                <w:sz w:val="20"/>
                <w:szCs w:val="20"/>
              </w:rPr>
            </w:pPr>
            <w:r w:rsidRPr="00BA4F6A">
              <w:rPr>
                <w:rFonts w:cs="Calibri"/>
                <w:b/>
                <w:sz w:val="20"/>
                <w:szCs w:val="20"/>
              </w:rPr>
              <w:t xml:space="preserve">PODACI O ŠKOLOVANJU – Najviši postignuti stupanj </w:t>
            </w:r>
          </w:p>
        </w:tc>
      </w:tr>
      <w:tr w:rsidR="00BA4F6A" w:rsidRPr="0075151F" w:rsidTr="00BA4F6A">
        <w:tc>
          <w:tcPr>
            <w:tcW w:w="3404" w:type="dxa"/>
            <w:tcBorders>
              <w:top w:val="single" w:sz="8" w:space="0" w:color="000000"/>
            </w:tcBorders>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 xml:space="preserve">Zvanje </w:t>
            </w:r>
          </w:p>
        </w:tc>
        <w:tc>
          <w:tcPr>
            <w:tcW w:w="5884" w:type="dxa"/>
            <w:tcBorders>
              <w:top w:val="single" w:sz="8" w:space="0" w:color="000000"/>
            </w:tcBorders>
          </w:tcPr>
          <w:p w:rsidR="00BA4F6A" w:rsidRPr="0075151F" w:rsidRDefault="00BA4F6A" w:rsidP="00BA4F6A">
            <w:pPr>
              <w:spacing w:after="0" w:line="240" w:lineRule="auto"/>
              <w:rPr>
                <w:rFonts w:cs="Calibri"/>
                <w:sz w:val="20"/>
                <w:szCs w:val="20"/>
              </w:rPr>
            </w:pPr>
            <w:r w:rsidRPr="0075151F">
              <w:rPr>
                <w:rFonts w:cs="Calibri"/>
                <w:sz w:val="20"/>
                <w:szCs w:val="20"/>
              </w:rPr>
              <w:t>Dipl.inž.pomorskog prometa</w:t>
            </w:r>
          </w:p>
        </w:tc>
      </w:tr>
      <w:tr w:rsidR="00BA4F6A" w:rsidRPr="0075151F" w:rsidTr="00BA4F6A">
        <w:tc>
          <w:tcPr>
            <w:tcW w:w="3404" w:type="dxa"/>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 xml:space="preserve">Ustanova  </w:t>
            </w:r>
          </w:p>
        </w:tc>
        <w:tc>
          <w:tcPr>
            <w:tcW w:w="5884" w:type="dxa"/>
          </w:tcPr>
          <w:p w:rsidR="00BA4F6A" w:rsidRPr="0075151F" w:rsidRDefault="00BA4F6A" w:rsidP="00BA4F6A">
            <w:pPr>
              <w:spacing w:after="0" w:line="240" w:lineRule="auto"/>
              <w:rPr>
                <w:rFonts w:cs="Calibri"/>
                <w:sz w:val="20"/>
                <w:szCs w:val="20"/>
              </w:rPr>
            </w:pPr>
            <w:r w:rsidRPr="0075151F">
              <w:rPr>
                <w:rFonts w:cs="Calibri"/>
                <w:sz w:val="20"/>
                <w:szCs w:val="20"/>
              </w:rPr>
              <w:t>Pomorski fakultet Dubrovnik-Studij u Splitu</w:t>
            </w:r>
          </w:p>
        </w:tc>
      </w:tr>
      <w:tr w:rsidR="00BA4F6A" w:rsidRPr="0075151F" w:rsidTr="00BA4F6A">
        <w:tc>
          <w:tcPr>
            <w:tcW w:w="3404" w:type="dxa"/>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Mjesto</w:t>
            </w:r>
          </w:p>
        </w:tc>
        <w:tc>
          <w:tcPr>
            <w:tcW w:w="5884" w:type="dxa"/>
          </w:tcPr>
          <w:p w:rsidR="00BA4F6A" w:rsidRPr="0075151F" w:rsidRDefault="00BA4F6A" w:rsidP="00BA4F6A">
            <w:pPr>
              <w:spacing w:after="0" w:line="240" w:lineRule="auto"/>
              <w:rPr>
                <w:rFonts w:cs="Calibri"/>
                <w:sz w:val="20"/>
                <w:szCs w:val="20"/>
              </w:rPr>
            </w:pPr>
            <w:r w:rsidRPr="0075151F">
              <w:rPr>
                <w:rFonts w:cs="Calibri"/>
                <w:sz w:val="20"/>
                <w:szCs w:val="20"/>
              </w:rPr>
              <w:t>Split</w:t>
            </w:r>
          </w:p>
        </w:tc>
      </w:tr>
      <w:tr w:rsidR="00BA4F6A" w:rsidRPr="0075151F" w:rsidTr="00BA4F6A">
        <w:tc>
          <w:tcPr>
            <w:tcW w:w="3404" w:type="dxa"/>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 xml:space="preserve">Nadnevak </w:t>
            </w:r>
          </w:p>
        </w:tc>
        <w:tc>
          <w:tcPr>
            <w:tcW w:w="5884" w:type="dxa"/>
          </w:tcPr>
          <w:p w:rsidR="00BA4F6A" w:rsidRPr="0075151F" w:rsidRDefault="00BA4F6A" w:rsidP="00BA4F6A">
            <w:pPr>
              <w:spacing w:after="0" w:line="240" w:lineRule="auto"/>
              <w:rPr>
                <w:rFonts w:cs="Calibri"/>
                <w:sz w:val="20"/>
                <w:szCs w:val="20"/>
              </w:rPr>
            </w:pPr>
            <w:r w:rsidRPr="0075151F">
              <w:rPr>
                <w:rFonts w:cs="Calibri"/>
                <w:sz w:val="20"/>
                <w:szCs w:val="20"/>
              </w:rPr>
              <w:t>10.01.1995.</w:t>
            </w:r>
          </w:p>
        </w:tc>
      </w:tr>
      <w:tr w:rsidR="00BA4F6A" w:rsidRPr="0075151F" w:rsidTr="00BA4F6A">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BA4F6A" w:rsidRPr="00BA4F6A" w:rsidRDefault="00BA4F6A" w:rsidP="00BA4F6A">
            <w:pPr>
              <w:spacing w:after="0" w:line="240" w:lineRule="auto"/>
              <w:rPr>
                <w:rFonts w:cs="Calibri"/>
                <w:b/>
                <w:sz w:val="20"/>
                <w:szCs w:val="20"/>
              </w:rPr>
            </w:pPr>
            <w:r w:rsidRPr="00BA4F6A">
              <w:rPr>
                <w:rFonts w:cs="Calibri"/>
                <w:b/>
                <w:sz w:val="20"/>
                <w:szCs w:val="20"/>
              </w:rPr>
              <w:t>PODACI O USAVRŠAVANJU</w:t>
            </w:r>
          </w:p>
        </w:tc>
      </w:tr>
      <w:tr w:rsidR="00BA4F6A" w:rsidRPr="0075151F" w:rsidTr="00BA4F6A">
        <w:tc>
          <w:tcPr>
            <w:tcW w:w="3404" w:type="dxa"/>
            <w:tcBorders>
              <w:top w:val="single" w:sz="8" w:space="0" w:color="000000"/>
            </w:tcBorders>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Godina</w:t>
            </w:r>
          </w:p>
        </w:tc>
        <w:tc>
          <w:tcPr>
            <w:tcW w:w="5884" w:type="dxa"/>
            <w:tcBorders>
              <w:top w:val="single" w:sz="8" w:space="0" w:color="000000"/>
            </w:tcBorders>
          </w:tcPr>
          <w:p w:rsidR="00BA4F6A" w:rsidRPr="0075151F" w:rsidRDefault="00BA4F6A" w:rsidP="00BA4F6A">
            <w:pPr>
              <w:spacing w:after="0" w:line="240" w:lineRule="auto"/>
              <w:rPr>
                <w:rFonts w:cs="Calibri"/>
                <w:sz w:val="20"/>
                <w:szCs w:val="20"/>
              </w:rPr>
            </w:pPr>
            <w:r w:rsidRPr="0075151F">
              <w:rPr>
                <w:rFonts w:cs="Calibri"/>
                <w:sz w:val="20"/>
                <w:szCs w:val="20"/>
              </w:rPr>
              <w:t>2007.</w:t>
            </w:r>
          </w:p>
        </w:tc>
      </w:tr>
      <w:tr w:rsidR="00BA4F6A" w:rsidRPr="0075151F" w:rsidTr="00BA4F6A">
        <w:tc>
          <w:tcPr>
            <w:tcW w:w="3404" w:type="dxa"/>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Mjesto</w:t>
            </w:r>
          </w:p>
        </w:tc>
        <w:tc>
          <w:tcPr>
            <w:tcW w:w="5884" w:type="dxa"/>
          </w:tcPr>
          <w:p w:rsidR="00BA4F6A" w:rsidRPr="0075151F" w:rsidRDefault="00BA4F6A" w:rsidP="00BA4F6A">
            <w:pPr>
              <w:spacing w:after="0" w:line="240" w:lineRule="auto"/>
              <w:rPr>
                <w:rFonts w:cs="Calibri"/>
                <w:sz w:val="20"/>
                <w:szCs w:val="20"/>
              </w:rPr>
            </w:pPr>
            <w:r w:rsidRPr="0075151F">
              <w:rPr>
                <w:rFonts w:cs="Calibri"/>
                <w:sz w:val="20"/>
                <w:szCs w:val="20"/>
              </w:rPr>
              <w:t>Rijeka</w:t>
            </w:r>
          </w:p>
        </w:tc>
      </w:tr>
      <w:tr w:rsidR="00BA4F6A" w:rsidRPr="0075151F" w:rsidTr="00BA4F6A">
        <w:tc>
          <w:tcPr>
            <w:tcW w:w="3404" w:type="dxa"/>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Ustanova</w:t>
            </w:r>
          </w:p>
        </w:tc>
        <w:tc>
          <w:tcPr>
            <w:tcW w:w="5884" w:type="dxa"/>
          </w:tcPr>
          <w:p w:rsidR="00BA4F6A" w:rsidRPr="0075151F" w:rsidRDefault="00BA4F6A" w:rsidP="00BA4F6A">
            <w:pPr>
              <w:spacing w:after="0" w:line="240" w:lineRule="auto"/>
              <w:rPr>
                <w:rFonts w:cs="Calibri"/>
                <w:sz w:val="20"/>
                <w:szCs w:val="20"/>
              </w:rPr>
            </w:pPr>
            <w:r w:rsidRPr="0075151F">
              <w:rPr>
                <w:rFonts w:cs="Calibri"/>
                <w:sz w:val="20"/>
                <w:szCs w:val="20"/>
              </w:rPr>
              <w:t>Pomorski fakultet Rijeka</w:t>
            </w:r>
          </w:p>
        </w:tc>
      </w:tr>
      <w:tr w:rsidR="00BA4F6A" w:rsidRPr="0075151F" w:rsidTr="00BA4F6A">
        <w:tc>
          <w:tcPr>
            <w:tcW w:w="3404" w:type="dxa"/>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 xml:space="preserve">Područje usavršavanja </w:t>
            </w:r>
          </w:p>
        </w:tc>
        <w:tc>
          <w:tcPr>
            <w:tcW w:w="5884" w:type="dxa"/>
          </w:tcPr>
          <w:p w:rsidR="00BA4F6A" w:rsidRPr="0075151F" w:rsidRDefault="00BA4F6A" w:rsidP="00BA4F6A">
            <w:pPr>
              <w:spacing w:after="0" w:line="240" w:lineRule="auto"/>
              <w:rPr>
                <w:rFonts w:cs="Calibri"/>
                <w:sz w:val="20"/>
                <w:szCs w:val="20"/>
                <w:highlight w:val="yellow"/>
              </w:rPr>
            </w:pPr>
            <w:r w:rsidRPr="0075151F">
              <w:rPr>
                <w:sz w:val="20"/>
                <w:szCs w:val="20"/>
              </w:rPr>
              <w:t>upisan na doktorski studij ''POMORSTVO'' u Rijeci</w:t>
            </w:r>
          </w:p>
        </w:tc>
      </w:tr>
      <w:tr w:rsidR="00BA4F6A" w:rsidRPr="0075151F" w:rsidTr="00BA4F6A">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BA4F6A" w:rsidRPr="00BA4F6A" w:rsidRDefault="00BA4F6A" w:rsidP="00BA4F6A">
            <w:pPr>
              <w:spacing w:after="0" w:line="240" w:lineRule="auto"/>
              <w:rPr>
                <w:rFonts w:cs="Calibri"/>
                <w:b/>
                <w:sz w:val="20"/>
                <w:szCs w:val="20"/>
              </w:rPr>
            </w:pPr>
            <w:r w:rsidRPr="00BA4F6A">
              <w:rPr>
                <w:rFonts w:cs="Calibri"/>
                <w:b/>
                <w:sz w:val="20"/>
                <w:szCs w:val="20"/>
              </w:rPr>
              <w:t>MATERINSKI I STRANI JEZICI</w:t>
            </w:r>
          </w:p>
        </w:tc>
      </w:tr>
      <w:tr w:rsidR="00BA4F6A" w:rsidRPr="0075151F" w:rsidTr="00BA4F6A">
        <w:tc>
          <w:tcPr>
            <w:tcW w:w="3404" w:type="dxa"/>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 xml:space="preserve">Materinski jezik </w:t>
            </w:r>
          </w:p>
        </w:tc>
        <w:tc>
          <w:tcPr>
            <w:tcW w:w="5884" w:type="dxa"/>
          </w:tcPr>
          <w:p w:rsidR="00BA4F6A" w:rsidRPr="0075151F" w:rsidRDefault="00BA4F6A" w:rsidP="00BA4F6A">
            <w:pPr>
              <w:spacing w:after="0" w:line="240" w:lineRule="auto"/>
              <w:rPr>
                <w:rFonts w:cs="Calibri"/>
                <w:sz w:val="20"/>
                <w:szCs w:val="20"/>
              </w:rPr>
            </w:pPr>
            <w:r w:rsidRPr="0075151F">
              <w:rPr>
                <w:rFonts w:cs="Calibri"/>
                <w:sz w:val="20"/>
                <w:szCs w:val="20"/>
              </w:rPr>
              <w:t>Hrvatski</w:t>
            </w:r>
          </w:p>
        </w:tc>
      </w:tr>
      <w:tr w:rsidR="00BA4F6A" w:rsidRPr="0075151F" w:rsidTr="00BA4F6A">
        <w:tc>
          <w:tcPr>
            <w:tcW w:w="3404" w:type="dxa"/>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Strani jezik i poznavanje jezika na ljestvici od 2 (dovoljno) do 5 (izvrsno)</w:t>
            </w:r>
          </w:p>
        </w:tc>
        <w:tc>
          <w:tcPr>
            <w:tcW w:w="5884" w:type="dxa"/>
          </w:tcPr>
          <w:p w:rsidR="00BA4F6A" w:rsidRPr="0075151F" w:rsidRDefault="00BA4F6A" w:rsidP="00BA4F6A">
            <w:pPr>
              <w:spacing w:after="0" w:line="240" w:lineRule="auto"/>
              <w:rPr>
                <w:rFonts w:cs="Calibri"/>
                <w:sz w:val="20"/>
                <w:szCs w:val="20"/>
              </w:rPr>
            </w:pPr>
            <w:r w:rsidRPr="0075151F">
              <w:rPr>
                <w:rFonts w:cs="Calibri"/>
                <w:sz w:val="20"/>
                <w:szCs w:val="20"/>
              </w:rPr>
              <w:t>Engleski 4 (vrlo dodro)</w:t>
            </w:r>
          </w:p>
        </w:tc>
      </w:tr>
      <w:tr w:rsidR="00BA4F6A" w:rsidRPr="0075151F" w:rsidTr="00BA4F6A">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BA4F6A" w:rsidRPr="00BA4F6A" w:rsidRDefault="00BA4F6A" w:rsidP="00BA4F6A">
            <w:pPr>
              <w:spacing w:after="0" w:line="240" w:lineRule="auto"/>
              <w:rPr>
                <w:rFonts w:cs="Calibri"/>
                <w:b/>
                <w:sz w:val="20"/>
                <w:szCs w:val="20"/>
              </w:rPr>
            </w:pPr>
            <w:r w:rsidRPr="00BA4F6A">
              <w:rPr>
                <w:rFonts w:cs="Calibri"/>
                <w:b/>
                <w:sz w:val="20"/>
                <w:szCs w:val="20"/>
              </w:rPr>
              <w:t xml:space="preserve">/KOMPETENCIJE ZA PREDMET </w:t>
            </w:r>
          </w:p>
        </w:tc>
      </w:tr>
      <w:tr w:rsidR="00BA4F6A" w:rsidRPr="0075151F" w:rsidTr="00BA4F6A">
        <w:tc>
          <w:tcPr>
            <w:tcW w:w="3404" w:type="dxa"/>
            <w:tcBorders>
              <w:top w:val="single" w:sz="8" w:space="0" w:color="000000"/>
            </w:tcBorders>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lastRenderedPageBreak/>
              <w:t>Ranije iskustvo u nositeljstvu sličnih predmeta (navesti naziv predmeta, studijskoga programa na kojem se izvodi/izvodio i razinu studijskoga programa)</w:t>
            </w:r>
          </w:p>
        </w:tc>
        <w:tc>
          <w:tcPr>
            <w:tcW w:w="5884" w:type="dxa"/>
            <w:tcBorders>
              <w:top w:val="single" w:sz="8" w:space="0" w:color="000000"/>
            </w:tcBorders>
          </w:tcPr>
          <w:p w:rsidR="00BA4F6A" w:rsidRPr="0075151F" w:rsidRDefault="00BA4F6A" w:rsidP="0074556E">
            <w:pPr>
              <w:pStyle w:val="ListParagraph"/>
              <w:numPr>
                <w:ilvl w:val="0"/>
                <w:numId w:val="39"/>
              </w:numPr>
              <w:spacing w:before="60" w:after="60" w:line="240" w:lineRule="auto"/>
              <w:jc w:val="both"/>
              <w:rPr>
                <w:sz w:val="20"/>
                <w:szCs w:val="20"/>
              </w:rPr>
            </w:pPr>
            <w:r w:rsidRPr="0075151F">
              <w:rPr>
                <w:sz w:val="20"/>
                <w:szCs w:val="20"/>
              </w:rPr>
              <w:t>Manevriranje i plovidba brodom I</w:t>
            </w:r>
          </w:p>
          <w:p w:rsidR="00BA4F6A" w:rsidRPr="0075151F" w:rsidRDefault="00BA4F6A" w:rsidP="0074556E">
            <w:pPr>
              <w:pStyle w:val="ListParagraph"/>
              <w:numPr>
                <w:ilvl w:val="0"/>
                <w:numId w:val="39"/>
              </w:numPr>
              <w:spacing w:before="60" w:after="60" w:line="240" w:lineRule="auto"/>
              <w:jc w:val="both"/>
              <w:rPr>
                <w:sz w:val="20"/>
                <w:szCs w:val="20"/>
              </w:rPr>
            </w:pPr>
            <w:r w:rsidRPr="0075151F">
              <w:rPr>
                <w:sz w:val="20"/>
                <w:szCs w:val="20"/>
              </w:rPr>
              <w:t>Manevriranje i plovidba brodom II</w:t>
            </w:r>
          </w:p>
          <w:p w:rsidR="00BA4F6A" w:rsidRPr="0075151F" w:rsidRDefault="00BA4F6A" w:rsidP="0074556E">
            <w:pPr>
              <w:pStyle w:val="ListParagraph"/>
              <w:numPr>
                <w:ilvl w:val="0"/>
                <w:numId w:val="39"/>
              </w:numPr>
              <w:spacing w:before="60" w:after="60" w:line="240" w:lineRule="auto"/>
              <w:jc w:val="both"/>
              <w:rPr>
                <w:sz w:val="20"/>
                <w:szCs w:val="20"/>
              </w:rPr>
            </w:pPr>
            <w:r w:rsidRPr="0075151F">
              <w:rPr>
                <w:sz w:val="20"/>
                <w:szCs w:val="20"/>
              </w:rPr>
              <w:t>Manevriranje i plovidba brodom III</w:t>
            </w:r>
          </w:p>
          <w:p w:rsidR="00BA4F6A" w:rsidRPr="0075151F" w:rsidRDefault="00BA4F6A" w:rsidP="0074556E">
            <w:pPr>
              <w:pStyle w:val="ListParagraph"/>
              <w:numPr>
                <w:ilvl w:val="0"/>
                <w:numId w:val="39"/>
              </w:numPr>
              <w:spacing w:before="60" w:after="60" w:line="240" w:lineRule="auto"/>
              <w:jc w:val="both"/>
              <w:rPr>
                <w:sz w:val="20"/>
                <w:szCs w:val="20"/>
              </w:rPr>
            </w:pPr>
            <w:r w:rsidRPr="0075151F">
              <w:rPr>
                <w:sz w:val="20"/>
                <w:szCs w:val="20"/>
              </w:rPr>
              <w:t>Tereti u pomorskom prometu</w:t>
            </w:r>
          </w:p>
          <w:p w:rsidR="00BA4F6A" w:rsidRPr="0075151F" w:rsidRDefault="00BA4F6A" w:rsidP="0074556E">
            <w:pPr>
              <w:pStyle w:val="ListParagraph"/>
              <w:numPr>
                <w:ilvl w:val="0"/>
                <w:numId w:val="39"/>
              </w:numPr>
              <w:spacing w:before="60" w:after="60" w:line="240" w:lineRule="auto"/>
              <w:jc w:val="both"/>
              <w:rPr>
                <w:sz w:val="20"/>
                <w:szCs w:val="20"/>
              </w:rPr>
            </w:pPr>
            <w:r w:rsidRPr="0075151F">
              <w:rPr>
                <w:sz w:val="20"/>
                <w:szCs w:val="20"/>
              </w:rPr>
              <w:t>Rukovanje teretom I</w:t>
            </w:r>
          </w:p>
          <w:p w:rsidR="00BA4F6A" w:rsidRPr="0075151F" w:rsidRDefault="00BA4F6A" w:rsidP="0074556E">
            <w:pPr>
              <w:pStyle w:val="ListParagraph"/>
              <w:numPr>
                <w:ilvl w:val="0"/>
                <w:numId w:val="39"/>
              </w:numPr>
              <w:spacing w:before="60" w:after="60" w:line="240" w:lineRule="auto"/>
              <w:jc w:val="both"/>
              <w:rPr>
                <w:sz w:val="20"/>
                <w:szCs w:val="20"/>
              </w:rPr>
            </w:pPr>
            <w:r w:rsidRPr="0075151F">
              <w:rPr>
                <w:sz w:val="20"/>
                <w:szCs w:val="20"/>
              </w:rPr>
              <w:t>Rukovanje teretom II</w:t>
            </w:r>
          </w:p>
          <w:p w:rsidR="00BA4F6A" w:rsidRPr="0075151F" w:rsidRDefault="00BA4F6A" w:rsidP="0074556E">
            <w:pPr>
              <w:pStyle w:val="ListParagraph"/>
              <w:numPr>
                <w:ilvl w:val="0"/>
                <w:numId w:val="39"/>
              </w:numPr>
              <w:spacing w:before="60" w:after="60" w:line="240" w:lineRule="auto"/>
              <w:jc w:val="both"/>
              <w:rPr>
                <w:sz w:val="20"/>
                <w:szCs w:val="20"/>
              </w:rPr>
            </w:pPr>
            <w:r w:rsidRPr="0075151F">
              <w:rPr>
                <w:sz w:val="20"/>
                <w:szCs w:val="20"/>
              </w:rPr>
              <w:t>Tehnologija prijevoza specijalnih tereta</w:t>
            </w:r>
          </w:p>
          <w:p w:rsidR="00BA4F6A" w:rsidRPr="0075151F" w:rsidRDefault="00BA4F6A" w:rsidP="0074556E">
            <w:pPr>
              <w:pStyle w:val="ListParagraph"/>
              <w:numPr>
                <w:ilvl w:val="0"/>
                <w:numId w:val="39"/>
              </w:numPr>
              <w:spacing w:before="60" w:after="60" w:line="240" w:lineRule="auto"/>
              <w:jc w:val="both"/>
              <w:rPr>
                <w:sz w:val="20"/>
                <w:szCs w:val="20"/>
              </w:rPr>
            </w:pPr>
            <w:r w:rsidRPr="0075151F">
              <w:rPr>
                <w:sz w:val="20"/>
                <w:szCs w:val="20"/>
              </w:rPr>
              <w:t>Multimodalni transportni sustavi</w:t>
            </w:r>
          </w:p>
          <w:p w:rsidR="00BA4F6A" w:rsidRPr="0075151F" w:rsidRDefault="00BA4F6A" w:rsidP="0074556E">
            <w:pPr>
              <w:pStyle w:val="ListParagraph"/>
              <w:numPr>
                <w:ilvl w:val="0"/>
                <w:numId w:val="39"/>
              </w:numPr>
              <w:spacing w:before="60" w:after="60" w:line="240" w:lineRule="auto"/>
              <w:jc w:val="both"/>
              <w:rPr>
                <w:sz w:val="20"/>
                <w:szCs w:val="20"/>
              </w:rPr>
            </w:pPr>
            <w:r w:rsidRPr="0075151F">
              <w:rPr>
                <w:sz w:val="20"/>
                <w:szCs w:val="20"/>
              </w:rPr>
              <w:t>Planiranje putovanja</w:t>
            </w:r>
          </w:p>
          <w:p w:rsidR="00BA4F6A" w:rsidRPr="0075151F" w:rsidRDefault="00BA4F6A" w:rsidP="0074556E">
            <w:pPr>
              <w:pStyle w:val="ListParagraph"/>
              <w:numPr>
                <w:ilvl w:val="0"/>
                <w:numId w:val="39"/>
              </w:numPr>
              <w:spacing w:before="60" w:after="60" w:line="240" w:lineRule="auto"/>
              <w:jc w:val="both"/>
              <w:rPr>
                <w:sz w:val="20"/>
                <w:szCs w:val="20"/>
              </w:rPr>
            </w:pPr>
            <w:r w:rsidRPr="0075151F">
              <w:rPr>
                <w:sz w:val="20"/>
                <w:szCs w:val="20"/>
              </w:rPr>
              <w:t>Stručna praksa</w:t>
            </w:r>
          </w:p>
          <w:p w:rsidR="00BA4F6A" w:rsidRPr="0075151F" w:rsidRDefault="00BA4F6A" w:rsidP="0074556E">
            <w:pPr>
              <w:pStyle w:val="ListParagraph"/>
              <w:numPr>
                <w:ilvl w:val="0"/>
                <w:numId w:val="39"/>
              </w:numPr>
              <w:spacing w:before="60" w:after="60" w:line="240" w:lineRule="auto"/>
              <w:jc w:val="both"/>
              <w:rPr>
                <w:sz w:val="20"/>
                <w:szCs w:val="20"/>
              </w:rPr>
            </w:pPr>
            <w:r w:rsidRPr="0075151F">
              <w:rPr>
                <w:sz w:val="20"/>
                <w:szCs w:val="20"/>
              </w:rPr>
              <w:t>Plovidbena praksa</w:t>
            </w:r>
          </w:p>
          <w:p w:rsidR="00BA4F6A" w:rsidRPr="0075151F" w:rsidRDefault="00BA4F6A" w:rsidP="0074556E">
            <w:pPr>
              <w:pStyle w:val="ListParagraph"/>
              <w:numPr>
                <w:ilvl w:val="0"/>
                <w:numId w:val="39"/>
              </w:numPr>
              <w:spacing w:before="60" w:after="60" w:line="240" w:lineRule="auto"/>
              <w:jc w:val="both"/>
              <w:rPr>
                <w:sz w:val="20"/>
                <w:szCs w:val="20"/>
              </w:rPr>
            </w:pPr>
            <w:r w:rsidRPr="0075151F">
              <w:rPr>
                <w:sz w:val="20"/>
                <w:szCs w:val="20"/>
              </w:rPr>
              <w:t>Mornarske vještine</w:t>
            </w:r>
          </w:p>
          <w:p w:rsidR="00BA4F6A" w:rsidRPr="0075151F" w:rsidRDefault="00BA4F6A" w:rsidP="0074556E">
            <w:pPr>
              <w:pStyle w:val="ListParagraph"/>
              <w:numPr>
                <w:ilvl w:val="0"/>
                <w:numId w:val="39"/>
              </w:numPr>
              <w:spacing w:before="60" w:after="60" w:line="240" w:lineRule="auto"/>
              <w:jc w:val="both"/>
              <w:rPr>
                <w:sz w:val="20"/>
                <w:szCs w:val="20"/>
              </w:rPr>
            </w:pPr>
            <w:r w:rsidRPr="0075151F">
              <w:rPr>
                <w:sz w:val="20"/>
                <w:szCs w:val="20"/>
              </w:rPr>
              <w:t>Tehnika rukovanja brodom</w:t>
            </w:r>
          </w:p>
          <w:p w:rsidR="00BA4F6A" w:rsidRPr="0075151F" w:rsidRDefault="00BA4F6A" w:rsidP="0074556E">
            <w:pPr>
              <w:pStyle w:val="ListParagraph"/>
              <w:numPr>
                <w:ilvl w:val="0"/>
                <w:numId w:val="39"/>
              </w:numPr>
              <w:spacing w:before="60" w:after="60" w:line="240" w:lineRule="auto"/>
              <w:jc w:val="both"/>
              <w:rPr>
                <w:sz w:val="20"/>
                <w:szCs w:val="20"/>
              </w:rPr>
            </w:pPr>
            <w:r w:rsidRPr="0075151F">
              <w:rPr>
                <w:sz w:val="20"/>
                <w:szCs w:val="20"/>
              </w:rPr>
              <w:t>Vještine rada na brodu</w:t>
            </w:r>
          </w:p>
          <w:p w:rsidR="00BA4F6A" w:rsidRPr="0075151F" w:rsidRDefault="00BA4F6A" w:rsidP="00BA4F6A">
            <w:pPr>
              <w:spacing w:after="0" w:line="240" w:lineRule="auto"/>
              <w:rPr>
                <w:rFonts w:cs="Calibri"/>
                <w:sz w:val="20"/>
                <w:szCs w:val="20"/>
              </w:rPr>
            </w:pPr>
          </w:p>
        </w:tc>
      </w:tr>
      <w:tr w:rsidR="00BA4F6A" w:rsidRPr="0075151F" w:rsidTr="00BA4F6A">
        <w:tc>
          <w:tcPr>
            <w:tcW w:w="3404" w:type="dxa"/>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 xml:space="preserve">Autorstvo sveučilišnih/fakultetskih udžbenika iz područja predmeta </w:t>
            </w:r>
          </w:p>
        </w:tc>
        <w:tc>
          <w:tcPr>
            <w:tcW w:w="5884" w:type="dxa"/>
          </w:tcPr>
          <w:p w:rsidR="00BA4F6A" w:rsidRPr="0075151F" w:rsidRDefault="00BA4F6A" w:rsidP="00BA4F6A">
            <w:pPr>
              <w:spacing w:after="0" w:line="240" w:lineRule="auto"/>
              <w:rPr>
                <w:rFonts w:cs="Calibri"/>
                <w:sz w:val="20"/>
                <w:szCs w:val="20"/>
              </w:rPr>
            </w:pPr>
            <w:r>
              <w:rPr>
                <w:rFonts w:cs="Calibri"/>
                <w:sz w:val="20"/>
                <w:szCs w:val="20"/>
              </w:rPr>
              <w:t>/</w:t>
            </w:r>
          </w:p>
        </w:tc>
      </w:tr>
      <w:tr w:rsidR="00BA4F6A" w:rsidRPr="0075151F" w:rsidTr="00BA4F6A">
        <w:tc>
          <w:tcPr>
            <w:tcW w:w="3404" w:type="dxa"/>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Stručni, znanstveni i umjetnički radovi objavljeni u posljednjih pet godina iz područja predmeta (najviše 5 referenca)</w:t>
            </w:r>
          </w:p>
        </w:tc>
        <w:tc>
          <w:tcPr>
            <w:tcW w:w="5884" w:type="dxa"/>
          </w:tcPr>
          <w:p w:rsidR="00BA4F6A" w:rsidRPr="0075151F" w:rsidRDefault="00BA4F6A" w:rsidP="0074556E">
            <w:pPr>
              <w:pStyle w:val="ListParagraph"/>
              <w:numPr>
                <w:ilvl w:val="0"/>
                <w:numId w:val="40"/>
              </w:numPr>
              <w:autoSpaceDE w:val="0"/>
              <w:autoSpaceDN w:val="0"/>
              <w:adjustRightInd w:val="0"/>
              <w:spacing w:after="0" w:line="240" w:lineRule="auto"/>
              <w:jc w:val="both"/>
              <w:rPr>
                <w:sz w:val="20"/>
                <w:szCs w:val="20"/>
              </w:rPr>
            </w:pPr>
            <w:r w:rsidRPr="0075151F">
              <w:rPr>
                <w:sz w:val="20"/>
                <w:szCs w:val="20"/>
              </w:rPr>
              <w:t xml:space="preserve">Kap. Marijan Zujić:  TRANSPORT POLICY OF THE REPUBLIC OF CROATIA WITHIN THE CONTEXT OF EUROPEAN TRANSPORT POLICY AND MOS PROJECT </w:t>
            </w:r>
            <w:r w:rsidRPr="0075151F">
              <w:rPr>
                <w:rStyle w:val="Strong"/>
                <w:sz w:val="20"/>
                <w:szCs w:val="20"/>
              </w:rPr>
              <w:t>5. Međunarodna konferencija o pomorskoj znanosti (IMSC - 2013.)</w:t>
            </w:r>
          </w:p>
          <w:p w:rsidR="00BA4F6A" w:rsidRPr="0075151F" w:rsidRDefault="00BA4F6A" w:rsidP="0074556E">
            <w:pPr>
              <w:pStyle w:val="ListParagraph"/>
              <w:numPr>
                <w:ilvl w:val="0"/>
                <w:numId w:val="40"/>
              </w:numPr>
              <w:autoSpaceDE w:val="0"/>
              <w:autoSpaceDN w:val="0"/>
              <w:adjustRightInd w:val="0"/>
              <w:spacing w:after="0" w:line="240" w:lineRule="auto"/>
              <w:jc w:val="both"/>
              <w:rPr>
                <w:rStyle w:val="Strong"/>
                <w:b w:val="0"/>
                <w:bCs w:val="0"/>
                <w:sz w:val="20"/>
                <w:szCs w:val="20"/>
              </w:rPr>
            </w:pPr>
            <w:r w:rsidRPr="0075151F">
              <w:rPr>
                <w:sz w:val="20"/>
                <w:szCs w:val="20"/>
              </w:rPr>
              <w:t xml:space="preserve">Marijan Zujić: TECHNICAL AND TECHNOLOGICAL CHARACTERISTICS OF RO-RO TERMINALS IN HARBOURS OF THE REPUBLIC OF CROATIA TOWARDS MOS PROJECT IMPLEMENTATION, </w:t>
            </w:r>
            <w:r w:rsidRPr="0075151F">
              <w:rPr>
                <w:rStyle w:val="Strong"/>
                <w:sz w:val="20"/>
                <w:szCs w:val="20"/>
              </w:rPr>
              <w:t>5. Međunarodna konferencija o pomorskoj znanosti (IMSC - 2013.)</w:t>
            </w:r>
          </w:p>
          <w:p w:rsidR="00BA4F6A" w:rsidRPr="0075151F" w:rsidRDefault="00BA4F6A" w:rsidP="0074556E">
            <w:pPr>
              <w:pStyle w:val="ListParagraph"/>
              <w:numPr>
                <w:ilvl w:val="0"/>
                <w:numId w:val="40"/>
              </w:numPr>
              <w:spacing w:after="0" w:line="240" w:lineRule="auto"/>
              <w:jc w:val="both"/>
              <w:rPr>
                <w:rStyle w:val="Strong"/>
                <w:b w:val="0"/>
                <w:bCs w:val="0"/>
                <w:sz w:val="20"/>
                <w:szCs w:val="20"/>
              </w:rPr>
            </w:pPr>
            <w:r w:rsidRPr="0075151F">
              <w:rPr>
                <w:sz w:val="20"/>
                <w:szCs w:val="20"/>
              </w:rPr>
              <w:t xml:space="preserve">Dr.sc. Mirko Bilić, Dr.sc. Zlatimir Bićanić, Kap. Marijan Zujić: MODELIRANJE LUČKOG PREKRCAJNOG PROCESA I VREDNOVANJE PONAŠANJA MODELA NA PRIMJERU LUKE ŠIBENIK, </w:t>
            </w:r>
            <w:r w:rsidRPr="00B21186">
              <w:rPr>
                <w:color w:val="000000"/>
                <w:sz w:val="20"/>
                <w:szCs w:val="20"/>
              </w:rPr>
              <w:t>“</w:t>
            </w:r>
            <w:r w:rsidRPr="00F24156">
              <w:rPr>
                <w:color w:val="000000"/>
                <w:sz w:val="20"/>
                <w:szCs w:val="20"/>
              </w:rPr>
              <w:t>MOBILITY</w:t>
            </w:r>
            <w:r w:rsidRPr="00B21186">
              <w:rPr>
                <w:color w:val="000000"/>
                <w:sz w:val="20"/>
                <w:szCs w:val="20"/>
              </w:rPr>
              <w:t xml:space="preserve"> </w:t>
            </w:r>
            <w:r w:rsidRPr="00F24156">
              <w:rPr>
                <w:color w:val="000000"/>
                <w:sz w:val="20"/>
                <w:szCs w:val="20"/>
              </w:rPr>
              <w:t>AND</w:t>
            </w:r>
            <w:r w:rsidRPr="00B21186">
              <w:rPr>
                <w:color w:val="000000"/>
                <w:sz w:val="20"/>
                <w:szCs w:val="20"/>
              </w:rPr>
              <w:t xml:space="preserve"> </w:t>
            </w:r>
            <w:r w:rsidRPr="00F24156">
              <w:rPr>
                <w:color w:val="000000"/>
                <w:sz w:val="20"/>
                <w:szCs w:val="20"/>
              </w:rPr>
              <w:t>ROAD</w:t>
            </w:r>
            <w:r w:rsidRPr="00B21186">
              <w:rPr>
                <w:color w:val="000000"/>
                <w:sz w:val="20"/>
                <w:szCs w:val="20"/>
              </w:rPr>
              <w:t xml:space="preserve"> </w:t>
            </w:r>
            <w:r w:rsidRPr="00F24156">
              <w:rPr>
                <w:color w:val="000000"/>
                <w:sz w:val="20"/>
                <w:szCs w:val="20"/>
              </w:rPr>
              <w:t>SAFETY</w:t>
            </w:r>
            <w:r w:rsidRPr="00B21186">
              <w:rPr>
                <w:color w:val="000000"/>
                <w:sz w:val="20"/>
                <w:szCs w:val="20"/>
              </w:rPr>
              <w:t xml:space="preserve">” </w:t>
            </w:r>
            <w:r w:rsidRPr="00B21186">
              <w:rPr>
                <w:sz w:val="20"/>
                <w:szCs w:val="20"/>
              </w:rPr>
              <w:t xml:space="preserve"> </w:t>
            </w:r>
            <w:r w:rsidRPr="0075151F">
              <w:rPr>
                <w:rStyle w:val="Strong"/>
                <w:sz w:val="20"/>
                <w:szCs w:val="20"/>
              </w:rPr>
              <w:t>IV conference with international participation, Travnik-Vlašić BiH  2013.</w:t>
            </w:r>
          </w:p>
          <w:p w:rsidR="00BA4F6A" w:rsidRPr="0075151F" w:rsidRDefault="00BA4F6A" w:rsidP="0074556E">
            <w:pPr>
              <w:pStyle w:val="ListParagraph"/>
              <w:numPr>
                <w:ilvl w:val="0"/>
                <w:numId w:val="40"/>
              </w:numPr>
              <w:spacing w:after="0" w:line="240" w:lineRule="auto"/>
              <w:jc w:val="both"/>
              <w:rPr>
                <w:rStyle w:val="Strong"/>
                <w:b w:val="0"/>
                <w:bCs w:val="0"/>
                <w:sz w:val="20"/>
                <w:szCs w:val="20"/>
              </w:rPr>
            </w:pPr>
            <w:r w:rsidRPr="0075151F">
              <w:rPr>
                <w:rStyle w:val="Strong"/>
                <w:sz w:val="20"/>
                <w:szCs w:val="20"/>
              </w:rPr>
              <w:t>Kap. Marijan Zujić, mag.ing. Doc.dr.sc. Ivan Komar, mag.ing. dr.sc. Tatjana Stanivuk, prof.: „MANEVRIRANJE POMOĆU TEGLJAČA“ V conference with international participation, Travnik-Vlašić BiH  2014.</w:t>
            </w:r>
          </w:p>
          <w:p w:rsidR="00BA4F6A" w:rsidRPr="0075151F" w:rsidRDefault="00BA4F6A" w:rsidP="0074556E">
            <w:pPr>
              <w:pStyle w:val="ListParagraph"/>
              <w:numPr>
                <w:ilvl w:val="0"/>
                <w:numId w:val="40"/>
              </w:numPr>
              <w:spacing w:after="0" w:line="240" w:lineRule="auto"/>
              <w:jc w:val="both"/>
              <w:rPr>
                <w:rStyle w:val="Strong"/>
                <w:b w:val="0"/>
                <w:bCs w:val="0"/>
                <w:sz w:val="20"/>
                <w:szCs w:val="20"/>
              </w:rPr>
            </w:pPr>
            <w:r w:rsidRPr="0075151F">
              <w:rPr>
                <w:rStyle w:val="Strong"/>
                <w:sz w:val="20"/>
                <w:szCs w:val="20"/>
              </w:rPr>
              <w:t xml:space="preserve">Kap. Marijan Zujić, mag.ing. </w:t>
            </w:r>
            <w:r w:rsidRPr="0075151F">
              <w:rPr>
                <w:sz w:val="20"/>
                <w:szCs w:val="20"/>
              </w:rPr>
              <w:t>Dr.sc. Zlatimir Bićanić</w:t>
            </w:r>
            <w:r w:rsidRPr="0075151F">
              <w:rPr>
                <w:rStyle w:val="Strong"/>
                <w:sz w:val="20"/>
                <w:szCs w:val="20"/>
              </w:rPr>
              <w:t xml:space="preserve">, mag.ing. </w:t>
            </w:r>
            <w:r w:rsidRPr="0075151F">
              <w:rPr>
                <w:sz w:val="20"/>
                <w:szCs w:val="20"/>
              </w:rPr>
              <w:t>Slaven Sučević, mag.ing.</w:t>
            </w:r>
            <w:r w:rsidRPr="0075151F">
              <w:rPr>
                <w:rStyle w:val="Strong"/>
                <w:sz w:val="20"/>
                <w:szCs w:val="20"/>
              </w:rPr>
              <w:t>: „SUVREMENI PROPULZIJSKI SUSTAVI NA BRODOVIMA“ XIII international conference innovative technologies within the function of solving oft he traffic and environmental problems in transition countries, Travnik-Vlašić BiH  2016.</w:t>
            </w:r>
          </w:p>
          <w:p w:rsidR="00BA4F6A" w:rsidRPr="0075151F" w:rsidRDefault="00BA4F6A" w:rsidP="00BA4F6A">
            <w:pPr>
              <w:spacing w:after="0" w:line="240" w:lineRule="auto"/>
              <w:rPr>
                <w:rFonts w:cs="Calibri"/>
                <w:sz w:val="20"/>
                <w:szCs w:val="20"/>
              </w:rPr>
            </w:pPr>
          </w:p>
        </w:tc>
      </w:tr>
      <w:tr w:rsidR="00BA4F6A" w:rsidRPr="0075151F" w:rsidTr="00BA4F6A">
        <w:tc>
          <w:tcPr>
            <w:tcW w:w="3404" w:type="dxa"/>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 xml:space="preserve">Stručni i znanstveni radovi iz metodike i kvalitete nastave objavljeni u posljednjih pet godina (najviše 5 referenca) </w:t>
            </w:r>
          </w:p>
        </w:tc>
        <w:tc>
          <w:tcPr>
            <w:tcW w:w="5884" w:type="dxa"/>
          </w:tcPr>
          <w:p w:rsidR="00BA4F6A" w:rsidRPr="0075151F" w:rsidRDefault="00BA4F6A" w:rsidP="00BA4F6A">
            <w:pPr>
              <w:spacing w:after="0" w:line="240" w:lineRule="auto"/>
              <w:rPr>
                <w:rFonts w:cs="Calibri"/>
                <w:sz w:val="20"/>
                <w:szCs w:val="20"/>
              </w:rPr>
            </w:pPr>
            <w:r>
              <w:rPr>
                <w:rFonts w:cs="Calibri"/>
                <w:sz w:val="20"/>
                <w:szCs w:val="20"/>
              </w:rPr>
              <w:t>/</w:t>
            </w:r>
          </w:p>
        </w:tc>
      </w:tr>
      <w:tr w:rsidR="00BA4F6A" w:rsidRPr="0075151F" w:rsidTr="00BA4F6A">
        <w:tc>
          <w:tcPr>
            <w:tcW w:w="3404" w:type="dxa"/>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Stručni, znanstveni i umjetnički projekti iz područja predmeta koji su se provodili u posljednjih pet godina (najviše 5 referenca)</w:t>
            </w:r>
          </w:p>
        </w:tc>
        <w:tc>
          <w:tcPr>
            <w:tcW w:w="5884" w:type="dxa"/>
          </w:tcPr>
          <w:p w:rsidR="00BA4F6A" w:rsidRPr="0075151F" w:rsidRDefault="00BA4F6A" w:rsidP="00BA4F6A">
            <w:pPr>
              <w:spacing w:after="0" w:line="240" w:lineRule="auto"/>
              <w:rPr>
                <w:rFonts w:cs="Calibri"/>
                <w:sz w:val="20"/>
                <w:szCs w:val="20"/>
              </w:rPr>
            </w:pPr>
            <w:r>
              <w:rPr>
                <w:rFonts w:cs="Calibri"/>
                <w:sz w:val="20"/>
                <w:szCs w:val="20"/>
              </w:rPr>
              <w:t>/</w:t>
            </w:r>
          </w:p>
        </w:tc>
      </w:tr>
      <w:tr w:rsidR="00BA4F6A" w:rsidRPr="0075151F" w:rsidTr="00BA4F6A">
        <w:tc>
          <w:tcPr>
            <w:tcW w:w="3404" w:type="dxa"/>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 xml:space="preserve">U sklopu kojega programa i u kojem je opsegu nositelj stekao metodičko- psihološko-didaktičko -pedagoške kompetencije? </w:t>
            </w:r>
          </w:p>
        </w:tc>
        <w:tc>
          <w:tcPr>
            <w:tcW w:w="5884" w:type="dxa"/>
          </w:tcPr>
          <w:p w:rsidR="00BA4F6A" w:rsidRPr="0075151F" w:rsidRDefault="00BA4F6A" w:rsidP="00BA4F6A">
            <w:pPr>
              <w:spacing w:after="0" w:line="240" w:lineRule="auto"/>
              <w:rPr>
                <w:rFonts w:cs="Calibri"/>
                <w:sz w:val="20"/>
                <w:szCs w:val="20"/>
              </w:rPr>
            </w:pPr>
            <w:r>
              <w:rPr>
                <w:rFonts w:cs="Calibri"/>
                <w:sz w:val="20"/>
                <w:szCs w:val="20"/>
              </w:rPr>
              <w:t>/</w:t>
            </w:r>
          </w:p>
        </w:tc>
      </w:tr>
      <w:tr w:rsidR="00BA4F6A" w:rsidRPr="0075151F" w:rsidTr="00BA4F6A">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BA4F6A" w:rsidRPr="00BA4F6A" w:rsidRDefault="00BA4F6A" w:rsidP="00BA4F6A">
            <w:pPr>
              <w:spacing w:after="0" w:line="240" w:lineRule="auto"/>
              <w:rPr>
                <w:rFonts w:cs="Calibri"/>
                <w:b/>
                <w:sz w:val="20"/>
                <w:szCs w:val="20"/>
              </w:rPr>
            </w:pPr>
            <w:r w:rsidRPr="00BA4F6A">
              <w:rPr>
                <w:rFonts w:cs="Calibri"/>
                <w:b/>
                <w:sz w:val="20"/>
                <w:szCs w:val="20"/>
              </w:rPr>
              <w:t xml:space="preserve">PRIZNANJA I NAGRADE </w:t>
            </w:r>
          </w:p>
        </w:tc>
      </w:tr>
      <w:tr w:rsidR="00BA4F6A" w:rsidRPr="0075151F" w:rsidTr="00BA4F6A">
        <w:tc>
          <w:tcPr>
            <w:tcW w:w="3404" w:type="dxa"/>
            <w:tcBorders>
              <w:top w:val="single" w:sz="8" w:space="0" w:color="000000"/>
            </w:tcBorders>
            <w:shd w:val="clear" w:color="auto" w:fill="CCFFFF"/>
          </w:tcPr>
          <w:p w:rsidR="00BA4F6A" w:rsidRPr="00BA4F6A" w:rsidRDefault="00BA4F6A" w:rsidP="00BA4F6A">
            <w:pPr>
              <w:spacing w:after="0" w:line="240" w:lineRule="auto"/>
              <w:rPr>
                <w:rFonts w:cs="Calibri"/>
                <w:b/>
                <w:sz w:val="20"/>
                <w:szCs w:val="20"/>
              </w:rPr>
            </w:pPr>
            <w:r w:rsidRPr="00BA4F6A">
              <w:rPr>
                <w:rFonts w:cs="Calibri"/>
                <w:b/>
                <w:sz w:val="20"/>
                <w:szCs w:val="20"/>
              </w:rPr>
              <w:t xml:space="preserve">Priznanja i nagrade za nastavni i </w:t>
            </w:r>
            <w:r w:rsidRPr="00BA4F6A">
              <w:rPr>
                <w:rFonts w:cs="Calibri"/>
                <w:b/>
                <w:sz w:val="20"/>
                <w:szCs w:val="20"/>
              </w:rPr>
              <w:lastRenderedPageBreak/>
              <w:t>znanstveni rad/umjetnički rad</w:t>
            </w:r>
          </w:p>
        </w:tc>
        <w:tc>
          <w:tcPr>
            <w:tcW w:w="5884" w:type="dxa"/>
            <w:tcBorders>
              <w:top w:val="single" w:sz="8" w:space="0" w:color="000000"/>
            </w:tcBorders>
          </w:tcPr>
          <w:p w:rsidR="00BA4F6A" w:rsidRPr="0075151F" w:rsidRDefault="00BA4F6A" w:rsidP="00BA4F6A">
            <w:pPr>
              <w:spacing w:after="0" w:line="240" w:lineRule="auto"/>
              <w:rPr>
                <w:rFonts w:cs="Calibri"/>
                <w:sz w:val="20"/>
                <w:szCs w:val="20"/>
              </w:rPr>
            </w:pPr>
            <w:r>
              <w:rPr>
                <w:rFonts w:cs="Calibri"/>
                <w:sz w:val="20"/>
                <w:szCs w:val="20"/>
              </w:rPr>
              <w:lastRenderedPageBreak/>
              <w:t>/</w:t>
            </w:r>
          </w:p>
        </w:tc>
      </w:tr>
    </w:tbl>
    <w:p w:rsidR="00BA4F6A" w:rsidRPr="0075151F" w:rsidRDefault="00BA4F6A" w:rsidP="00BA4F6A">
      <w:pPr>
        <w:spacing w:after="0" w:line="240" w:lineRule="auto"/>
        <w:jc w:val="both"/>
        <w:rPr>
          <w:rFonts w:cs="Arial"/>
          <w:sz w:val="20"/>
          <w:szCs w:val="20"/>
        </w:rPr>
      </w:pPr>
    </w:p>
    <w:p w:rsidR="00BA4F6A" w:rsidRPr="0075151F" w:rsidRDefault="00BA4F6A" w:rsidP="00BA4F6A">
      <w:pPr>
        <w:spacing w:after="0" w:line="240" w:lineRule="auto"/>
        <w:jc w:val="both"/>
        <w:rPr>
          <w:rFonts w:cs="Arial"/>
          <w:sz w:val="20"/>
          <w:szCs w:val="20"/>
        </w:rPr>
      </w:pPr>
    </w:p>
    <w:tbl>
      <w:tblPr>
        <w:tblW w:w="928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5884"/>
      </w:tblGrid>
      <w:tr w:rsidR="00DB46CA" w:rsidRPr="00637699" w:rsidTr="003F7FD6">
        <w:tc>
          <w:tcPr>
            <w:tcW w:w="3404" w:type="dxa"/>
            <w:tcBorders>
              <w:top w:val="single" w:sz="2" w:space="0" w:color="000000"/>
            </w:tcBorders>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Titula, ime i prezime nositelja</w:t>
            </w:r>
          </w:p>
        </w:tc>
        <w:tc>
          <w:tcPr>
            <w:tcW w:w="5884" w:type="dxa"/>
          </w:tcPr>
          <w:p w:rsidR="00DB46CA" w:rsidRPr="00B85A01" w:rsidRDefault="00D91C5C" w:rsidP="003F7FD6">
            <w:pPr>
              <w:spacing w:after="0" w:line="240" w:lineRule="auto"/>
              <w:rPr>
                <w:rFonts w:cs="Calibri"/>
                <w:b/>
                <w:bCs/>
                <w:sz w:val="20"/>
                <w:szCs w:val="20"/>
              </w:rPr>
            </w:pPr>
            <w:r>
              <w:rPr>
                <w:rFonts w:cs="Calibri"/>
                <w:b/>
                <w:bCs/>
                <w:noProof/>
                <w:sz w:val="20"/>
                <w:szCs w:val="20"/>
              </w:rPr>
              <w:t>D</w:t>
            </w:r>
            <w:r w:rsidR="00DB46CA" w:rsidRPr="00B85A01">
              <w:rPr>
                <w:rFonts w:cs="Calibri"/>
                <w:b/>
                <w:bCs/>
                <w:noProof/>
                <w:sz w:val="20"/>
                <w:szCs w:val="20"/>
              </w:rPr>
              <w:t>oc. dr. sc. Zdeslav Jurić</w:t>
            </w:r>
          </w:p>
        </w:tc>
      </w:tr>
      <w:tr w:rsidR="00DB46CA" w:rsidRPr="00637699" w:rsidTr="003F7FD6">
        <w:tc>
          <w:tcPr>
            <w:tcW w:w="3404" w:type="dxa"/>
            <w:shd w:val="clear" w:color="auto" w:fill="CCFFFF"/>
          </w:tcPr>
          <w:p w:rsidR="00DB46CA" w:rsidRPr="00DB46CA" w:rsidRDefault="00BD26F1" w:rsidP="003F7FD6">
            <w:pPr>
              <w:spacing w:after="0" w:line="240" w:lineRule="auto"/>
              <w:rPr>
                <w:rFonts w:cs="Calibri"/>
                <w:b/>
                <w:sz w:val="20"/>
                <w:szCs w:val="20"/>
              </w:rPr>
            </w:pPr>
            <w:r w:rsidRPr="00D61930">
              <w:rPr>
                <w:rFonts w:asciiTheme="minorHAnsi" w:eastAsia="Times New Roman" w:hAnsiTheme="minorHAnsi" w:cstheme="minorHAnsi"/>
                <w:b/>
                <w:sz w:val="20"/>
                <w:szCs w:val="20"/>
                <w:lang w:eastAsia="ar-SA"/>
              </w:rPr>
              <w:t xml:space="preserve">Predmet koji predaje na predloženom programu </w:t>
            </w:r>
            <w:r>
              <w:rPr>
                <w:rFonts w:asciiTheme="minorHAnsi" w:eastAsia="Times New Roman" w:hAnsiTheme="minorHAnsi" w:cstheme="minorHAnsi"/>
                <w:b/>
                <w:sz w:val="20"/>
                <w:szCs w:val="20"/>
                <w:lang w:eastAsia="ar-SA"/>
              </w:rPr>
              <w:t>cjeloživotnog učenja</w:t>
            </w:r>
          </w:p>
        </w:tc>
        <w:tc>
          <w:tcPr>
            <w:tcW w:w="5884" w:type="dxa"/>
            <w:tcBorders>
              <w:bottom w:val="single" w:sz="8" w:space="0" w:color="000000"/>
            </w:tcBorders>
          </w:tcPr>
          <w:p w:rsidR="00DB46CA" w:rsidRPr="00637699" w:rsidRDefault="00DB46CA" w:rsidP="003F7FD6">
            <w:pPr>
              <w:spacing w:after="0" w:line="240" w:lineRule="auto"/>
              <w:rPr>
                <w:rFonts w:cs="Calibri"/>
                <w:sz w:val="20"/>
                <w:szCs w:val="20"/>
              </w:rPr>
            </w:pPr>
            <w:r w:rsidRPr="00637699">
              <w:rPr>
                <w:rFonts w:cs="Calibri"/>
                <w:sz w:val="20"/>
                <w:szCs w:val="20"/>
                <w:lang w:eastAsia="hr-HR"/>
              </w:rPr>
              <w:t>Integriranje sustava upravljanja i sustava osiguravanja kvalitete</w:t>
            </w:r>
          </w:p>
        </w:tc>
      </w:tr>
      <w:tr w:rsidR="00DB46CA" w:rsidRPr="00637699" w:rsidTr="003F7FD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46CA" w:rsidRPr="00DB46CA" w:rsidRDefault="00DB46CA" w:rsidP="003F7FD6">
            <w:pPr>
              <w:spacing w:after="0" w:line="240" w:lineRule="auto"/>
              <w:rPr>
                <w:rFonts w:cs="Calibri"/>
                <w:b/>
                <w:sz w:val="20"/>
                <w:szCs w:val="20"/>
              </w:rPr>
            </w:pPr>
            <w:r w:rsidRPr="00DB46CA">
              <w:rPr>
                <w:rFonts w:cs="Calibri"/>
                <w:b/>
                <w:sz w:val="20"/>
                <w:szCs w:val="20"/>
              </w:rPr>
              <w:t>OPĆE INFORMACIJE  O NOSITELJU</w:t>
            </w:r>
          </w:p>
        </w:tc>
      </w:tr>
      <w:tr w:rsidR="00DB46CA" w:rsidRPr="00637699" w:rsidTr="003F7FD6">
        <w:tc>
          <w:tcPr>
            <w:tcW w:w="3404" w:type="dxa"/>
            <w:tcBorders>
              <w:top w:val="single" w:sz="8" w:space="0" w:color="000000"/>
            </w:tcBorders>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Adresa </w:t>
            </w:r>
          </w:p>
        </w:tc>
        <w:tc>
          <w:tcPr>
            <w:tcW w:w="5884" w:type="dxa"/>
            <w:tcBorders>
              <w:top w:val="single" w:sz="8" w:space="0" w:color="000000"/>
            </w:tcBorders>
          </w:tcPr>
          <w:p w:rsidR="00DB46CA" w:rsidRPr="00637699" w:rsidRDefault="00DB46CA" w:rsidP="003F7FD6">
            <w:pPr>
              <w:spacing w:after="0" w:line="240" w:lineRule="auto"/>
              <w:rPr>
                <w:rFonts w:cs="Calibri"/>
                <w:sz w:val="20"/>
                <w:szCs w:val="20"/>
              </w:rPr>
            </w:pPr>
            <w:r w:rsidRPr="00637699">
              <w:rPr>
                <w:rFonts w:cs="Calibri"/>
                <w:noProof/>
                <w:sz w:val="20"/>
                <w:szCs w:val="20"/>
              </w:rPr>
              <w:t>Iločka 5</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Telefon</w:t>
            </w:r>
          </w:p>
        </w:tc>
        <w:tc>
          <w:tcPr>
            <w:tcW w:w="5884" w:type="dxa"/>
          </w:tcPr>
          <w:p w:rsidR="00DB46CA" w:rsidRPr="00637699" w:rsidRDefault="00DB46CA" w:rsidP="003F7FD6">
            <w:pPr>
              <w:spacing w:after="0" w:line="240" w:lineRule="auto"/>
              <w:rPr>
                <w:rFonts w:cs="Calibri"/>
                <w:sz w:val="20"/>
                <w:szCs w:val="20"/>
              </w:rPr>
            </w:pPr>
            <w:r>
              <w:rPr>
                <w:rFonts w:cs="Calibri"/>
                <w:sz w:val="20"/>
                <w:szCs w:val="20"/>
              </w:rPr>
              <w:t>/</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E-mail adresa</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zdeslav@pfst.hr</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Osobna web stranica</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www.pfst.hr/~zjuric</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Godina rođenja</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1974</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Matični broj iz Upisnika znanstvenika</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276782</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Znanstveno ili umjetničko zvanje i datum posljednjega izbora </w:t>
            </w:r>
          </w:p>
        </w:tc>
        <w:tc>
          <w:tcPr>
            <w:tcW w:w="5884" w:type="dxa"/>
          </w:tcPr>
          <w:p w:rsidR="00DB46CA" w:rsidRPr="00637699" w:rsidRDefault="00DB46CA" w:rsidP="003F7FD6">
            <w:pPr>
              <w:spacing w:after="0" w:line="240" w:lineRule="auto"/>
              <w:rPr>
                <w:rFonts w:cs="Calibri"/>
                <w:sz w:val="20"/>
                <w:szCs w:val="20"/>
              </w:rPr>
            </w:pPr>
            <w:r>
              <w:rPr>
                <w:rFonts w:cs="Calibri"/>
                <w:sz w:val="20"/>
                <w:szCs w:val="20"/>
              </w:rPr>
              <w:t>/</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Znanstveno-nastavno, umjetničko-nastavno ili nastavno zvanje i datum posljednjega izbora</w:t>
            </w:r>
          </w:p>
        </w:tc>
        <w:tc>
          <w:tcPr>
            <w:tcW w:w="5884" w:type="dxa"/>
          </w:tcPr>
          <w:p w:rsidR="00DB46CA" w:rsidRPr="00637699" w:rsidRDefault="00DB46CA" w:rsidP="003F7FD6">
            <w:pPr>
              <w:spacing w:after="0" w:line="240" w:lineRule="auto"/>
              <w:rPr>
                <w:rFonts w:cs="Calibri"/>
                <w:noProof/>
                <w:sz w:val="20"/>
                <w:szCs w:val="20"/>
              </w:rPr>
            </w:pPr>
            <w:r w:rsidRPr="00637699">
              <w:rPr>
                <w:rFonts w:cs="Calibri"/>
                <w:noProof/>
                <w:sz w:val="20"/>
                <w:szCs w:val="20"/>
              </w:rPr>
              <w:t>docent</w:t>
            </w:r>
          </w:p>
          <w:p w:rsidR="00DB46CA" w:rsidRPr="00637699" w:rsidRDefault="00DB46CA" w:rsidP="003F7FD6">
            <w:pPr>
              <w:spacing w:after="0" w:line="240" w:lineRule="auto"/>
              <w:rPr>
                <w:rFonts w:cs="Calibri"/>
                <w:sz w:val="20"/>
                <w:szCs w:val="20"/>
              </w:rPr>
            </w:pPr>
            <w:r w:rsidRPr="00637699">
              <w:rPr>
                <w:rFonts w:cs="Calibri"/>
                <w:noProof/>
                <w:sz w:val="20"/>
                <w:szCs w:val="20"/>
              </w:rPr>
              <w:t>7/1/2011</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Područje i polje izbora u znanstveno ili umjetničko zvanje </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područje tehničkih znanosti, polje strojarstvo, grana procesno-energetsko strojarstvo</w:t>
            </w:r>
          </w:p>
        </w:tc>
      </w:tr>
      <w:tr w:rsidR="00DB46CA" w:rsidRPr="00637699" w:rsidTr="003F7FD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PODACI O SADAŠNJEM ZAPOSLENJU </w:t>
            </w:r>
          </w:p>
        </w:tc>
      </w:tr>
      <w:tr w:rsidR="00DB46CA" w:rsidRPr="00637699" w:rsidTr="003F7FD6">
        <w:tc>
          <w:tcPr>
            <w:tcW w:w="3404" w:type="dxa"/>
            <w:tcBorders>
              <w:top w:val="single" w:sz="8" w:space="0" w:color="000000"/>
            </w:tcBorders>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Ustanova zaposlenja</w:t>
            </w:r>
          </w:p>
        </w:tc>
        <w:tc>
          <w:tcPr>
            <w:tcW w:w="5884" w:type="dxa"/>
            <w:tcBorders>
              <w:top w:val="single" w:sz="8" w:space="0" w:color="000000"/>
            </w:tcBorders>
          </w:tcPr>
          <w:p w:rsidR="00DB46CA" w:rsidRPr="00637699" w:rsidRDefault="00DB46CA" w:rsidP="003F7FD6">
            <w:pPr>
              <w:spacing w:after="0" w:line="240" w:lineRule="auto"/>
              <w:rPr>
                <w:rFonts w:cs="Calibri"/>
                <w:sz w:val="20"/>
                <w:szCs w:val="20"/>
              </w:rPr>
            </w:pPr>
            <w:r w:rsidRPr="00637699">
              <w:rPr>
                <w:rFonts w:cs="Calibri"/>
                <w:noProof/>
                <w:sz w:val="20"/>
                <w:szCs w:val="20"/>
              </w:rPr>
              <w:t>Sveučilište u Splitu, Pomorski fakultet</w:t>
            </w:r>
          </w:p>
        </w:tc>
      </w:tr>
      <w:tr w:rsidR="00DB46CA" w:rsidRPr="00637699" w:rsidTr="003F7FD6">
        <w:tc>
          <w:tcPr>
            <w:tcW w:w="3404" w:type="dxa"/>
            <w:tcBorders>
              <w:top w:val="single" w:sz="8" w:space="0" w:color="000000"/>
            </w:tcBorders>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Datum zaposlenja</w:t>
            </w:r>
          </w:p>
        </w:tc>
        <w:tc>
          <w:tcPr>
            <w:tcW w:w="5884" w:type="dxa"/>
            <w:tcBorders>
              <w:top w:val="single" w:sz="8" w:space="0" w:color="000000"/>
            </w:tcBorders>
          </w:tcPr>
          <w:p w:rsidR="00DB46CA" w:rsidRPr="00637699" w:rsidRDefault="00DB46CA" w:rsidP="003F7FD6">
            <w:pPr>
              <w:spacing w:after="0" w:line="240" w:lineRule="auto"/>
              <w:rPr>
                <w:rFonts w:cs="Calibri"/>
                <w:sz w:val="20"/>
                <w:szCs w:val="20"/>
              </w:rPr>
            </w:pPr>
            <w:r w:rsidRPr="00637699">
              <w:rPr>
                <w:rFonts w:cs="Calibri"/>
                <w:noProof/>
                <w:sz w:val="20"/>
                <w:szCs w:val="20"/>
              </w:rPr>
              <w:t>4/1/2005</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Naziv radnoga mjesta (profesor, istraživač, suradnik i sl.)</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docent</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Područje rada </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procesno-energetsko strojarstvo</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Funkcija </w:t>
            </w:r>
          </w:p>
        </w:tc>
        <w:tc>
          <w:tcPr>
            <w:tcW w:w="5884" w:type="dxa"/>
          </w:tcPr>
          <w:p w:rsidR="00DB46CA" w:rsidRPr="00637699" w:rsidRDefault="00DB46CA" w:rsidP="003F7FD6">
            <w:pPr>
              <w:spacing w:after="0" w:line="240" w:lineRule="auto"/>
              <w:rPr>
                <w:rFonts w:cs="Calibri"/>
                <w:noProof/>
                <w:sz w:val="20"/>
                <w:szCs w:val="20"/>
              </w:rPr>
            </w:pPr>
            <w:r w:rsidRPr="00637699">
              <w:rPr>
                <w:rFonts w:cs="Calibri"/>
                <w:noProof/>
                <w:sz w:val="20"/>
                <w:szCs w:val="20"/>
              </w:rPr>
              <w:t>predstojnik zavoda za brodostrojarstvo</w:t>
            </w:r>
          </w:p>
          <w:p w:rsidR="00DB46CA" w:rsidRPr="00637699" w:rsidRDefault="00DB46CA" w:rsidP="003F7FD6">
            <w:pPr>
              <w:spacing w:after="0" w:line="240" w:lineRule="auto"/>
              <w:rPr>
                <w:rFonts w:cs="Calibri"/>
                <w:sz w:val="20"/>
                <w:szCs w:val="20"/>
              </w:rPr>
            </w:pPr>
            <w:r w:rsidRPr="00637699">
              <w:rPr>
                <w:rFonts w:ascii="Arial" w:hAnsi="Arial" w:cs="Arial"/>
                <w:noProof/>
                <w:sz w:val="20"/>
                <w:szCs w:val="20"/>
              </w:rPr>
              <w:t>predsjednik Povjerenstva za unutarnju prosudbu</w:t>
            </w:r>
          </w:p>
        </w:tc>
      </w:tr>
      <w:tr w:rsidR="00DB46CA" w:rsidRPr="00637699" w:rsidTr="003F7FD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PODACI O ŠKOLOVANJU – Najviši postignuti stupanj </w:t>
            </w:r>
          </w:p>
        </w:tc>
      </w:tr>
      <w:tr w:rsidR="00DB46CA" w:rsidRPr="00637699" w:rsidTr="003F7FD6">
        <w:tc>
          <w:tcPr>
            <w:tcW w:w="3404" w:type="dxa"/>
            <w:tcBorders>
              <w:top w:val="single" w:sz="8" w:space="0" w:color="000000"/>
            </w:tcBorders>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Zvanje </w:t>
            </w:r>
          </w:p>
        </w:tc>
        <w:tc>
          <w:tcPr>
            <w:tcW w:w="5884" w:type="dxa"/>
            <w:tcBorders>
              <w:top w:val="single" w:sz="8" w:space="0" w:color="000000"/>
            </w:tcBorders>
          </w:tcPr>
          <w:p w:rsidR="00DB46CA" w:rsidRPr="00637699" w:rsidRDefault="00DB46CA" w:rsidP="003F7FD6">
            <w:pPr>
              <w:spacing w:after="0" w:line="240" w:lineRule="auto"/>
              <w:rPr>
                <w:rFonts w:cs="Calibri"/>
                <w:sz w:val="20"/>
                <w:szCs w:val="20"/>
              </w:rPr>
            </w:pPr>
            <w:r w:rsidRPr="00637699">
              <w:rPr>
                <w:rFonts w:cs="Calibri"/>
                <w:noProof/>
                <w:sz w:val="20"/>
                <w:szCs w:val="20"/>
              </w:rPr>
              <w:t>doktor znanosti</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Ustanova  </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Sveučilište u Splitu, Fakultet elektrotehnike, strojarstva i brodogradnje</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Mjesto</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Split</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Nadnevak </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2/28/2010</w:t>
            </w:r>
          </w:p>
        </w:tc>
      </w:tr>
      <w:tr w:rsidR="00DB46CA" w:rsidRPr="00637699" w:rsidTr="003F7FD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46CA" w:rsidRPr="00DB46CA" w:rsidRDefault="00DB46CA" w:rsidP="003F7FD6">
            <w:pPr>
              <w:spacing w:after="0" w:line="240" w:lineRule="auto"/>
              <w:rPr>
                <w:rFonts w:cs="Calibri"/>
                <w:b/>
                <w:sz w:val="20"/>
                <w:szCs w:val="20"/>
              </w:rPr>
            </w:pPr>
            <w:r w:rsidRPr="00DB46CA">
              <w:rPr>
                <w:rFonts w:cs="Calibri"/>
                <w:b/>
                <w:sz w:val="20"/>
                <w:szCs w:val="20"/>
              </w:rPr>
              <w:t>PODACI O USAVRŠAVANJU</w:t>
            </w:r>
          </w:p>
        </w:tc>
      </w:tr>
      <w:tr w:rsidR="00DB46CA" w:rsidRPr="00637699" w:rsidTr="003F7FD6">
        <w:tc>
          <w:tcPr>
            <w:tcW w:w="3404" w:type="dxa"/>
            <w:tcBorders>
              <w:top w:val="single" w:sz="8" w:space="0" w:color="000000"/>
            </w:tcBorders>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Godina</w:t>
            </w:r>
          </w:p>
        </w:tc>
        <w:tc>
          <w:tcPr>
            <w:tcW w:w="5884" w:type="dxa"/>
            <w:tcBorders>
              <w:top w:val="single" w:sz="8" w:space="0" w:color="000000"/>
            </w:tcBorders>
          </w:tcPr>
          <w:p w:rsidR="00DB46CA" w:rsidRPr="00637699" w:rsidRDefault="00DB46CA" w:rsidP="003F7FD6">
            <w:pPr>
              <w:spacing w:after="0" w:line="240" w:lineRule="auto"/>
              <w:rPr>
                <w:rFonts w:cs="Calibri"/>
                <w:sz w:val="20"/>
                <w:szCs w:val="20"/>
              </w:rPr>
            </w:pPr>
            <w:r w:rsidRPr="00637699">
              <w:rPr>
                <w:rFonts w:cs="Calibri"/>
                <w:noProof/>
                <w:sz w:val="20"/>
                <w:szCs w:val="20"/>
              </w:rPr>
              <w:t>0</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Mjesto</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Zagreb</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Ustanova</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Sveučilište u Zagrebu, Fakultet strojarstva i brodogradnje</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Područje usavršavanja </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Mjere energetska učinkovitosti na brodovima</w:t>
            </w:r>
          </w:p>
        </w:tc>
      </w:tr>
      <w:tr w:rsidR="00DB46CA" w:rsidRPr="00637699" w:rsidTr="003F7FD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46CA" w:rsidRPr="00DB46CA" w:rsidRDefault="00DB46CA" w:rsidP="003F7FD6">
            <w:pPr>
              <w:spacing w:after="0" w:line="240" w:lineRule="auto"/>
              <w:rPr>
                <w:rFonts w:cs="Calibri"/>
                <w:b/>
                <w:sz w:val="20"/>
                <w:szCs w:val="20"/>
              </w:rPr>
            </w:pPr>
            <w:r w:rsidRPr="00DB46CA">
              <w:rPr>
                <w:rFonts w:cs="Calibri"/>
                <w:b/>
                <w:sz w:val="20"/>
                <w:szCs w:val="20"/>
              </w:rPr>
              <w:t>MATERINSKI I STRANI JEZICI</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Materinski jezik </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Hrvatski</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Strani jezik i poznavanje jezika na ljestvici od 2 (dovoljno) do 5 (izvrsno)</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Engleski, 3</w:t>
            </w:r>
          </w:p>
        </w:tc>
      </w:tr>
      <w:tr w:rsidR="00DB46CA" w:rsidRPr="00637699" w:rsidTr="003F7FD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KOMPETENCIJE ZA PREDMET </w:t>
            </w:r>
          </w:p>
        </w:tc>
      </w:tr>
      <w:tr w:rsidR="00DB46CA" w:rsidRPr="00637699" w:rsidTr="003F7FD6">
        <w:tc>
          <w:tcPr>
            <w:tcW w:w="3404" w:type="dxa"/>
            <w:tcBorders>
              <w:top w:val="single" w:sz="8" w:space="0" w:color="000000"/>
            </w:tcBorders>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Ranije iskustvo u nositeljstvu sličnih predmeta (navesti naziv predmeta, studijskoga programa na kojem se izvodi/izvodio i razinu studijskoga programa)</w:t>
            </w:r>
          </w:p>
        </w:tc>
        <w:tc>
          <w:tcPr>
            <w:tcW w:w="5884" w:type="dxa"/>
            <w:tcBorders>
              <w:top w:val="single" w:sz="8" w:space="0" w:color="000000"/>
            </w:tcBorders>
          </w:tcPr>
          <w:p w:rsidR="00DB46CA" w:rsidRPr="00637699" w:rsidRDefault="00DB46CA" w:rsidP="003F7FD6">
            <w:pPr>
              <w:spacing w:after="0" w:line="240" w:lineRule="auto"/>
              <w:rPr>
                <w:rFonts w:cs="Calibri"/>
                <w:sz w:val="20"/>
                <w:szCs w:val="20"/>
              </w:rPr>
            </w:pPr>
            <w:r w:rsidRPr="00637699">
              <w:rPr>
                <w:rFonts w:cs="Calibri"/>
                <w:noProof/>
                <w:sz w:val="20"/>
                <w:szCs w:val="20"/>
              </w:rPr>
              <w:t>Termodinamika i prijenos topline, brodostrojarstvo, preddiplomski studij</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Autorstvo sveučilišnih/fakultetskih udžbenika iz područja predmeta </w:t>
            </w:r>
          </w:p>
        </w:tc>
        <w:tc>
          <w:tcPr>
            <w:tcW w:w="5884" w:type="dxa"/>
          </w:tcPr>
          <w:p w:rsidR="00DB46CA" w:rsidRPr="00637699" w:rsidRDefault="00DB46CA" w:rsidP="003F7FD6">
            <w:pPr>
              <w:spacing w:after="0" w:line="240" w:lineRule="auto"/>
              <w:rPr>
                <w:rFonts w:cs="Calibri"/>
                <w:sz w:val="20"/>
                <w:szCs w:val="20"/>
              </w:rPr>
            </w:pPr>
            <w:r>
              <w:rPr>
                <w:rFonts w:cs="Calibri"/>
                <w:sz w:val="20"/>
                <w:szCs w:val="20"/>
              </w:rPr>
              <w:t>/</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Stručni, znanstveni i umjetnički radovi objavljeni u posljednjih pet godina iz područja predmeta (najviše 5 referenca)</w:t>
            </w:r>
          </w:p>
        </w:tc>
        <w:tc>
          <w:tcPr>
            <w:tcW w:w="5884" w:type="dxa"/>
          </w:tcPr>
          <w:p w:rsidR="00DB46CA" w:rsidRPr="00637699" w:rsidRDefault="00DB46CA" w:rsidP="003F7FD6">
            <w:pPr>
              <w:spacing w:after="0" w:line="240" w:lineRule="auto"/>
              <w:rPr>
                <w:rFonts w:cs="Calibri"/>
                <w:sz w:val="20"/>
                <w:szCs w:val="20"/>
              </w:rPr>
            </w:pPr>
            <w:r>
              <w:rPr>
                <w:rFonts w:cs="Calibri"/>
                <w:sz w:val="20"/>
                <w:szCs w:val="20"/>
              </w:rPr>
              <w:t>/</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lastRenderedPageBreak/>
              <w:t xml:space="preserve">Stručni i znanstveni radovi iz metodike i kvalitete nastave objavljeni u posljednjih pet godina (najviše 5 referenca) </w:t>
            </w:r>
          </w:p>
        </w:tc>
        <w:tc>
          <w:tcPr>
            <w:tcW w:w="5884" w:type="dxa"/>
          </w:tcPr>
          <w:p w:rsidR="00DB46CA" w:rsidRPr="00637699" w:rsidRDefault="00DB46CA" w:rsidP="003F7FD6">
            <w:pPr>
              <w:spacing w:after="0" w:line="240" w:lineRule="auto"/>
              <w:rPr>
                <w:rFonts w:cs="Calibri"/>
                <w:sz w:val="20"/>
                <w:szCs w:val="20"/>
              </w:rPr>
            </w:pPr>
            <w:r>
              <w:rPr>
                <w:rFonts w:cs="Calibri"/>
                <w:sz w:val="20"/>
                <w:szCs w:val="20"/>
              </w:rPr>
              <w:t>/</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Stručni, znanstveni i umjetnički projekti iz područja predmeta koji su se provodili u posljednjih pet godina (najviše 5 referenca)</w:t>
            </w:r>
          </w:p>
        </w:tc>
        <w:tc>
          <w:tcPr>
            <w:tcW w:w="5884" w:type="dxa"/>
          </w:tcPr>
          <w:p w:rsidR="00DB46CA" w:rsidRPr="00637699" w:rsidRDefault="00DB46CA" w:rsidP="003F7FD6">
            <w:pPr>
              <w:spacing w:after="0" w:line="240" w:lineRule="auto"/>
              <w:rPr>
                <w:rFonts w:cs="Calibri"/>
                <w:sz w:val="20"/>
                <w:szCs w:val="20"/>
              </w:rPr>
            </w:pPr>
            <w:r>
              <w:rPr>
                <w:rFonts w:cs="Calibri"/>
                <w:sz w:val="20"/>
                <w:szCs w:val="20"/>
              </w:rPr>
              <w:t>/</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U sklopu kojega programa i u kojem je opsegu nositelj stekao metodičko- psihološko-didaktičko -pedagoške kompetencije? </w:t>
            </w:r>
          </w:p>
        </w:tc>
        <w:tc>
          <w:tcPr>
            <w:tcW w:w="5884" w:type="dxa"/>
          </w:tcPr>
          <w:p w:rsidR="00DB46CA" w:rsidRPr="00637699" w:rsidRDefault="00DB46CA" w:rsidP="003F7FD6">
            <w:pPr>
              <w:spacing w:after="0" w:line="240" w:lineRule="auto"/>
              <w:rPr>
                <w:rFonts w:cs="Calibri"/>
                <w:sz w:val="20"/>
                <w:szCs w:val="20"/>
              </w:rPr>
            </w:pPr>
            <w:r>
              <w:rPr>
                <w:rFonts w:cs="Calibri"/>
                <w:sz w:val="20"/>
                <w:szCs w:val="20"/>
              </w:rPr>
              <w:t>/</w:t>
            </w:r>
          </w:p>
        </w:tc>
      </w:tr>
      <w:tr w:rsidR="00DB46CA" w:rsidRPr="00637699" w:rsidTr="003F7FD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PRIZNANJA I NAGRADE </w:t>
            </w:r>
          </w:p>
        </w:tc>
      </w:tr>
      <w:tr w:rsidR="00DB46CA" w:rsidRPr="00637699" w:rsidTr="003F7FD6">
        <w:tc>
          <w:tcPr>
            <w:tcW w:w="3404" w:type="dxa"/>
            <w:tcBorders>
              <w:top w:val="single" w:sz="8" w:space="0" w:color="000000"/>
            </w:tcBorders>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Priznanja i nagrade za nastavni i znanstveni rad/umjetnički rad</w:t>
            </w:r>
          </w:p>
        </w:tc>
        <w:tc>
          <w:tcPr>
            <w:tcW w:w="5884" w:type="dxa"/>
            <w:tcBorders>
              <w:top w:val="single" w:sz="8" w:space="0" w:color="000000"/>
            </w:tcBorders>
          </w:tcPr>
          <w:p w:rsidR="00DB46CA" w:rsidRPr="00637699" w:rsidRDefault="00DB46CA" w:rsidP="003F7FD6">
            <w:pPr>
              <w:spacing w:after="0" w:line="240" w:lineRule="auto"/>
              <w:rPr>
                <w:rFonts w:cs="Calibri"/>
                <w:sz w:val="20"/>
                <w:szCs w:val="20"/>
              </w:rPr>
            </w:pPr>
            <w:r>
              <w:rPr>
                <w:rFonts w:cs="Calibri"/>
                <w:noProof/>
                <w:sz w:val="20"/>
                <w:szCs w:val="20"/>
              </w:rPr>
              <w:t>/</w:t>
            </w:r>
          </w:p>
        </w:tc>
      </w:tr>
    </w:tbl>
    <w:p w:rsidR="00DB46CA" w:rsidRDefault="00DB46CA" w:rsidP="00DB46CA">
      <w:pPr>
        <w:spacing w:after="0" w:line="240" w:lineRule="auto"/>
        <w:jc w:val="both"/>
        <w:rPr>
          <w:rFonts w:ascii="Arial" w:hAnsi="Arial" w:cs="Arial"/>
          <w:sz w:val="24"/>
          <w:szCs w:val="24"/>
        </w:rPr>
      </w:pPr>
    </w:p>
    <w:p w:rsidR="00DB46CA" w:rsidRDefault="00DB46CA" w:rsidP="00DB46CA">
      <w:pPr>
        <w:spacing w:after="0" w:line="240" w:lineRule="auto"/>
        <w:jc w:val="both"/>
        <w:rPr>
          <w:rFonts w:ascii="Arial" w:hAnsi="Arial" w:cs="Arial"/>
          <w:sz w:val="24"/>
          <w:szCs w:val="24"/>
        </w:rPr>
      </w:pPr>
    </w:p>
    <w:tbl>
      <w:tblPr>
        <w:tblW w:w="928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5884"/>
      </w:tblGrid>
      <w:tr w:rsidR="00DB46CA" w:rsidRPr="00637699" w:rsidTr="003F7FD6">
        <w:tc>
          <w:tcPr>
            <w:tcW w:w="3404" w:type="dxa"/>
            <w:tcBorders>
              <w:top w:val="single" w:sz="8" w:space="0" w:color="000000"/>
            </w:tcBorders>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Titula, ime i prezime nositelja</w:t>
            </w:r>
          </w:p>
        </w:tc>
        <w:tc>
          <w:tcPr>
            <w:tcW w:w="5884" w:type="dxa"/>
          </w:tcPr>
          <w:p w:rsidR="00DB46CA" w:rsidRPr="00B85A01" w:rsidRDefault="00BD26F1" w:rsidP="003F7FD6">
            <w:pPr>
              <w:spacing w:after="0" w:line="240" w:lineRule="auto"/>
              <w:rPr>
                <w:rFonts w:cs="Calibri"/>
                <w:b/>
                <w:bCs/>
                <w:sz w:val="20"/>
                <w:szCs w:val="20"/>
              </w:rPr>
            </w:pPr>
            <w:r>
              <w:rPr>
                <w:rFonts w:cs="Calibri"/>
                <w:b/>
                <w:bCs/>
                <w:noProof/>
                <w:sz w:val="20"/>
                <w:szCs w:val="20"/>
              </w:rPr>
              <w:t>D</w:t>
            </w:r>
            <w:r w:rsidR="00DB46CA" w:rsidRPr="00B85A01">
              <w:rPr>
                <w:rFonts w:cs="Calibri"/>
                <w:b/>
                <w:bCs/>
                <w:noProof/>
                <w:sz w:val="20"/>
                <w:szCs w:val="20"/>
              </w:rPr>
              <w:t>oc.dr. sc. Eli Marušić</w:t>
            </w:r>
          </w:p>
        </w:tc>
      </w:tr>
      <w:tr w:rsidR="00DB46CA" w:rsidRPr="00637699" w:rsidTr="003F7FD6">
        <w:tc>
          <w:tcPr>
            <w:tcW w:w="3404" w:type="dxa"/>
            <w:shd w:val="clear" w:color="auto" w:fill="CCFFFF"/>
          </w:tcPr>
          <w:p w:rsidR="00DB46CA" w:rsidRPr="00DB46CA" w:rsidRDefault="00BD26F1" w:rsidP="003F7FD6">
            <w:pPr>
              <w:spacing w:after="0" w:line="240" w:lineRule="auto"/>
              <w:rPr>
                <w:rFonts w:cs="Calibri"/>
                <w:b/>
                <w:sz w:val="20"/>
                <w:szCs w:val="20"/>
              </w:rPr>
            </w:pPr>
            <w:r w:rsidRPr="00D61930">
              <w:rPr>
                <w:rFonts w:asciiTheme="minorHAnsi" w:eastAsia="Times New Roman" w:hAnsiTheme="minorHAnsi" w:cstheme="minorHAnsi"/>
                <w:b/>
                <w:sz w:val="20"/>
                <w:szCs w:val="20"/>
                <w:lang w:eastAsia="ar-SA"/>
              </w:rPr>
              <w:t xml:space="preserve">Predmet koji predaje na predloženom programu </w:t>
            </w:r>
            <w:r>
              <w:rPr>
                <w:rFonts w:asciiTheme="minorHAnsi" w:eastAsia="Times New Roman" w:hAnsiTheme="minorHAnsi" w:cstheme="minorHAnsi"/>
                <w:b/>
                <w:sz w:val="20"/>
                <w:szCs w:val="20"/>
                <w:lang w:eastAsia="ar-SA"/>
              </w:rPr>
              <w:t>cjeloživotnog učenja</w:t>
            </w:r>
          </w:p>
        </w:tc>
        <w:tc>
          <w:tcPr>
            <w:tcW w:w="5884" w:type="dxa"/>
            <w:tcBorders>
              <w:bottom w:val="single" w:sz="8" w:space="0" w:color="000000"/>
            </w:tcBorders>
          </w:tcPr>
          <w:p w:rsidR="00DB46CA" w:rsidRPr="00637699" w:rsidRDefault="00DB46CA" w:rsidP="003F7FD6">
            <w:pPr>
              <w:spacing w:after="0" w:line="240" w:lineRule="auto"/>
              <w:rPr>
                <w:rFonts w:cs="Calibri"/>
                <w:sz w:val="20"/>
                <w:szCs w:val="20"/>
              </w:rPr>
            </w:pPr>
            <w:r w:rsidRPr="00637699">
              <w:rPr>
                <w:rFonts w:cs="Calibri"/>
                <w:sz w:val="20"/>
                <w:szCs w:val="20"/>
                <w:lang w:eastAsia="hr-HR"/>
              </w:rPr>
              <w:t>Integriranje sustava upravljanja i sustava osiguravanja kvalitete</w:t>
            </w:r>
          </w:p>
        </w:tc>
      </w:tr>
      <w:tr w:rsidR="00DB46CA" w:rsidRPr="00637699" w:rsidTr="003F7FD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46CA" w:rsidRPr="00DB46CA" w:rsidRDefault="00DB46CA" w:rsidP="003F7FD6">
            <w:pPr>
              <w:spacing w:after="0" w:line="240" w:lineRule="auto"/>
              <w:rPr>
                <w:rFonts w:cs="Calibri"/>
                <w:b/>
                <w:sz w:val="20"/>
                <w:szCs w:val="20"/>
              </w:rPr>
            </w:pPr>
            <w:r w:rsidRPr="00DB46CA">
              <w:rPr>
                <w:rFonts w:cs="Calibri"/>
                <w:b/>
                <w:sz w:val="20"/>
                <w:szCs w:val="20"/>
              </w:rPr>
              <w:t>OPĆE INFORMACIJE  O NOSITELJU</w:t>
            </w:r>
          </w:p>
        </w:tc>
      </w:tr>
      <w:tr w:rsidR="00DB46CA" w:rsidRPr="00637699" w:rsidTr="003F7FD6">
        <w:tc>
          <w:tcPr>
            <w:tcW w:w="3404" w:type="dxa"/>
            <w:tcBorders>
              <w:top w:val="single" w:sz="8" w:space="0" w:color="000000"/>
            </w:tcBorders>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Adresa </w:t>
            </w:r>
          </w:p>
        </w:tc>
        <w:tc>
          <w:tcPr>
            <w:tcW w:w="5884" w:type="dxa"/>
            <w:tcBorders>
              <w:top w:val="single" w:sz="8" w:space="0" w:color="000000"/>
            </w:tcBorders>
          </w:tcPr>
          <w:p w:rsidR="00DB46CA" w:rsidRPr="00637699" w:rsidRDefault="00DB46CA" w:rsidP="003F7FD6">
            <w:pPr>
              <w:spacing w:after="0" w:line="240" w:lineRule="auto"/>
              <w:rPr>
                <w:rFonts w:cs="Calibri"/>
                <w:sz w:val="20"/>
                <w:szCs w:val="20"/>
              </w:rPr>
            </w:pPr>
            <w:r w:rsidRPr="00637699">
              <w:rPr>
                <w:rFonts w:cs="Calibri"/>
                <w:noProof/>
                <w:sz w:val="20"/>
                <w:szCs w:val="20"/>
              </w:rPr>
              <w:t>Hrvatske mornarice 11</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Telefon</w:t>
            </w:r>
          </w:p>
        </w:tc>
        <w:tc>
          <w:tcPr>
            <w:tcW w:w="5884" w:type="dxa"/>
          </w:tcPr>
          <w:p w:rsidR="00DB46CA" w:rsidRPr="00637699" w:rsidRDefault="00DB46CA" w:rsidP="003F7FD6">
            <w:pPr>
              <w:spacing w:after="0" w:line="240" w:lineRule="auto"/>
              <w:rPr>
                <w:rFonts w:cs="Calibri"/>
                <w:sz w:val="20"/>
                <w:szCs w:val="20"/>
              </w:rPr>
            </w:pPr>
            <w:r>
              <w:rPr>
                <w:rFonts w:cs="Calibri"/>
                <w:noProof/>
                <w:sz w:val="20"/>
                <w:szCs w:val="20"/>
              </w:rPr>
              <w:t>/</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E-mail adresa</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emarusic@pfst.hr</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Osobna web stranica</w:t>
            </w:r>
          </w:p>
        </w:tc>
        <w:tc>
          <w:tcPr>
            <w:tcW w:w="5884" w:type="dxa"/>
          </w:tcPr>
          <w:p w:rsidR="00DB46CA" w:rsidRPr="00637699" w:rsidRDefault="00DB46CA" w:rsidP="003F7FD6">
            <w:pPr>
              <w:spacing w:after="0" w:line="240" w:lineRule="auto"/>
              <w:rPr>
                <w:rFonts w:cs="Calibri"/>
                <w:sz w:val="20"/>
                <w:szCs w:val="20"/>
              </w:rPr>
            </w:pPr>
            <w:r>
              <w:rPr>
                <w:rFonts w:cs="Calibri"/>
                <w:sz w:val="20"/>
                <w:szCs w:val="20"/>
              </w:rPr>
              <w:t>/</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Godina rođenja</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1965</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Matični broj iz Upisnika znanstvenika</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259746</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Znanstveno ili umjetničko zvanje i datum posljednjega izbora </w:t>
            </w:r>
          </w:p>
        </w:tc>
        <w:tc>
          <w:tcPr>
            <w:tcW w:w="5884" w:type="dxa"/>
          </w:tcPr>
          <w:p w:rsidR="00DB46CA" w:rsidRPr="00637699" w:rsidRDefault="00DB46CA" w:rsidP="003F7FD6">
            <w:pPr>
              <w:spacing w:after="0" w:line="240" w:lineRule="auto"/>
              <w:rPr>
                <w:rFonts w:cs="Calibri"/>
                <w:sz w:val="20"/>
                <w:szCs w:val="20"/>
              </w:rPr>
            </w:pPr>
            <w:r>
              <w:rPr>
                <w:rFonts w:cs="Calibri"/>
                <w:sz w:val="20"/>
                <w:szCs w:val="20"/>
              </w:rPr>
              <w:t>/</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Znanstveno-nastavno, umjetničko-nastavno ili nastavno zvanje i datum posljednjega izbora</w:t>
            </w:r>
          </w:p>
        </w:tc>
        <w:tc>
          <w:tcPr>
            <w:tcW w:w="5884" w:type="dxa"/>
          </w:tcPr>
          <w:p w:rsidR="00DB46CA" w:rsidRPr="00637699" w:rsidRDefault="00DB46CA" w:rsidP="003F7FD6">
            <w:pPr>
              <w:spacing w:after="0" w:line="240" w:lineRule="auto"/>
              <w:rPr>
                <w:rFonts w:cs="Calibri"/>
                <w:noProof/>
                <w:sz w:val="20"/>
                <w:szCs w:val="20"/>
              </w:rPr>
            </w:pPr>
            <w:r w:rsidRPr="00637699">
              <w:rPr>
                <w:rFonts w:cs="Calibri"/>
                <w:noProof/>
                <w:sz w:val="20"/>
                <w:szCs w:val="20"/>
              </w:rPr>
              <w:t>docentica</w:t>
            </w:r>
          </w:p>
          <w:p w:rsidR="00DB46CA" w:rsidRPr="00637699" w:rsidRDefault="00DB46CA" w:rsidP="003F7FD6">
            <w:pPr>
              <w:spacing w:after="0" w:line="240" w:lineRule="auto"/>
              <w:rPr>
                <w:rFonts w:cs="Calibri"/>
                <w:sz w:val="20"/>
                <w:szCs w:val="20"/>
              </w:rPr>
            </w:pPr>
            <w:r w:rsidRPr="00637699">
              <w:rPr>
                <w:rFonts w:cs="Calibri"/>
                <w:noProof/>
                <w:sz w:val="20"/>
                <w:szCs w:val="20"/>
              </w:rPr>
              <w:t>31/1/2017</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Područje i polje izbora u znanstveno ili umjetničko zvanje </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područje Društvenih znanosti, polje Ekonomija</w:t>
            </w:r>
          </w:p>
        </w:tc>
      </w:tr>
      <w:tr w:rsidR="00DB46CA" w:rsidRPr="00637699" w:rsidTr="003F7FD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PODACI O SADAŠNJEM ZAPOSLENJU </w:t>
            </w:r>
          </w:p>
        </w:tc>
      </w:tr>
      <w:tr w:rsidR="00DB46CA" w:rsidRPr="00637699" w:rsidTr="003F7FD6">
        <w:tc>
          <w:tcPr>
            <w:tcW w:w="3404" w:type="dxa"/>
            <w:tcBorders>
              <w:top w:val="single" w:sz="8" w:space="0" w:color="000000"/>
            </w:tcBorders>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Ustanova zaposlenja</w:t>
            </w:r>
          </w:p>
        </w:tc>
        <w:tc>
          <w:tcPr>
            <w:tcW w:w="5884" w:type="dxa"/>
            <w:tcBorders>
              <w:top w:val="single" w:sz="8" w:space="0" w:color="000000"/>
            </w:tcBorders>
          </w:tcPr>
          <w:p w:rsidR="00DB46CA" w:rsidRPr="00637699" w:rsidRDefault="00DB46CA" w:rsidP="003F7FD6">
            <w:pPr>
              <w:spacing w:after="0" w:line="240" w:lineRule="auto"/>
              <w:rPr>
                <w:rFonts w:cs="Calibri"/>
                <w:sz w:val="20"/>
                <w:szCs w:val="20"/>
              </w:rPr>
            </w:pPr>
            <w:r w:rsidRPr="00637699">
              <w:rPr>
                <w:rFonts w:cs="Calibri"/>
                <w:noProof/>
                <w:sz w:val="20"/>
                <w:szCs w:val="20"/>
              </w:rPr>
              <w:t>Sveučilište u Splitu, Pomorski fakultet</w:t>
            </w:r>
          </w:p>
        </w:tc>
      </w:tr>
      <w:tr w:rsidR="00DB46CA" w:rsidRPr="00637699" w:rsidTr="003F7FD6">
        <w:tc>
          <w:tcPr>
            <w:tcW w:w="3404" w:type="dxa"/>
            <w:tcBorders>
              <w:top w:val="single" w:sz="8" w:space="0" w:color="000000"/>
            </w:tcBorders>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Datum zaposlenja</w:t>
            </w:r>
          </w:p>
        </w:tc>
        <w:tc>
          <w:tcPr>
            <w:tcW w:w="5884" w:type="dxa"/>
            <w:tcBorders>
              <w:top w:val="single" w:sz="8" w:space="0" w:color="000000"/>
            </w:tcBorders>
          </w:tcPr>
          <w:p w:rsidR="00DB46CA" w:rsidRPr="00637699" w:rsidRDefault="00DB46CA" w:rsidP="003F7FD6">
            <w:pPr>
              <w:spacing w:after="0" w:line="240" w:lineRule="auto"/>
              <w:rPr>
                <w:rFonts w:cs="Calibri"/>
                <w:sz w:val="20"/>
                <w:szCs w:val="20"/>
              </w:rPr>
            </w:pPr>
            <w:r w:rsidRPr="00637699">
              <w:rPr>
                <w:rFonts w:cs="Calibri"/>
                <w:noProof/>
                <w:sz w:val="20"/>
                <w:szCs w:val="20"/>
              </w:rPr>
              <w:t>10/1/2005</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Naziv radnoga mjesta (profesor, istraživač, suradnik i sl.)</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docentica</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Područje rada </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Nautički turizam i menadžment marina, Marketing, Pomorski strategijski menadžment, Istraživanje pomorskog turističkog tržišta</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Funkcija </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Voditeljica studija Pomorski menadžment, šefica katedre za pomorski menadžment</w:t>
            </w:r>
          </w:p>
        </w:tc>
      </w:tr>
      <w:tr w:rsidR="00DB46CA" w:rsidRPr="00637699" w:rsidTr="003F7FD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PODACI O ŠKOLOVANJU – Najviši postignuti stupanj </w:t>
            </w:r>
          </w:p>
        </w:tc>
      </w:tr>
      <w:tr w:rsidR="00DB46CA" w:rsidRPr="00637699" w:rsidTr="003F7FD6">
        <w:tc>
          <w:tcPr>
            <w:tcW w:w="3404" w:type="dxa"/>
            <w:tcBorders>
              <w:top w:val="single" w:sz="8" w:space="0" w:color="000000"/>
            </w:tcBorders>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Zvanje </w:t>
            </w:r>
          </w:p>
        </w:tc>
        <w:tc>
          <w:tcPr>
            <w:tcW w:w="5884" w:type="dxa"/>
            <w:tcBorders>
              <w:top w:val="single" w:sz="8" w:space="0" w:color="000000"/>
            </w:tcBorders>
          </w:tcPr>
          <w:p w:rsidR="00DB46CA" w:rsidRPr="00637699" w:rsidRDefault="00DB46CA" w:rsidP="003F7FD6">
            <w:pPr>
              <w:spacing w:after="0" w:line="240" w:lineRule="auto"/>
              <w:rPr>
                <w:rFonts w:cs="Calibri"/>
                <w:sz w:val="20"/>
                <w:szCs w:val="20"/>
              </w:rPr>
            </w:pPr>
            <w:r w:rsidRPr="00637699">
              <w:rPr>
                <w:rFonts w:cs="Calibri"/>
                <w:noProof/>
                <w:sz w:val="20"/>
                <w:szCs w:val="20"/>
              </w:rPr>
              <w:t>doktor znanosti</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Ustanova  </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Sveučilište u Splitu, Ekonomski fakultet</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Mjesto</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Split</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Nadnevak </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4/20/2012</w:t>
            </w:r>
          </w:p>
        </w:tc>
      </w:tr>
      <w:tr w:rsidR="00DB46CA" w:rsidRPr="00637699" w:rsidTr="003F7FD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46CA" w:rsidRPr="00DB46CA" w:rsidRDefault="00DB46CA" w:rsidP="003F7FD6">
            <w:pPr>
              <w:spacing w:after="0" w:line="240" w:lineRule="auto"/>
              <w:rPr>
                <w:rFonts w:cs="Calibri"/>
                <w:b/>
                <w:sz w:val="20"/>
                <w:szCs w:val="20"/>
              </w:rPr>
            </w:pPr>
            <w:r w:rsidRPr="00DB46CA">
              <w:rPr>
                <w:rFonts w:cs="Calibri"/>
                <w:b/>
                <w:sz w:val="20"/>
                <w:szCs w:val="20"/>
              </w:rPr>
              <w:t>MATERINSKI I STRANI JEZICI</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Materinski jezik </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Hrvatski</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Strani jezik i poznavanje jezika na ljestvici od 2 (dovoljno) do 5 (izvrsno)</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engleski, 5</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Strani jezik i poznavanje jezika na  ljestvici od 2 (dovoljno) do 5 (izvrsno)</w:t>
            </w:r>
          </w:p>
        </w:tc>
        <w:tc>
          <w:tcPr>
            <w:tcW w:w="5884" w:type="dxa"/>
          </w:tcPr>
          <w:p w:rsidR="00DB46CA" w:rsidRPr="00637699" w:rsidRDefault="00DB46CA" w:rsidP="003F7FD6">
            <w:pPr>
              <w:spacing w:after="0" w:line="240" w:lineRule="auto"/>
              <w:rPr>
                <w:rFonts w:cs="Calibri"/>
                <w:sz w:val="20"/>
                <w:szCs w:val="20"/>
              </w:rPr>
            </w:pPr>
            <w:r w:rsidRPr="00637699">
              <w:rPr>
                <w:rFonts w:cs="Calibri"/>
                <w:noProof/>
                <w:sz w:val="20"/>
                <w:szCs w:val="20"/>
              </w:rPr>
              <w:t>talijanski, 4</w:t>
            </w:r>
          </w:p>
        </w:tc>
      </w:tr>
      <w:tr w:rsidR="00DB46CA" w:rsidRPr="00637699" w:rsidTr="003F7FD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KOMPETENCIJE ZA PREDMET </w:t>
            </w:r>
          </w:p>
        </w:tc>
      </w:tr>
      <w:tr w:rsidR="00DB46CA" w:rsidRPr="00637699" w:rsidTr="003F7FD6">
        <w:tc>
          <w:tcPr>
            <w:tcW w:w="3404" w:type="dxa"/>
            <w:tcBorders>
              <w:top w:val="single" w:sz="8" w:space="0" w:color="000000"/>
            </w:tcBorders>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lastRenderedPageBreak/>
              <w:t>Ranije iskustvo u nositeljstvu sličnih predmeta (navesti naziv predmeta, studijskoga programa na kojem se izvodi/izvodio i razinu studijskoga programa)</w:t>
            </w:r>
          </w:p>
        </w:tc>
        <w:tc>
          <w:tcPr>
            <w:tcW w:w="5884" w:type="dxa"/>
            <w:tcBorders>
              <w:top w:val="single" w:sz="8" w:space="0" w:color="000000"/>
            </w:tcBorders>
          </w:tcPr>
          <w:p w:rsidR="00DB46CA" w:rsidRPr="00637699" w:rsidRDefault="00DB46CA" w:rsidP="003F7FD6">
            <w:pPr>
              <w:spacing w:after="0" w:line="240" w:lineRule="auto"/>
              <w:rPr>
                <w:rFonts w:cs="Calibri"/>
                <w:noProof/>
                <w:sz w:val="20"/>
                <w:szCs w:val="20"/>
              </w:rPr>
            </w:pPr>
            <w:r w:rsidRPr="00637699">
              <w:rPr>
                <w:rFonts w:cs="Calibri"/>
                <w:noProof/>
                <w:sz w:val="20"/>
                <w:szCs w:val="20"/>
              </w:rPr>
              <w:t xml:space="preserve">Marketing, Marketinško upravljanje, Pomorski fakultet u Splitu, od 1996. - </w:t>
            </w:r>
          </w:p>
          <w:p w:rsidR="00DB46CA" w:rsidRPr="00637699" w:rsidRDefault="00DB46CA" w:rsidP="003F7FD6">
            <w:pPr>
              <w:spacing w:after="0" w:line="240" w:lineRule="auto"/>
              <w:rPr>
                <w:rFonts w:cs="Calibri"/>
                <w:noProof/>
                <w:sz w:val="20"/>
                <w:szCs w:val="20"/>
              </w:rPr>
            </w:pPr>
            <w:r w:rsidRPr="00637699">
              <w:rPr>
                <w:rFonts w:cs="Calibri"/>
                <w:noProof/>
                <w:sz w:val="20"/>
                <w:szCs w:val="20"/>
              </w:rPr>
              <w:t xml:space="preserve">Marketing maloga poduzetništva, Odjel za stručne studije Sveučilišta u Splitu </w:t>
            </w:r>
          </w:p>
          <w:p w:rsidR="00DB46CA" w:rsidRPr="00637699" w:rsidRDefault="00DB46CA" w:rsidP="003F7FD6">
            <w:pPr>
              <w:spacing w:after="0" w:line="240" w:lineRule="auto"/>
              <w:rPr>
                <w:rFonts w:cs="Calibri"/>
                <w:noProof/>
                <w:sz w:val="20"/>
                <w:szCs w:val="20"/>
              </w:rPr>
            </w:pPr>
            <w:r w:rsidRPr="00637699">
              <w:rPr>
                <w:rFonts w:cs="Calibri"/>
                <w:noProof/>
                <w:sz w:val="20"/>
                <w:szCs w:val="20"/>
              </w:rPr>
              <w:t>Ponašanje potrošača, Odjel za stručne studije Sveučilišta u Splitu</w:t>
            </w:r>
          </w:p>
          <w:p w:rsidR="00DB46CA" w:rsidRPr="00637699" w:rsidRDefault="00DB46CA" w:rsidP="003F7FD6">
            <w:pPr>
              <w:spacing w:after="0" w:line="240" w:lineRule="auto"/>
              <w:rPr>
                <w:rFonts w:cs="Calibri"/>
                <w:sz w:val="20"/>
                <w:szCs w:val="20"/>
              </w:rPr>
            </w:pPr>
            <w:r w:rsidRPr="00637699">
              <w:rPr>
                <w:rFonts w:cs="Calibri"/>
                <w:noProof/>
                <w:sz w:val="20"/>
                <w:szCs w:val="20"/>
              </w:rPr>
              <w:t>Marketing u sportu, Kineziološki fakultet u Splitu</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Autorstvo sveučilišnih/fakultetskih udžbenika iz područja predmeta </w:t>
            </w:r>
          </w:p>
        </w:tc>
        <w:tc>
          <w:tcPr>
            <w:tcW w:w="5884" w:type="dxa"/>
          </w:tcPr>
          <w:p w:rsidR="00DB46CA" w:rsidRPr="00637699" w:rsidRDefault="00DB46CA" w:rsidP="003F7FD6">
            <w:pPr>
              <w:spacing w:after="0" w:line="240" w:lineRule="auto"/>
              <w:rPr>
                <w:rFonts w:cs="Calibri"/>
                <w:sz w:val="20"/>
                <w:szCs w:val="20"/>
              </w:rPr>
            </w:pPr>
            <w:r>
              <w:rPr>
                <w:rFonts w:cs="Calibri"/>
                <w:sz w:val="20"/>
                <w:szCs w:val="20"/>
              </w:rPr>
              <w:t>/</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Stručni, znanstveni i umjetnički radovi objavljeni u posljednjih pet godina iz područja predmeta (najviše 5 referenca)</w:t>
            </w:r>
          </w:p>
        </w:tc>
        <w:tc>
          <w:tcPr>
            <w:tcW w:w="5884" w:type="dxa"/>
          </w:tcPr>
          <w:p w:rsidR="00DB46CA" w:rsidRPr="00637699" w:rsidRDefault="00DB46CA" w:rsidP="003F7FD6">
            <w:pPr>
              <w:spacing w:after="0" w:line="240" w:lineRule="auto"/>
              <w:rPr>
                <w:rFonts w:cs="Calibri"/>
                <w:noProof/>
                <w:sz w:val="20"/>
                <w:szCs w:val="20"/>
              </w:rPr>
            </w:pPr>
            <w:r w:rsidRPr="00637699">
              <w:rPr>
                <w:rFonts w:cs="Calibri"/>
                <w:noProof/>
                <w:sz w:val="20"/>
                <w:szCs w:val="20"/>
              </w:rPr>
              <w:t>Marušić, E., Kovačić, K., Loborec-Petanjek, S.: Utjecaj komunikacijske strategije na uključenost mladih u aktivnosti sporta i rekreacije, Međunarodna znanstveno-stručna konferencija: Kineziološki sadržaji i društveni život mladih, Zbornik radova, Kineziološki fakultet Sveučilišta u Zagrebu, Zagreb, 2010. CIP 730714.</w:t>
            </w:r>
          </w:p>
          <w:p w:rsidR="00DB46CA" w:rsidRPr="00637699" w:rsidRDefault="00DB46CA" w:rsidP="003F7FD6">
            <w:pPr>
              <w:spacing w:after="0" w:line="240" w:lineRule="auto"/>
              <w:rPr>
                <w:rFonts w:cs="Calibri"/>
                <w:noProof/>
                <w:sz w:val="20"/>
                <w:szCs w:val="20"/>
              </w:rPr>
            </w:pPr>
            <w:r w:rsidRPr="00637699">
              <w:rPr>
                <w:rFonts w:cs="Calibri"/>
                <w:noProof/>
                <w:sz w:val="20"/>
                <w:szCs w:val="20"/>
              </w:rPr>
              <w:t>Marušić, E., Kovačić, K.: Mogućnosti primjene marketinga u razvijanju nautičko-turističke ponude za segment super-jahting turizma u Republici Hrvatskoj, 2. Međunarodna konferencija o pomorskoj znanosti - 2nd International Marine Scientific Conference IMSC 2009, Podstrana, Zbornik radova, Hrvatski hidrografski institut i Pomorski fakultet Split, 2009. ISSN: 1847-1498.</w:t>
            </w:r>
          </w:p>
          <w:p w:rsidR="00DB46CA" w:rsidRPr="00637699" w:rsidRDefault="00DB46CA" w:rsidP="003F7FD6">
            <w:pPr>
              <w:spacing w:after="0" w:line="240" w:lineRule="auto"/>
              <w:rPr>
                <w:rFonts w:cs="Calibri"/>
                <w:sz w:val="20"/>
                <w:szCs w:val="20"/>
              </w:rPr>
            </w:pPr>
            <w:r w:rsidRPr="00637699">
              <w:rPr>
                <w:rFonts w:cs="Calibri"/>
                <w:noProof/>
                <w:sz w:val="20"/>
                <w:szCs w:val="20"/>
              </w:rPr>
              <w:t>Marušić, E., Kovačić, K., Divković, V.: Segmentacija tržišta nautičkog turizma, 2. Međunarodna konferencija o pomorskoj znanosti - 2nd International Marine Scientific Conference IMSC 2009, Podstrana, Zbornik radova, Hrvatski hidrografski institut i Pomorski fakultet Split, 2009. ISSN: 1847-1498.</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Stručni i znanstveni radovi iz metodike i kvalitete nastave objavljeni u posljednjih pet godina (najviše 5 referenca) </w:t>
            </w:r>
          </w:p>
        </w:tc>
        <w:tc>
          <w:tcPr>
            <w:tcW w:w="5884" w:type="dxa"/>
          </w:tcPr>
          <w:p w:rsidR="00DB46CA" w:rsidRPr="00637699" w:rsidRDefault="00DB46CA" w:rsidP="003F7FD6">
            <w:pPr>
              <w:spacing w:after="0" w:line="240" w:lineRule="auto"/>
              <w:rPr>
                <w:rFonts w:cs="Calibri"/>
                <w:sz w:val="20"/>
                <w:szCs w:val="20"/>
              </w:rPr>
            </w:pPr>
            <w:r>
              <w:rPr>
                <w:rFonts w:cs="Calibri"/>
                <w:sz w:val="20"/>
                <w:szCs w:val="20"/>
              </w:rPr>
              <w:t>/</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Stručni, znanstveni i umjetnički projekti iz područja predmeta koji su se provodili u posljednjih pet godina (najviše 5 referenca)</w:t>
            </w:r>
          </w:p>
        </w:tc>
        <w:tc>
          <w:tcPr>
            <w:tcW w:w="5884" w:type="dxa"/>
          </w:tcPr>
          <w:p w:rsidR="00DB46CA" w:rsidRPr="00637699" w:rsidRDefault="00DB46CA" w:rsidP="003F7FD6">
            <w:pPr>
              <w:spacing w:after="0" w:line="240" w:lineRule="auto"/>
              <w:rPr>
                <w:rFonts w:cs="Calibri"/>
                <w:sz w:val="20"/>
                <w:szCs w:val="20"/>
              </w:rPr>
            </w:pPr>
            <w:r>
              <w:rPr>
                <w:rFonts w:cs="Calibri"/>
                <w:sz w:val="20"/>
                <w:szCs w:val="20"/>
              </w:rPr>
              <w:t>/</w:t>
            </w:r>
          </w:p>
        </w:tc>
      </w:tr>
      <w:tr w:rsidR="00DB46CA" w:rsidRPr="00637699" w:rsidTr="003F7FD6">
        <w:tc>
          <w:tcPr>
            <w:tcW w:w="3404" w:type="dxa"/>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U sklopu kojega programa i u kojem je opsegu nositelj stekao metodičko- psihološko-didaktičko -pedagoške kompetencije? </w:t>
            </w:r>
          </w:p>
        </w:tc>
        <w:tc>
          <w:tcPr>
            <w:tcW w:w="5884" w:type="dxa"/>
          </w:tcPr>
          <w:p w:rsidR="00DB46CA" w:rsidRPr="00637699" w:rsidRDefault="00DB46CA" w:rsidP="003F7FD6">
            <w:pPr>
              <w:spacing w:after="0" w:line="240" w:lineRule="auto"/>
              <w:rPr>
                <w:rFonts w:cs="Calibri"/>
                <w:sz w:val="20"/>
                <w:szCs w:val="20"/>
              </w:rPr>
            </w:pPr>
            <w:r>
              <w:rPr>
                <w:rFonts w:cs="Calibri"/>
                <w:sz w:val="20"/>
                <w:szCs w:val="20"/>
              </w:rPr>
              <w:t>/</w:t>
            </w:r>
          </w:p>
        </w:tc>
      </w:tr>
      <w:tr w:rsidR="00DB46CA" w:rsidRPr="00637699" w:rsidTr="003F7FD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46CA" w:rsidRPr="00DB46CA" w:rsidRDefault="00DB46CA" w:rsidP="003F7FD6">
            <w:pPr>
              <w:spacing w:after="0" w:line="240" w:lineRule="auto"/>
              <w:rPr>
                <w:rFonts w:cs="Calibri"/>
                <w:b/>
                <w:sz w:val="20"/>
                <w:szCs w:val="20"/>
              </w:rPr>
            </w:pPr>
            <w:r w:rsidRPr="00DB46CA">
              <w:rPr>
                <w:rFonts w:cs="Calibri"/>
                <w:b/>
                <w:sz w:val="20"/>
                <w:szCs w:val="20"/>
              </w:rPr>
              <w:t xml:space="preserve">PRIZNANJA I NAGRADE </w:t>
            </w:r>
          </w:p>
        </w:tc>
      </w:tr>
      <w:tr w:rsidR="00DB46CA" w:rsidRPr="00637699" w:rsidTr="003F7FD6">
        <w:tc>
          <w:tcPr>
            <w:tcW w:w="3404" w:type="dxa"/>
            <w:tcBorders>
              <w:top w:val="single" w:sz="8" w:space="0" w:color="000000"/>
            </w:tcBorders>
            <w:shd w:val="clear" w:color="auto" w:fill="CCFFFF"/>
          </w:tcPr>
          <w:p w:rsidR="00DB46CA" w:rsidRPr="00DB46CA" w:rsidRDefault="00DB46CA" w:rsidP="003F7FD6">
            <w:pPr>
              <w:spacing w:after="0" w:line="240" w:lineRule="auto"/>
              <w:rPr>
                <w:rFonts w:cs="Calibri"/>
                <w:b/>
                <w:sz w:val="20"/>
                <w:szCs w:val="20"/>
              </w:rPr>
            </w:pPr>
            <w:r w:rsidRPr="00DB46CA">
              <w:rPr>
                <w:rFonts w:cs="Calibri"/>
                <w:b/>
                <w:sz w:val="20"/>
                <w:szCs w:val="20"/>
              </w:rPr>
              <w:t>Priznanja i nagrade za nastavni i znanstveni rad/umjetnički rad</w:t>
            </w:r>
          </w:p>
        </w:tc>
        <w:tc>
          <w:tcPr>
            <w:tcW w:w="5884" w:type="dxa"/>
            <w:tcBorders>
              <w:top w:val="single" w:sz="8" w:space="0" w:color="000000"/>
            </w:tcBorders>
          </w:tcPr>
          <w:p w:rsidR="00DB46CA" w:rsidRPr="00637699" w:rsidRDefault="00DB46CA" w:rsidP="003F7FD6">
            <w:pPr>
              <w:spacing w:after="0" w:line="240" w:lineRule="auto"/>
              <w:rPr>
                <w:rFonts w:cs="Calibri"/>
                <w:sz w:val="20"/>
                <w:szCs w:val="20"/>
              </w:rPr>
            </w:pPr>
            <w:r>
              <w:rPr>
                <w:rFonts w:cs="Calibri"/>
                <w:sz w:val="20"/>
                <w:szCs w:val="20"/>
              </w:rPr>
              <w:t>/</w:t>
            </w:r>
          </w:p>
        </w:tc>
      </w:tr>
    </w:tbl>
    <w:p w:rsidR="00DB46CA" w:rsidRDefault="00DB46CA" w:rsidP="00DB46CA">
      <w:pPr>
        <w:spacing w:after="0" w:line="240" w:lineRule="auto"/>
        <w:jc w:val="both"/>
        <w:rPr>
          <w:rFonts w:ascii="Arial" w:hAnsi="Arial" w:cs="Arial"/>
          <w:sz w:val="24"/>
          <w:szCs w:val="24"/>
        </w:rPr>
      </w:pPr>
    </w:p>
    <w:p w:rsidR="00DB46CA" w:rsidRDefault="00DB46CA" w:rsidP="00DB46CA">
      <w:pPr>
        <w:spacing w:after="0" w:line="240" w:lineRule="auto"/>
        <w:jc w:val="both"/>
        <w:rPr>
          <w:rFonts w:ascii="Arial" w:hAnsi="Arial" w:cs="Arial"/>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6"/>
        <w:gridCol w:w="5712"/>
      </w:tblGrid>
      <w:tr w:rsidR="00DB46CA" w:rsidRPr="00637699" w:rsidTr="00DB46CA">
        <w:tc>
          <w:tcPr>
            <w:tcW w:w="3526" w:type="dxa"/>
            <w:shd w:val="clear" w:color="auto" w:fill="CCFFFF"/>
          </w:tcPr>
          <w:p w:rsidR="00DB46CA" w:rsidRPr="00637699" w:rsidRDefault="00DB46CA" w:rsidP="003F7FD6">
            <w:pPr>
              <w:spacing w:after="0" w:line="240" w:lineRule="auto"/>
              <w:rPr>
                <w:rFonts w:cs="Calibri"/>
                <w:b/>
                <w:sz w:val="20"/>
                <w:szCs w:val="20"/>
              </w:rPr>
            </w:pPr>
            <w:r w:rsidRPr="00637699">
              <w:rPr>
                <w:rFonts w:cs="Calibri"/>
                <w:b/>
                <w:sz w:val="20"/>
                <w:szCs w:val="20"/>
              </w:rPr>
              <w:t xml:space="preserve">Titula, ime i prezime </w:t>
            </w:r>
          </w:p>
        </w:tc>
        <w:tc>
          <w:tcPr>
            <w:tcW w:w="5712" w:type="dxa"/>
          </w:tcPr>
          <w:p w:rsidR="00DB46CA" w:rsidRPr="00B85A01" w:rsidRDefault="00DB46CA" w:rsidP="003F7FD6">
            <w:pPr>
              <w:spacing w:after="0" w:line="240" w:lineRule="auto"/>
              <w:rPr>
                <w:rFonts w:cs="Calibri"/>
                <w:b/>
                <w:bCs/>
                <w:sz w:val="20"/>
                <w:szCs w:val="20"/>
              </w:rPr>
            </w:pPr>
            <w:r w:rsidRPr="00B85A01">
              <w:rPr>
                <w:rFonts w:cs="Calibri"/>
                <w:b/>
                <w:bCs/>
                <w:sz w:val="20"/>
                <w:szCs w:val="20"/>
              </w:rPr>
              <w:t>doc. dr. sc. Špiro Ivošević</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sz w:val="20"/>
                <w:szCs w:val="20"/>
              </w:rPr>
            </w:pPr>
            <w:r w:rsidRPr="00637699">
              <w:rPr>
                <w:rFonts w:cs="Calibri"/>
                <w:b/>
                <w:sz w:val="20"/>
                <w:szCs w:val="20"/>
              </w:rPr>
              <w:t>Predmet koji predaje na predloženom programu cjeloživotnog učenja</w:t>
            </w:r>
          </w:p>
        </w:tc>
        <w:tc>
          <w:tcPr>
            <w:tcW w:w="5712" w:type="dxa"/>
          </w:tcPr>
          <w:p w:rsidR="00DB46CA" w:rsidRPr="00637699" w:rsidRDefault="00DB46CA" w:rsidP="003F7FD6">
            <w:pPr>
              <w:spacing w:after="0" w:line="240" w:lineRule="auto"/>
              <w:rPr>
                <w:rFonts w:cs="Calibri"/>
                <w:sz w:val="20"/>
                <w:szCs w:val="20"/>
              </w:rPr>
            </w:pPr>
            <w:r w:rsidRPr="00637699">
              <w:rPr>
                <w:rFonts w:cs="Calibri"/>
                <w:sz w:val="20"/>
                <w:szCs w:val="20"/>
                <w:lang w:eastAsia="hr-HR"/>
              </w:rPr>
              <w:t>Integriranje sustava upravljanja i sustava osiguravanja kvalitete</w:t>
            </w:r>
          </w:p>
        </w:tc>
      </w:tr>
      <w:tr w:rsidR="00DB46CA" w:rsidRPr="00637699" w:rsidTr="00DB46CA">
        <w:tc>
          <w:tcPr>
            <w:tcW w:w="9238" w:type="dxa"/>
            <w:gridSpan w:val="2"/>
            <w:shd w:val="clear" w:color="auto" w:fill="99CCFF"/>
          </w:tcPr>
          <w:p w:rsidR="00DB46CA" w:rsidRPr="00637699" w:rsidRDefault="00DB46CA" w:rsidP="003F7FD6">
            <w:pPr>
              <w:spacing w:after="0" w:line="240" w:lineRule="auto"/>
              <w:jc w:val="center"/>
              <w:rPr>
                <w:rFonts w:cs="Calibri"/>
                <w:b/>
                <w:bCs/>
                <w:sz w:val="20"/>
                <w:szCs w:val="20"/>
              </w:rPr>
            </w:pPr>
            <w:r w:rsidRPr="00637699">
              <w:rPr>
                <w:rFonts w:cs="Calibri"/>
                <w:b/>
                <w:bCs/>
                <w:sz w:val="20"/>
                <w:szCs w:val="20"/>
              </w:rPr>
              <w:t>OPĆE INFORMACIJE  O NOSITELJU</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 xml:space="preserve">Adresa </w:t>
            </w:r>
          </w:p>
        </w:tc>
        <w:tc>
          <w:tcPr>
            <w:tcW w:w="5712" w:type="dxa"/>
          </w:tcPr>
          <w:p w:rsidR="00DB46CA" w:rsidRPr="00637699" w:rsidRDefault="00DB46CA" w:rsidP="003F7FD6">
            <w:pPr>
              <w:spacing w:after="0" w:line="240" w:lineRule="auto"/>
              <w:rPr>
                <w:rFonts w:cs="Calibri"/>
                <w:sz w:val="20"/>
                <w:szCs w:val="20"/>
              </w:rPr>
            </w:pPr>
            <w:r w:rsidRPr="00637699">
              <w:rPr>
                <w:rFonts w:cs="Calibri"/>
                <w:sz w:val="20"/>
                <w:szCs w:val="20"/>
              </w:rPr>
              <w:t>II Dalmatinske bb TIVAT, CRNA GORA</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Telefon</w:t>
            </w:r>
          </w:p>
        </w:tc>
        <w:tc>
          <w:tcPr>
            <w:tcW w:w="5712" w:type="dxa"/>
          </w:tcPr>
          <w:p w:rsidR="00DB46CA" w:rsidRPr="00637699" w:rsidRDefault="00DB46CA" w:rsidP="003F7FD6">
            <w:pPr>
              <w:spacing w:after="0" w:line="240" w:lineRule="auto"/>
              <w:rPr>
                <w:rFonts w:cs="Calibri"/>
                <w:sz w:val="20"/>
                <w:szCs w:val="20"/>
              </w:rPr>
            </w:pPr>
            <w:r w:rsidRPr="00637699">
              <w:rPr>
                <w:rFonts w:cs="Calibri"/>
                <w:sz w:val="20"/>
                <w:szCs w:val="20"/>
              </w:rPr>
              <w:t>+382-67-628-985</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E-mail adresa</w:t>
            </w:r>
          </w:p>
        </w:tc>
        <w:tc>
          <w:tcPr>
            <w:tcW w:w="5712" w:type="dxa"/>
          </w:tcPr>
          <w:p w:rsidR="00DB46CA" w:rsidRPr="00637699" w:rsidRDefault="00DB46CA" w:rsidP="003F7FD6">
            <w:pPr>
              <w:spacing w:after="0" w:line="240" w:lineRule="auto"/>
              <w:rPr>
                <w:rFonts w:cs="Calibri"/>
                <w:sz w:val="20"/>
                <w:szCs w:val="20"/>
                <w:lang w:val="en-US"/>
              </w:rPr>
            </w:pPr>
            <w:r w:rsidRPr="00637699">
              <w:rPr>
                <w:rFonts w:cs="Calibri"/>
                <w:sz w:val="20"/>
                <w:szCs w:val="20"/>
              </w:rPr>
              <w:t>Spiroi</w:t>
            </w:r>
            <w:r w:rsidRPr="00637699">
              <w:rPr>
                <w:rFonts w:cs="Calibri"/>
                <w:sz w:val="20"/>
                <w:szCs w:val="20"/>
                <w:lang w:val="en-US"/>
              </w:rPr>
              <w:t>@ac.me</w:t>
            </w:r>
          </w:p>
        </w:tc>
      </w:tr>
      <w:tr w:rsidR="00DB46CA" w:rsidRPr="00637699" w:rsidTr="00DB46CA">
        <w:trPr>
          <w:trHeight w:val="277"/>
        </w:trPr>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Osobna web stranica</w:t>
            </w:r>
          </w:p>
        </w:tc>
        <w:tc>
          <w:tcPr>
            <w:tcW w:w="5712" w:type="dxa"/>
          </w:tcPr>
          <w:p w:rsidR="00DB46CA" w:rsidRPr="00637699" w:rsidRDefault="00DB46CA" w:rsidP="003F7FD6">
            <w:pPr>
              <w:spacing w:after="0" w:line="240" w:lineRule="auto"/>
              <w:rPr>
                <w:rFonts w:cs="Calibri"/>
                <w:sz w:val="20"/>
                <w:szCs w:val="20"/>
              </w:rPr>
            </w:pPr>
            <w:r>
              <w:rPr>
                <w:rFonts w:cs="Calibri"/>
                <w:sz w:val="20"/>
                <w:szCs w:val="20"/>
              </w:rPr>
              <w:t>/</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Godina rođenja</w:t>
            </w:r>
          </w:p>
        </w:tc>
        <w:tc>
          <w:tcPr>
            <w:tcW w:w="5712" w:type="dxa"/>
          </w:tcPr>
          <w:p w:rsidR="00DB46CA" w:rsidRPr="00637699" w:rsidRDefault="00DB46CA" w:rsidP="003F7FD6">
            <w:pPr>
              <w:spacing w:after="0" w:line="240" w:lineRule="auto"/>
              <w:rPr>
                <w:rFonts w:cs="Calibri"/>
                <w:sz w:val="20"/>
                <w:szCs w:val="20"/>
              </w:rPr>
            </w:pPr>
            <w:r w:rsidRPr="00637699">
              <w:rPr>
                <w:rFonts w:cs="Calibri"/>
                <w:sz w:val="20"/>
                <w:szCs w:val="20"/>
              </w:rPr>
              <w:t>1971</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Matični broj iz Upisnika znanstvenika</w:t>
            </w:r>
          </w:p>
        </w:tc>
        <w:tc>
          <w:tcPr>
            <w:tcW w:w="5712" w:type="dxa"/>
          </w:tcPr>
          <w:p w:rsidR="00DB46CA" w:rsidRPr="00637699" w:rsidRDefault="00DB46CA" w:rsidP="003F7FD6">
            <w:pPr>
              <w:spacing w:after="0" w:line="240" w:lineRule="auto"/>
              <w:rPr>
                <w:rFonts w:cs="Calibri"/>
                <w:sz w:val="20"/>
                <w:szCs w:val="20"/>
              </w:rPr>
            </w:pP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 xml:space="preserve">Znanstveno ili umjetničko zvanje i datum posljednjega izbora </w:t>
            </w:r>
          </w:p>
        </w:tc>
        <w:tc>
          <w:tcPr>
            <w:tcW w:w="5712" w:type="dxa"/>
          </w:tcPr>
          <w:p w:rsidR="00DB46CA" w:rsidRPr="00637699" w:rsidRDefault="00DB46CA" w:rsidP="003F7FD6">
            <w:pPr>
              <w:spacing w:after="0" w:line="240" w:lineRule="auto"/>
              <w:rPr>
                <w:rFonts w:cs="Calibri"/>
                <w:sz w:val="20"/>
                <w:szCs w:val="20"/>
              </w:rPr>
            </w:pPr>
            <w:r>
              <w:rPr>
                <w:rFonts w:cs="Calibri"/>
                <w:sz w:val="20"/>
                <w:szCs w:val="20"/>
              </w:rPr>
              <w:t>/</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 xml:space="preserve">Znanstveno-nastavno, umjetničko-nastavno ili nastavno zvanje i datum </w:t>
            </w:r>
            <w:r w:rsidRPr="00637699">
              <w:rPr>
                <w:rFonts w:cs="Calibri"/>
                <w:b/>
                <w:bCs/>
                <w:sz w:val="20"/>
                <w:szCs w:val="20"/>
              </w:rPr>
              <w:lastRenderedPageBreak/>
              <w:t>posljednjega izbora</w:t>
            </w:r>
          </w:p>
        </w:tc>
        <w:tc>
          <w:tcPr>
            <w:tcW w:w="5712" w:type="dxa"/>
          </w:tcPr>
          <w:p w:rsidR="00DB46CA" w:rsidRPr="00637699" w:rsidRDefault="00DB46CA" w:rsidP="003F7FD6">
            <w:pPr>
              <w:spacing w:after="0" w:line="240" w:lineRule="auto"/>
              <w:rPr>
                <w:rFonts w:cs="Calibri"/>
                <w:sz w:val="20"/>
                <w:szCs w:val="20"/>
              </w:rPr>
            </w:pPr>
            <w:r w:rsidRPr="00637699">
              <w:rPr>
                <w:rFonts w:cs="Calibri"/>
                <w:sz w:val="20"/>
                <w:szCs w:val="20"/>
              </w:rPr>
              <w:lastRenderedPageBreak/>
              <w:t>Docent, Jun 2013.</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lastRenderedPageBreak/>
              <w:t xml:space="preserve">Područje i polje izbora u znanstveno ili umjetničko zvanje </w:t>
            </w:r>
          </w:p>
        </w:tc>
        <w:tc>
          <w:tcPr>
            <w:tcW w:w="5712" w:type="dxa"/>
          </w:tcPr>
          <w:p w:rsidR="00DB46CA" w:rsidRPr="00637699" w:rsidRDefault="00DB46CA" w:rsidP="003F7FD6">
            <w:pPr>
              <w:spacing w:after="0" w:line="240" w:lineRule="auto"/>
              <w:rPr>
                <w:rFonts w:cs="Calibri"/>
                <w:sz w:val="20"/>
                <w:szCs w:val="20"/>
              </w:rPr>
            </w:pPr>
            <w:r w:rsidRPr="00637699">
              <w:rPr>
                <w:rFonts w:cs="Calibri"/>
                <w:sz w:val="20"/>
                <w:szCs w:val="20"/>
              </w:rPr>
              <w:t>Inženjerstvo</w:t>
            </w:r>
          </w:p>
        </w:tc>
      </w:tr>
      <w:tr w:rsidR="00DB46CA" w:rsidRPr="00637699" w:rsidTr="00DB46CA">
        <w:tc>
          <w:tcPr>
            <w:tcW w:w="9238" w:type="dxa"/>
            <w:gridSpan w:val="2"/>
            <w:shd w:val="clear" w:color="auto" w:fill="99CCFF"/>
          </w:tcPr>
          <w:p w:rsidR="00DB46CA" w:rsidRPr="00637699" w:rsidRDefault="00DB46CA" w:rsidP="003F7FD6">
            <w:pPr>
              <w:spacing w:after="0" w:line="240" w:lineRule="auto"/>
              <w:jc w:val="center"/>
              <w:rPr>
                <w:rFonts w:cs="Calibri"/>
                <w:b/>
                <w:bCs/>
                <w:sz w:val="20"/>
                <w:szCs w:val="20"/>
              </w:rPr>
            </w:pPr>
            <w:r w:rsidRPr="00637699">
              <w:rPr>
                <w:rFonts w:cs="Calibri"/>
                <w:b/>
                <w:bCs/>
                <w:sz w:val="20"/>
                <w:szCs w:val="20"/>
              </w:rPr>
              <w:t>PODACI O SADAŠNJEM ZAPOSLENJU</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Ustanova zaposlenja</w:t>
            </w:r>
          </w:p>
        </w:tc>
        <w:tc>
          <w:tcPr>
            <w:tcW w:w="5712" w:type="dxa"/>
          </w:tcPr>
          <w:p w:rsidR="00DB46CA" w:rsidRPr="00637699" w:rsidRDefault="00DB46CA" w:rsidP="003F7FD6">
            <w:pPr>
              <w:spacing w:after="0" w:line="240" w:lineRule="auto"/>
              <w:rPr>
                <w:rFonts w:cs="Calibri"/>
                <w:sz w:val="20"/>
                <w:szCs w:val="20"/>
              </w:rPr>
            </w:pPr>
            <w:r w:rsidRPr="00637699">
              <w:rPr>
                <w:rFonts w:cs="Calibri"/>
                <w:sz w:val="20"/>
                <w:szCs w:val="20"/>
              </w:rPr>
              <w:t>POMORSKI FAKULTET KOTOR</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Datum zaposlenja</w:t>
            </w:r>
          </w:p>
        </w:tc>
        <w:tc>
          <w:tcPr>
            <w:tcW w:w="5712" w:type="dxa"/>
          </w:tcPr>
          <w:p w:rsidR="00DB46CA" w:rsidRPr="00637699" w:rsidRDefault="00DB46CA" w:rsidP="003F7FD6">
            <w:pPr>
              <w:spacing w:after="0" w:line="240" w:lineRule="auto"/>
              <w:rPr>
                <w:rFonts w:cs="Calibri"/>
                <w:sz w:val="20"/>
                <w:szCs w:val="20"/>
              </w:rPr>
            </w:pPr>
            <w:r w:rsidRPr="00637699">
              <w:rPr>
                <w:rFonts w:cs="Calibri"/>
                <w:sz w:val="20"/>
                <w:szCs w:val="20"/>
              </w:rPr>
              <w:t>01.01.1997.</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Naziv radnoga mjesta (profesor, istraživač, suradnik i sl.)</w:t>
            </w:r>
          </w:p>
        </w:tc>
        <w:tc>
          <w:tcPr>
            <w:tcW w:w="5712" w:type="dxa"/>
          </w:tcPr>
          <w:p w:rsidR="00DB46CA" w:rsidRPr="00637699" w:rsidRDefault="00DB46CA" w:rsidP="003F7FD6">
            <w:pPr>
              <w:spacing w:after="0" w:line="240" w:lineRule="auto"/>
              <w:rPr>
                <w:rFonts w:cs="Calibri"/>
                <w:sz w:val="20"/>
                <w:szCs w:val="20"/>
              </w:rPr>
            </w:pPr>
            <w:r w:rsidRPr="00637699">
              <w:rPr>
                <w:rFonts w:cs="Calibri"/>
                <w:sz w:val="20"/>
                <w:szCs w:val="20"/>
              </w:rPr>
              <w:t>Profesor</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 xml:space="preserve">Područje rada </w:t>
            </w:r>
          </w:p>
        </w:tc>
        <w:tc>
          <w:tcPr>
            <w:tcW w:w="5712" w:type="dxa"/>
          </w:tcPr>
          <w:p w:rsidR="00DB46CA" w:rsidRPr="00637699" w:rsidRDefault="00DB46CA" w:rsidP="003F7FD6">
            <w:pPr>
              <w:spacing w:after="0" w:line="240" w:lineRule="auto"/>
              <w:rPr>
                <w:rFonts w:cs="Calibri"/>
                <w:sz w:val="20"/>
                <w:szCs w:val="20"/>
              </w:rPr>
            </w:pPr>
            <w:r w:rsidRPr="00637699">
              <w:rPr>
                <w:rFonts w:cs="Calibri"/>
                <w:sz w:val="20"/>
                <w:szCs w:val="20"/>
              </w:rPr>
              <w:t>Pomorstvo</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 xml:space="preserve">Funkcija </w:t>
            </w:r>
          </w:p>
        </w:tc>
        <w:tc>
          <w:tcPr>
            <w:tcW w:w="5712" w:type="dxa"/>
          </w:tcPr>
          <w:p w:rsidR="00DB46CA" w:rsidRPr="00637699" w:rsidRDefault="00DB46CA" w:rsidP="003F7FD6">
            <w:pPr>
              <w:spacing w:after="0" w:line="240" w:lineRule="auto"/>
              <w:rPr>
                <w:rFonts w:cs="Calibri"/>
                <w:sz w:val="20"/>
                <w:szCs w:val="20"/>
              </w:rPr>
            </w:pPr>
            <w:r w:rsidRPr="00637699">
              <w:rPr>
                <w:rFonts w:cs="Calibri"/>
                <w:sz w:val="20"/>
                <w:szCs w:val="20"/>
              </w:rPr>
              <w:t>Prodekan za kvalitet i međunarodnu saradnju</w:t>
            </w:r>
          </w:p>
        </w:tc>
      </w:tr>
      <w:tr w:rsidR="00DB46CA" w:rsidRPr="00637699" w:rsidTr="00DB46CA">
        <w:tc>
          <w:tcPr>
            <w:tcW w:w="9238" w:type="dxa"/>
            <w:gridSpan w:val="2"/>
            <w:shd w:val="clear" w:color="auto" w:fill="99CCFF"/>
          </w:tcPr>
          <w:p w:rsidR="00DB46CA" w:rsidRPr="00637699" w:rsidRDefault="00DB46CA" w:rsidP="003F7FD6">
            <w:pPr>
              <w:spacing w:after="0" w:line="240" w:lineRule="auto"/>
              <w:jc w:val="center"/>
              <w:rPr>
                <w:rFonts w:cs="Calibri"/>
                <w:b/>
                <w:bCs/>
                <w:sz w:val="20"/>
                <w:szCs w:val="20"/>
              </w:rPr>
            </w:pPr>
            <w:r w:rsidRPr="00637699">
              <w:rPr>
                <w:rFonts w:cs="Calibri"/>
                <w:b/>
                <w:bCs/>
                <w:sz w:val="20"/>
                <w:szCs w:val="20"/>
              </w:rPr>
              <w:t>PODACI O ŠKOLOVANJU – Najviši postignuti stupanj</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 xml:space="preserve">Zvanje </w:t>
            </w:r>
          </w:p>
        </w:tc>
        <w:tc>
          <w:tcPr>
            <w:tcW w:w="5712" w:type="dxa"/>
          </w:tcPr>
          <w:p w:rsidR="00DB46CA" w:rsidRPr="00637699" w:rsidRDefault="00DB46CA" w:rsidP="003F7FD6">
            <w:pPr>
              <w:spacing w:after="0" w:line="240" w:lineRule="auto"/>
              <w:rPr>
                <w:rFonts w:cs="Calibri"/>
                <w:sz w:val="20"/>
                <w:szCs w:val="20"/>
              </w:rPr>
            </w:pPr>
            <w:r w:rsidRPr="00637699">
              <w:rPr>
                <w:rFonts w:cs="Calibri"/>
                <w:sz w:val="20"/>
                <w:szCs w:val="20"/>
              </w:rPr>
              <w:t>Doktor tehničkih nauka</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 xml:space="preserve">Ustanova  </w:t>
            </w:r>
          </w:p>
        </w:tc>
        <w:tc>
          <w:tcPr>
            <w:tcW w:w="5712" w:type="dxa"/>
          </w:tcPr>
          <w:p w:rsidR="00DB46CA" w:rsidRPr="00637699" w:rsidRDefault="00DB46CA" w:rsidP="003F7FD6">
            <w:pPr>
              <w:spacing w:after="0" w:line="240" w:lineRule="auto"/>
              <w:rPr>
                <w:rFonts w:cs="Calibri"/>
                <w:sz w:val="20"/>
                <w:szCs w:val="20"/>
              </w:rPr>
            </w:pPr>
            <w:r w:rsidRPr="00637699">
              <w:rPr>
                <w:rFonts w:cs="Calibri"/>
                <w:sz w:val="20"/>
                <w:szCs w:val="20"/>
              </w:rPr>
              <w:t>Univerzitet Crne Gore, Fakultet za pomorstvo Kotor</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Mjesto</w:t>
            </w:r>
          </w:p>
        </w:tc>
        <w:tc>
          <w:tcPr>
            <w:tcW w:w="5712" w:type="dxa"/>
          </w:tcPr>
          <w:p w:rsidR="00DB46CA" w:rsidRPr="00637699" w:rsidRDefault="00DB46CA" w:rsidP="003F7FD6">
            <w:pPr>
              <w:spacing w:after="0" w:line="240" w:lineRule="auto"/>
              <w:rPr>
                <w:rFonts w:cs="Calibri"/>
                <w:sz w:val="20"/>
                <w:szCs w:val="20"/>
              </w:rPr>
            </w:pPr>
            <w:r w:rsidRPr="00637699">
              <w:rPr>
                <w:rFonts w:cs="Calibri"/>
                <w:sz w:val="20"/>
                <w:szCs w:val="20"/>
              </w:rPr>
              <w:t>Kotor</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 xml:space="preserve">Nadnevak </w:t>
            </w:r>
          </w:p>
        </w:tc>
        <w:tc>
          <w:tcPr>
            <w:tcW w:w="5712" w:type="dxa"/>
          </w:tcPr>
          <w:p w:rsidR="00DB46CA" w:rsidRPr="00637699" w:rsidRDefault="00DB46CA" w:rsidP="003F7FD6">
            <w:pPr>
              <w:spacing w:after="0" w:line="240" w:lineRule="auto"/>
              <w:rPr>
                <w:rFonts w:cs="Calibri"/>
                <w:sz w:val="20"/>
                <w:szCs w:val="20"/>
              </w:rPr>
            </w:pPr>
            <w:r>
              <w:rPr>
                <w:rFonts w:cs="Calibri"/>
                <w:sz w:val="20"/>
                <w:szCs w:val="20"/>
              </w:rPr>
              <w:t>/</w:t>
            </w:r>
          </w:p>
        </w:tc>
      </w:tr>
      <w:tr w:rsidR="00DB46CA" w:rsidRPr="00637699" w:rsidTr="00DB46CA">
        <w:tc>
          <w:tcPr>
            <w:tcW w:w="9238" w:type="dxa"/>
            <w:gridSpan w:val="2"/>
            <w:shd w:val="clear" w:color="auto" w:fill="99CCFF"/>
          </w:tcPr>
          <w:p w:rsidR="00DB46CA" w:rsidRPr="00637699" w:rsidRDefault="00DB46CA" w:rsidP="003F7FD6">
            <w:pPr>
              <w:spacing w:after="0" w:line="240" w:lineRule="auto"/>
              <w:jc w:val="center"/>
              <w:rPr>
                <w:rFonts w:cs="Calibri"/>
                <w:b/>
                <w:bCs/>
                <w:sz w:val="20"/>
                <w:szCs w:val="20"/>
              </w:rPr>
            </w:pPr>
            <w:r w:rsidRPr="00637699">
              <w:rPr>
                <w:rFonts w:cs="Calibri"/>
                <w:b/>
                <w:bCs/>
                <w:sz w:val="20"/>
                <w:szCs w:val="20"/>
              </w:rPr>
              <w:t>MATERINSKI I STRANI JEZICI</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 xml:space="preserve">Materinski jezik </w:t>
            </w:r>
          </w:p>
        </w:tc>
        <w:tc>
          <w:tcPr>
            <w:tcW w:w="5712" w:type="dxa"/>
          </w:tcPr>
          <w:p w:rsidR="00DB46CA" w:rsidRPr="00637699" w:rsidRDefault="00DB46CA" w:rsidP="003F7FD6">
            <w:pPr>
              <w:spacing w:after="0" w:line="240" w:lineRule="auto"/>
              <w:rPr>
                <w:rFonts w:cs="Calibri"/>
                <w:sz w:val="20"/>
                <w:szCs w:val="20"/>
              </w:rPr>
            </w:pPr>
            <w:r w:rsidRPr="00637699">
              <w:rPr>
                <w:rFonts w:cs="Calibri"/>
                <w:sz w:val="20"/>
                <w:szCs w:val="20"/>
              </w:rPr>
              <w:t>CRNOGORSKI</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Strani jezik i poznavanje jezika na ljestvici od 2 (dovoljno) do 5 (izvrsno)</w:t>
            </w:r>
          </w:p>
        </w:tc>
        <w:tc>
          <w:tcPr>
            <w:tcW w:w="5712" w:type="dxa"/>
          </w:tcPr>
          <w:p w:rsidR="00DB46CA" w:rsidRPr="00637699" w:rsidRDefault="00DB46CA" w:rsidP="003F7FD6">
            <w:pPr>
              <w:spacing w:after="0" w:line="240" w:lineRule="auto"/>
              <w:rPr>
                <w:rFonts w:cs="Calibri"/>
                <w:sz w:val="20"/>
                <w:szCs w:val="20"/>
              </w:rPr>
            </w:pPr>
            <w:r w:rsidRPr="00637699">
              <w:rPr>
                <w:rFonts w:cs="Calibri"/>
                <w:sz w:val="20"/>
                <w:szCs w:val="20"/>
              </w:rPr>
              <w:t>ENGLESKI 4</w:t>
            </w:r>
          </w:p>
        </w:tc>
      </w:tr>
      <w:tr w:rsidR="00DB46CA" w:rsidRPr="00637699" w:rsidTr="00DB46CA">
        <w:tc>
          <w:tcPr>
            <w:tcW w:w="9238" w:type="dxa"/>
            <w:gridSpan w:val="2"/>
            <w:shd w:val="clear" w:color="auto" w:fill="99CCFF"/>
          </w:tcPr>
          <w:p w:rsidR="00DB46CA" w:rsidRPr="00637699" w:rsidRDefault="00DB46CA" w:rsidP="003F7FD6">
            <w:pPr>
              <w:spacing w:after="0" w:line="240" w:lineRule="auto"/>
              <w:jc w:val="center"/>
              <w:rPr>
                <w:rFonts w:cs="Calibri"/>
                <w:b/>
                <w:bCs/>
                <w:sz w:val="20"/>
                <w:szCs w:val="20"/>
              </w:rPr>
            </w:pPr>
            <w:r w:rsidRPr="00637699">
              <w:rPr>
                <w:rFonts w:cs="Calibri"/>
                <w:b/>
                <w:bCs/>
                <w:sz w:val="20"/>
                <w:szCs w:val="20"/>
              </w:rPr>
              <w:t>KOMPETENCIJE ZA PREDMET</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Ranije iskustvo u nositeljstvu sličnih predmeta (navesti naziv predmeta, programa cjeloživotnog učenja)</w:t>
            </w:r>
          </w:p>
        </w:tc>
        <w:tc>
          <w:tcPr>
            <w:tcW w:w="5712" w:type="dxa"/>
          </w:tcPr>
          <w:p w:rsidR="00DB46CA" w:rsidRPr="00637699" w:rsidRDefault="00DB46CA" w:rsidP="003F7FD6">
            <w:pPr>
              <w:spacing w:after="0" w:line="240" w:lineRule="auto"/>
              <w:rPr>
                <w:rFonts w:cs="Calibri"/>
                <w:sz w:val="20"/>
                <w:szCs w:val="20"/>
              </w:rPr>
            </w:pPr>
            <w:r w:rsidRPr="00637699">
              <w:rPr>
                <w:rFonts w:cs="Calibri"/>
                <w:sz w:val="20"/>
                <w:szCs w:val="20"/>
              </w:rPr>
              <w:t>Upravljanje kvalitetom u pomorstvu, Upravljanje rizikom u pomorstvu, Teorija rizika i održavanje zasnovano na riziku</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 xml:space="preserve">Autorstvo sveučilišnih/fakultetskih udžbenika iz područja predmeta </w:t>
            </w:r>
          </w:p>
        </w:tc>
        <w:tc>
          <w:tcPr>
            <w:tcW w:w="5712" w:type="dxa"/>
          </w:tcPr>
          <w:p w:rsidR="00DB46CA" w:rsidRPr="00637699" w:rsidRDefault="00DB46CA" w:rsidP="003F7FD6">
            <w:pPr>
              <w:spacing w:after="0" w:line="240" w:lineRule="auto"/>
              <w:rPr>
                <w:rFonts w:cs="Calibri"/>
                <w:sz w:val="20"/>
                <w:szCs w:val="20"/>
              </w:rPr>
            </w:pPr>
            <w:r w:rsidRPr="00637699">
              <w:rPr>
                <w:rFonts w:cs="Calibri"/>
                <w:sz w:val="20"/>
                <w:szCs w:val="20"/>
              </w:rPr>
              <w:t>-</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Stručni, znanstveni i umjetnički radovi objavljeni u posljednjih pet godina iz područja predmeta (najviše 5 referenca)</w:t>
            </w:r>
          </w:p>
        </w:tc>
        <w:tc>
          <w:tcPr>
            <w:tcW w:w="5712" w:type="dxa"/>
          </w:tcPr>
          <w:p w:rsidR="00DB46CA" w:rsidRPr="00637699" w:rsidRDefault="00DB46CA" w:rsidP="003F7FD6">
            <w:pPr>
              <w:spacing w:after="0" w:line="240" w:lineRule="auto"/>
              <w:rPr>
                <w:rFonts w:cs="Calibri"/>
                <w:sz w:val="20"/>
                <w:szCs w:val="20"/>
              </w:rPr>
            </w:pPr>
            <w:r w:rsidRPr="00637699">
              <w:rPr>
                <w:rFonts w:cs="Calibri"/>
                <w:sz w:val="20"/>
                <w:szCs w:val="20"/>
              </w:rPr>
              <w:t xml:space="preserve">AN APPROACH TO THE CORROSION ANALYSIS OF BULK CARRIER HULL STRUCTURE, </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 xml:space="preserve">Stručni i znanstveni radovi iz metodike i kvalitete nastave objavljeni u posljednjih pet godina (najviše 5 referenca) </w:t>
            </w:r>
          </w:p>
        </w:tc>
        <w:tc>
          <w:tcPr>
            <w:tcW w:w="5712" w:type="dxa"/>
          </w:tcPr>
          <w:p w:rsidR="00DB46CA" w:rsidRPr="00637699" w:rsidRDefault="00DB46CA" w:rsidP="003F7FD6">
            <w:pPr>
              <w:spacing w:after="0" w:line="240" w:lineRule="auto"/>
              <w:rPr>
                <w:rFonts w:cs="Calibri"/>
                <w:sz w:val="20"/>
                <w:szCs w:val="20"/>
              </w:rPr>
            </w:pPr>
            <w:r>
              <w:rPr>
                <w:rFonts w:cs="Calibri"/>
                <w:sz w:val="20"/>
                <w:szCs w:val="20"/>
              </w:rPr>
              <w:t>/</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Stručni, znanstveni i umjetnički projekti iz područja predmeta koji su se provodili u posljednjih pet godina (najviše 5 referenca)</w:t>
            </w:r>
          </w:p>
        </w:tc>
        <w:tc>
          <w:tcPr>
            <w:tcW w:w="5712" w:type="dxa"/>
          </w:tcPr>
          <w:p w:rsidR="00DB46CA" w:rsidRPr="00637699" w:rsidRDefault="00DB46CA" w:rsidP="003F7FD6">
            <w:pPr>
              <w:spacing w:after="0" w:line="240" w:lineRule="auto"/>
              <w:rPr>
                <w:rFonts w:cs="Calibri"/>
                <w:sz w:val="20"/>
                <w:szCs w:val="20"/>
              </w:rPr>
            </w:pPr>
            <w:r>
              <w:rPr>
                <w:rFonts w:cs="Calibri"/>
                <w:sz w:val="20"/>
                <w:szCs w:val="20"/>
              </w:rPr>
              <w:t>/</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 xml:space="preserve">U sklopu kojega programa i u kojem je opsegu nositelj stekao metodičko- psihološko-didaktičko -pedagoške kompetencije? </w:t>
            </w:r>
          </w:p>
        </w:tc>
        <w:tc>
          <w:tcPr>
            <w:tcW w:w="5712" w:type="dxa"/>
          </w:tcPr>
          <w:p w:rsidR="00DB46CA" w:rsidRPr="00637699" w:rsidRDefault="00DB46CA" w:rsidP="003F7FD6">
            <w:pPr>
              <w:spacing w:after="0" w:line="240" w:lineRule="auto"/>
              <w:rPr>
                <w:rFonts w:cs="Calibri"/>
                <w:sz w:val="20"/>
                <w:szCs w:val="20"/>
              </w:rPr>
            </w:pPr>
            <w:r>
              <w:rPr>
                <w:rFonts w:cs="Calibri"/>
                <w:sz w:val="20"/>
                <w:szCs w:val="20"/>
              </w:rPr>
              <w:t>/</w:t>
            </w:r>
          </w:p>
        </w:tc>
      </w:tr>
      <w:tr w:rsidR="00DB46CA" w:rsidRPr="00637699" w:rsidTr="00DB46CA">
        <w:tc>
          <w:tcPr>
            <w:tcW w:w="9238" w:type="dxa"/>
            <w:gridSpan w:val="2"/>
            <w:shd w:val="clear" w:color="auto" w:fill="99CCFF"/>
          </w:tcPr>
          <w:p w:rsidR="00DB46CA" w:rsidRPr="00637699" w:rsidRDefault="00DB46CA" w:rsidP="003F7FD6">
            <w:pPr>
              <w:spacing w:after="0" w:line="240" w:lineRule="auto"/>
              <w:jc w:val="center"/>
              <w:rPr>
                <w:rFonts w:cs="Calibri"/>
                <w:b/>
                <w:bCs/>
                <w:sz w:val="20"/>
                <w:szCs w:val="20"/>
              </w:rPr>
            </w:pPr>
            <w:r w:rsidRPr="00637699">
              <w:rPr>
                <w:rFonts w:cs="Calibri"/>
                <w:b/>
                <w:bCs/>
                <w:sz w:val="20"/>
                <w:szCs w:val="20"/>
              </w:rPr>
              <w:t>PRIZNANJA I NAGRADE</w:t>
            </w:r>
          </w:p>
        </w:tc>
      </w:tr>
      <w:tr w:rsidR="00DB46CA" w:rsidRPr="00637699" w:rsidTr="00DB46CA">
        <w:tc>
          <w:tcPr>
            <w:tcW w:w="3526" w:type="dxa"/>
            <w:shd w:val="clear" w:color="auto" w:fill="CCFFFF"/>
          </w:tcPr>
          <w:p w:rsidR="00DB46CA" w:rsidRPr="00637699" w:rsidRDefault="00DB46CA" w:rsidP="003F7FD6">
            <w:pPr>
              <w:spacing w:after="0" w:line="240" w:lineRule="auto"/>
              <w:rPr>
                <w:rFonts w:cs="Calibri"/>
                <w:b/>
                <w:bCs/>
                <w:sz w:val="20"/>
                <w:szCs w:val="20"/>
              </w:rPr>
            </w:pPr>
            <w:r w:rsidRPr="00637699">
              <w:rPr>
                <w:rFonts w:cs="Calibri"/>
                <w:b/>
                <w:bCs/>
                <w:sz w:val="20"/>
                <w:szCs w:val="20"/>
              </w:rPr>
              <w:t>Priznanja i nagrade za nastavni i znanstveni rad/umjetnički rad</w:t>
            </w:r>
          </w:p>
        </w:tc>
        <w:tc>
          <w:tcPr>
            <w:tcW w:w="5712" w:type="dxa"/>
          </w:tcPr>
          <w:p w:rsidR="00DB46CA" w:rsidRPr="00637699" w:rsidRDefault="00DB46CA" w:rsidP="003F7FD6">
            <w:pPr>
              <w:spacing w:after="0" w:line="240" w:lineRule="auto"/>
              <w:rPr>
                <w:rFonts w:cs="Calibri"/>
                <w:sz w:val="20"/>
                <w:szCs w:val="20"/>
              </w:rPr>
            </w:pPr>
            <w:r w:rsidRPr="00637699">
              <w:rPr>
                <w:rFonts w:cs="Calibri"/>
                <w:sz w:val="20"/>
                <w:szCs w:val="20"/>
              </w:rPr>
              <w:t>-</w:t>
            </w:r>
          </w:p>
        </w:tc>
      </w:tr>
    </w:tbl>
    <w:p w:rsidR="00DB46CA" w:rsidRDefault="00DB46CA" w:rsidP="00DB46CA">
      <w:pPr>
        <w:spacing w:after="0" w:line="240" w:lineRule="auto"/>
        <w:jc w:val="both"/>
        <w:rPr>
          <w:rFonts w:ascii="Arial" w:hAnsi="Arial" w:cs="Arial"/>
          <w:sz w:val="24"/>
          <w:szCs w:val="24"/>
        </w:rPr>
      </w:pPr>
    </w:p>
    <w:p w:rsidR="00DB46CA" w:rsidRDefault="00DB46CA" w:rsidP="00DB46CA">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4"/>
        <w:gridCol w:w="5718"/>
      </w:tblGrid>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 xml:space="preserve">Titula, ime i prezime </w:t>
            </w:r>
          </w:p>
        </w:tc>
        <w:tc>
          <w:tcPr>
            <w:tcW w:w="5718" w:type="dxa"/>
          </w:tcPr>
          <w:p w:rsidR="00DB46CA" w:rsidRPr="00B85A01" w:rsidRDefault="00DB46CA" w:rsidP="003F7FD6">
            <w:pPr>
              <w:spacing w:after="0" w:line="240" w:lineRule="auto"/>
              <w:rPr>
                <w:rFonts w:cs="Arial"/>
                <w:b/>
                <w:bCs/>
                <w:sz w:val="20"/>
                <w:szCs w:val="20"/>
              </w:rPr>
            </w:pPr>
            <w:r w:rsidRPr="00B85A01">
              <w:rPr>
                <w:rFonts w:cs="Arial"/>
                <w:b/>
                <w:bCs/>
                <w:sz w:val="20"/>
                <w:szCs w:val="20"/>
              </w:rPr>
              <w:t>Damir Roje</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Predmet koji predaje na predloženom programu cjeloživotnog učenja</w:t>
            </w:r>
          </w:p>
        </w:tc>
        <w:tc>
          <w:tcPr>
            <w:tcW w:w="5718" w:type="dxa"/>
          </w:tcPr>
          <w:p w:rsidR="00DB46CA" w:rsidRPr="00637699" w:rsidRDefault="00DB46CA" w:rsidP="003F7FD6">
            <w:pPr>
              <w:rPr>
                <w:sz w:val="20"/>
                <w:szCs w:val="20"/>
                <w:lang w:eastAsia="hr-HR"/>
              </w:rPr>
            </w:pPr>
            <w:r w:rsidRPr="00637699">
              <w:rPr>
                <w:sz w:val="20"/>
                <w:szCs w:val="20"/>
                <w:lang w:eastAsia="hr-HR"/>
              </w:rPr>
              <w:t>Integriranje sustava upravljanja i sustava osiguravanja kvalitete</w:t>
            </w:r>
          </w:p>
        </w:tc>
      </w:tr>
      <w:tr w:rsidR="00DB46CA" w:rsidRPr="00637699" w:rsidTr="00DB46CA">
        <w:tc>
          <w:tcPr>
            <w:tcW w:w="9062" w:type="dxa"/>
            <w:gridSpan w:val="2"/>
            <w:shd w:val="clear" w:color="auto" w:fill="99CCFF"/>
          </w:tcPr>
          <w:p w:rsidR="00DB46CA" w:rsidRPr="00637699" w:rsidRDefault="00DB46CA" w:rsidP="003F7FD6">
            <w:pPr>
              <w:spacing w:after="0" w:line="240" w:lineRule="auto"/>
              <w:jc w:val="center"/>
              <w:rPr>
                <w:rFonts w:cs="Arial"/>
                <w:b/>
                <w:sz w:val="20"/>
                <w:szCs w:val="20"/>
              </w:rPr>
            </w:pPr>
            <w:r w:rsidRPr="00637699">
              <w:rPr>
                <w:rFonts w:cs="Arial"/>
                <w:b/>
                <w:sz w:val="20"/>
                <w:szCs w:val="20"/>
              </w:rPr>
              <w:t>OPĆE INFORMACIJE  O NOSITELJU</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 xml:space="preserve">Adresa </w:t>
            </w:r>
          </w:p>
        </w:tc>
        <w:tc>
          <w:tcPr>
            <w:tcW w:w="5718" w:type="dxa"/>
          </w:tcPr>
          <w:p w:rsidR="00DB46CA" w:rsidRPr="00637699" w:rsidRDefault="00DB46CA" w:rsidP="003F7FD6">
            <w:pPr>
              <w:spacing w:after="0" w:line="240" w:lineRule="auto"/>
              <w:rPr>
                <w:rFonts w:cs="Arial"/>
                <w:sz w:val="20"/>
                <w:szCs w:val="20"/>
              </w:rPr>
            </w:pPr>
            <w:r w:rsidRPr="00637699">
              <w:rPr>
                <w:rFonts w:cs="Arial"/>
                <w:sz w:val="20"/>
                <w:szCs w:val="20"/>
              </w:rPr>
              <w:t>A.B. Šimića 6, 21000 Split</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Telefon</w:t>
            </w:r>
          </w:p>
        </w:tc>
        <w:tc>
          <w:tcPr>
            <w:tcW w:w="5718" w:type="dxa"/>
          </w:tcPr>
          <w:p w:rsidR="00DB46CA" w:rsidRPr="00637699" w:rsidRDefault="00DB46CA" w:rsidP="003F7FD6">
            <w:pPr>
              <w:spacing w:after="0" w:line="240" w:lineRule="auto"/>
              <w:rPr>
                <w:rFonts w:cs="Arial"/>
                <w:sz w:val="20"/>
                <w:szCs w:val="20"/>
              </w:rPr>
            </w:pPr>
            <w:r w:rsidRPr="00637699">
              <w:rPr>
                <w:rFonts w:cs="Arial"/>
                <w:sz w:val="20"/>
                <w:szCs w:val="20"/>
              </w:rPr>
              <w:t>+385 98321971</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E-mail adresa</w:t>
            </w:r>
          </w:p>
        </w:tc>
        <w:tc>
          <w:tcPr>
            <w:tcW w:w="5718" w:type="dxa"/>
          </w:tcPr>
          <w:p w:rsidR="00DB46CA" w:rsidRPr="00637699" w:rsidRDefault="00DB46CA" w:rsidP="003F7FD6">
            <w:pPr>
              <w:spacing w:after="0" w:line="240" w:lineRule="auto"/>
              <w:rPr>
                <w:rFonts w:cs="Arial"/>
                <w:sz w:val="20"/>
                <w:szCs w:val="20"/>
              </w:rPr>
            </w:pPr>
            <w:r w:rsidRPr="00637699">
              <w:rPr>
                <w:rFonts w:cs="Arial"/>
                <w:sz w:val="20"/>
                <w:szCs w:val="20"/>
              </w:rPr>
              <w:t>damir.rojer@crs.hr</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Osobna web stranica</w:t>
            </w:r>
          </w:p>
        </w:tc>
        <w:tc>
          <w:tcPr>
            <w:tcW w:w="5718" w:type="dxa"/>
          </w:tcPr>
          <w:p w:rsidR="00DB46CA" w:rsidRPr="00637699" w:rsidRDefault="00DB46CA" w:rsidP="003F7FD6">
            <w:pPr>
              <w:spacing w:after="0" w:line="240" w:lineRule="auto"/>
              <w:rPr>
                <w:rFonts w:cs="Arial"/>
                <w:sz w:val="20"/>
                <w:szCs w:val="20"/>
              </w:rPr>
            </w:pPr>
            <w:r>
              <w:rPr>
                <w:rFonts w:cs="Arial"/>
                <w:sz w:val="20"/>
                <w:szCs w:val="20"/>
              </w:rPr>
              <w:t>/</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lastRenderedPageBreak/>
              <w:t>Godina rođenja</w:t>
            </w:r>
          </w:p>
        </w:tc>
        <w:tc>
          <w:tcPr>
            <w:tcW w:w="5718" w:type="dxa"/>
          </w:tcPr>
          <w:p w:rsidR="00DB46CA" w:rsidRPr="00637699" w:rsidRDefault="00DB46CA" w:rsidP="003F7FD6">
            <w:pPr>
              <w:spacing w:after="0" w:line="240" w:lineRule="auto"/>
              <w:rPr>
                <w:rFonts w:cs="Arial"/>
                <w:sz w:val="20"/>
                <w:szCs w:val="20"/>
              </w:rPr>
            </w:pPr>
            <w:r w:rsidRPr="00637699">
              <w:rPr>
                <w:rFonts w:cs="Arial"/>
                <w:sz w:val="20"/>
                <w:szCs w:val="20"/>
              </w:rPr>
              <w:t>1964.</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Matični broj iz Upisnika znanstvenika</w:t>
            </w:r>
          </w:p>
        </w:tc>
        <w:tc>
          <w:tcPr>
            <w:tcW w:w="5718" w:type="dxa"/>
          </w:tcPr>
          <w:p w:rsidR="00DB46CA" w:rsidRPr="00637699" w:rsidRDefault="00DB46CA" w:rsidP="003F7FD6">
            <w:pPr>
              <w:spacing w:after="0" w:line="240" w:lineRule="auto"/>
              <w:rPr>
                <w:rFonts w:cs="Arial"/>
                <w:sz w:val="20"/>
                <w:szCs w:val="20"/>
              </w:rPr>
            </w:pPr>
            <w:r w:rsidRPr="00637699">
              <w:rPr>
                <w:rFonts w:cs="Arial"/>
                <w:sz w:val="20"/>
                <w:szCs w:val="20"/>
              </w:rPr>
              <w:t>-</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 xml:space="preserve">Znanstveno ili umjetničko zvanje i datum posljednjega izbora </w:t>
            </w:r>
          </w:p>
        </w:tc>
        <w:tc>
          <w:tcPr>
            <w:tcW w:w="5718" w:type="dxa"/>
          </w:tcPr>
          <w:p w:rsidR="00DB46CA" w:rsidRPr="00637699" w:rsidRDefault="00DB46CA" w:rsidP="003F7FD6">
            <w:pPr>
              <w:spacing w:after="0" w:line="240" w:lineRule="auto"/>
              <w:rPr>
                <w:rFonts w:cs="Arial"/>
                <w:sz w:val="20"/>
                <w:szCs w:val="20"/>
              </w:rPr>
            </w:pPr>
            <w:r w:rsidRPr="00637699">
              <w:rPr>
                <w:rFonts w:cs="Arial"/>
                <w:sz w:val="20"/>
                <w:szCs w:val="20"/>
              </w:rPr>
              <w:t>-</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Znanstveno-nastavno, umjetničko-nastavno ili nastavno zvanje i datum posljednjega izbora</w:t>
            </w:r>
          </w:p>
        </w:tc>
        <w:tc>
          <w:tcPr>
            <w:tcW w:w="5718" w:type="dxa"/>
          </w:tcPr>
          <w:p w:rsidR="00DB46CA" w:rsidRPr="00637699" w:rsidRDefault="00DB46CA" w:rsidP="003F7FD6">
            <w:pPr>
              <w:spacing w:after="0" w:line="240" w:lineRule="auto"/>
              <w:rPr>
                <w:rFonts w:cs="Arial"/>
                <w:sz w:val="20"/>
                <w:szCs w:val="20"/>
              </w:rPr>
            </w:pPr>
            <w:r w:rsidRPr="00637699">
              <w:rPr>
                <w:rFonts w:cs="Arial"/>
                <w:sz w:val="20"/>
                <w:szCs w:val="20"/>
              </w:rPr>
              <w:t>-</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 xml:space="preserve">Područje i polje izbora u znanstveno ili umjetničko zvanje </w:t>
            </w:r>
          </w:p>
        </w:tc>
        <w:tc>
          <w:tcPr>
            <w:tcW w:w="5718" w:type="dxa"/>
          </w:tcPr>
          <w:p w:rsidR="00DB46CA" w:rsidRPr="00637699" w:rsidRDefault="00DB46CA" w:rsidP="003F7FD6">
            <w:pPr>
              <w:spacing w:after="0" w:line="240" w:lineRule="auto"/>
              <w:rPr>
                <w:rFonts w:cs="Arial"/>
                <w:sz w:val="20"/>
                <w:szCs w:val="20"/>
              </w:rPr>
            </w:pPr>
            <w:r w:rsidRPr="00637699">
              <w:rPr>
                <w:rFonts w:cs="Arial"/>
                <w:sz w:val="20"/>
                <w:szCs w:val="20"/>
              </w:rPr>
              <w:t>-</w:t>
            </w:r>
          </w:p>
        </w:tc>
      </w:tr>
      <w:tr w:rsidR="00DB46CA" w:rsidRPr="00637699" w:rsidTr="00DB46CA">
        <w:tc>
          <w:tcPr>
            <w:tcW w:w="9062" w:type="dxa"/>
            <w:gridSpan w:val="2"/>
            <w:shd w:val="clear" w:color="auto" w:fill="99CCFF"/>
          </w:tcPr>
          <w:p w:rsidR="00DB46CA" w:rsidRPr="00637699" w:rsidRDefault="00DB46CA" w:rsidP="003F7FD6">
            <w:pPr>
              <w:spacing w:after="0" w:line="240" w:lineRule="auto"/>
              <w:jc w:val="center"/>
              <w:rPr>
                <w:rFonts w:cs="Arial"/>
                <w:b/>
                <w:sz w:val="20"/>
                <w:szCs w:val="20"/>
              </w:rPr>
            </w:pPr>
            <w:r w:rsidRPr="00637699">
              <w:rPr>
                <w:rFonts w:cs="Arial"/>
                <w:b/>
                <w:sz w:val="20"/>
                <w:szCs w:val="20"/>
              </w:rPr>
              <w:t>PODACI O SADAŠNJEM ZAPOSLENJU</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Ustanova zaposlenja</w:t>
            </w:r>
          </w:p>
        </w:tc>
        <w:tc>
          <w:tcPr>
            <w:tcW w:w="5718" w:type="dxa"/>
          </w:tcPr>
          <w:p w:rsidR="00DB46CA" w:rsidRPr="00637699" w:rsidRDefault="00DB46CA" w:rsidP="003F7FD6">
            <w:pPr>
              <w:spacing w:after="0" w:line="240" w:lineRule="auto"/>
              <w:rPr>
                <w:rFonts w:cs="Arial"/>
                <w:sz w:val="20"/>
                <w:szCs w:val="20"/>
              </w:rPr>
            </w:pPr>
            <w:r w:rsidRPr="00637699">
              <w:rPr>
                <w:rFonts w:cs="Arial"/>
                <w:sz w:val="20"/>
                <w:szCs w:val="20"/>
              </w:rPr>
              <w:t>Hrvatski registar brodova, Marasovićeva 67, 21000 Split</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Datum zaposlenja</w:t>
            </w:r>
          </w:p>
        </w:tc>
        <w:tc>
          <w:tcPr>
            <w:tcW w:w="5718" w:type="dxa"/>
          </w:tcPr>
          <w:p w:rsidR="00DB46CA" w:rsidRPr="00637699" w:rsidRDefault="00DB46CA" w:rsidP="003F7FD6">
            <w:pPr>
              <w:spacing w:after="0" w:line="240" w:lineRule="auto"/>
              <w:rPr>
                <w:rFonts w:cs="Arial"/>
                <w:sz w:val="20"/>
                <w:szCs w:val="20"/>
              </w:rPr>
            </w:pPr>
            <w:r w:rsidRPr="00637699">
              <w:rPr>
                <w:rFonts w:cs="Arial"/>
                <w:sz w:val="20"/>
                <w:szCs w:val="20"/>
              </w:rPr>
              <w:t>1993 u HRB</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Naziv radnoga mjesta (profesor, istraživač, suradnik i sl.)</w:t>
            </w:r>
          </w:p>
        </w:tc>
        <w:tc>
          <w:tcPr>
            <w:tcW w:w="5718" w:type="dxa"/>
          </w:tcPr>
          <w:p w:rsidR="00DB46CA" w:rsidRPr="00637699" w:rsidRDefault="00DB46CA" w:rsidP="003F7FD6">
            <w:pPr>
              <w:spacing w:after="0" w:line="240" w:lineRule="auto"/>
              <w:rPr>
                <w:rFonts w:cs="Arial"/>
                <w:sz w:val="20"/>
                <w:szCs w:val="20"/>
              </w:rPr>
            </w:pPr>
            <w:r w:rsidRPr="00637699">
              <w:rPr>
                <w:rFonts w:cs="Arial"/>
                <w:sz w:val="20"/>
                <w:szCs w:val="20"/>
              </w:rPr>
              <w:t>Rukovoditelj sektora certifikacije</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 xml:space="preserve">Područje rada </w:t>
            </w:r>
          </w:p>
        </w:tc>
        <w:tc>
          <w:tcPr>
            <w:tcW w:w="5718" w:type="dxa"/>
          </w:tcPr>
          <w:p w:rsidR="00DB46CA" w:rsidRPr="00637699" w:rsidRDefault="00DB46CA" w:rsidP="003F7FD6">
            <w:pPr>
              <w:spacing w:after="0" w:line="240" w:lineRule="auto"/>
              <w:rPr>
                <w:rFonts w:cs="Arial"/>
                <w:sz w:val="20"/>
                <w:szCs w:val="20"/>
              </w:rPr>
            </w:pPr>
            <w:r w:rsidRPr="00637699">
              <w:rPr>
                <w:rFonts w:cs="Arial"/>
                <w:sz w:val="20"/>
                <w:szCs w:val="20"/>
              </w:rPr>
              <w:t>Certifikacija sustava upravljanja prema ISM&amp;ISPS kodu i standardu ISO 9001</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 xml:space="preserve">Funkcija </w:t>
            </w:r>
          </w:p>
        </w:tc>
        <w:tc>
          <w:tcPr>
            <w:tcW w:w="5718" w:type="dxa"/>
          </w:tcPr>
          <w:p w:rsidR="00DB46CA" w:rsidRPr="00637699" w:rsidRDefault="00DB46CA" w:rsidP="003F7FD6">
            <w:pPr>
              <w:spacing w:after="0" w:line="240" w:lineRule="auto"/>
              <w:rPr>
                <w:rFonts w:cs="Arial"/>
                <w:sz w:val="20"/>
                <w:szCs w:val="20"/>
              </w:rPr>
            </w:pPr>
            <w:r w:rsidRPr="00637699">
              <w:rPr>
                <w:rFonts w:cs="Arial"/>
                <w:sz w:val="20"/>
                <w:szCs w:val="20"/>
              </w:rPr>
              <w:t xml:space="preserve">Rukovoditelj </w:t>
            </w:r>
          </w:p>
        </w:tc>
      </w:tr>
      <w:tr w:rsidR="00DB46CA" w:rsidRPr="00637699" w:rsidTr="00DB46CA">
        <w:tc>
          <w:tcPr>
            <w:tcW w:w="9062" w:type="dxa"/>
            <w:gridSpan w:val="2"/>
            <w:shd w:val="clear" w:color="auto" w:fill="99CCFF"/>
          </w:tcPr>
          <w:p w:rsidR="00DB46CA" w:rsidRPr="00637699" w:rsidRDefault="00DB46CA" w:rsidP="003F7FD6">
            <w:pPr>
              <w:spacing w:after="0" w:line="240" w:lineRule="auto"/>
              <w:jc w:val="center"/>
              <w:rPr>
                <w:rFonts w:cs="Arial"/>
                <w:b/>
                <w:sz w:val="20"/>
                <w:szCs w:val="20"/>
              </w:rPr>
            </w:pPr>
            <w:r w:rsidRPr="00637699">
              <w:rPr>
                <w:rFonts w:cs="Arial"/>
                <w:b/>
                <w:sz w:val="20"/>
                <w:szCs w:val="20"/>
              </w:rPr>
              <w:t>PODACI O ŠKOLOVANJU – Najviši postignuti stupanj</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 xml:space="preserve">Zvanje </w:t>
            </w:r>
          </w:p>
        </w:tc>
        <w:tc>
          <w:tcPr>
            <w:tcW w:w="5718" w:type="dxa"/>
          </w:tcPr>
          <w:p w:rsidR="00DB46CA" w:rsidRPr="00637699" w:rsidRDefault="00DB46CA" w:rsidP="003F7FD6">
            <w:pPr>
              <w:spacing w:after="0" w:line="240" w:lineRule="auto"/>
              <w:rPr>
                <w:rFonts w:cs="Arial"/>
                <w:sz w:val="20"/>
                <w:szCs w:val="20"/>
              </w:rPr>
            </w:pPr>
            <w:r w:rsidRPr="00637699">
              <w:rPr>
                <w:rFonts w:cs="Arial"/>
                <w:sz w:val="20"/>
                <w:szCs w:val="20"/>
              </w:rPr>
              <w:t>Mag. Ing.</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 xml:space="preserve">Ustanova  </w:t>
            </w:r>
          </w:p>
        </w:tc>
        <w:tc>
          <w:tcPr>
            <w:tcW w:w="5718" w:type="dxa"/>
          </w:tcPr>
          <w:p w:rsidR="00DB46CA" w:rsidRPr="00637699" w:rsidRDefault="00DB46CA" w:rsidP="003F7FD6">
            <w:pPr>
              <w:spacing w:after="0" w:line="240" w:lineRule="auto"/>
              <w:rPr>
                <w:rFonts w:cs="Arial"/>
                <w:sz w:val="20"/>
                <w:szCs w:val="20"/>
              </w:rPr>
            </w:pPr>
            <w:r w:rsidRPr="00637699">
              <w:rPr>
                <w:rFonts w:cs="Arial"/>
                <w:sz w:val="20"/>
                <w:szCs w:val="20"/>
              </w:rPr>
              <w:t>Fakultet strojarstva i brodogradnje , Sveučilište u Zagrebu</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Mjesto</w:t>
            </w:r>
          </w:p>
        </w:tc>
        <w:tc>
          <w:tcPr>
            <w:tcW w:w="5718" w:type="dxa"/>
          </w:tcPr>
          <w:p w:rsidR="00DB46CA" w:rsidRPr="00637699" w:rsidRDefault="00DB46CA" w:rsidP="003F7FD6">
            <w:pPr>
              <w:spacing w:after="0" w:line="240" w:lineRule="auto"/>
              <w:rPr>
                <w:rFonts w:cs="Arial"/>
                <w:sz w:val="20"/>
                <w:szCs w:val="20"/>
              </w:rPr>
            </w:pPr>
            <w:r w:rsidRPr="00637699">
              <w:rPr>
                <w:rFonts w:cs="Arial"/>
                <w:sz w:val="20"/>
                <w:szCs w:val="20"/>
              </w:rPr>
              <w:t>zagreb</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 xml:space="preserve">Nadnevak </w:t>
            </w:r>
          </w:p>
        </w:tc>
        <w:tc>
          <w:tcPr>
            <w:tcW w:w="5718" w:type="dxa"/>
          </w:tcPr>
          <w:p w:rsidR="00DB46CA" w:rsidRPr="00637699" w:rsidRDefault="00DB46CA" w:rsidP="003F7FD6">
            <w:pPr>
              <w:spacing w:after="0" w:line="240" w:lineRule="auto"/>
              <w:rPr>
                <w:rFonts w:cs="Arial"/>
                <w:sz w:val="20"/>
                <w:szCs w:val="20"/>
              </w:rPr>
            </w:pPr>
            <w:r w:rsidRPr="00637699">
              <w:rPr>
                <w:rFonts w:cs="Arial"/>
                <w:sz w:val="20"/>
                <w:szCs w:val="20"/>
              </w:rPr>
              <w:t>1991.</w:t>
            </w:r>
          </w:p>
        </w:tc>
      </w:tr>
      <w:tr w:rsidR="00DB46CA" w:rsidRPr="00637699" w:rsidTr="00DB46CA">
        <w:tc>
          <w:tcPr>
            <w:tcW w:w="9062" w:type="dxa"/>
            <w:gridSpan w:val="2"/>
            <w:shd w:val="clear" w:color="auto" w:fill="99CCFF"/>
          </w:tcPr>
          <w:p w:rsidR="00DB46CA" w:rsidRPr="00637699" w:rsidRDefault="00DB46CA" w:rsidP="003F7FD6">
            <w:pPr>
              <w:spacing w:after="0" w:line="240" w:lineRule="auto"/>
              <w:jc w:val="center"/>
              <w:rPr>
                <w:rFonts w:cs="Arial"/>
                <w:b/>
                <w:sz w:val="20"/>
                <w:szCs w:val="20"/>
              </w:rPr>
            </w:pPr>
            <w:r w:rsidRPr="00637699">
              <w:rPr>
                <w:rFonts w:cs="Arial"/>
                <w:b/>
                <w:sz w:val="20"/>
                <w:szCs w:val="20"/>
              </w:rPr>
              <w:t>PODACI O USAVRŠAVANJU</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Godina</w:t>
            </w:r>
          </w:p>
        </w:tc>
        <w:tc>
          <w:tcPr>
            <w:tcW w:w="5718" w:type="dxa"/>
          </w:tcPr>
          <w:p w:rsidR="00DB46CA" w:rsidRPr="00637699" w:rsidRDefault="00DB46CA" w:rsidP="003F7FD6">
            <w:pPr>
              <w:spacing w:after="0" w:line="240" w:lineRule="auto"/>
              <w:rPr>
                <w:rFonts w:cs="Arial"/>
                <w:sz w:val="20"/>
                <w:szCs w:val="20"/>
              </w:rPr>
            </w:pPr>
            <w:r w:rsidRPr="00637699">
              <w:rPr>
                <w:rFonts w:cs="Arial"/>
                <w:sz w:val="20"/>
                <w:szCs w:val="20"/>
              </w:rPr>
              <w:t>2001.;2003.;2005.;2008.;2009.</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Mjesto</w:t>
            </w:r>
          </w:p>
        </w:tc>
        <w:tc>
          <w:tcPr>
            <w:tcW w:w="5718" w:type="dxa"/>
          </w:tcPr>
          <w:p w:rsidR="00DB46CA" w:rsidRPr="00637699" w:rsidRDefault="00DB46CA" w:rsidP="003F7FD6">
            <w:pPr>
              <w:spacing w:after="0" w:line="240" w:lineRule="auto"/>
              <w:rPr>
                <w:rFonts w:cs="Arial"/>
                <w:sz w:val="20"/>
                <w:szCs w:val="20"/>
              </w:rPr>
            </w:pPr>
            <w:r w:rsidRPr="00637699">
              <w:rPr>
                <w:rFonts w:cs="Arial"/>
                <w:sz w:val="20"/>
                <w:szCs w:val="20"/>
              </w:rPr>
              <w:t>Split, Zagreb</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Ustanova</w:t>
            </w:r>
          </w:p>
        </w:tc>
        <w:tc>
          <w:tcPr>
            <w:tcW w:w="5718" w:type="dxa"/>
          </w:tcPr>
          <w:p w:rsidR="00DB46CA" w:rsidRPr="00637699" w:rsidRDefault="00DB46CA" w:rsidP="003F7FD6">
            <w:pPr>
              <w:spacing w:after="0" w:line="240" w:lineRule="auto"/>
              <w:rPr>
                <w:rFonts w:cs="Arial"/>
                <w:sz w:val="20"/>
                <w:szCs w:val="20"/>
              </w:rPr>
            </w:pPr>
            <w:r w:rsidRPr="00637699">
              <w:rPr>
                <w:rFonts w:cs="Arial"/>
                <w:sz w:val="20"/>
                <w:szCs w:val="20"/>
              </w:rPr>
              <w:t>2001 -Lloyds Regiser Quality Assurance</w:t>
            </w:r>
          </w:p>
          <w:p w:rsidR="00DB46CA" w:rsidRPr="00637699" w:rsidRDefault="00DB46CA" w:rsidP="003F7FD6">
            <w:pPr>
              <w:spacing w:after="0" w:line="240" w:lineRule="auto"/>
              <w:rPr>
                <w:rFonts w:cs="Arial"/>
                <w:sz w:val="20"/>
                <w:szCs w:val="20"/>
              </w:rPr>
            </w:pPr>
            <w:r w:rsidRPr="00637699">
              <w:rPr>
                <w:rFonts w:cs="Arial"/>
                <w:sz w:val="20"/>
                <w:szCs w:val="20"/>
              </w:rPr>
              <w:t>2003  i 2005 – Bureau Veritas</w:t>
            </w:r>
          </w:p>
          <w:p w:rsidR="00DB46CA" w:rsidRPr="00637699" w:rsidRDefault="00DB46CA" w:rsidP="003F7FD6">
            <w:pPr>
              <w:spacing w:after="0" w:line="240" w:lineRule="auto"/>
              <w:rPr>
                <w:rFonts w:cs="Arial"/>
                <w:sz w:val="20"/>
                <w:szCs w:val="20"/>
              </w:rPr>
            </w:pPr>
            <w:r w:rsidRPr="00637699">
              <w:rPr>
                <w:rFonts w:cs="Arial"/>
                <w:sz w:val="20"/>
                <w:szCs w:val="20"/>
              </w:rPr>
              <w:t>2008 – Lairdside Maritime Centre</w:t>
            </w:r>
          </w:p>
          <w:p w:rsidR="00DB46CA" w:rsidRPr="00637699" w:rsidRDefault="00DB46CA" w:rsidP="003F7FD6">
            <w:pPr>
              <w:spacing w:after="0" w:line="240" w:lineRule="auto"/>
              <w:rPr>
                <w:rFonts w:cs="Arial"/>
                <w:sz w:val="20"/>
                <w:szCs w:val="20"/>
              </w:rPr>
            </w:pPr>
            <w:r w:rsidRPr="00637699">
              <w:rPr>
                <w:rFonts w:cs="Arial"/>
                <w:sz w:val="20"/>
                <w:szCs w:val="20"/>
              </w:rPr>
              <w:t>2009 – Hrvatski registar brodova</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 xml:space="preserve">Područje usavršavanja </w:t>
            </w:r>
          </w:p>
        </w:tc>
        <w:tc>
          <w:tcPr>
            <w:tcW w:w="5718" w:type="dxa"/>
          </w:tcPr>
          <w:p w:rsidR="00DB46CA" w:rsidRPr="00637699" w:rsidRDefault="00DB46CA" w:rsidP="003F7FD6">
            <w:pPr>
              <w:spacing w:after="0" w:line="240" w:lineRule="auto"/>
              <w:rPr>
                <w:rFonts w:cs="Arial"/>
                <w:sz w:val="20"/>
                <w:szCs w:val="20"/>
              </w:rPr>
            </w:pPr>
            <w:r w:rsidRPr="00637699">
              <w:rPr>
                <w:rFonts w:cs="Arial"/>
                <w:sz w:val="20"/>
                <w:szCs w:val="20"/>
              </w:rPr>
              <w:t xml:space="preserve"> Upravljanje kvalitetom</w:t>
            </w:r>
          </w:p>
        </w:tc>
      </w:tr>
      <w:tr w:rsidR="00DB46CA" w:rsidRPr="00637699" w:rsidTr="00DB46CA">
        <w:tc>
          <w:tcPr>
            <w:tcW w:w="9062" w:type="dxa"/>
            <w:gridSpan w:val="2"/>
            <w:shd w:val="clear" w:color="auto" w:fill="99CCFF"/>
          </w:tcPr>
          <w:p w:rsidR="00DB46CA" w:rsidRPr="00637699" w:rsidRDefault="00DB46CA" w:rsidP="003F7FD6">
            <w:pPr>
              <w:spacing w:after="0" w:line="240" w:lineRule="auto"/>
              <w:jc w:val="center"/>
              <w:rPr>
                <w:rFonts w:cs="Arial"/>
                <w:b/>
                <w:sz w:val="20"/>
                <w:szCs w:val="20"/>
              </w:rPr>
            </w:pPr>
            <w:r w:rsidRPr="00637699">
              <w:rPr>
                <w:rFonts w:cs="Arial"/>
                <w:b/>
                <w:sz w:val="20"/>
                <w:szCs w:val="20"/>
              </w:rPr>
              <w:t>MATERINSKI I STRANI JEZICI</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 xml:space="preserve">Materinski jezik </w:t>
            </w:r>
          </w:p>
        </w:tc>
        <w:tc>
          <w:tcPr>
            <w:tcW w:w="5718" w:type="dxa"/>
          </w:tcPr>
          <w:p w:rsidR="00DB46CA" w:rsidRPr="00637699" w:rsidRDefault="00DB46CA" w:rsidP="003F7FD6">
            <w:pPr>
              <w:spacing w:after="0" w:line="240" w:lineRule="auto"/>
              <w:rPr>
                <w:rFonts w:cs="Arial"/>
                <w:sz w:val="20"/>
                <w:szCs w:val="20"/>
              </w:rPr>
            </w:pPr>
            <w:r>
              <w:rPr>
                <w:rFonts w:cs="Arial"/>
                <w:sz w:val="20"/>
                <w:szCs w:val="20"/>
              </w:rPr>
              <w:t>Hrvatski</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Strani jezik i poznavanje jezika na ljestvici od 2 (dovoljno) do 5 (izvrsno)</w:t>
            </w:r>
          </w:p>
        </w:tc>
        <w:tc>
          <w:tcPr>
            <w:tcW w:w="5718" w:type="dxa"/>
          </w:tcPr>
          <w:p w:rsidR="00DB46CA" w:rsidRPr="00637699" w:rsidRDefault="00DB46CA" w:rsidP="003F7FD6">
            <w:pPr>
              <w:spacing w:after="0" w:line="240" w:lineRule="auto"/>
              <w:rPr>
                <w:rFonts w:cs="Arial"/>
                <w:sz w:val="20"/>
                <w:szCs w:val="20"/>
              </w:rPr>
            </w:pPr>
            <w:r w:rsidRPr="00637699">
              <w:rPr>
                <w:rFonts w:cs="Arial"/>
                <w:sz w:val="20"/>
                <w:szCs w:val="20"/>
              </w:rPr>
              <w:t>Engleski jezik - 5</w:t>
            </w:r>
          </w:p>
        </w:tc>
      </w:tr>
      <w:tr w:rsidR="00DB46CA" w:rsidRPr="00637699" w:rsidTr="00DB46CA">
        <w:tc>
          <w:tcPr>
            <w:tcW w:w="9062" w:type="dxa"/>
            <w:gridSpan w:val="2"/>
            <w:shd w:val="clear" w:color="auto" w:fill="99CCFF"/>
          </w:tcPr>
          <w:p w:rsidR="00DB46CA" w:rsidRPr="00637699" w:rsidRDefault="00DB46CA" w:rsidP="003F7FD6">
            <w:pPr>
              <w:spacing w:after="0" w:line="240" w:lineRule="auto"/>
              <w:jc w:val="center"/>
              <w:rPr>
                <w:rFonts w:cs="Arial"/>
                <w:b/>
                <w:sz w:val="20"/>
                <w:szCs w:val="20"/>
              </w:rPr>
            </w:pPr>
            <w:r w:rsidRPr="00637699">
              <w:rPr>
                <w:rFonts w:cs="Arial"/>
                <w:b/>
                <w:sz w:val="20"/>
                <w:szCs w:val="20"/>
              </w:rPr>
              <w:t>KOMPETENCIJE ZA PREDMET</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Ranije iskustvo u nositeljstvu sličnih predmeta (navesti naziv predmeta, programa cjeloživotnog učenja)</w:t>
            </w:r>
          </w:p>
        </w:tc>
        <w:tc>
          <w:tcPr>
            <w:tcW w:w="5718" w:type="dxa"/>
          </w:tcPr>
          <w:p w:rsidR="00DB46CA" w:rsidRPr="00637699" w:rsidRDefault="00DB46CA" w:rsidP="003F7FD6">
            <w:pPr>
              <w:spacing w:after="0" w:line="240" w:lineRule="auto"/>
              <w:rPr>
                <w:rFonts w:cs="Arial"/>
                <w:sz w:val="20"/>
                <w:szCs w:val="20"/>
              </w:rPr>
            </w:pPr>
            <w:r>
              <w:rPr>
                <w:rFonts w:cs="Arial"/>
                <w:sz w:val="20"/>
                <w:szCs w:val="20"/>
              </w:rPr>
              <w:t>/</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 xml:space="preserve">Autorstvo sveučilišnih/fakultetskih udžbenika iz područja predmeta </w:t>
            </w:r>
          </w:p>
        </w:tc>
        <w:tc>
          <w:tcPr>
            <w:tcW w:w="5718" w:type="dxa"/>
          </w:tcPr>
          <w:p w:rsidR="00DB46CA" w:rsidRPr="00637699" w:rsidRDefault="00DB46CA" w:rsidP="003F7FD6">
            <w:pPr>
              <w:spacing w:after="0" w:line="240" w:lineRule="auto"/>
              <w:rPr>
                <w:rFonts w:cs="Arial"/>
                <w:sz w:val="20"/>
                <w:szCs w:val="20"/>
              </w:rPr>
            </w:pPr>
            <w:r>
              <w:rPr>
                <w:rFonts w:cs="Arial"/>
                <w:sz w:val="20"/>
                <w:szCs w:val="20"/>
              </w:rPr>
              <w:t>/</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Stručni, znanstveni i umjetnički radovi objavljeni u posljednjih pet godina iz područja predmeta (najviše 5 referenca)</w:t>
            </w:r>
          </w:p>
        </w:tc>
        <w:tc>
          <w:tcPr>
            <w:tcW w:w="5718" w:type="dxa"/>
          </w:tcPr>
          <w:p w:rsidR="00DB46CA" w:rsidRPr="00637699" w:rsidRDefault="00DB46CA" w:rsidP="003F7FD6">
            <w:pPr>
              <w:spacing w:after="0" w:line="240" w:lineRule="auto"/>
              <w:rPr>
                <w:rFonts w:cs="Arial"/>
                <w:sz w:val="20"/>
                <w:szCs w:val="20"/>
              </w:rPr>
            </w:pPr>
            <w:r>
              <w:rPr>
                <w:rFonts w:cs="Arial"/>
                <w:sz w:val="20"/>
                <w:szCs w:val="20"/>
              </w:rPr>
              <w:t>/</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 xml:space="preserve">Stručni i znanstveni radovi iz metodike i kvalitete nastave objavljeni u posljednjih pet godina (najviše 5 referenca) </w:t>
            </w:r>
          </w:p>
        </w:tc>
        <w:tc>
          <w:tcPr>
            <w:tcW w:w="5718" w:type="dxa"/>
          </w:tcPr>
          <w:p w:rsidR="00DB46CA" w:rsidRPr="00637699" w:rsidRDefault="00DB46CA" w:rsidP="003F7FD6">
            <w:pPr>
              <w:spacing w:after="0" w:line="240" w:lineRule="auto"/>
              <w:rPr>
                <w:rFonts w:cs="Arial"/>
                <w:sz w:val="20"/>
                <w:szCs w:val="20"/>
              </w:rPr>
            </w:pPr>
            <w:r>
              <w:rPr>
                <w:rFonts w:cs="Arial"/>
                <w:sz w:val="20"/>
                <w:szCs w:val="20"/>
              </w:rPr>
              <w:t>/</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Stručni, znanstveni i umjetnički projekti iz područja predmeta koji su se provodili u posljednjih pet godina (najviše 5 referenca)</w:t>
            </w:r>
          </w:p>
        </w:tc>
        <w:tc>
          <w:tcPr>
            <w:tcW w:w="5718" w:type="dxa"/>
          </w:tcPr>
          <w:p w:rsidR="00DB46CA" w:rsidRPr="00637699" w:rsidRDefault="00DB46CA" w:rsidP="003F7FD6">
            <w:pPr>
              <w:spacing w:after="0" w:line="240" w:lineRule="auto"/>
              <w:rPr>
                <w:rFonts w:cs="Arial"/>
                <w:sz w:val="20"/>
                <w:szCs w:val="20"/>
              </w:rPr>
            </w:pPr>
            <w:r>
              <w:rPr>
                <w:rFonts w:cs="Arial"/>
                <w:sz w:val="20"/>
                <w:szCs w:val="20"/>
              </w:rPr>
              <w:t>/</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 xml:space="preserve">U sklopu kojega programa i u kojem je opsegu nositelj stekao metodičko- psihološko-didaktičko -pedagoške kompetencije? </w:t>
            </w:r>
          </w:p>
        </w:tc>
        <w:tc>
          <w:tcPr>
            <w:tcW w:w="5718" w:type="dxa"/>
          </w:tcPr>
          <w:p w:rsidR="00DB46CA" w:rsidRPr="00637699" w:rsidRDefault="00DB46CA" w:rsidP="003F7FD6">
            <w:pPr>
              <w:spacing w:after="0" w:line="240" w:lineRule="auto"/>
              <w:rPr>
                <w:rFonts w:cs="Arial"/>
                <w:sz w:val="20"/>
                <w:szCs w:val="20"/>
              </w:rPr>
            </w:pPr>
            <w:r>
              <w:rPr>
                <w:rFonts w:cs="Arial"/>
                <w:sz w:val="20"/>
                <w:szCs w:val="20"/>
              </w:rPr>
              <w:t>/</w:t>
            </w:r>
          </w:p>
        </w:tc>
      </w:tr>
      <w:tr w:rsidR="00DB46CA" w:rsidRPr="00637699" w:rsidTr="00DB46CA">
        <w:tc>
          <w:tcPr>
            <w:tcW w:w="9062" w:type="dxa"/>
            <w:gridSpan w:val="2"/>
            <w:shd w:val="clear" w:color="auto" w:fill="99CCFF"/>
          </w:tcPr>
          <w:p w:rsidR="00DB46CA" w:rsidRPr="00637699" w:rsidRDefault="00DB46CA" w:rsidP="003F7FD6">
            <w:pPr>
              <w:spacing w:after="0" w:line="240" w:lineRule="auto"/>
              <w:jc w:val="center"/>
              <w:rPr>
                <w:rFonts w:cs="Arial"/>
                <w:b/>
                <w:sz w:val="20"/>
                <w:szCs w:val="20"/>
              </w:rPr>
            </w:pPr>
            <w:r w:rsidRPr="00637699">
              <w:rPr>
                <w:rFonts w:cs="Arial"/>
                <w:b/>
                <w:sz w:val="20"/>
                <w:szCs w:val="20"/>
              </w:rPr>
              <w:lastRenderedPageBreak/>
              <w:t>PRIZNANJA I NAGRADE</w:t>
            </w:r>
          </w:p>
        </w:tc>
      </w:tr>
      <w:tr w:rsidR="00DB46CA" w:rsidRPr="00637699" w:rsidTr="00DB46CA">
        <w:tc>
          <w:tcPr>
            <w:tcW w:w="3344" w:type="dxa"/>
            <w:shd w:val="clear" w:color="auto" w:fill="CCFFFF"/>
          </w:tcPr>
          <w:p w:rsidR="00DB46CA" w:rsidRPr="00637699" w:rsidRDefault="00DB46CA" w:rsidP="003F7FD6">
            <w:pPr>
              <w:spacing w:after="0" w:line="240" w:lineRule="auto"/>
              <w:rPr>
                <w:rFonts w:cs="Arial"/>
                <w:b/>
                <w:sz w:val="20"/>
                <w:szCs w:val="20"/>
              </w:rPr>
            </w:pPr>
            <w:r w:rsidRPr="00637699">
              <w:rPr>
                <w:rFonts w:cs="Arial"/>
                <w:b/>
                <w:sz w:val="20"/>
                <w:szCs w:val="20"/>
              </w:rPr>
              <w:t>Priznanja i nagrade za nastavni i znanstveni rad/umjetnički rad</w:t>
            </w:r>
          </w:p>
        </w:tc>
        <w:tc>
          <w:tcPr>
            <w:tcW w:w="5718" w:type="dxa"/>
          </w:tcPr>
          <w:p w:rsidR="00DB46CA" w:rsidRPr="00637699" w:rsidRDefault="00DB46CA" w:rsidP="003F7FD6">
            <w:pPr>
              <w:spacing w:after="0" w:line="240" w:lineRule="auto"/>
              <w:rPr>
                <w:rFonts w:cs="Arial"/>
                <w:sz w:val="20"/>
                <w:szCs w:val="20"/>
              </w:rPr>
            </w:pPr>
            <w:r>
              <w:rPr>
                <w:rFonts w:cs="Arial"/>
                <w:sz w:val="20"/>
                <w:szCs w:val="20"/>
              </w:rPr>
              <w:t>/</w:t>
            </w:r>
          </w:p>
        </w:tc>
      </w:tr>
    </w:tbl>
    <w:p w:rsidR="00DB46CA" w:rsidRPr="00047BA4" w:rsidRDefault="00DB46CA" w:rsidP="00DB46CA">
      <w:pPr>
        <w:spacing w:after="0" w:line="240" w:lineRule="auto"/>
        <w:jc w:val="both"/>
        <w:rPr>
          <w:rFonts w:ascii="Arial" w:hAnsi="Arial" w:cs="Arial"/>
          <w:sz w:val="24"/>
          <w:szCs w:val="24"/>
        </w:rPr>
      </w:pPr>
    </w:p>
    <w:p w:rsidR="00BA4F6A" w:rsidRPr="0075151F" w:rsidRDefault="00BA4F6A" w:rsidP="00BA4F6A">
      <w:pPr>
        <w:spacing w:after="0" w:line="240" w:lineRule="auto"/>
        <w:jc w:val="both"/>
        <w:rPr>
          <w:rFonts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3509"/>
        <w:gridCol w:w="5793"/>
      </w:tblGrid>
      <w:tr w:rsidR="003F7FD6" w:rsidRPr="00FA17F0" w:rsidTr="00FA17F0">
        <w:tc>
          <w:tcPr>
            <w:tcW w:w="1886" w:type="pct"/>
            <w:tcBorders>
              <w:top w:val="single" w:sz="8" w:space="0" w:color="000000"/>
            </w:tcBorders>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Titula, ime i prezime nositelja</w:t>
            </w:r>
          </w:p>
        </w:tc>
        <w:tc>
          <w:tcPr>
            <w:tcW w:w="3114" w:type="pct"/>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noProof/>
                <w:sz w:val="20"/>
                <w:szCs w:val="20"/>
              </w:rPr>
              <w:t>Stipe Galić</w:t>
            </w:r>
          </w:p>
        </w:tc>
      </w:tr>
      <w:tr w:rsidR="003F7FD6" w:rsidRPr="00FA17F0" w:rsidTr="00FA17F0">
        <w:tc>
          <w:tcPr>
            <w:tcW w:w="1886" w:type="pct"/>
            <w:shd w:val="clear" w:color="auto" w:fill="CCFFFF"/>
          </w:tcPr>
          <w:p w:rsidR="003F7FD6" w:rsidRPr="00FA17F0" w:rsidRDefault="00BD26F1" w:rsidP="003F7FD6">
            <w:pPr>
              <w:spacing w:after="0" w:line="240" w:lineRule="auto"/>
              <w:rPr>
                <w:rFonts w:asciiTheme="minorHAnsi" w:hAnsiTheme="minorHAnsi" w:cstheme="minorHAnsi"/>
                <w:b/>
                <w:sz w:val="20"/>
                <w:szCs w:val="20"/>
              </w:rPr>
            </w:pPr>
            <w:r w:rsidRPr="00D61930">
              <w:rPr>
                <w:rFonts w:asciiTheme="minorHAnsi" w:eastAsia="Times New Roman" w:hAnsiTheme="minorHAnsi" w:cstheme="minorHAnsi"/>
                <w:b/>
                <w:sz w:val="20"/>
                <w:szCs w:val="20"/>
                <w:lang w:eastAsia="ar-SA"/>
              </w:rPr>
              <w:t xml:space="preserve">Predmet koji predaje na predloženom programu </w:t>
            </w:r>
            <w:r>
              <w:rPr>
                <w:rFonts w:asciiTheme="minorHAnsi" w:eastAsia="Times New Roman" w:hAnsiTheme="minorHAnsi" w:cstheme="minorHAnsi"/>
                <w:b/>
                <w:sz w:val="20"/>
                <w:szCs w:val="20"/>
                <w:lang w:eastAsia="ar-SA"/>
              </w:rPr>
              <w:t>cjeloživotnog učenja</w:t>
            </w:r>
          </w:p>
        </w:tc>
        <w:tc>
          <w:tcPr>
            <w:tcW w:w="3114" w:type="pct"/>
            <w:tcBorders>
              <w:bottom w:val="single" w:sz="8" w:space="0" w:color="000000"/>
            </w:tcBorders>
          </w:tcPr>
          <w:p w:rsidR="00BD26F1" w:rsidRPr="00BD26F1" w:rsidRDefault="00BD26F1" w:rsidP="00BD26F1">
            <w:pPr>
              <w:spacing w:after="0" w:line="240" w:lineRule="auto"/>
              <w:rPr>
                <w:rFonts w:asciiTheme="minorHAnsi" w:hAnsiTheme="minorHAnsi" w:cstheme="minorHAnsi"/>
                <w:bCs/>
                <w:sz w:val="20"/>
                <w:szCs w:val="20"/>
              </w:rPr>
            </w:pPr>
            <w:r w:rsidRPr="00BD26F1">
              <w:rPr>
                <w:rFonts w:asciiTheme="minorHAnsi" w:hAnsiTheme="minorHAnsi" w:cstheme="minorHAnsi"/>
                <w:bCs/>
                <w:sz w:val="20"/>
                <w:szCs w:val="20"/>
              </w:rPr>
              <w:t>Praktična konstrukcija i upotreba navigacijskih karata</w:t>
            </w:r>
          </w:p>
          <w:p w:rsidR="003F7FD6" w:rsidRPr="00FA17F0" w:rsidRDefault="003F7FD6" w:rsidP="003F7FD6">
            <w:pPr>
              <w:spacing w:after="0" w:line="240" w:lineRule="auto"/>
              <w:rPr>
                <w:rFonts w:asciiTheme="minorHAnsi" w:hAnsiTheme="minorHAnsi" w:cstheme="minorHAnsi"/>
                <w:sz w:val="20"/>
                <w:szCs w:val="20"/>
              </w:rPr>
            </w:pPr>
          </w:p>
        </w:tc>
      </w:tr>
      <w:tr w:rsidR="003F7FD6" w:rsidRPr="00FA17F0" w:rsidTr="00FA17F0">
        <w:tc>
          <w:tcPr>
            <w:tcW w:w="5000" w:type="pct"/>
            <w:gridSpan w:val="2"/>
            <w:tcBorders>
              <w:top w:val="single" w:sz="8" w:space="0" w:color="000000"/>
              <w:left w:val="single" w:sz="8" w:space="0" w:color="000000"/>
              <w:bottom w:val="single" w:sz="8" w:space="0" w:color="000000"/>
              <w:right w:val="single" w:sz="8" w:space="0" w:color="000000"/>
            </w:tcBorders>
            <w:shd w:val="clear" w:color="auto" w:fill="99CC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OPĆE INFORMACIJE O NOSITELJU</w:t>
            </w:r>
          </w:p>
        </w:tc>
      </w:tr>
      <w:tr w:rsidR="003F7FD6" w:rsidRPr="00FA17F0" w:rsidTr="00FA17F0">
        <w:tc>
          <w:tcPr>
            <w:tcW w:w="1886" w:type="pct"/>
            <w:tcBorders>
              <w:top w:val="single" w:sz="8" w:space="0" w:color="000000"/>
            </w:tcBorders>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 xml:space="preserve">Adresa </w:t>
            </w:r>
          </w:p>
        </w:tc>
        <w:tc>
          <w:tcPr>
            <w:tcW w:w="3114" w:type="pct"/>
            <w:tcBorders>
              <w:top w:val="single" w:sz="8" w:space="0" w:color="000000"/>
            </w:tcBorders>
          </w:tcPr>
          <w:p w:rsidR="003F7FD6" w:rsidRPr="00FA17F0" w:rsidRDefault="003F7FD6" w:rsidP="003F7FD6">
            <w:pPr>
              <w:spacing w:after="0" w:line="240" w:lineRule="auto"/>
              <w:rPr>
                <w:rFonts w:asciiTheme="minorHAnsi" w:hAnsiTheme="minorHAnsi" w:cstheme="minorHAnsi"/>
                <w:sz w:val="20"/>
                <w:szCs w:val="20"/>
              </w:rPr>
            </w:pPr>
            <w:r w:rsidRPr="00FA17F0">
              <w:rPr>
                <w:rFonts w:asciiTheme="minorHAnsi" w:hAnsiTheme="minorHAnsi" w:cstheme="minorHAnsi"/>
                <w:sz w:val="20"/>
                <w:szCs w:val="20"/>
              </w:rPr>
              <w:t>Trg Ivana Raosa 3, 21310 Omiš</w:t>
            </w:r>
          </w:p>
        </w:tc>
      </w:tr>
      <w:tr w:rsidR="003F7FD6" w:rsidRPr="00FA17F0" w:rsidTr="00FA17F0">
        <w:tc>
          <w:tcPr>
            <w:tcW w:w="1886" w:type="pct"/>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Telefon</w:t>
            </w:r>
          </w:p>
        </w:tc>
        <w:tc>
          <w:tcPr>
            <w:tcW w:w="3114" w:type="pct"/>
          </w:tcPr>
          <w:p w:rsidR="003F7FD6" w:rsidRPr="00FA17F0" w:rsidRDefault="003F7FD6" w:rsidP="003F7FD6">
            <w:pPr>
              <w:spacing w:after="0" w:line="240" w:lineRule="auto"/>
              <w:rPr>
                <w:rFonts w:asciiTheme="minorHAnsi" w:hAnsiTheme="minorHAnsi" w:cstheme="minorHAnsi"/>
                <w:sz w:val="20"/>
                <w:szCs w:val="20"/>
              </w:rPr>
            </w:pPr>
            <w:r w:rsidRPr="00FA17F0">
              <w:rPr>
                <w:rFonts w:asciiTheme="minorHAnsi" w:hAnsiTheme="minorHAnsi" w:cstheme="minorHAnsi"/>
                <w:sz w:val="20"/>
                <w:szCs w:val="20"/>
              </w:rPr>
              <w:t>098/9192817</w:t>
            </w:r>
          </w:p>
        </w:tc>
      </w:tr>
      <w:tr w:rsidR="003F7FD6" w:rsidRPr="00FA17F0" w:rsidTr="00FA17F0">
        <w:tc>
          <w:tcPr>
            <w:tcW w:w="1886" w:type="pct"/>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E-mail adresa</w:t>
            </w:r>
          </w:p>
        </w:tc>
        <w:tc>
          <w:tcPr>
            <w:tcW w:w="3114" w:type="pct"/>
          </w:tcPr>
          <w:p w:rsidR="003F7FD6" w:rsidRPr="00FA17F0" w:rsidRDefault="003F7FD6" w:rsidP="003F7FD6">
            <w:pPr>
              <w:spacing w:after="0" w:line="240" w:lineRule="auto"/>
              <w:rPr>
                <w:rFonts w:asciiTheme="minorHAnsi" w:hAnsiTheme="minorHAnsi" w:cstheme="minorHAnsi"/>
                <w:sz w:val="20"/>
                <w:szCs w:val="20"/>
              </w:rPr>
            </w:pPr>
            <w:r w:rsidRPr="00FA17F0">
              <w:rPr>
                <w:rFonts w:asciiTheme="minorHAnsi" w:hAnsiTheme="minorHAnsi" w:cstheme="minorHAnsi"/>
                <w:sz w:val="20"/>
                <w:szCs w:val="20"/>
              </w:rPr>
              <w:t>stipe.galic@pfst.hr</w:t>
            </w:r>
          </w:p>
        </w:tc>
      </w:tr>
      <w:tr w:rsidR="003F7FD6" w:rsidRPr="00FA17F0" w:rsidTr="00FA17F0">
        <w:tc>
          <w:tcPr>
            <w:tcW w:w="1886" w:type="pct"/>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Osobna web stranica</w:t>
            </w:r>
          </w:p>
        </w:tc>
        <w:tc>
          <w:tcPr>
            <w:tcW w:w="3114" w:type="pct"/>
          </w:tcPr>
          <w:p w:rsidR="003F7FD6" w:rsidRPr="00FA17F0" w:rsidRDefault="00FA17F0" w:rsidP="003F7FD6">
            <w:pPr>
              <w:spacing w:after="0" w:line="240" w:lineRule="auto"/>
              <w:rPr>
                <w:rFonts w:asciiTheme="minorHAnsi" w:hAnsiTheme="minorHAnsi" w:cstheme="minorHAnsi"/>
                <w:sz w:val="20"/>
                <w:szCs w:val="20"/>
              </w:rPr>
            </w:pPr>
            <w:r w:rsidRPr="00FA17F0">
              <w:rPr>
                <w:rFonts w:asciiTheme="minorHAnsi" w:hAnsiTheme="minorHAnsi" w:cstheme="minorHAnsi"/>
                <w:sz w:val="20"/>
                <w:szCs w:val="20"/>
              </w:rPr>
              <w:t>/</w:t>
            </w:r>
          </w:p>
        </w:tc>
      </w:tr>
      <w:tr w:rsidR="003F7FD6" w:rsidRPr="00FA17F0" w:rsidTr="00FA17F0">
        <w:tc>
          <w:tcPr>
            <w:tcW w:w="1886" w:type="pct"/>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Godina rođenja</w:t>
            </w:r>
          </w:p>
        </w:tc>
        <w:tc>
          <w:tcPr>
            <w:tcW w:w="3114" w:type="pct"/>
          </w:tcPr>
          <w:p w:rsidR="003F7FD6" w:rsidRPr="00FA17F0" w:rsidRDefault="003F7FD6" w:rsidP="003F7FD6">
            <w:pPr>
              <w:spacing w:after="0" w:line="240" w:lineRule="auto"/>
              <w:rPr>
                <w:rFonts w:asciiTheme="minorHAnsi" w:hAnsiTheme="minorHAnsi" w:cstheme="minorHAnsi"/>
                <w:sz w:val="20"/>
                <w:szCs w:val="20"/>
              </w:rPr>
            </w:pPr>
            <w:r w:rsidRPr="00FA17F0">
              <w:rPr>
                <w:rFonts w:asciiTheme="minorHAnsi" w:hAnsiTheme="minorHAnsi" w:cstheme="minorHAnsi"/>
                <w:sz w:val="20"/>
                <w:szCs w:val="20"/>
              </w:rPr>
              <w:t>1981</w:t>
            </w:r>
          </w:p>
        </w:tc>
      </w:tr>
      <w:tr w:rsidR="003F7FD6" w:rsidRPr="00FA17F0" w:rsidTr="00FA17F0">
        <w:tc>
          <w:tcPr>
            <w:tcW w:w="1886" w:type="pct"/>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Matični broj iz Upisnika znanstvenika</w:t>
            </w:r>
          </w:p>
        </w:tc>
        <w:tc>
          <w:tcPr>
            <w:tcW w:w="3114" w:type="pct"/>
          </w:tcPr>
          <w:p w:rsidR="003F7FD6" w:rsidRPr="00FA17F0" w:rsidRDefault="003F7FD6" w:rsidP="003F7FD6">
            <w:pPr>
              <w:spacing w:after="0" w:line="240" w:lineRule="auto"/>
              <w:rPr>
                <w:rFonts w:asciiTheme="minorHAnsi" w:hAnsiTheme="minorHAnsi" w:cstheme="minorHAnsi"/>
                <w:sz w:val="20"/>
                <w:szCs w:val="20"/>
              </w:rPr>
            </w:pPr>
            <w:r w:rsidRPr="00FA17F0">
              <w:rPr>
                <w:rFonts w:asciiTheme="minorHAnsi" w:hAnsiTheme="minorHAnsi" w:cstheme="minorHAnsi"/>
                <w:sz w:val="20"/>
                <w:szCs w:val="20"/>
              </w:rPr>
              <w:t>332001</w:t>
            </w:r>
          </w:p>
        </w:tc>
      </w:tr>
      <w:tr w:rsidR="003F7FD6" w:rsidRPr="00FA17F0" w:rsidTr="00FA17F0">
        <w:tc>
          <w:tcPr>
            <w:tcW w:w="1886" w:type="pct"/>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 xml:space="preserve">Znanstveno ili umjetničko zvanje i datum posljednjega izbora </w:t>
            </w:r>
          </w:p>
        </w:tc>
        <w:tc>
          <w:tcPr>
            <w:tcW w:w="3114" w:type="pct"/>
          </w:tcPr>
          <w:p w:rsidR="003F7FD6" w:rsidRPr="00FA17F0" w:rsidRDefault="00FA17F0" w:rsidP="003F7FD6">
            <w:pPr>
              <w:spacing w:after="0" w:line="240" w:lineRule="auto"/>
              <w:rPr>
                <w:rFonts w:asciiTheme="minorHAnsi" w:hAnsiTheme="minorHAnsi" w:cstheme="minorHAnsi"/>
                <w:sz w:val="20"/>
                <w:szCs w:val="20"/>
              </w:rPr>
            </w:pPr>
            <w:r w:rsidRPr="00FA17F0">
              <w:rPr>
                <w:rFonts w:asciiTheme="minorHAnsi" w:hAnsiTheme="minorHAnsi" w:cstheme="minorHAnsi"/>
                <w:sz w:val="20"/>
                <w:szCs w:val="20"/>
              </w:rPr>
              <w:t>/</w:t>
            </w:r>
          </w:p>
        </w:tc>
      </w:tr>
      <w:tr w:rsidR="003F7FD6" w:rsidRPr="00FA17F0" w:rsidTr="00FA17F0">
        <w:tc>
          <w:tcPr>
            <w:tcW w:w="1886" w:type="pct"/>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Znanstveno-nastavno, umjetničko-nastavno ili nastavno zvanje i datum posljednjega izbora</w:t>
            </w:r>
          </w:p>
        </w:tc>
        <w:tc>
          <w:tcPr>
            <w:tcW w:w="3114" w:type="pct"/>
          </w:tcPr>
          <w:p w:rsidR="003F7FD6" w:rsidRPr="00FA17F0" w:rsidRDefault="003F7FD6" w:rsidP="003F7FD6">
            <w:pPr>
              <w:spacing w:after="0" w:line="240" w:lineRule="auto"/>
              <w:rPr>
                <w:rFonts w:asciiTheme="minorHAnsi" w:hAnsiTheme="minorHAnsi" w:cstheme="minorHAnsi"/>
                <w:sz w:val="20"/>
                <w:szCs w:val="20"/>
              </w:rPr>
            </w:pPr>
            <w:r w:rsidRPr="00FA17F0">
              <w:rPr>
                <w:rFonts w:asciiTheme="minorHAnsi" w:hAnsiTheme="minorHAnsi" w:cstheme="minorHAnsi"/>
                <w:sz w:val="20"/>
                <w:szCs w:val="20"/>
              </w:rPr>
              <w:t>Predavač, 2016</w:t>
            </w:r>
          </w:p>
          <w:p w:rsidR="003F7FD6" w:rsidRPr="00FA17F0" w:rsidRDefault="003F7FD6" w:rsidP="003F7FD6">
            <w:pPr>
              <w:spacing w:after="0" w:line="240" w:lineRule="auto"/>
              <w:rPr>
                <w:rFonts w:asciiTheme="minorHAnsi" w:hAnsiTheme="minorHAnsi" w:cstheme="minorHAnsi"/>
                <w:sz w:val="20"/>
                <w:szCs w:val="20"/>
              </w:rPr>
            </w:pPr>
          </w:p>
        </w:tc>
      </w:tr>
      <w:tr w:rsidR="003F7FD6" w:rsidRPr="00FA17F0" w:rsidTr="00FA17F0">
        <w:tc>
          <w:tcPr>
            <w:tcW w:w="1886" w:type="pct"/>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 xml:space="preserve">Područje i polje izbora u znanstveno ili umjetničko zvanje </w:t>
            </w:r>
          </w:p>
        </w:tc>
        <w:tc>
          <w:tcPr>
            <w:tcW w:w="3114" w:type="pct"/>
          </w:tcPr>
          <w:p w:rsidR="003F7FD6" w:rsidRPr="00FA17F0" w:rsidRDefault="003F7FD6" w:rsidP="003F7FD6">
            <w:pPr>
              <w:spacing w:after="0" w:line="240" w:lineRule="auto"/>
              <w:rPr>
                <w:rFonts w:asciiTheme="minorHAnsi" w:hAnsiTheme="minorHAnsi" w:cstheme="minorHAnsi"/>
                <w:sz w:val="20"/>
                <w:szCs w:val="20"/>
              </w:rPr>
            </w:pPr>
            <w:r w:rsidRPr="00FA17F0">
              <w:rPr>
                <w:rFonts w:asciiTheme="minorHAnsi" w:hAnsiTheme="minorHAnsi" w:cstheme="minorHAnsi"/>
                <w:noProof/>
                <w:sz w:val="20"/>
                <w:szCs w:val="20"/>
              </w:rPr>
              <w:t>Područje tehničkih znanosti, polje tehnologija prometa i transporta, grane pomorski i riječni promet</w:t>
            </w:r>
          </w:p>
        </w:tc>
      </w:tr>
      <w:tr w:rsidR="003F7FD6" w:rsidRPr="00FA17F0" w:rsidTr="00FA17F0">
        <w:tc>
          <w:tcPr>
            <w:tcW w:w="5000" w:type="pct"/>
            <w:gridSpan w:val="2"/>
            <w:tcBorders>
              <w:top w:val="single" w:sz="8" w:space="0" w:color="000000"/>
              <w:left w:val="single" w:sz="8" w:space="0" w:color="000000"/>
              <w:bottom w:val="single" w:sz="8" w:space="0" w:color="000000"/>
              <w:right w:val="single" w:sz="8" w:space="0" w:color="000000"/>
            </w:tcBorders>
            <w:shd w:val="clear" w:color="auto" w:fill="99CC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 xml:space="preserve">PODACI O SADAŠNJEM ZAPOSLENJU </w:t>
            </w:r>
          </w:p>
        </w:tc>
      </w:tr>
      <w:tr w:rsidR="003F7FD6" w:rsidRPr="00FA17F0" w:rsidTr="00FA17F0">
        <w:tc>
          <w:tcPr>
            <w:tcW w:w="1886" w:type="pct"/>
            <w:tcBorders>
              <w:top w:val="single" w:sz="8" w:space="0" w:color="000000"/>
            </w:tcBorders>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Ustanova zaposlenja</w:t>
            </w:r>
          </w:p>
        </w:tc>
        <w:tc>
          <w:tcPr>
            <w:tcW w:w="3114" w:type="pct"/>
            <w:tcBorders>
              <w:top w:val="single" w:sz="8" w:space="0" w:color="000000"/>
            </w:tcBorders>
          </w:tcPr>
          <w:p w:rsidR="003F7FD6" w:rsidRPr="00FA17F0" w:rsidRDefault="003F7FD6" w:rsidP="003F7FD6">
            <w:pPr>
              <w:spacing w:after="0" w:line="240" w:lineRule="auto"/>
              <w:rPr>
                <w:rFonts w:asciiTheme="minorHAnsi" w:hAnsiTheme="minorHAnsi" w:cstheme="minorHAnsi"/>
                <w:sz w:val="20"/>
                <w:szCs w:val="20"/>
              </w:rPr>
            </w:pPr>
            <w:r w:rsidRPr="00FA17F0">
              <w:rPr>
                <w:rFonts w:asciiTheme="minorHAnsi" w:hAnsiTheme="minorHAnsi" w:cstheme="minorHAnsi"/>
                <w:noProof/>
                <w:sz w:val="20"/>
                <w:szCs w:val="20"/>
              </w:rPr>
              <w:t>Pomorski fakultet Sveučilišta u Splitu</w:t>
            </w:r>
          </w:p>
        </w:tc>
      </w:tr>
      <w:tr w:rsidR="003F7FD6" w:rsidRPr="00FA17F0" w:rsidTr="00FA17F0">
        <w:tc>
          <w:tcPr>
            <w:tcW w:w="1886" w:type="pct"/>
            <w:tcBorders>
              <w:top w:val="single" w:sz="8" w:space="0" w:color="000000"/>
            </w:tcBorders>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Datum zaposlenja</w:t>
            </w:r>
          </w:p>
        </w:tc>
        <w:tc>
          <w:tcPr>
            <w:tcW w:w="3114" w:type="pct"/>
            <w:tcBorders>
              <w:top w:val="single" w:sz="8" w:space="0" w:color="000000"/>
            </w:tcBorders>
          </w:tcPr>
          <w:p w:rsidR="003F7FD6" w:rsidRPr="00FA17F0" w:rsidRDefault="003F7FD6" w:rsidP="003F7FD6">
            <w:pPr>
              <w:spacing w:after="0" w:line="240" w:lineRule="auto"/>
              <w:contextualSpacing/>
              <w:rPr>
                <w:rFonts w:asciiTheme="minorHAnsi" w:hAnsiTheme="minorHAnsi" w:cstheme="minorHAnsi"/>
                <w:sz w:val="20"/>
                <w:szCs w:val="20"/>
              </w:rPr>
            </w:pPr>
            <w:r w:rsidRPr="00FA17F0">
              <w:rPr>
                <w:rFonts w:asciiTheme="minorHAnsi" w:hAnsiTheme="minorHAnsi" w:cstheme="minorHAnsi"/>
                <w:sz w:val="20"/>
                <w:szCs w:val="20"/>
              </w:rPr>
              <w:t>28.09.2011.</w:t>
            </w:r>
          </w:p>
        </w:tc>
      </w:tr>
      <w:tr w:rsidR="003F7FD6" w:rsidRPr="00FA17F0" w:rsidTr="00FA17F0">
        <w:tc>
          <w:tcPr>
            <w:tcW w:w="1886" w:type="pct"/>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Naziv radnoga mjesta (profesor, istraživač, suradnik i sl.)</w:t>
            </w:r>
          </w:p>
        </w:tc>
        <w:tc>
          <w:tcPr>
            <w:tcW w:w="3114" w:type="pct"/>
          </w:tcPr>
          <w:p w:rsidR="003F7FD6" w:rsidRPr="00FA17F0" w:rsidRDefault="003F7FD6" w:rsidP="003F7FD6">
            <w:pPr>
              <w:spacing w:after="0" w:line="240" w:lineRule="auto"/>
              <w:rPr>
                <w:rFonts w:asciiTheme="minorHAnsi" w:hAnsiTheme="minorHAnsi" w:cstheme="minorHAnsi"/>
                <w:sz w:val="20"/>
                <w:szCs w:val="20"/>
              </w:rPr>
            </w:pPr>
            <w:r w:rsidRPr="00FA17F0">
              <w:rPr>
                <w:rFonts w:asciiTheme="minorHAnsi" w:hAnsiTheme="minorHAnsi" w:cstheme="minorHAnsi"/>
                <w:noProof/>
                <w:sz w:val="20"/>
                <w:szCs w:val="20"/>
              </w:rPr>
              <w:t>Predavač</w:t>
            </w:r>
          </w:p>
        </w:tc>
      </w:tr>
      <w:tr w:rsidR="003F7FD6" w:rsidRPr="00FA17F0" w:rsidTr="00FA17F0">
        <w:tc>
          <w:tcPr>
            <w:tcW w:w="1886" w:type="pct"/>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 xml:space="preserve">Područje rada </w:t>
            </w:r>
          </w:p>
        </w:tc>
        <w:tc>
          <w:tcPr>
            <w:tcW w:w="3114" w:type="pct"/>
          </w:tcPr>
          <w:p w:rsidR="003F7FD6" w:rsidRPr="00FA17F0" w:rsidRDefault="003F7FD6" w:rsidP="003F7FD6">
            <w:pPr>
              <w:spacing w:after="0" w:line="240" w:lineRule="auto"/>
              <w:rPr>
                <w:rFonts w:asciiTheme="minorHAnsi" w:hAnsiTheme="minorHAnsi" w:cstheme="minorHAnsi"/>
                <w:sz w:val="20"/>
                <w:szCs w:val="20"/>
              </w:rPr>
            </w:pPr>
            <w:r w:rsidRPr="00FA17F0">
              <w:rPr>
                <w:rFonts w:asciiTheme="minorHAnsi" w:hAnsiTheme="minorHAnsi" w:cstheme="minorHAnsi"/>
                <w:noProof/>
                <w:sz w:val="20"/>
                <w:szCs w:val="20"/>
              </w:rPr>
              <w:t>Pomorska navigacija</w:t>
            </w:r>
          </w:p>
        </w:tc>
      </w:tr>
      <w:tr w:rsidR="003F7FD6" w:rsidRPr="00FA17F0" w:rsidTr="00FA17F0">
        <w:tc>
          <w:tcPr>
            <w:tcW w:w="1886" w:type="pct"/>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 xml:space="preserve">Funkcija </w:t>
            </w:r>
          </w:p>
        </w:tc>
        <w:tc>
          <w:tcPr>
            <w:tcW w:w="3114" w:type="pct"/>
          </w:tcPr>
          <w:p w:rsidR="003F7FD6" w:rsidRPr="00FA17F0" w:rsidRDefault="003F7FD6" w:rsidP="003F7FD6">
            <w:pPr>
              <w:spacing w:after="0" w:line="240" w:lineRule="auto"/>
              <w:rPr>
                <w:rFonts w:asciiTheme="minorHAnsi" w:hAnsiTheme="minorHAnsi" w:cstheme="minorHAnsi"/>
                <w:sz w:val="20"/>
                <w:szCs w:val="20"/>
              </w:rPr>
            </w:pPr>
            <w:r w:rsidRPr="00FA17F0">
              <w:rPr>
                <w:rFonts w:asciiTheme="minorHAnsi" w:hAnsiTheme="minorHAnsi" w:cstheme="minorHAnsi"/>
                <w:sz w:val="20"/>
                <w:szCs w:val="20"/>
              </w:rPr>
              <w:t>/</w:t>
            </w:r>
          </w:p>
        </w:tc>
      </w:tr>
      <w:tr w:rsidR="003F7FD6" w:rsidRPr="00FA17F0" w:rsidTr="00FA17F0">
        <w:tc>
          <w:tcPr>
            <w:tcW w:w="5000" w:type="pct"/>
            <w:gridSpan w:val="2"/>
            <w:tcBorders>
              <w:top w:val="single" w:sz="8" w:space="0" w:color="000000"/>
              <w:left w:val="single" w:sz="8" w:space="0" w:color="000000"/>
              <w:bottom w:val="single" w:sz="8" w:space="0" w:color="000000"/>
              <w:right w:val="single" w:sz="8" w:space="0" w:color="000000"/>
            </w:tcBorders>
            <w:shd w:val="clear" w:color="auto" w:fill="99CC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 xml:space="preserve">PODACI O ŠKOLOVANJU – Najviši postignuti stupanj </w:t>
            </w:r>
          </w:p>
        </w:tc>
      </w:tr>
      <w:tr w:rsidR="003F7FD6" w:rsidRPr="00FA17F0" w:rsidTr="00FA17F0">
        <w:tc>
          <w:tcPr>
            <w:tcW w:w="1886" w:type="pct"/>
            <w:tcBorders>
              <w:top w:val="single" w:sz="8" w:space="0" w:color="000000"/>
            </w:tcBorders>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 xml:space="preserve">Zvanje </w:t>
            </w:r>
          </w:p>
        </w:tc>
        <w:tc>
          <w:tcPr>
            <w:tcW w:w="3114" w:type="pct"/>
            <w:tcBorders>
              <w:top w:val="single" w:sz="8" w:space="0" w:color="000000"/>
            </w:tcBorders>
          </w:tcPr>
          <w:p w:rsidR="003F7FD6" w:rsidRPr="00FA17F0" w:rsidRDefault="003F7FD6" w:rsidP="003F7FD6">
            <w:pPr>
              <w:spacing w:after="0" w:line="240" w:lineRule="auto"/>
              <w:rPr>
                <w:rFonts w:asciiTheme="minorHAnsi" w:hAnsiTheme="minorHAnsi" w:cstheme="minorHAnsi"/>
                <w:sz w:val="20"/>
                <w:szCs w:val="20"/>
              </w:rPr>
            </w:pPr>
            <w:r w:rsidRPr="00FA17F0">
              <w:rPr>
                <w:rFonts w:asciiTheme="minorHAnsi" w:hAnsiTheme="minorHAnsi" w:cstheme="minorHAnsi"/>
                <w:sz w:val="20"/>
                <w:szCs w:val="20"/>
              </w:rPr>
              <w:t>mag. ing. naut.</w:t>
            </w:r>
          </w:p>
        </w:tc>
      </w:tr>
      <w:tr w:rsidR="003F7FD6" w:rsidRPr="00FA17F0" w:rsidTr="00FA17F0">
        <w:tc>
          <w:tcPr>
            <w:tcW w:w="1886" w:type="pct"/>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 xml:space="preserve">Ustanova  </w:t>
            </w:r>
          </w:p>
        </w:tc>
        <w:tc>
          <w:tcPr>
            <w:tcW w:w="3114" w:type="pct"/>
          </w:tcPr>
          <w:p w:rsidR="003F7FD6" w:rsidRPr="00FA17F0" w:rsidRDefault="003F7FD6" w:rsidP="003F7FD6">
            <w:pPr>
              <w:spacing w:after="0" w:line="240" w:lineRule="auto"/>
              <w:rPr>
                <w:rFonts w:asciiTheme="minorHAnsi" w:hAnsiTheme="minorHAnsi" w:cstheme="minorHAnsi"/>
                <w:sz w:val="20"/>
                <w:szCs w:val="20"/>
              </w:rPr>
            </w:pPr>
            <w:r w:rsidRPr="00FA17F0">
              <w:rPr>
                <w:rFonts w:asciiTheme="minorHAnsi" w:hAnsiTheme="minorHAnsi" w:cstheme="minorHAnsi"/>
                <w:sz w:val="20"/>
                <w:szCs w:val="20"/>
              </w:rPr>
              <w:t>Pomorski fakultet u Splitu</w:t>
            </w:r>
          </w:p>
        </w:tc>
      </w:tr>
      <w:tr w:rsidR="003F7FD6" w:rsidRPr="00FA17F0" w:rsidTr="00FA17F0">
        <w:tc>
          <w:tcPr>
            <w:tcW w:w="1886" w:type="pct"/>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Mjesto</w:t>
            </w:r>
          </w:p>
        </w:tc>
        <w:tc>
          <w:tcPr>
            <w:tcW w:w="3114" w:type="pct"/>
          </w:tcPr>
          <w:p w:rsidR="003F7FD6" w:rsidRPr="00FA17F0" w:rsidRDefault="003F7FD6" w:rsidP="003F7FD6">
            <w:pPr>
              <w:spacing w:after="0" w:line="240" w:lineRule="auto"/>
              <w:rPr>
                <w:rFonts w:asciiTheme="minorHAnsi" w:hAnsiTheme="minorHAnsi" w:cstheme="minorHAnsi"/>
                <w:sz w:val="20"/>
                <w:szCs w:val="20"/>
              </w:rPr>
            </w:pPr>
            <w:r w:rsidRPr="00FA17F0">
              <w:rPr>
                <w:rFonts w:asciiTheme="minorHAnsi" w:hAnsiTheme="minorHAnsi" w:cstheme="minorHAnsi"/>
                <w:sz w:val="20"/>
                <w:szCs w:val="20"/>
              </w:rPr>
              <w:t>Split, Hrvatska</w:t>
            </w:r>
          </w:p>
        </w:tc>
      </w:tr>
      <w:tr w:rsidR="003F7FD6" w:rsidRPr="00FA17F0" w:rsidTr="00FA17F0">
        <w:tc>
          <w:tcPr>
            <w:tcW w:w="1886" w:type="pct"/>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 xml:space="preserve">Nadnevak </w:t>
            </w:r>
          </w:p>
        </w:tc>
        <w:tc>
          <w:tcPr>
            <w:tcW w:w="3114" w:type="pct"/>
          </w:tcPr>
          <w:p w:rsidR="003F7FD6" w:rsidRPr="00FA17F0" w:rsidRDefault="003F7FD6" w:rsidP="003F7FD6">
            <w:pPr>
              <w:spacing w:after="0" w:line="240" w:lineRule="auto"/>
              <w:rPr>
                <w:rFonts w:asciiTheme="minorHAnsi" w:hAnsiTheme="minorHAnsi" w:cstheme="minorHAnsi"/>
                <w:sz w:val="20"/>
                <w:szCs w:val="20"/>
              </w:rPr>
            </w:pPr>
            <w:r w:rsidRPr="00FA17F0">
              <w:rPr>
                <w:rFonts w:asciiTheme="minorHAnsi" w:hAnsiTheme="minorHAnsi" w:cstheme="minorHAnsi"/>
                <w:sz w:val="20"/>
                <w:szCs w:val="20"/>
              </w:rPr>
              <w:t>21.12.2006.</w:t>
            </w:r>
          </w:p>
        </w:tc>
      </w:tr>
      <w:tr w:rsidR="003F7FD6" w:rsidRPr="00FA17F0" w:rsidTr="00FA17F0">
        <w:tc>
          <w:tcPr>
            <w:tcW w:w="5000" w:type="pct"/>
            <w:gridSpan w:val="2"/>
            <w:tcBorders>
              <w:top w:val="single" w:sz="8" w:space="0" w:color="000000"/>
              <w:left w:val="single" w:sz="8" w:space="0" w:color="000000"/>
              <w:bottom w:val="single" w:sz="8" w:space="0" w:color="000000"/>
              <w:right w:val="single" w:sz="8" w:space="0" w:color="000000"/>
            </w:tcBorders>
            <w:shd w:val="clear" w:color="auto" w:fill="99CC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MATERINSKI I STRANI JEZICI</w:t>
            </w:r>
          </w:p>
        </w:tc>
      </w:tr>
      <w:tr w:rsidR="003F7FD6" w:rsidRPr="00FA17F0" w:rsidTr="00FA17F0">
        <w:tc>
          <w:tcPr>
            <w:tcW w:w="1886" w:type="pct"/>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 xml:space="preserve">Materinski jezik </w:t>
            </w:r>
          </w:p>
        </w:tc>
        <w:tc>
          <w:tcPr>
            <w:tcW w:w="3114" w:type="pct"/>
          </w:tcPr>
          <w:p w:rsidR="003F7FD6" w:rsidRPr="00FA17F0" w:rsidRDefault="003F7FD6" w:rsidP="003F7FD6">
            <w:pPr>
              <w:spacing w:after="0" w:line="240" w:lineRule="auto"/>
              <w:rPr>
                <w:rFonts w:asciiTheme="minorHAnsi" w:hAnsiTheme="minorHAnsi" w:cstheme="minorHAnsi"/>
                <w:sz w:val="20"/>
                <w:szCs w:val="20"/>
              </w:rPr>
            </w:pPr>
            <w:r w:rsidRPr="00FA17F0">
              <w:rPr>
                <w:rFonts w:asciiTheme="minorHAnsi" w:hAnsiTheme="minorHAnsi" w:cstheme="minorHAnsi"/>
                <w:noProof/>
                <w:sz w:val="20"/>
                <w:szCs w:val="20"/>
              </w:rPr>
              <w:t>Hrvatski</w:t>
            </w:r>
          </w:p>
        </w:tc>
      </w:tr>
      <w:tr w:rsidR="003F7FD6" w:rsidRPr="00FA17F0" w:rsidTr="00FA17F0">
        <w:tc>
          <w:tcPr>
            <w:tcW w:w="1886" w:type="pct"/>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Strani jezik i poznavanje jezika na ljestvici od 2 (dovoljno) do 5 (izvrsno)</w:t>
            </w:r>
          </w:p>
        </w:tc>
        <w:tc>
          <w:tcPr>
            <w:tcW w:w="3114" w:type="pct"/>
          </w:tcPr>
          <w:p w:rsidR="003F7FD6" w:rsidRPr="00FA17F0" w:rsidRDefault="003F7FD6" w:rsidP="003F7FD6">
            <w:pPr>
              <w:spacing w:after="0" w:line="240" w:lineRule="auto"/>
              <w:rPr>
                <w:rFonts w:asciiTheme="minorHAnsi" w:hAnsiTheme="minorHAnsi" w:cstheme="minorHAnsi"/>
                <w:sz w:val="20"/>
                <w:szCs w:val="20"/>
              </w:rPr>
            </w:pPr>
            <w:r w:rsidRPr="00FA17F0">
              <w:rPr>
                <w:rFonts w:asciiTheme="minorHAnsi" w:hAnsiTheme="minorHAnsi" w:cstheme="minorHAnsi"/>
                <w:noProof/>
                <w:sz w:val="20"/>
                <w:szCs w:val="20"/>
              </w:rPr>
              <w:t>Engleski 4</w:t>
            </w:r>
          </w:p>
        </w:tc>
      </w:tr>
      <w:tr w:rsidR="003F7FD6" w:rsidRPr="00FA17F0" w:rsidTr="00FA17F0">
        <w:tc>
          <w:tcPr>
            <w:tcW w:w="5000" w:type="pct"/>
            <w:gridSpan w:val="2"/>
            <w:tcBorders>
              <w:top w:val="single" w:sz="8" w:space="0" w:color="000000"/>
              <w:left w:val="single" w:sz="8" w:space="0" w:color="000000"/>
              <w:bottom w:val="single" w:sz="8" w:space="0" w:color="000000"/>
              <w:right w:val="single" w:sz="8" w:space="0" w:color="000000"/>
            </w:tcBorders>
            <w:shd w:val="clear" w:color="auto" w:fill="99CC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 xml:space="preserve">KOMPETENCIJE ZA PREDMET </w:t>
            </w:r>
          </w:p>
        </w:tc>
      </w:tr>
      <w:tr w:rsidR="003F7FD6" w:rsidRPr="00FA17F0" w:rsidTr="00FA17F0">
        <w:tc>
          <w:tcPr>
            <w:tcW w:w="1886" w:type="pct"/>
            <w:tcBorders>
              <w:top w:val="single" w:sz="8" w:space="0" w:color="000000"/>
            </w:tcBorders>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3114" w:type="pct"/>
            <w:tcBorders>
              <w:top w:val="single" w:sz="8" w:space="0" w:color="000000"/>
            </w:tcBorders>
          </w:tcPr>
          <w:p w:rsidR="003F7FD6" w:rsidRPr="00FA17F0" w:rsidRDefault="003F7FD6" w:rsidP="003F7FD6">
            <w:pPr>
              <w:spacing w:after="0" w:line="240" w:lineRule="auto"/>
              <w:rPr>
                <w:rFonts w:asciiTheme="minorHAnsi" w:hAnsiTheme="minorHAnsi" w:cstheme="minorHAnsi"/>
                <w:noProof/>
                <w:sz w:val="20"/>
                <w:szCs w:val="20"/>
              </w:rPr>
            </w:pPr>
            <w:r w:rsidRPr="00FA17F0">
              <w:rPr>
                <w:rFonts w:asciiTheme="minorHAnsi" w:hAnsiTheme="minorHAnsi" w:cstheme="minorHAnsi"/>
                <w:noProof/>
                <w:sz w:val="20"/>
                <w:szCs w:val="20"/>
              </w:rPr>
              <w:t>Terestrička navigacija</w:t>
            </w:r>
          </w:p>
          <w:p w:rsidR="003F7FD6" w:rsidRPr="00FA17F0" w:rsidRDefault="003F7FD6" w:rsidP="003F7FD6">
            <w:pPr>
              <w:spacing w:after="0" w:line="240" w:lineRule="auto"/>
              <w:rPr>
                <w:rFonts w:asciiTheme="minorHAnsi" w:hAnsiTheme="minorHAnsi" w:cstheme="minorHAnsi"/>
                <w:sz w:val="20"/>
                <w:szCs w:val="20"/>
              </w:rPr>
            </w:pPr>
            <w:r w:rsidRPr="00FA17F0">
              <w:rPr>
                <w:rFonts w:asciiTheme="minorHAnsi" w:hAnsiTheme="minorHAnsi" w:cstheme="minorHAnsi"/>
                <w:noProof/>
                <w:sz w:val="20"/>
                <w:szCs w:val="20"/>
              </w:rPr>
              <w:t>Astronomska navigacija</w:t>
            </w:r>
          </w:p>
        </w:tc>
      </w:tr>
      <w:tr w:rsidR="003F7FD6" w:rsidRPr="00FA17F0" w:rsidTr="00FA17F0">
        <w:tc>
          <w:tcPr>
            <w:tcW w:w="1886" w:type="pct"/>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 xml:space="preserve">Autorstvo sveučilišnih/fakultetskih udžbenika iz područja predmeta </w:t>
            </w:r>
          </w:p>
        </w:tc>
        <w:tc>
          <w:tcPr>
            <w:tcW w:w="3114" w:type="pct"/>
          </w:tcPr>
          <w:p w:rsidR="003F7FD6" w:rsidRPr="00FA17F0" w:rsidRDefault="00FA17F0" w:rsidP="003F7FD6">
            <w:pPr>
              <w:spacing w:after="0" w:line="240" w:lineRule="auto"/>
              <w:rPr>
                <w:rFonts w:asciiTheme="minorHAnsi" w:hAnsiTheme="minorHAnsi" w:cstheme="minorHAnsi"/>
                <w:sz w:val="20"/>
                <w:szCs w:val="20"/>
              </w:rPr>
            </w:pPr>
            <w:r w:rsidRPr="00FA17F0">
              <w:rPr>
                <w:rFonts w:asciiTheme="minorHAnsi" w:hAnsiTheme="minorHAnsi" w:cstheme="minorHAnsi"/>
                <w:sz w:val="20"/>
                <w:szCs w:val="20"/>
              </w:rPr>
              <w:t>/</w:t>
            </w:r>
          </w:p>
        </w:tc>
      </w:tr>
      <w:tr w:rsidR="003F7FD6" w:rsidRPr="00FA17F0" w:rsidTr="00FA17F0">
        <w:tc>
          <w:tcPr>
            <w:tcW w:w="1886" w:type="pct"/>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Stručni, znanstveni i umjetnički radovi objavljeni u posljednjih pet godina iz područja predmeta (najviše 5 referenca)</w:t>
            </w:r>
          </w:p>
        </w:tc>
        <w:tc>
          <w:tcPr>
            <w:tcW w:w="3114" w:type="pct"/>
          </w:tcPr>
          <w:p w:rsidR="003F7FD6" w:rsidRPr="00FA17F0" w:rsidRDefault="003F7FD6" w:rsidP="003F7FD6">
            <w:pPr>
              <w:spacing w:after="0" w:line="240" w:lineRule="auto"/>
              <w:rPr>
                <w:rFonts w:asciiTheme="minorHAnsi" w:hAnsiTheme="minorHAnsi" w:cstheme="minorHAnsi"/>
                <w:noProof/>
                <w:sz w:val="20"/>
                <w:szCs w:val="20"/>
              </w:rPr>
            </w:pPr>
            <w:r w:rsidRPr="00FA17F0">
              <w:rPr>
                <w:rFonts w:asciiTheme="minorHAnsi" w:hAnsiTheme="minorHAnsi" w:cstheme="minorHAnsi"/>
                <w:noProof/>
                <w:sz w:val="20"/>
                <w:szCs w:val="20"/>
              </w:rPr>
              <w:t>1.Lušić, Z., Kos, S., Galić, S. Standardisation of Plotting Courses and Selecting Turning Points in Maritime Navigation, PROMET - Traffic&amp;Transportation. 26 (2014), 4; 313-322</w:t>
            </w:r>
          </w:p>
          <w:p w:rsidR="003F7FD6" w:rsidRPr="00FA17F0" w:rsidRDefault="003F7FD6" w:rsidP="003F7FD6">
            <w:pPr>
              <w:spacing w:after="0" w:line="240" w:lineRule="auto"/>
              <w:rPr>
                <w:rFonts w:asciiTheme="minorHAnsi" w:hAnsiTheme="minorHAnsi" w:cstheme="minorHAnsi"/>
                <w:sz w:val="20"/>
                <w:szCs w:val="20"/>
              </w:rPr>
            </w:pPr>
          </w:p>
        </w:tc>
      </w:tr>
      <w:tr w:rsidR="003F7FD6" w:rsidRPr="00FA17F0" w:rsidTr="00FA17F0">
        <w:tc>
          <w:tcPr>
            <w:tcW w:w="1886" w:type="pct"/>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 xml:space="preserve">Stručni i znanstveni radovi iz metodike i kvalitete nastave objavljeni u posljednjih pet godina (najviše 5 referenca) </w:t>
            </w:r>
          </w:p>
        </w:tc>
        <w:tc>
          <w:tcPr>
            <w:tcW w:w="3114" w:type="pct"/>
          </w:tcPr>
          <w:p w:rsidR="003F7FD6" w:rsidRPr="00FA17F0" w:rsidRDefault="003F7FD6" w:rsidP="003F7FD6">
            <w:pPr>
              <w:spacing w:after="0" w:line="240" w:lineRule="auto"/>
              <w:rPr>
                <w:rFonts w:asciiTheme="minorHAnsi" w:hAnsiTheme="minorHAnsi" w:cstheme="minorHAnsi"/>
                <w:noProof/>
                <w:sz w:val="20"/>
                <w:szCs w:val="20"/>
              </w:rPr>
            </w:pPr>
            <w:r w:rsidRPr="00FA17F0">
              <w:rPr>
                <w:rFonts w:asciiTheme="minorHAnsi" w:hAnsiTheme="minorHAnsi" w:cstheme="minorHAnsi"/>
                <w:noProof/>
                <w:sz w:val="20"/>
                <w:szCs w:val="20"/>
              </w:rPr>
              <w:t>1. Galić, S.; Lušić, Z.; Pušić, D.: Seafarers Market, New Trends on Global Education Conference 2011, Kyrenia - North Cyprus, International Journal of New Trends in Arts, Sports &amp; Science Education (IJTASE), 2012. 33-39.</w:t>
            </w:r>
          </w:p>
        </w:tc>
      </w:tr>
      <w:tr w:rsidR="003F7FD6" w:rsidRPr="00FA17F0" w:rsidTr="00FA17F0">
        <w:tc>
          <w:tcPr>
            <w:tcW w:w="1886" w:type="pct"/>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 xml:space="preserve">Stručni, znanstveni i umjetnički </w:t>
            </w:r>
            <w:r w:rsidRPr="00FA17F0">
              <w:rPr>
                <w:rFonts w:asciiTheme="minorHAnsi" w:hAnsiTheme="minorHAnsi" w:cstheme="minorHAnsi"/>
                <w:b/>
                <w:sz w:val="20"/>
                <w:szCs w:val="20"/>
              </w:rPr>
              <w:lastRenderedPageBreak/>
              <w:t>projekti iz područja predmeta koji su se provodili u posljednjih pet godina (najviše 5 referenca)</w:t>
            </w:r>
          </w:p>
        </w:tc>
        <w:tc>
          <w:tcPr>
            <w:tcW w:w="3114" w:type="pct"/>
          </w:tcPr>
          <w:p w:rsidR="003F7FD6" w:rsidRPr="00FA17F0" w:rsidRDefault="003F7FD6" w:rsidP="003F7FD6">
            <w:pPr>
              <w:spacing w:after="0" w:line="240" w:lineRule="auto"/>
              <w:rPr>
                <w:rFonts w:asciiTheme="minorHAnsi" w:hAnsiTheme="minorHAnsi" w:cstheme="minorHAnsi"/>
                <w:sz w:val="20"/>
                <w:szCs w:val="20"/>
              </w:rPr>
            </w:pPr>
            <w:r w:rsidRPr="00FA17F0">
              <w:rPr>
                <w:rFonts w:asciiTheme="minorHAnsi" w:hAnsiTheme="minorHAnsi" w:cstheme="minorHAnsi"/>
                <w:sz w:val="20"/>
                <w:szCs w:val="20"/>
              </w:rPr>
              <w:lastRenderedPageBreak/>
              <w:t xml:space="preserve"> </w:t>
            </w:r>
            <w:r w:rsidR="00FA17F0" w:rsidRPr="00FA17F0">
              <w:rPr>
                <w:rFonts w:asciiTheme="minorHAnsi" w:hAnsiTheme="minorHAnsi" w:cstheme="minorHAnsi"/>
                <w:sz w:val="20"/>
                <w:szCs w:val="20"/>
              </w:rPr>
              <w:t>/</w:t>
            </w:r>
          </w:p>
        </w:tc>
      </w:tr>
      <w:tr w:rsidR="003F7FD6" w:rsidRPr="00FA17F0" w:rsidTr="00FA17F0">
        <w:tc>
          <w:tcPr>
            <w:tcW w:w="1886" w:type="pct"/>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lastRenderedPageBreak/>
              <w:t xml:space="preserve">U sklopu kojega programa i u kojem je opsegu nositelj stekao metodičko- psihološko-didaktičko -pedagoške kompetencije? </w:t>
            </w:r>
          </w:p>
        </w:tc>
        <w:tc>
          <w:tcPr>
            <w:tcW w:w="3114" w:type="pct"/>
          </w:tcPr>
          <w:p w:rsidR="003F7FD6" w:rsidRPr="00FA17F0" w:rsidRDefault="003F7FD6" w:rsidP="003F7FD6">
            <w:pPr>
              <w:spacing w:after="0" w:line="240" w:lineRule="auto"/>
              <w:rPr>
                <w:rFonts w:asciiTheme="minorHAnsi" w:hAnsiTheme="minorHAnsi" w:cstheme="minorHAnsi"/>
                <w:sz w:val="20"/>
                <w:szCs w:val="20"/>
              </w:rPr>
            </w:pPr>
            <w:r w:rsidRPr="00FA17F0">
              <w:rPr>
                <w:rFonts w:asciiTheme="minorHAnsi" w:hAnsiTheme="minorHAnsi" w:cstheme="minorHAnsi"/>
                <w:noProof/>
                <w:sz w:val="20"/>
                <w:szCs w:val="20"/>
              </w:rPr>
              <w:t>Iskustvo u nastavi, obuka pomoraca</w:t>
            </w:r>
          </w:p>
        </w:tc>
      </w:tr>
      <w:tr w:rsidR="003F7FD6" w:rsidRPr="00FA17F0" w:rsidTr="00FA17F0">
        <w:tc>
          <w:tcPr>
            <w:tcW w:w="5000" w:type="pct"/>
            <w:gridSpan w:val="2"/>
            <w:tcBorders>
              <w:top w:val="single" w:sz="8" w:space="0" w:color="000000"/>
              <w:left w:val="single" w:sz="8" w:space="0" w:color="000000"/>
              <w:bottom w:val="single" w:sz="8" w:space="0" w:color="000000"/>
              <w:right w:val="single" w:sz="8" w:space="0" w:color="000000"/>
            </w:tcBorders>
            <w:shd w:val="clear" w:color="auto" w:fill="99CC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 xml:space="preserve">PRIZNANJA I NAGRADE </w:t>
            </w:r>
          </w:p>
        </w:tc>
      </w:tr>
      <w:tr w:rsidR="003F7FD6" w:rsidRPr="00FA17F0" w:rsidTr="00FA17F0">
        <w:tc>
          <w:tcPr>
            <w:tcW w:w="1886" w:type="pct"/>
            <w:tcBorders>
              <w:top w:val="single" w:sz="8" w:space="0" w:color="000000"/>
            </w:tcBorders>
            <w:shd w:val="clear" w:color="auto" w:fill="CCFFFF"/>
          </w:tcPr>
          <w:p w:rsidR="003F7FD6" w:rsidRPr="00FA17F0" w:rsidRDefault="003F7FD6" w:rsidP="003F7FD6">
            <w:pPr>
              <w:spacing w:after="0" w:line="240" w:lineRule="auto"/>
              <w:rPr>
                <w:rFonts w:asciiTheme="minorHAnsi" w:hAnsiTheme="minorHAnsi" w:cstheme="minorHAnsi"/>
                <w:b/>
                <w:sz w:val="20"/>
                <w:szCs w:val="20"/>
              </w:rPr>
            </w:pPr>
            <w:r w:rsidRPr="00FA17F0">
              <w:rPr>
                <w:rFonts w:asciiTheme="minorHAnsi" w:hAnsiTheme="minorHAnsi" w:cstheme="minorHAnsi"/>
                <w:b/>
                <w:sz w:val="20"/>
                <w:szCs w:val="20"/>
              </w:rPr>
              <w:t>Priznanja i nagrade za nastavni i znanstveni rad/umjetnički rad</w:t>
            </w:r>
          </w:p>
        </w:tc>
        <w:tc>
          <w:tcPr>
            <w:tcW w:w="3114" w:type="pct"/>
            <w:tcBorders>
              <w:top w:val="single" w:sz="8" w:space="0" w:color="000000"/>
            </w:tcBorders>
          </w:tcPr>
          <w:p w:rsidR="003F7FD6" w:rsidRPr="00FA17F0" w:rsidRDefault="003F7FD6" w:rsidP="003F7FD6">
            <w:pPr>
              <w:spacing w:after="0" w:line="240" w:lineRule="auto"/>
              <w:rPr>
                <w:rFonts w:asciiTheme="minorHAnsi" w:hAnsiTheme="minorHAnsi" w:cstheme="minorHAnsi"/>
                <w:sz w:val="20"/>
                <w:szCs w:val="20"/>
              </w:rPr>
            </w:pPr>
            <w:r w:rsidRPr="00FA17F0">
              <w:rPr>
                <w:rFonts w:asciiTheme="minorHAnsi" w:hAnsiTheme="minorHAnsi" w:cstheme="minorHAnsi"/>
                <w:noProof/>
                <w:sz w:val="20"/>
                <w:szCs w:val="20"/>
              </w:rPr>
              <w:t>0</w:t>
            </w:r>
          </w:p>
        </w:tc>
      </w:tr>
    </w:tbl>
    <w:p w:rsidR="003F7FD6" w:rsidRDefault="003F7FD6" w:rsidP="003F7FD6">
      <w:pPr>
        <w:rPr>
          <w:rFonts w:ascii="Times New Roman" w:hAnsi="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3509"/>
        <w:gridCol w:w="5793"/>
      </w:tblGrid>
      <w:tr w:rsidR="003F7FD6" w:rsidRPr="003F7FD6" w:rsidTr="00FA17F0">
        <w:tc>
          <w:tcPr>
            <w:tcW w:w="1886" w:type="pct"/>
            <w:tcBorders>
              <w:top w:val="single" w:sz="8" w:space="0" w:color="000000"/>
            </w:tcBorders>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Titula, ime i prezime nositelja</w:t>
            </w:r>
          </w:p>
        </w:tc>
        <w:tc>
          <w:tcPr>
            <w:tcW w:w="3114" w:type="pct"/>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noProof/>
                <w:sz w:val="20"/>
                <w:szCs w:val="20"/>
              </w:rPr>
              <w:t>Mario Bakota</w:t>
            </w:r>
          </w:p>
        </w:tc>
      </w:tr>
      <w:tr w:rsidR="003F7FD6" w:rsidRPr="003F7FD6" w:rsidTr="00FA17F0">
        <w:tc>
          <w:tcPr>
            <w:tcW w:w="1886" w:type="pct"/>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Predm</w:t>
            </w:r>
            <w:r w:rsidR="00702033">
              <w:rPr>
                <w:rFonts w:asciiTheme="minorHAnsi" w:hAnsiTheme="minorHAnsi" w:cstheme="minorHAnsi"/>
                <w:b/>
                <w:sz w:val="20"/>
                <w:szCs w:val="20"/>
              </w:rPr>
              <w:t xml:space="preserve">et koji predaje na predloženom </w:t>
            </w:r>
            <w:r w:rsidRPr="003F7FD6">
              <w:rPr>
                <w:rFonts w:asciiTheme="minorHAnsi" w:hAnsiTheme="minorHAnsi" w:cstheme="minorHAnsi"/>
                <w:b/>
                <w:sz w:val="20"/>
                <w:szCs w:val="20"/>
              </w:rPr>
              <w:t xml:space="preserve"> programu </w:t>
            </w:r>
            <w:r w:rsidR="00702033">
              <w:rPr>
                <w:rFonts w:asciiTheme="minorHAnsi" w:hAnsiTheme="minorHAnsi" w:cstheme="minorHAnsi"/>
                <w:b/>
                <w:sz w:val="20"/>
                <w:szCs w:val="20"/>
              </w:rPr>
              <w:t>cjeloživotnog učenja</w:t>
            </w:r>
          </w:p>
        </w:tc>
        <w:tc>
          <w:tcPr>
            <w:tcW w:w="3114" w:type="pct"/>
            <w:tcBorders>
              <w:bottom w:val="single" w:sz="8" w:space="0" w:color="000000"/>
            </w:tcBorders>
          </w:tcPr>
          <w:p w:rsidR="00BD26F1" w:rsidRPr="00D61930" w:rsidRDefault="00BD26F1" w:rsidP="00BD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Cs/>
                <w:sz w:val="20"/>
                <w:szCs w:val="20"/>
              </w:rPr>
            </w:pPr>
            <w:r w:rsidRPr="00D61930">
              <w:rPr>
                <w:rFonts w:asciiTheme="minorHAnsi" w:hAnsiTheme="minorHAnsi" w:cstheme="minorHAnsi"/>
                <w:bCs/>
                <w:sz w:val="20"/>
                <w:szCs w:val="20"/>
              </w:rPr>
              <w:t>Praktična konstrukcija i upotreba navigacijskih karata</w:t>
            </w:r>
          </w:p>
          <w:p w:rsidR="003F7FD6" w:rsidRPr="003F7FD6" w:rsidRDefault="003F7FD6" w:rsidP="003F7FD6">
            <w:pPr>
              <w:spacing w:after="0" w:line="240" w:lineRule="auto"/>
              <w:rPr>
                <w:rFonts w:asciiTheme="minorHAnsi" w:hAnsiTheme="minorHAnsi" w:cstheme="minorHAnsi"/>
                <w:sz w:val="20"/>
                <w:szCs w:val="20"/>
              </w:rPr>
            </w:pPr>
          </w:p>
        </w:tc>
      </w:tr>
      <w:tr w:rsidR="003F7FD6" w:rsidRPr="003F7FD6" w:rsidTr="00FA17F0">
        <w:tc>
          <w:tcPr>
            <w:tcW w:w="5000" w:type="pct"/>
            <w:gridSpan w:val="2"/>
            <w:tcBorders>
              <w:top w:val="single" w:sz="8" w:space="0" w:color="000000"/>
              <w:left w:val="single" w:sz="8" w:space="0" w:color="000000"/>
              <w:bottom w:val="single" w:sz="8" w:space="0" w:color="000000"/>
              <w:right w:val="single" w:sz="8" w:space="0" w:color="000000"/>
            </w:tcBorders>
            <w:shd w:val="clear" w:color="auto" w:fill="99CC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OPĆE INFORMACIJE O NOSITELJU</w:t>
            </w:r>
          </w:p>
        </w:tc>
      </w:tr>
      <w:tr w:rsidR="003F7FD6" w:rsidRPr="003F7FD6" w:rsidTr="00FA17F0">
        <w:tc>
          <w:tcPr>
            <w:tcW w:w="1886" w:type="pct"/>
            <w:tcBorders>
              <w:top w:val="single" w:sz="8" w:space="0" w:color="000000"/>
            </w:tcBorders>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 xml:space="preserve">Adresa </w:t>
            </w:r>
          </w:p>
        </w:tc>
        <w:tc>
          <w:tcPr>
            <w:tcW w:w="3114" w:type="pct"/>
            <w:tcBorders>
              <w:top w:val="single" w:sz="8" w:space="0" w:color="000000"/>
            </w:tcBorders>
          </w:tcPr>
          <w:p w:rsidR="003F7FD6" w:rsidRPr="003F7FD6" w:rsidRDefault="003F7FD6" w:rsidP="003F7FD6">
            <w:pPr>
              <w:spacing w:after="0" w:line="240" w:lineRule="auto"/>
              <w:rPr>
                <w:rFonts w:asciiTheme="minorHAnsi" w:hAnsiTheme="minorHAnsi" w:cstheme="minorHAnsi"/>
                <w:sz w:val="20"/>
                <w:szCs w:val="20"/>
              </w:rPr>
            </w:pPr>
            <w:r w:rsidRPr="003F7FD6">
              <w:rPr>
                <w:rFonts w:asciiTheme="minorHAnsi" w:hAnsiTheme="minorHAnsi" w:cstheme="minorHAnsi"/>
                <w:sz w:val="20"/>
                <w:szCs w:val="20"/>
              </w:rPr>
              <w:t>Grljevačka 63, Podstrana</w:t>
            </w:r>
          </w:p>
        </w:tc>
      </w:tr>
      <w:tr w:rsidR="003F7FD6" w:rsidRPr="003F7FD6" w:rsidTr="00FA17F0">
        <w:tc>
          <w:tcPr>
            <w:tcW w:w="1886" w:type="pct"/>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Telefon</w:t>
            </w:r>
          </w:p>
        </w:tc>
        <w:tc>
          <w:tcPr>
            <w:tcW w:w="3114" w:type="pct"/>
          </w:tcPr>
          <w:p w:rsidR="003F7FD6" w:rsidRPr="003F7FD6" w:rsidRDefault="003F7FD6" w:rsidP="003F7FD6">
            <w:pPr>
              <w:spacing w:after="0" w:line="240" w:lineRule="auto"/>
              <w:rPr>
                <w:rFonts w:asciiTheme="minorHAnsi" w:hAnsiTheme="minorHAnsi" w:cstheme="minorHAnsi"/>
                <w:sz w:val="20"/>
                <w:szCs w:val="20"/>
              </w:rPr>
            </w:pPr>
            <w:r w:rsidRPr="003F7FD6">
              <w:rPr>
                <w:rFonts w:asciiTheme="minorHAnsi" w:hAnsiTheme="minorHAnsi" w:cstheme="minorHAnsi"/>
                <w:sz w:val="20"/>
                <w:szCs w:val="20"/>
              </w:rPr>
              <w:t>098 969 23 65</w:t>
            </w:r>
          </w:p>
        </w:tc>
      </w:tr>
      <w:tr w:rsidR="003F7FD6" w:rsidRPr="003F7FD6" w:rsidTr="00FA17F0">
        <w:tc>
          <w:tcPr>
            <w:tcW w:w="1886" w:type="pct"/>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E-mail adresa</w:t>
            </w:r>
          </w:p>
        </w:tc>
        <w:tc>
          <w:tcPr>
            <w:tcW w:w="3114" w:type="pct"/>
          </w:tcPr>
          <w:p w:rsidR="003F7FD6" w:rsidRPr="003F7FD6" w:rsidRDefault="003F7FD6" w:rsidP="003F7FD6">
            <w:pPr>
              <w:spacing w:after="0" w:line="240" w:lineRule="auto"/>
              <w:rPr>
                <w:rFonts w:asciiTheme="minorHAnsi" w:hAnsiTheme="minorHAnsi" w:cstheme="minorHAnsi"/>
                <w:sz w:val="20"/>
                <w:szCs w:val="20"/>
              </w:rPr>
            </w:pPr>
            <w:r w:rsidRPr="003F7FD6">
              <w:rPr>
                <w:rFonts w:asciiTheme="minorHAnsi" w:hAnsiTheme="minorHAnsi" w:cstheme="minorHAnsi"/>
                <w:sz w:val="20"/>
                <w:szCs w:val="20"/>
              </w:rPr>
              <w:t>mbakota@pfst.hr</w:t>
            </w:r>
          </w:p>
        </w:tc>
      </w:tr>
      <w:tr w:rsidR="003F7FD6" w:rsidRPr="003F7FD6" w:rsidTr="00FA17F0">
        <w:tc>
          <w:tcPr>
            <w:tcW w:w="1886" w:type="pct"/>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Osobna web stranica</w:t>
            </w:r>
          </w:p>
        </w:tc>
        <w:tc>
          <w:tcPr>
            <w:tcW w:w="3114" w:type="pct"/>
          </w:tcPr>
          <w:p w:rsidR="003F7FD6" w:rsidRPr="003F7FD6" w:rsidRDefault="003F7FD6" w:rsidP="003F7FD6">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3F7FD6" w:rsidRPr="003F7FD6" w:rsidTr="00FA17F0">
        <w:tc>
          <w:tcPr>
            <w:tcW w:w="1886" w:type="pct"/>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Godina rođenja</w:t>
            </w:r>
          </w:p>
        </w:tc>
        <w:tc>
          <w:tcPr>
            <w:tcW w:w="3114" w:type="pct"/>
          </w:tcPr>
          <w:p w:rsidR="003F7FD6" w:rsidRPr="003F7FD6" w:rsidRDefault="003F7FD6" w:rsidP="003F7FD6">
            <w:pPr>
              <w:spacing w:after="0" w:line="240" w:lineRule="auto"/>
              <w:rPr>
                <w:rFonts w:asciiTheme="minorHAnsi" w:hAnsiTheme="minorHAnsi" w:cstheme="minorHAnsi"/>
                <w:sz w:val="20"/>
                <w:szCs w:val="20"/>
              </w:rPr>
            </w:pPr>
            <w:r w:rsidRPr="003F7FD6">
              <w:rPr>
                <w:rFonts w:asciiTheme="minorHAnsi" w:hAnsiTheme="minorHAnsi" w:cstheme="minorHAnsi"/>
                <w:sz w:val="20"/>
                <w:szCs w:val="20"/>
              </w:rPr>
              <w:t>1972</w:t>
            </w:r>
          </w:p>
        </w:tc>
      </w:tr>
      <w:tr w:rsidR="003F7FD6" w:rsidRPr="003F7FD6" w:rsidTr="00FA17F0">
        <w:tc>
          <w:tcPr>
            <w:tcW w:w="1886" w:type="pct"/>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Matični broj iz Upisnika znanstvenika</w:t>
            </w:r>
          </w:p>
        </w:tc>
        <w:tc>
          <w:tcPr>
            <w:tcW w:w="3114" w:type="pct"/>
          </w:tcPr>
          <w:p w:rsidR="003F7FD6" w:rsidRPr="003F7FD6" w:rsidRDefault="003F7FD6" w:rsidP="003F7FD6">
            <w:pPr>
              <w:spacing w:after="0" w:line="240" w:lineRule="auto"/>
              <w:rPr>
                <w:rFonts w:asciiTheme="minorHAnsi" w:hAnsiTheme="minorHAnsi" w:cstheme="minorHAnsi"/>
                <w:sz w:val="20"/>
                <w:szCs w:val="20"/>
              </w:rPr>
            </w:pPr>
            <w:r w:rsidRPr="003F7FD6">
              <w:rPr>
                <w:rFonts w:asciiTheme="minorHAnsi" w:hAnsiTheme="minorHAnsi" w:cstheme="minorHAnsi"/>
                <w:sz w:val="20"/>
                <w:szCs w:val="20"/>
              </w:rPr>
              <w:t>354281</w:t>
            </w:r>
          </w:p>
        </w:tc>
      </w:tr>
      <w:tr w:rsidR="003F7FD6" w:rsidRPr="003F7FD6" w:rsidTr="00FA17F0">
        <w:tc>
          <w:tcPr>
            <w:tcW w:w="1886" w:type="pct"/>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 xml:space="preserve">Znanstveno ili umjetničko zvanje i datum posljednjega izbora </w:t>
            </w:r>
          </w:p>
        </w:tc>
        <w:tc>
          <w:tcPr>
            <w:tcW w:w="3114" w:type="pct"/>
          </w:tcPr>
          <w:p w:rsidR="003F7FD6" w:rsidRPr="003F7FD6" w:rsidRDefault="003F7FD6" w:rsidP="003F7FD6">
            <w:pPr>
              <w:spacing w:after="0" w:line="240" w:lineRule="auto"/>
              <w:rPr>
                <w:rFonts w:asciiTheme="minorHAnsi" w:hAnsiTheme="minorHAnsi" w:cstheme="minorHAnsi"/>
                <w:sz w:val="20"/>
                <w:szCs w:val="20"/>
              </w:rPr>
            </w:pPr>
            <w:r w:rsidRPr="003F7FD6">
              <w:rPr>
                <w:rFonts w:asciiTheme="minorHAnsi" w:hAnsiTheme="minorHAnsi" w:cstheme="minorHAnsi"/>
                <w:sz w:val="20"/>
                <w:szCs w:val="20"/>
              </w:rPr>
              <w:t>Asistent, 2014</w:t>
            </w:r>
          </w:p>
        </w:tc>
      </w:tr>
      <w:tr w:rsidR="003F7FD6" w:rsidRPr="003F7FD6" w:rsidTr="00FA17F0">
        <w:tc>
          <w:tcPr>
            <w:tcW w:w="1886" w:type="pct"/>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Znanstveno-nastavno, umjetničko-nastavno ili nastavno zvanje i datum posljednjega izbora</w:t>
            </w:r>
          </w:p>
        </w:tc>
        <w:tc>
          <w:tcPr>
            <w:tcW w:w="3114" w:type="pct"/>
          </w:tcPr>
          <w:p w:rsidR="003F7FD6" w:rsidRPr="003F7FD6" w:rsidRDefault="003F7FD6" w:rsidP="003F7FD6">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3F7FD6" w:rsidRPr="003F7FD6" w:rsidTr="00FA17F0">
        <w:tc>
          <w:tcPr>
            <w:tcW w:w="1886" w:type="pct"/>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 xml:space="preserve">Područje i polje izbora u znanstveno ili umjetničko zvanje </w:t>
            </w:r>
          </w:p>
        </w:tc>
        <w:tc>
          <w:tcPr>
            <w:tcW w:w="3114" w:type="pct"/>
          </w:tcPr>
          <w:p w:rsidR="003F7FD6" w:rsidRPr="003F7FD6" w:rsidRDefault="003F7FD6" w:rsidP="003F7FD6">
            <w:pPr>
              <w:spacing w:after="0" w:line="240" w:lineRule="auto"/>
              <w:rPr>
                <w:rFonts w:asciiTheme="minorHAnsi" w:hAnsiTheme="minorHAnsi" w:cstheme="minorHAnsi"/>
                <w:sz w:val="20"/>
                <w:szCs w:val="20"/>
              </w:rPr>
            </w:pPr>
            <w:r w:rsidRPr="003F7FD6">
              <w:rPr>
                <w:rFonts w:asciiTheme="minorHAnsi" w:hAnsiTheme="minorHAnsi" w:cstheme="minorHAnsi"/>
                <w:noProof/>
                <w:sz w:val="20"/>
                <w:szCs w:val="20"/>
              </w:rPr>
              <w:t>Područje tehničkih znanosti, polje tehnologija prometa i transporta, grane pomorski i riječni promet</w:t>
            </w:r>
          </w:p>
        </w:tc>
      </w:tr>
      <w:tr w:rsidR="003F7FD6" w:rsidRPr="003F7FD6" w:rsidTr="00FA17F0">
        <w:tc>
          <w:tcPr>
            <w:tcW w:w="5000" w:type="pct"/>
            <w:gridSpan w:val="2"/>
            <w:tcBorders>
              <w:top w:val="single" w:sz="8" w:space="0" w:color="000000"/>
              <w:left w:val="single" w:sz="8" w:space="0" w:color="000000"/>
              <w:bottom w:val="single" w:sz="8" w:space="0" w:color="000000"/>
              <w:right w:val="single" w:sz="8" w:space="0" w:color="000000"/>
            </w:tcBorders>
            <w:shd w:val="clear" w:color="auto" w:fill="99CC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 xml:space="preserve">PODACI O SADAŠNJEM ZAPOSLENJU </w:t>
            </w:r>
          </w:p>
        </w:tc>
      </w:tr>
      <w:tr w:rsidR="003F7FD6" w:rsidRPr="003F7FD6" w:rsidTr="00FA17F0">
        <w:tc>
          <w:tcPr>
            <w:tcW w:w="1886" w:type="pct"/>
            <w:tcBorders>
              <w:top w:val="single" w:sz="8" w:space="0" w:color="000000"/>
            </w:tcBorders>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Ustanova zaposlenja</w:t>
            </w:r>
          </w:p>
        </w:tc>
        <w:tc>
          <w:tcPr>
            <w:tcW w:w="3114" w:type="pct"/>
            <w:tcBorders>
              <w:top w:val="single" w:sz="8" w:space="0" w:color="000000"/>
            </w:tcBorders>
          </w:tcPr>
          <w:p w:rsidR="003F7FD6" w:rsidRPr="003F7FD6" w:rsidRDefault="003F7FD6" w:rsidP="003F7FD6">
            <w:pPr>
              <w:spacing w:after="0" w:line="240" w:lineRule="auto"/>
              <w:rPr>
                <w:rFonts w:asciiTheme="minorHAnsi" w:hAnsiTheme="minorHAnsi" w:cstheme="minorHAnsi"/>
                <w:sz w:val="20"/>
                <w:szCs w:val="20"/>
              </w:rPr>
            </w:pPr>
            <w:r w:rsidRPr="003F7FD6">
              <w:rPr>
                <w:rFonts w:asciiTheme="minorHAnsi" w:hAnsiTheme="minorHAnsi" w:cstheme="minorHAnsi"/>
                <w:noProof/>
                <w:sz w:val="20"/>
                <w:szCs w:val="20"/>
              </w:rPr>
              <w:t>Pomorski fakultet Sveučilišta u Splitu</w:t>
            </w:r>
          </w:p>
        </w:tc>
      </w:tr>
      <w:tr w:rsidR="003F7FD6" w:rsidRPr="003F7FD6" w:rsidTr="00FA17F0">
        <w:tc>
          <w:tcPr>
            <w:tcW w:w="1886" w:type="pct"/>
            <w:tcBorders>
              <w:top w:val="single" w:sz="8" w:space="0" w:color="000000"/>
            </w:tcBorders>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Datum zaposlenja</w:t>
            </w:r>
          </w:p>
        </w:tc>
        <w:tc>
          <w:tcPr>
            <w:tcW w:w="3114" w:type="pct"/>
            <w:tcBorders>
              <w:top w:val="single" w:sz="8" w:space="0" w:color="000000"/>
            </w:tcBorders>
          </w:tcPr>
          <w:p w:rsidR="003F7FD6" w:rsidRPr="003F7FD6" w:rsidRDefault="003F7FD6" w:rsidP="003F7FD6">
            <w:pPr>
              <w:spacing w:after="0" w:line="240" w:lineRule="auto"/>
              <w:contextualSpacing/>
              <w:rPr>
                <w:rFonts w:asciiTheme="minorHAnsi" w:hAnsiTheme="minorHAnsi" w:cstheme="minorHAnsi"/>
                <w:sz w:val="20"/>
                <w:szCs w:val="20"/>
              </w:rPr>
            </w:pPr>
            <w:r w:rsidRPr="003F7FD6">
              <w:rPr>
                <w:rFonts w:asciiTheme="minorHAnsi" w:hAnsiTheme="minorHAnsi" w:cstheme="minorHAnsi"/>
                <w:noProof/>
                <w:sz w:val="20"/>
                <w:szCs w:val="20"/>
              </w:rPr>
              <w:t>01.04.2016.</w:t>
            </w:r>
          </w:p>
        </w:tc>
      </w:tr>
      <w:tr w:rsidR="003F7FD6" w:rsidRPr="003F7FD6" w:rsidTr="00FA17F0">
        <w:tc>
          <w:tcPr>
            <w:tcW w:w="1886" w:type="pct"/>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Naziv radnoga mjesta (profesor, istraživač, suradnik i sl.)</w:t>
            </w:r>
          </w:p>
        </w:tc>
        <w:tc>
          <w:tcPr>
            <w:tcW w:w="3114" w:type="pct"/>
          </w:tcPr>
          <w:p w:rsidR="003F7FD6" w:rsidRPr="003F7FD6" w:rsidRDefault="003F7FD6" w:rsidP="003F7FD6">
            <w:pPr>
              <w:spacing w:after="0" w:line="240" w:lineRule="auto"/>
              <w:rPr>
                <w:rFonts w:asciiTheme="minorHAnsi" w:hAnsiTheme="minorHAnsi" w:cstheme="minorHAnsi"/>
                <w:sz w:val="20"/>
                <w:szCs w:val="20"/>
              </w:rPr>
            </w:pPr>
            <w:r w:rsidRPr="003F7FD6">
              <w:rPr>
                <w:rFonts w:asciiTheme="minorHAnsi" w:hAnsiTheme="minorHAnsi" w:cstheme="minorHAnsi"/>
                <w:noProof/>
                <w:sz w:val="20"/>
                <w:szCs w:val="20"/>
              </w:rPr>
              <w:t>Asistent</w:t>
            </w:r>
          </w:p>
        </w:tc>
      </w:tr>
      <w:tr w:rsidR="003F7FD6" w:rsidRPr="003F7FD6" w:rsidTr="00FA17F0">
        <w:tc>
          <w:tcPr>
            <w:tcW w:w="1886" w:type="pct"/>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 xml:space="preserve">Područje rada </w:t>
            </w:r>
          </w:p>
        </w:tc>
        <w:tc>
          <w:tcPr>
            <w:tcW w:w="3114" w:type="pct"/>
          </w:tcPr>
          <w:p w:rsidR="003F7FD6" w:rsidRPr="003F7FD6" w:rsidRDefault="003F7FD6" w:rsidP="003F7FD6">
            <w:pPr>
              <w:spacing w:after="0" w:line="240" w:lineRule="auto"/>
              <w:rPr>
                <w:rFonts w:asciiTheme="minorHAnsi" w:hAnsiTheme="minorHAnsi" w:cstheme="minorHAnsi"/>
                <w:sz w:val="20"/>
                <w:szCs w:val="20"/>
              </w:rPr>
            </w:pPr>
            <w:r w:rsidRPr="003F7FD6">
              <w:rPr>
                <w:rFonts w:asciiTheme="minorHAnsi" w:hAnsiTheme="minorHAnsi" w:cstheme="minorHAnsi"/>
                <w:noProof/>
                <w:sz w:val="20"/>
                <w:szCs w:val="20"/>
              </w:rPr>
              <w:t>Elektronička navigacija</w:t>
            </w:r>
          </w:p>
        </w:tc>
      </w:tr>
      <w:tr w:rsidR="003F7FD6" w:rsidRPr="003F7FD6" w:rsidTr="00FA17F0">
        <w:tc>
          <w:tcPr>
            <w:tcW w:w="1886" w:type="pct"/>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 xml:space="preserve">Funkcija </w:t>
            </w:r>
          </w:p>
        </w:tc>
        <w:tc>
          <w:tcPr>
            <w:tcW w:w="3114" w:type="pct"/>
          </w:tcPr>
          <w:p w:rsidR="003F7FD6" w:rsidRPr="003F7FD6" w:rsidRDefault="003F7FD6" w:rsidP="003F7FD6">
            <w:pPr>
              <w:spacing w:after="0" w:line="240" w:lineRule="auto"/>
              <w:rPr>
                <w:rFonts w:asciiTheme="minorHAnsi" w:hAnsiTheme="minorHAnsi" w:cstheme="minorHAnsi"/>
                <w:sz w:val="20"/>
                <w:szCs w:val="20"/>
              </w:rPr>
            </w:pPr>
            <w:r w:rsidRPr="003F7FD6">
              <w:rPr>
                <w:rFonts w:asciiTheme="minorHAnsi" w:hAnsiTheme="minorHAnsi" w:cstheme="minorHAnsi"/>
                <w:noProof/>
                <w:sz w:val="20"/>
                <w:szCs w:val="20"/>
              </w:rPr>
              <w:t>/</w:t>
            </w:r>
          </w:p>
        </w:tc>
      </w:tr>
      <w:tr w:rsidR="003F7FD6" w:rsidRPr="003F7FD6" w:rsidTr="00FA17F0">
        <w:tc>
          <w:tcPr>
            <w:tcW w:w="5000" w:type="pct"/>
            <w:gridSpan w:val="2"/>
            <w:tcBorders>
              <w:top w:val="single" w:sz="8" w:space="0" w:color="000000"/>
              <w:left w:val="single" w:sz="8" w:space="0" w:color="000000"/>
              <w:bottom w:val="single" w:sz="8" w:space="0" w:color="000000"/>
              <w:right w:val="single" w:sz="8" w:space="0" w:color="000000"/>
            </w:tcBorders>
            <w:shd w:val="clear" w:color="auto" w:fill="99CC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 xml:space="preserve">PODACI O ŠKOLOVANJU – Najviši postignuti stupanj </w:t>
            </w:r>
          </w:p>
        </w:tc>
      </w:tr>
      <w:tr w:rsidR="003F7FD6" w:rsidRPr="003F7FD6" w:rsidTr="00FA17F0">
        <w:tc>
          <w:tcPr>
            <w:tcW w:w="1886" w:type="pct"/>
            <w:tcBorders>
              <w:top w:val="single" w:sz="8" w:space="0" w:color="000000"/>
            </w:tcBorders>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 xml:space="preserve">Zvanje </w:t>
            </w:r>
          </w:p>
        </w:tc>
        <w:tc>
          <w:tcPr>
            <w:tcW w:w="3114" w:type="pct"/>
            <w:tcBorders>
              <w:top w:val="single" w:sz="8" w:space="0" w:color="000000"/>
            </w:tcBorders>
          </w:tcPr>
          <w:p w:rsidR="003F7FD6" w:rsidRPr="003F7FD6" w:rsidRDefault="003F7FD6" w:rsidP="003F7FD6">
            <w:pPr>
              <w:spacing w:after="0" w:line="240" w:lineRule="auto"/>
              <w:rPr>
                <w:rFonts w:asciiTheme="minorHAnsi" w:hAnsiTheme="minorHAnsi" w:cstheme="minorHAnsi"/>
                <w:sz w:val="20"/>
                <w:szCs w:val="20"/>
              </w:rPr>
            </w:pPr>
            <w:r w:rsidRPr="003F7FD6">
              <w:rPr>
                <w:rFonts w:asciiTheme="minorHAnsi" w:hAnsiTheme="minorHAnsi" w:cstheme="minorHAnsi"/>
                <w:noProof/>
                <w:sz w:val="20"/>
                <w:szCs w:val="20"/>
              </w:rPr>
              <w:t>Mag.ing.naut.</w:t>
            </w:r>
          </w:p>
        </w:tc>
      </w:tr>
      <w:tr w:rsidR="003F7FD6" w:rsidRPr="003F7FD6" w:rsidTr="00FA17F0">
        <w:tc>
          <w:tcPr>
            <w:tcW w:w="1886" w:type="pct"/>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 xml:space="preserve">Ustanova  </w:t>
            </w:r>
          </w:p>
        </w:tc>
        <w:tc>
          <w:tcPr>
            <w:tcW w:w="3114" w:type="pct"/>
          </w:tcPr>
          <w:p w:rsidR="003F7FD6" w:rsidRPr="003F7FD6" w:rsidRDefault="003F7FD6" w:rsidP="003F7FD6">
            <w:pPr>
              <w:spacing w:after="0" w:line="240" w:lineRule="auto"/>
              <w:rPr>
                <w:rFonts w:asciiTheme="minorHAnsi" w:hAnsiTheme="minorHAnsi" w:cstheme="minorHAnsi"/>
                <w:sz w:val="20"/>
                <w:szCs w:val="20"/>
              </w:rPr>
            </w:pPr>
            <w:r w:rsidRPr="003F7FD6">
              <w:rPr>
                <w:rFonts w:asciiTheme="minorHAnsi" w:hAnsiTheme="minorHAnsi" w:cstheme="minorHAnsi"/>
                <w:noProof/>
                <w:sz w:val="20"/>
                <w:szCs w:val="20"/>
              </w:rPr>
              <w:t>Pomorski fakultet u Splitu</w:t>
            </w:r>
          </w:p>
        </w:tc>
      </w:tr>
      <w:tr w:rsidR="003F7FD6" w:rsidRPr="003F7FD6" w:rsidTr="00FA17F0">
        <w:tc>
          <w:tcPr>
            <w:tcW w:w="1886" w:type="pct"/>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Mjesto</w:t>
            </w:r>
          </w:p>
        </w:tc>
        <w:tc>
          <w:tcPr>
            <w:tcW w:w="3114" w:type="pct"/>
          </w:tcPr>
          <w:p w:rsidR="003F7FD6" w:rsidRPr="003F7FD6" w:rsidRDefault="003F7FD6" w:rsidP="003F7FD6">
            <w:pPr>
              <w:spacing w:after="0" w:line="240" w:lineRule="auto"/>
              <w:rPr>
                <w:rFonts w:asciiTheme="minorHAnsi" w:hAnsiTheme="minorHAnsi" w:cstheme="minorHAnsi"/>
                <w:sz w:val="20"/>
                <w:szCs w:val="20"/>
              </w:rPr>
            </w:pPr>
            <w:r w:rsidRPr="003F7FD6">
              <w:rPr>
                <w:rFonts w:asciiTheme="minorHAnsi" w:hAnsiTheme="minorHAnsi" w:cstheme="minorHAnsi"/>
                <w:noProof/>
                <w:sz w:val="20"/>
                <w:szCs w:val="20"/>
              </w:rPr>
              <w:t>Split</w:t>
            </w:r>
          </w:p>
        </w:tc>
      </w:tr>
      <w:tr w:rsidR="003F7FD6" w:rsidRPr="003F7FD6" w:rsidTr="00FA17F0">
        <w:tc>
          <w:tcPr>
            <w:tcW w:w="1886" w:type="pct"/>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 xml:space="preserve">Nadnevak </w:t>
            </w:r>
          </w:p>
        </w:tc>
        <w:tc>
          <w:tcPr>
            <w:tcW w:w="3114" w:type="pct"/>
          </w:tcPr>
          <w:p w:rsidR="003F7FD6" w:rsidRPr="003F7FD6" w:rsidRDefault="003F7FD6" w:rsidP="003F7FD6">
            <w:pPr>
              <w:spacing w:after="0" w:line="240" w:lineRule="auto"/>
              <w:rPr>
                <w:rFonts w:asciiTheme="minorHAnsi" w:hAnsiTheme="minorHAnsi" w:cstheme="minorHAnsi"/>
                <w:sz w:val="20"/>
                <w:szCs w:val="20"/>
              </w:rPr>
            </w:pPr>
            <w:r w:rsidRPr="003F7FD6">
              <w:rPr>
                <w:rFonts w:asciiTheme="minorHAnsi" w:hAnsiTheme="minorHAnsi" w:cstheme="minorHAnsi"/>
                <w:noProof/>
                <w:sz w:val="20"/>
                <w:szCs w:val="20"/>
              </w:rPr>
              <w:t>27.3.2013.</w:t>
            </w:r>
          </w:p>
        </w:tc>
      </w:tr>
      <w:tr w:rsidR="003F7FD6" w:rsidRPr="003F7FD6" w:rsidTr="00FA17F0">
        <w:tc>
          <w:tcPr>
            <w:tcW w:w="5000" w:type="pct"/>
            <w:gridSpan w:val="2"/>
            <w:tcBorders>
              <w:top w:val="single" w:sz="8" w:space="0" w:color="000000"/>
              <w:left w:val="single" w:sz="8" w:space="0" w:color="000000"/>
              <w:bottom w:val="single" w:sz="8" w:space="0" w:color="000000"/>
              <w:right w:val="single" w:sz="8" w:space="0" w:color="000000"/>
            </w:tcBorders>
            <w:shd w:val="clear" w:color="auto" w:fill="99CC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MATERINSKI I STRANI JEZICI</w:t>
            </w:r>
          </w:p>
        </w:tc>
      </w:tr>
      <w:tr w:rsidR="003F7FD6" w:rsidRPr="003F7FD6" w:rsidTr="00FA17F0">
        <w:tc>
          <w:tcPr>
            <w:tcW w:w="1886" w:type="pct"/>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 xml:space="preserve">Materinski jezik </w:t>
            </w:r>
          </w:p>
        </w:tc>
        <w:tc>
          <w:tcPr>
            <w:tcW w:w="3114" w:type="pct"/>
          </w:tcPr>
          <w:p w:rsidR="003F7FD6" w:rsidRPr="003F7FD6" w:rsidRDefault="003F7FD6" w:rsidP="003F7FD6">
            <w:pPr>
              <w:spacing w:after="0" w:line="240" w:lineRule="auto"/>
              <w:rPr>
                <w:rFonts w:asciiTheme="minorHAnsi" w:hAnsiTheme="minorHAnsi" w:cstheme="minorHAnsi"/>
                <w:sz w:val="20"/>
                <w:szCs w:val="20"/>
              </w:rPr>
            </w:pPr>
            <w:r w:rsidRPr="003F7FD6">
              <w:rPr>
                <w:rFonts w:asciiTheme="minorHAnsi" w:hAnsiTheme="minorHAnsi" w:cstheme="minorHAnsi"/>
                <w:noProof/>
                <w:sz w:val="20"/>
                <w:szCs w:val="20"/>
              </w:rPr>
              <w:t>Hrvatski</w:t>
            </w:r>
          </w:p>
        </w:tc>
      </w:tr>
      <w:tr w:rsidR="003F7FD6" w:rsidRPr="003F7FD6" w:rsidTr="00FA17F0">
        <w:tc>
          <w:tcPr>
            <w:tcW w:w="1886" w:type="pct"/>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Strani jezik i poznavanje jezika na ljestvici od 2 (dovoljno) do 5 (izvrsno)</w:t>
            </w:r>
          </w:p>
        </w:tc>
        <w:tc>
          <w:tcPr>
            <w:tcW w:w="3114" w:type="pct"/>
          </w:tcPr>
          <w:p w:rsidR="003F7FD6" w:rsidRPr="003F7FD6" w:rsidRDefault="003F7FD6" w:rsidP="003F7FD6">
            <w:pPr>
              <w:spacing w:after="0" w:line="240" w:lineRule="auto"/>
              <w:rPr>
                <w:rFonts w:asciiTheme="minorHAnsi" w:hAnsiTheme="minorHAnsi" w:cstheme="minorHAnsi"/>
                <w:sz w:val="20"/>
                <w:szCs w:val="20"/>
              </w:rPr>
            </w:pPr>
            <w:r w:rsidRPr="003F7FD6">
              <w:rPr>
                <w:rFonts w:asciiTheme="minorHAnsi" w:hAnsiTheme="minorHAnsi" w:cstheme="minorHAnsi"/>
                <w:noProof/>
                <w:sz w:val="20"/>
                <w:szCs w:val="20"/>
              </w:rPr>
              <w:t>Engleski 3</w:t>
            </w:r>
          </w:p>
        </w:tc>
      </w:tr>
      <w:tr w:rsidR="003F7FD6" w:rsidRPr="003F7FD6" w:rsidTr="00FA17F0">
        <w:tc>
          <w:tcPr>
            <w:tcW w:w="5000" w:type="pct"/>
            <w:gridSpan w:val="2"/>
            <w:tcBorders>
              <w:top w:val="single" w:sz="8" w:space="0" w:color="000000"/>
              <w:left w:val="single" w:sz="8" w:space="0" w:color="000000"/>
              <w:bottom w:val="single" w:sz="8" w:space="0" w:color="000000"/>
              <w:right w:val="single" w:sz="8" w:space="0" w:color="000000"/>
            </w:tcBorders>
            <w:shd w:val="clear" w:color="auto" w:fill="99CC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 xml:space="preserve">KOMPETENCIJE ZA PREDMET </w:t>
            </w:r>
          </w:p>
        </w:tc>
      </w:tr>
      <w:tr w:rsidR="003F7FD6" w:rsidRPr="003F7FD6" w:rsidTr="00FA17F0">
        <w:tc>
          <w:tcPr>
            <w:tcW w:w="1886" w:type="pct"/>
            <w:tcBorders>
              <w:top w:val="single" w:sz="8" w:space="0" w:color="000000"/>
            </w:tcBorders>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3114" w:type="pct"/>
            <w:tcBorders>
              <w:top w:val="single" w:sz="8" w:space="0" w:color="000000"/>
            </w:tcBorders>
          </w:tcPr>
          <w:p w:rsidR="003F7FD6" w:rsidRPr="003F7FD6" w:rsidRDefault="003F7FD6" w:rsidP="003F7FD6">
            <w:pPr>
              <w:spacing w:after="0" w:line="240" w:lineRule="auto"/>
              <w:rPr>
                <w:rFonts w:asciiTheme="minorHAnsi" w:hAnsiTheme="minorHAnsi" w:cstheme="minorHAnsi"/>
                <w:sz w:val="20"/>
                <w:szCs w:val="20"/>
              </w:rPr>
            </w:pPr>
            <w:r w:rsidRPr="003F7FD6">
              <w:rPr>
                <w:rFonts w:asciiTheme="minorHAnsi" w:hAnsiTheme="minorHAnsi" w:cstheme="minorHAnsi"/>
                <w:sz w:val="20"/>
                <w:szCs w:val="20"/>
              </w:rPr>
              <w:t>Preddiplomski studiji: Elektronički navigacijski uređaji,  Elektronička navigacija</w:t>
            </w:r>
          </w:p>
        </w:tc>
      </w:tr>
      <w:tr w:rsidR="003F7FD6" w:rsidRPr="003F7FD6" w:rsidTr="00FA17F0">
        <w:tc>
          <w:tcPr>
            <w:tcW w:w="1886" w:type="pct"/>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 xml:space="preserve">Autorstvo sveučilišnih/fakultetskih udžbenika iz područja predmeta </w:t>
            </w:r>
          </w:p>
        </w:tc>
        <w:tc>
          <w:tcPr>
            <w:tcW w:w="3114" w:type="pct"/>
          </w:tcPr>
          <w:p w:rsidR="003F7FD6" w:rsidRPr="003F7FD6" w:rsidRDefault="003F7FD6" w:rsidP="003F7FD6">
            <w:pPr>
              <w:spacing w:after="0" w:line="240" w:lineRule="auto"/>
              <w:rPr>
                <w:rFonts w:asciiTheme="minorHAnsi" w:hAnsiTheme="minorHAnsi" w:cstheme="minorHAnsi"/>
                <w:sz w:val="20"/>
                <w:szCs w:val="20"/>
              </w:rPr>
            </w:pPr>
            <w:r w:rsidRPr="003F7FD6">
              <w:rPr>
                <w:rFonts w:asciiTheme="minorHAnsi" w:hAnsiTheme="minorHAnsi" w:cstheme="minorHAnsi"/>
                <w:sz w:val="20"/>
                <w:szCs w:val="20"/>
              </w:rPr>
              <w:t>/</w:t>
            </w:r>
          </w:p>
        </w:tc>
      </w:tr>
      <w:tr w:rsidR="003F7FD6" w:rsidRPr="003F7FD6" w:rsidTr="00FA17F0">
        <w:tc>
          <w:tcPr>
            <w:tcW w:w="1886" w:type="pct"/>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 xml:space="preserve">Stručni, znanstveni i umjetnički radovi </w:t>
            </w:r>
            <w:r w:rsidRPr="003F7FD6">
              <w:rPr>
                <w:rFonts w:asciiTheme="minorHAnsi" w:hAnsiTheme="minorHAnsi" w:cstheme="minorHAnsi"/>
                <w:b/>
                <w:sz w:val="20"/>
                <w:szCs w:val="20"/>
              </w:rPr>
              <w:lastRenderedPageBreak/>
              <w:t>objavljeni u posljednjih pet godina iz područja predmeta (najviše 5 referenca)</w:t>
            </w:r>
          </w:p>
        </w:tc>
        <w:tc>
          <w:tcPr>
            <w:tcW w:w="3114" w:type="pct"/>
          </w:tcPr>
          <w:p w:rsidR="003F7FD6" w:rsidRPr="003F7FD6" w:rsidRDefault="003F7FD6" w:rsidP="003F7FD6">
            <w:pPr>
              <w:spacing w:after="0" w:line="240" w:lineRule="auto"/>
              <w:rPr>
                <w:rFonts w:asciiTheme="minorHAnsi" w:hAnsiTheme="minorHAnsi" w:cstheme="minorHAnsi"/>
                <w:sz w:val="20"/>
                <w:szCs w:val="20"/>
              </w:rPr>
            </w:pPr>
            <w:r w:rsidRPr="003F7FD6">
              <w:rPr>
                <w:rFonts w:asciiTheme="minorHAnsi" w:hAnsiTheme="minorHAnsi" w:cstheme="minorHAnsi"/>
                <w:sz w:val="20"/>
                <w:szCs w:val="20"/>
              </w:rPr>
              <w:lastRenderedPageBreak/>
              <w:t>/</w:t>
            </w:r>
          </w:p>
        </w:tc>
      </w:tr>
      <w:tr w:rsidR="003F7FD6" w:rsidRPr="003F7FD6" w:rsidTr="00FA17F0">
        <w:tc>
          <w:tcPr>
            <w:tcW w:w="1886" w:type="pct"/>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lastRenderedPageBreak/>
              <w:t xml:space="preserve">Stručni i znanstveni radovi iz metodike i kvalitete nastave objavljeni u posljednjih pet godina (najviše 5 referenca) </w:t>
            </w:r>
          </w:p>
        </w:tc>
        <w:tc>
          <w:tcPr>
            <w:tcW w:w="3114" w:type="pct"/>
          </w:tcPr>
          <w:p w:rsidR="003F7FD6" w:rsidRPr="003F7FD6" w:rsidRDefault="003F7FD6" w:rsidP="003F7FD6">
            <w:pPr>
              <w:spacing w:after="0" w:line="240" w:lineRule="auto"/>
              <w:rPr>
                <w:rFonts w:asciiTheme="minorHAnsi" w:hAnsiTheme="minorHAnsi" w:cstheme="minorHAnsi"/>
                <w:sz w:val="20"/>
                <w:szCs w:val="20"/>
              </w:rPr>
            </w:pPr>
            <w:r w:rsidRPr="003F7FD6">
              <w:rPr>
                <w:rFonts w:asciiTheme="minorHAnsi" w:hAnsiTheme="minorHAnsi" w:cstheme="minorHAnsi"/>
                <w:sz w:val="20"/>
                <w:szCs w:val="20"/>
              </w:rPr>
              <w:t>/</w:t>
            </w:r>
          </w:p>
        </w:tc>
      </w:tr>
      <w:tr w:rsidR="003F7FD6" w:rsidRPr="003F7FD6" w:rsidTr="00FA17F0">
        <w:tc>
          <w:tcPr>
            <w:tcW w:w="1886" w:type="pct"/>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Stručni, znanstveni i umjetnički projekti iz područja predmeta koji su se provodili u posljednjih pet godina (najviše 5 referenca)</w:t>
            </w:r>
          </w:p>
        </w:tc>
        <w:tc>
          <w:tcPr>
            <w:tcW w:w="3114" w:type="pct"/>
          </w:tcPr>
          <w:p w:rsidR="003F7FD6" w:rsidRPr="003F7FD6" w:rsidRDefault="003F7FD6" w:rsidP="003F7FD6">
            <w:pPr>
              <w:spacing w:after="0" w:line="240" w:lineRule="auto"/>
              <w:rPr>
                <w:rFonts w:asciiTheme="minorHAnsi" w:hAnsiTheme="minorHAnsi" w:cstheme="minorHAnsi"/>
                <w:sz w:val="20"/>
                <w:szCs w:val="20"/>
              </w:rPr>
            </w:pPr>
            <w:r w:rsidRPr="003F7FD6">
              <w:rPr>
                <w:rFonts w:asciiTheme="minorHAnsi" w:hAnsiTheme="minorHAnsi" w:cstheme="minorHAnsi"/>
                <w:sz w:val="20"/>
                <w:szCs w:val="20"/>
              </w:rPr>
              <w:t xml:space="preserve"> /</w:t>
            </w:r>
          </w:p>
        </w:tc>
      </w:tr>
      <w:tr w:rsidR="003F7FD6" w:rsidRPr="003F7FD6" w:rsidTr="00FA17F0">
        <w:tc>
          <w:tcPr>
            <w:tcW w:w="1886" w:type="pct"/>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 xml:space="preserve">U sklopu kojega programa i u kojem je opsegu nositelj stekao metodičko- psihološko-didaktičko -pedagoške kompetencije? </w:t>
            </w:r>
          </w:p>
        </w:tc>
        <w:tc>
          <w:tcPr>
            <w:tcW w:w="3114" w:type="pct"/>
          </w:tcPr>
          <w:p w:rsidR="003F7FD6" w:rsidRPr="003F7FD6" w:rsidRDefault="003F7FD6" w:rsidP="003F7FD6">
            <w:pPr>
              <w:spacing w:after="0" w:line="240" w:lineRule="auto"/>
              <w:rPr>
                <w:rFonts w:asciiTheme="minorHAnsi" w:hAnsiTheme="minorHAnsi" w:cstheme="minorHAnsi"/>
                <w:sz w:val="20"/>
                <w:szCs w:val="20"/>
              </w:rPr>
            </w:pPr>
            <w:r w:rsidRPr="003F7FD6">
              <w:rPr>
                <w:rFonts w:asciiTheme="minorHAnsi" w:hAnsiTheme="minorHAnsi" w:cstheme="minorHAnsi"/>
                <w:sz w:val="20"/>
                <w:szCs w:val="20"/>
              </w:rPr>
              <w:t>Iskustvo u nastavi</w:t>
            </w:r>
          </w:p>
        </w:tc>
      </w:tr>
      <w:tr w:rsidR="003F7FD6" w:rsidRPr="003F7FD6" w:rsidTr="00FA17F0">
        <w:tc>
          <w:tcPr>
            <w:tcW w:w="5000" w:type="pct"/>
            <w:gridSpan w:val="2"/>
            <w:tcBorders>
              <w:top w:val="single" w:sz="8" w:space="0" w:color="000000"/>
              <w:left w:val="single" w:sz="8" w:space="0" w:color="000000"/>
              <w:bottom w:val="single" w:sz="8" w:space="0" w:color="000000"/>
              <w:right w:val="single" w:sz="8" w:space="0" w:color="000000"/>
            </w:tcBorders>
            <w:shd w:val="clear" w:color="auto" w:fill="99CC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 xml:space="preserve">PRIZNANJA I NAGRADE </w:t>
            </w:r>
          </w:p>
        </w:tc>
      </w:tr>
      <w:tr w:rsidR="003F7FD6" w:rsidRPr="003F7FD6" w:rsidTr="00FA17F0">
        <w:tc>
          <w:tcPr>
            <w:tcW w:w="1886" w:type="pct"/>
            <w:tcBorders>
              <w:top w:val="single" w:sz="8" w:space="0" w:color="000000"/>
            </w:tcBorders>
            <w:shd w:val="clear" w:color="auto" w:fill="CCFFFF"/>
          </w:tcPr>
          <w:p w:rsidR="003F7FD6" w:rsidRPr="003F7FD6" w:rsidRDefault="003F7FD6" w:rsidP="003F7FD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Priznanja i nagrade za nastavni i znanstveni rad/umjetnički rad</w:t>
            </w:r>
          </w:p>
        </w:tc>
        <w:tc>
          <w:tcPr>
            <w:tcW w:w="3114" w:type="pct"/>
            <w:tcBorders>
              <w:top w:val="single" w:sz="8" w:space="0" w:color="000000"/>
            </w:tcBorders>
          </w:tcPr>
          <w:p w:rsidR="003F7FD6" w:rsidRPr="003F7FD6" w:rsidRDefault="003F7FD6" w:rsidP="003F7FD6">
            <w:pPr>
              <w:spacing w:after="0" w:line="240" w:lineRule="auto"/>
              <w:rPr>
                <w:rFonts w:asciiTheme="minorHAnsi" w:hAnsiTheme="minorHAnsi" w:cstheme="minorHAnsi"/>
                <w:sz w:val="20"/>
                <w:szCs w:val="20"/>
              </w:rPr>
            </w:pPr>
            <w:r w:rsidRPr="003F7FD6">
              <w:rPr>
                <w:rFonts w:asciiTheme="minorHAnsi" w:hAnsiTheme="minorHAnsi" w:cstheme="minorHAnsi"/>
                <w:sz w:val="20"/>
                <w:szCs w:val="20"/>
              </w:rPr>
              <w:t>/</w:t>
            </w:r>
          </w:p>
        </w:tc>
      </w:tr>
    </w:tbl>
    <w:p w:rsidR="003F7FD6" w:rsidRPr="00AC725A" w:rsidRDefault="003F7FD6" w:rsidP="003F7FD6">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gridCol w:w="5708"/>
      </w:tblGrid>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 xml:space="preserve">Titula, ime i prezime </w:t>
            </w:r>
          </w:p>
        </w:tc>
        <w:tc>
          <w:tcPr>
            <w:tcW w:w="5708" w:type="dxa"/>
          </w:tcPr>
          <w:p w:rsidR="000B1E11" w:rsidRPr="006163BC" w:rsidRDefault="000B1E11" w:rsidP="00D72068">
            <w:pPr>
              <w:spacing w:after="0" w:line="240" w:lineRule="auto"/>
              <w:rPr>
                <w:rFonts w:cs="Arial"/>
                <w:b/>
                <w:bCs/>
                <w:sz w:val="20"/>
                <w:szCs w:val="20"/>
              </w:rPr>
            </w:pPr>
            <w:r w:rsidRPr="006163BC">
              <w:rPr>
                <w:rFonts w:cs="Arial"/>
                <w:b/>
                <w:bCs/>
                <w:sz w:val="20"/>
                <w:szCs w:val="20"/>
              </w:rPr>
              <w:t>Helena Ukić, mag.ing.admin.nav</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Predmet koji predaje na predloženom programu cjeloživotnog učenja</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Sustainable Shipping and Environment</w:t>
            </w:r>
          </w:p>
        </w:tc>
      </w:tr>
      <w:tr w:rsidR="000B1E11" w:rsidRPr="00912CAC" w:rsidTr="000B1E11">
        <w:tc>
          <w:tcPr>
            <w:tcW w:w="9062" w:type="dxa"/>
            <w:gridSpan w:val="2"/>
            <w:shd w:val="clear" w:color="auto" w:fill="99CCFF"/>
          </w:tcPr>
          <w:p w:rsidR="000B1E11" w:rsidRPr="00912CAC" w:rsidRDefault="000B1E11" w:rsidP="00D72068">
            <w:pPr>
              <w:spacing w:after="0" w:line="240" w:lineRule="auto"/>
              <w:jc w:val="center"/>
              <w:rPr>
                <w:rFonts w:cs="Arial"/>
                <w:b/>
                <w:sz w:val="20"/>
                <w:szCs w:val="20"/>
              </w:rPr>
            </w:pPr>
            <w:r w:rsidRPr="00912CAC">
              <w:rPr>
                <w:rFonts w:cs="Arial"/>
                <w:b/>
                <w:sz w:val="20"/>
                <w:szCs w:val="20"/>
              </w:rPr>
              <w:t>OPĆE INFORMACIJE  O NOSITELJU</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 xml:space="preserve">Adresa </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Ruđera Boškovića 37</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Telefon</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021 619 474</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E-mail adresa</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hukic@pfst.hr</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Osobna web stranica</w:t>
            </w:r>
          </w:p>
        </w:tc>
        <w:tc>
          <w:tcPr>
            <w:tcW w:w="5708" w:type="dxa"/>
          </w:tcPr>
          <w:p w:rsidR="000B1E11" w:rsidRPr="00912CAC" w:rsidRDefault="000B1E11" w:rsidP="00D72068">
            <w:pPr>
              <w:spacing w:after="0" w:line="240" w:lineRule="auto"/>
              <w:rPr>
                <w:rFonts w:cs="Arial"/>
                <w:sz w:val="20"/>
                <w:szCs w:val="20"/>
              </w:rPr>
            </w:pPr>
            <w:r>
              <w:rPr>
                <w:rFonts w:cs="Arial"/>
                <w:sz w:val="20"/>
                <w:szCs w:val="20"/>
              </w:rPr>
              <w:t>/</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Godina rođenja</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1989.</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Matični broj iz Upisnika znanstvenika</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 xml:space="preserve">Znanstveno ili umjetničko zvanje i datum posljednjega izbora </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Znanstveno-nastavno, umjetničko-nastavno ili nastavno zvanje i datum posljednjega izbora</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 xml:space="preserve">Područje i polje izbora u znanstveno ili umjetničko zvanje </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w:t>
            </w:r>
          </w:p>
        </w:tc>
      </w:tr>
      <w:tr w:rsidR="000B1E11" w:rsidRPr="00912CAC" w:rsidTr="000B1E11">
        <w:tc>
          <w:tcPr>
            <w:tcW w:w="9062" w:type="dxa"/>
            <w:gridSpan w:val="2"/>
            <w:shd w:val="clear" w:color="auto" w:fill="99CCFF"/>
          </w:tcPr>
          <w:p w:rsidR="000B1E11" w:rsidRPr="00912CAC" w:rsidRDefault="000B1E11" w:rsidP="00D72068">
            <w:pPr>
              <w:spacing w:after="0" w:line="240" w:lineRule="auto"/>
              <w:jc w:val="center"/>
              <w:rPr>
                <w:rFonts w:cs="Arial"/>
                <w:b/>
                <w:sz w:val="20"/>
                <w:szCs w:val="20"/>
              </w:rPr>
            </w:pPr>
            <w:r w:rsidRPr="00912CAC">
              <w:rPr>
                <w:rFonts w:cs="Arial"/>
                <w:b/>
                <w:sz w:val="20"/>
                <w:szCs w:val="20"/>
              </w:rPr>
              <w:t>PODACI O SADAŠNJEM ZAPOSLENJU</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Ustanova zaposlenja</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Pomorski fakultet</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Datum zaposlenja</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16.12.2016.</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Naziv radnoga mjesta (profesor, istraživač, suradnik i sl.)</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Asistent</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 xml:space="preserve">Područje rada </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Logistika i menadžment u pomorstvu</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 xml:space="preserve">Funkcija </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Asistent</w:t>
            </w:r>
          </w:p>
        </w:tc>
      </w:tr>
      <w:tr w:rsidR="000B1E11" w:rsidRPr="00912CAC" w:rsidTr="000B1E11">
        <w:tc>
          <w:tcPr>
            <w:tcW w:w="9062" w:type="dxa"/>
            <w:gridSpan w:val="2"/>
            <w:shd w:val="clear" w:color="auto" w:fill="99CCFF"/>
          </w:tcPr>
          <w:p w:rsidR="000B1E11" w:rsidRPr="00912CAC" w:rsidRDefault="000B1E11" w:rsidP="00D72068">
            <w:pPr>
              <w:spacing w:after="0" w:line="240" w:lineRule="auto"/>
              <w:jc w:val="center"/>
              <w:rPr>
                <w:rFonts w:cs="Arial"/>
                <w:b/>
                <w:sz w:val="20"/>
                <w:szCs w:val="20"/>
              </w:rPr>
            </w:pPr>
            <w:r w:rsidRPr="00912CAC">
              <w:rPr>
                <w:rFonts w:cs="Arial"/>
                <w:b/>
                <w:sz w:val="20"/>
                <w:szCs w:val="20"/>
              </w:rPr>
              <w:t>PODACI O ŠKOLOVANJU – Najviši postignuti stupanj</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 xml:space="preserve">Zvanje </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Magistra inženjerka pomorskog menadžmenta</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 xml:space="preserve">Ustanova  </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Pomorski fakultet</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Mjesto</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Split</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 xml:space="preserve">Nadnevak </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16.09.2013.</w:t>
            </w:r>
          </w:p>
        </w:tc>
      </w:tr>
      <w:tr w:rsidR="000B1E11" w:rsidRPr="00912CAC" w:rsidTr="000B1E11">
        <w:tc>
          <w:tcPr>
            <w:tcW w:w="9062" w:type="dxa"/>
            <w:gridSpan w:val="2"/>
            <w:shd w:val="clear" w:color="auto" w:fill="99CCFF"/>
          </w:tcPr>
          <w:p w:rsidR="000B1E11" w:rsidRPr="00912CAC" w:rsidRDefault="000B1E11" w:rsidP="00D72068">
            <w:pPr>
              <w:spacing w:after="0" w:line="240" w:lineRule="auto"/>
              <w:jc w:val="center"/>
              <w:rPr>
                <w:rFonts w:cs="Arial"/>
                <w:b/>
                <w:sz w:val="20"/>
                <w:szCs w:val="20"/>
              </w:rPr>
            </w:pPr>
            <w:r w:rsidRPr="00912CAC">
              <w:rPr>
                <w:rFonts w:cs="Arial"/>
                <w:b/>
                <w:sz w:val="20"/>
                <w:szCs w:val="20"/>
              </w:rPr>
              <w:t>PODACI O USAVRŠAVANJU</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Godina</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2016</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Mjesto</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Split</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Ustanova</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Uhy Consulting</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 xml:space="preserve">Područje usavršavanja </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EU Project Manager</w:t>
            </w:r>
          </w:p>
        </w:tc>
      </w:tr>
      <w:tr w:rsidR="000B1E11" w:rsidRPr="00912CAC" w:rsidTr="000B1E11">
        <w:tc>
          <w:tcPr>
            <w:tcW w:w="9062" w:type="dxa"/>
            <w:gridSpan w:val="2"/>
            <w:shd w:val="clear" w:color="auto" w:fill="99CCFF"/>
          </w:tcPr>
          <w:p w:rsidR="000B1E11" w:rsidRPr="00912CAC" w:rsidRDefault="000B1E11" w:rsidP="00D72068">
            <w:pPr>
              <w:spacing w:after="0" w:line="240" w:lineRule="auto"/>
              <w:jc w:val="center"/>
              <w:rPr>
                <w:rFonts w:cs="Arial"/>
                <w:b/>
                <w:sz w:val="20"/>
                <w:szCs w:val="20"/>
              </w:rPr>
            </w:pPr>
            <w:r w:rsidRPr="00912CAC">
              <w:rPr>
                <w:rFonts w:cs="Arial"/>
                <w:b/>
                <w:sz w:val="20"/>
                <w:szCs w:val="20"/>
              </w:rPr>
              <w:lastRenderedPageBreak/>
              <w:t>MATERINSKI I STRANI JEZICI</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 xml:space="preserve">Materinski jezik </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Hrvatski</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Strani jezik i poznavanje jezika na ljestvici od 2 (dovoljno) do 5 (izvrsno)</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Engleski jezik, 5</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Strani jezik i poznavanje jezika na  ljestvici od 2 (dovoljno) do 5 (izvrsno)</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Njemački jezik, 4</w:t>
            </w:r>
          </w:p>
        </w:tc>
      </w:tr>
      <w:tr w:rsidR="000B1E11" w:rsidRPr="00912CAC" w:rsidTr="000B1E11">
        <w:tc>
          <w:tcPr>
            <w:tcW w:w="9062" w:type="dxa"/>
            <w:gridSpan w:val="2"/>
            <w:shd w:val="clear" w:color="auto" w:fill="99CCFF"/>
          </w:tcPr>
          <w:p w:rsidR="000B1E11" w:rsidRPr="00912CAC" w:rsidRDefault="000B1E11" w:rsidP="00D72068">
            <w:pPr>
              <w:spacing w:after="0" w:line="240" w:lineRule="auto"/>
              <w:jc w:val="center"/>
              <w:rPr>
                <w:rFonts w:cs="Arial"/>
                <w:b/>
                <w:sz w:val="20"/>
                <w:szCs w:val="20"/>
              </w:rPr>
            </w:pPr>
            <w:r w:rsidRPr="00912CAC">
              <w:rPr>
                <w:rFonts w:cs="Arial"/>
                <w:b/>
                <w:sz w:val="20"/>
                <w:szCs w:val="20"/>
              </w:rPr>
              <w:t>KOMPETENCIJE ZA PREDMET</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Ranije iskustvo u nositeljstvu sličnih predmeta (navesti naziv predmeta, programa cjeloživotnog učenja)</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Asistent na kolegijima Menadžment u brodarstvu i lukama, Ekologija mora, Tehnologija uklanjanja onečišćenja, Nautički turizam i upravljanje marinama</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 xml:space="preserve">Autorstvo sveučilišnih/fakultetskih udžbenika iz područja predmeta </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Stručni, znanstveni i umjetnički radovi objavljeni u posljednjih pet godina iz područja predmeta (najviše 5 referenca)</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1)"MARINE LITTER POLLUTION FROM NAUTICAL TOURISM IN THE ADRIATIC SEA". VII Maritime Transport Conference, 27-29 June 2016, Barcelona</w:t>
            </w:r>
          </w:p>
          <w:p w:rsidR="000B1E11" w:rsidRPr="00912CAC" w:rsidRDefault="000B1E11" w:rsidP="00D72068">
            <w:pPr>
              <w:spacing w:after="0" w:line="240" w:lineRule="auto"/>
              <w:rPr>
                <w:rFonts w:cs="Arial"/>
                <w:sz w:val="20"/>
                <w:szCs w:val="20"/>
              </w:rPr>
            </w:pPr>
            <w:r w:rsidRPr="00912CAC">
              <w:rPr>
                <w:rFonts w:cs="Arial"/>
                <w:sz w:val="20"/>
                <w:szCs w:val="20"/>
              </w:rPr>
              <w:t>2) Assesment of Solid Waste from Cruise Ships in Port of Split, Transactions on maritime science, Vol.05 No.02, Listopad 2016.</w:t>
            </w:r>
          </w:p>
          <w:p w:rsidR="000B1E11" w:rsidRPr="00912CAC" w:rsidRDefault="000B1E11" w:rsidP="00D72068">
            <w:pPr>
              <w:spacing w:after="0" w:line="240" w:lineRule="auto"/>
              <w:rPr>
                <w:rFonts w:cs="Arial"/>
                <w:sz w:val="20"/>
                <w:szCs w:val="20"/>
              </w:rPr>
            </w:pPr>
            <w:r w:rsidRPr="00912CAC">
              <w:rPr>
                <w:rFonts w:cs="Arial"/>
                <w:sz w:val="20"/>
                <w:szCs w:val="20"/>
              </w:rPr>
              <w:t xml:space="preserve"> 3) "LABOR MARKET NEED ANALYSIS AS BASIS FOR THE FOUNDEDNESS OFOCCUPATIONAL STANDARDS IN THE FIELD OF MARITIME MANAGEMENT" Transaction on Maritime Science, April 2016</w:t>
            </w:r>
          </w:p>
          <w:p w:rsidR="000B1E11" w:rsidRPr="00912CAC" w:rsidRDefault="000B1E11" w:rsidP="00D72068">
            <w:pPr>
              <w:spacing w:after="0" w:line="240" w:lineRule="auto"/>
              <w:rPr>
                <w:rFonts w:cs="Arial"/>
                <w:sz w:val="20"/>
                <w:szCs w:val="20"/>
              </w:rPr>
            </w:pP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 xml:space="preserve">Stručni i znanstveni radovi iz metodike i kvalitete nastave objavljeni u posljednjih pet godina (najviše 5 referenca) </w:t>
            </w:r>
          </w:p>
        </w:tc>
        <w:tc>
          <w:tcPr>
            <w:tcW w:w="5708" w:type="dxa"/>
          </w:tcPr>
          <w:p w:rsidR="000B1E11" w:rsidRPr="00912CAC" w:rsidRDefault="000B1E11" w:rsidP="00D72068">
            <w:pPr>
              <w:spacing w:after="0" w:line="240" w:lineRule="auto"/>
              <w:rPr>
                <w:rFonts w:cs="Arial"/>
                <w:sz w:val="20"/>
                <w:szCs w:val="20"/>
              </w:rPr>
            </w:pPr>
            <w:r>
              <w:rPr>
                <w:rFonts w:cs="Arial"/>
                <w:sz w:val="20"/>
                <w:szCs w:val="20"/>
              </w:rPr>
              <w:t>/</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Stručni, znanstveni i umjetnički projekti iz područja predmeta koji su se provodili u posljednjih pet godina (najviše 5 referenca)</w:t>
            </w:r>
          </w:p>
        </w:tc>
        <w:tc>
          <w:tcPr>
            <w:tcW w:w="5708" w:type="dxa"/>
          </w:tcPr>
          <w:p w:rsidR="000B1E11" w:rsidRPr="00912CAC" w:rsidRDefault="000B1E11" w:rsidP="00D72068">
            <w:pPr>
              <w:spacing w:after="0" w:line="240" w:lineRule="auto"/>
              <w:rPr>
                <w:rFonts w:cs="Arial"/>
                <w:sz w:val="20"/>
                <w:szCs w:val="20"/>
              </w:rPr>
            </w:pPr>
            <w:r w:rsidRPr="00912CAC">
              <w:rPr>
                <w:rFonts w:cs="Arial"/>
                <w:sz w:val="20"/>
                <w:szCs w:val="20"/>
              </w:rPr>
              <w:t xml:space="preserve">Europski socijalni fond: </w:t>
            </w:r>
          </w:p>
          <w:p w:rsidR="000B1E11" w:rsidRPr="00912CAC" w:rsidRDefault="000B1E11" w:rsidP="00D72068">
            <w:pPr>
              <w:spacing w:after="0" w:line="240" w:lineRule="auto"/>
              <w:rPr>
                <w:rFonts w:cs="Arial"/>
                <w:sz w:val="20"/>
                <w:szCs w:val="20"/>
              </w:rPr>
            </w:pPr>
            <w:r w:rsidRPr="00912CAC">
              <w:rPr>
                <w:rFonts w:cs="Arial"/>
                <w:sz w:val="20"/>
                <w:szCs w:val="20"/>
              </w:rPr>
              <w:t>“Maritime management for the 21st century – sustainable and intelligent development of the coastal zone through the development of professions and qualification standards in the field of Maritime management and the development of the relative university graduate study“ kao projektni asistent</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 xml:space="preserve">U sklopu kojega programa i u kojem je opsegu nositelj stekao metodičko- psihološko-didaktičko -pedagoške kompetencije? </w:t>
            </w:r>
          </w:p>
        </w:tc>
        <w:tc>
          <w:tcPr>
            <w:tcW w:w="5708" w:type="dxa"/>
          </w:tcPr>
          <w:p w:rsidR="000B1E11" w:rsidRPr="00912CAC" w:rsidRDefault="000B1E11" w:rsidP="000B1E11">
            <w:pPr>
              <w:spacing w:after="0" w:line="240" w:lineRule="auto"/>
              <w:rPr>
                <w:rFonts w:cs="Arial"/>
                <w:b/>
                <w:sz w:val="20"/>
                <w:szCs w:val="20"/>
              </w:rPr>
            </w:pPr>
            <w:r>
              <w:rPr>
                <w:rFonts w:cs="Arial"/>
                <w:b/>
                <w:sz w:val="20"/>
                <w:szCs w:val="20"/>
              </w:rPr>
              <w:t>/</w:t>
            </w:r>
          </w:p>
        </w:tc>
      </w:tr>
      <w:tr w:rsidR="000B1E11" w:rsidRPr="00912CAC" w:rsidTr="000B1E11">
        <w:tc>
          <w:tcPr>
            <w:tcW w:w="9062" w:type="dxa"/>
            <w:gridSpan w:val="2"/>
            <w:shd w:val="clear" w:color="auto" w:fill="99CCFF"/>
          </w:tcPr>
          <w:p w:rsidR="000B1E11" w:rsidRPr="00912CAC" w:rsidRDefault="000B1E11" w:rsidP="00D72068">
            <w:pPr>
              <w:spacing w:after="0" w:line="240" w:lineRule="auto"/>
              <w:jc w:val="center"/>
              <w:rPr>
                <w:rFonts w:cs="Arial"/>
                <w:b/>
                <w:sz w:val="20"/>
                <w:szCs w:val="20"/>
              </w:rPr>
            </w:pPr>
            <w:r w:rsidRPr="00912CAC">
              <w:rPr>
                <w:rFonts w:cs="Arial"/>
                <w:b/>
                <w:sz w:val="20"/>
                <w:szCs w:val="20"/>
              </w:rPr>
              <w:t>PRIZNANJA I NAGRADE</w:t>
            </w:r>
          </w:p>
        </w:tc>
      </w:tr>
      <w:tr w:rsidR="000B1E11" w:rsidRPr="00912CAC" w:rsidTr="000B1E11">
        <w:tc>
          <w:tcPr>
            <w:tcW w:w="3354" w:type="dxa"/>
            <w:shd w:val="clear" w:color="auto" w:fill="CCFFFF"/>
          </w:tcPr>
          <w:p w:rsidR="000B1E11" w:rsidRPr="00912CAC" w:rsidRDefault="000B1E11" w:rsidP="00D72068">
            <w:pPr>
              <w:spacing w:after="0" w:line="240" w:lineRule="auto"/>
              <w:rPr>
                <w:rFonts w:cs="Arial"/>
                <w:b/>
                <w:sz w:val="20"/>
                <w:szCs w:val="20"/>
              </w:rPr>
            </w:pPr>
            <w:r w:rsidRPr="00912CAC">
              <w:rPr>
                <w:rFonts w:cs="Arial"/>
                <w:b/>
                <w:sz w:val="20"/>
                <w:szCs w:val="20"/>
              </w:rPr>
              <w:t>Priznanja i nagrade za nastavni i znanstveni rad/umjetnički rad</w:t>
            </w:r>
          </w:p>
        </w:tc>
        <w:tc>
          <w:tcPr>
            <w:tcW w:w="5708" w:type="dxa"/>
          </w:tcPr>
          <w:p w:rsidR="000B1E11" w:rsidRPr="00912CAC" w:rsidRDefault="000B1E11" w:rsidP="00D72068">
            <w:pPr>
              <w:spacing w:after="0" w:line="240" w:lineRule="auto"/>
              <w:rPr>
                <w:rFonts w:cs="Arial"/>
                <w:sz w:val="20"/>
                <w:szCs w:val="20"/>
              </w:rPr>
            </w:pPr>
            <w:r>
              <w:rPr>
                <w:rFonts w:cs="Arial"/>
                <w:sz w:val="20"/>
                <w:szCs w:val="20"/>
              </w:rPr>
              <w:t>/</w:t>
            </w:r>
          </w:p>
        </w:tc>
      </w:tr>
    </w:tbl>
    <w:p w:rsidR="003F7FD6" w:rsidRPr="00047BA4" w:rsidRDefault="003F7FD6" w:rsidP="003F7FD6">
      <w:pPr>
        <w:spacing w:after="0" w:line="240" w:lineRule="auto"/>
        <w:jc w:val="both"/>
        <w:rPr>
          <w:rFonts w:ascii="Arial" w:hAnsi="Arial" w:cs="Arial"/>
          <w:sz w:val="24"/>
          <w:szCs w:val="24"/>
        </w:rPr>
      </w:pPr>
    </w:p>
    <w:p w:rsidR="00BA4F6A" w:rsidRPr="0075151F" w:rsidRDefault="00BA4F6A" w:rsidP="00BA4F6A">
      <w:pPr>
        <w:spacing w:after="0" w:line="240" w:lineRule="auto"/>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2"/>
        <w:gridCol w:w="5720"/>
      </w:tblGrid>
      <w:tr w:rsidR="006E3337" w:rsidRPr="006163B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 xml:space="preserve">Titula, ime i prezime </w:t>
            </w:r>
          </w:p>
        </w:tc>
        <w:tc>
          <w:tcPr>
            <w:tcW w:w="5720" w:type="dxa"/>
          </w:tcPr>
          <w:p w:rsidR="006E3337" w:rsidRPr="006163BC" w:rsidRDefault="006E3337" w:rsidP="00D72068">
            <w:pPr>
              <w:spacing w:after="0" w:line="240" w:lineRule="auto"/>
              <w:rPr>
                <w:rFonts w:cs="Arial"/>
                <w:b/>
                <w:bCs/>
                <w:sz w:val="20"/>
                <w:szCs w:val="20"/>
              </w:rPr>
            </w:pPr>
            <w:r w:rsidRPr="006163BC">
              <w:rPr>
                <w:rFonts w:cs="Arial"/>
                <w:b/>
                <w:bCs/>
                <w:sz w:val="20"/>
                <w:szCs w:val="20"/>
              </w:rPr>
              <w:t>Luka Vukić, mag.ing.admin.nav</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Predmet koji predaje na predloženom programu cjeloživotnog učenja</w:t>
            </w:r>
          </w:p>
        </w:tc>
        <w:tc>
          <w:tcPr>
            <w:tcW w:w="5720" w:type="dxa"/>
          </w:tcPr>
          <w:p w:rsidR="006E3337" w:rsidRPr="00912CAC" w:rsidRDefault="006E3337" w:rsidP="00D72068">
            <w:pPr>
              <w:spacing w:after="0" w:line="240" w:lineRule="auto"/>
              <w:rPr>
                <w:rFonts w:cs="Arial"/>
                <w:sz w:val="20"/>
                <w:szCs w:val="20"/>
              </w:rPr>
            </w:pPr>
            <w:r w:rsidRPr="00912CAC">
              <w:rPr>
                <w:rFonts w:cs="Arial"/>
                <w:sz w:val="20"/>
                <w:szCs w:val="20"/>
              </w:rPr>
              <w:t>Sustainable Shipping and Environment</w:t>
            </w:r>
          </w:p>
        </w:tc>
      </w:tr>
      <w:tr w:rsidR="006E3337" w:rsidRPr="00912CAC" w:rsidTr="006E3337">
        <w:tc>
          <w:tcPr>
            <w:tcW w:w="9062" w:type="dxa"/>
            <w:gridSpan w:val="2"/>
            <w:shd w:val="clear" w:color="auto" w:fill="99CCFF"/>
          </w:tcPr>
          <w:p w:rsidR="006E3337" w:rsidRPr="00912CAC" w:rsidRDefault="006E3337" w:rsidP="00D72068">
            <w:pPr>
              <w:spacing w:after="0" w:line="240" w:lineRule="auto"/>
              <w:jc w:val="center"/>
              <w:rPr>
                <w:rFonts w:cs="Arial"/>
                <w:b/>
                <w:sz w:val="20"/>
                <w:szCs w:val="20"/>
              </w:rPr>
            </w:pPr>
            <w:r w:rsidRPr="00912CAC">
              <w:rPr>
                <w:rFonts w:cs="Arial"/>
                <w:b/>
                <w:sz w:val="20"/>
                <w:szCs w:val="20"/>
              </w:rPr>
              <w:t>OPĆE INFORMACIJE  O NOSITELJU</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 xml:space="preserve">Adresa </w:t>
            </w:r>
          </w:p>
        </w:tc>
        <w:tc>
          <w:tcPr>
            <w:tcW w:w="5720" w:type="dxa"/>
          </w:tcPr>
          <w:p w:rsidR="006E3337" w:rsidRPr="00912CAC" w:rsidRDefault="006E3337" w:rsidP="00D72068">
            <w:pPr>
              <w:spacing w:after="0" w:line="240" w:lineRule="auto"/>
              <w:rPr>
                <w:rFonts w:cs="Arial"/>
                <w:sz w:val="20"/>
                <w:szCs w:val="20"/>
              </w:rPr>
            </w:pPr>
            <w:r w:rsidRPr="00912CAC">
              <w:rPr>
                <w:rFonts w:cs="Arial"/>
                <w:sz w:val="20"/>
                <w:szCs w:val="20"/>
              </w:rPr>
              <w:t>Ruđera Boškovića 37</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Telefon</w:t>
            </w:r>
          </w:p>
        </w:tc>
        <w:tc>
          <w:tcPr>
            <w:tcW w:w="5720" w:type="dxa"/>
          </w:tcPr>
          <w:p w:rsidR="006E3337" w:rsidRPr="00912CAC" w:rsidRDefault="006E3337" w:rsidP="00D72068">
            <w:pPr>
              <w:spacing w:after="0" w:line="240" w:lineRule="auto"/>
              <w:rPr>
                <w:rFonts w:cs="Calibri"/>
                <w:sz w:val="20"/>
                <w:szCs w:val="20"/>
              </w:rPr>
            </w:pPr>
            <w:r w:rsidRPr="00912CAC">
              <w:rPr>
                <w:rFonts w:cs="Calibri"/>
                <w:sz w:val="20"/>
                <w:szCs w:val="20"/>
              </w:rPr>
              <w:t>021 619 463</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E-mail adresa</w:t>
            </w:r>
          </w:p>
        </w:tc>
        <w:tc>
          <w:tcPr>
            <w:tcW w:w="5720" w:type="dxa"/>
          </w:tcPr>
          <w:p w:rsidR="006E3337" w:rsidRPr="00912CAC" w:rsidRDefault="006E3337" w:rsidP="00D72068">
            <w:pPr>
              <w:spacing w:after="0" w:line="240" w:lineRule="auto"/>
              <w:rPr>
                <w:rFonts w:cs="Calibri"/>
                <w:sz w:val="20"/>
                <w:szCs w:val="20"/>
              </w:rPr>
            </w:pPr>
            <w:r w:rsidRPr="00912CAC">
              <w:rPr>
                <w:rFonts w:cs="Calibri"/>
                <w:sz w:val="20"/>
                <w:szCs w:val="20"/>
              </w:rPr>
              <w:t>lvukic@pfst.hr</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Osobna web stranica</w:t>
            </w:r>
          </w:p>
        </w:tc>
        <w:tc>
          <w:tcPr>
            <w:tcW w:w="5720" w:type="dxa"/>
          </w:tcPr>
          <w:p w:rsidR="006E3337" w:rsidRPr="00912CAC" w:rsidRDefault="006E3337" w:rsidP="00D72068">
            <w:pPr>
              <w:spacing w:after="0" w:line="240" w:lineRule="auto"/>
              <w:rPr>
                <w:rFonts w:cs="Calibri"/>
                <w:sz w:val="20"/>
                <w:szCs w:val="20"/>
              </w:rPr>
            </w:pPr>
            <w:r w:rsidRPr="00912CAC">
              <w:rPr>
                <w:rFonts w:cs="Calibri"/>
                <w:sz w:val="20"/>
                <w:szCs w:val="20"/>
              </w:rPr>
              <w:t>/</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Godina rođenja</w:t>
            </w:r>
          </w:p>
        </w:tc>
        <w:tc>
          <w:tcPr>
            <w:tcW w:w="5720" w:type="dxa"/>
          </w:tcPr>
          <w:p w:rsidR="006E3337" w:rsidRPr="00912CAC" w:rsidRDefault="006E3337" w:rsidP="00D72068">
            <w:pPr>
              <w:spacing w:after="0" w:line="240" w:lineRule="auto"/>
              <w:rPr>
                <w:rFonts w:cs="Calibri"/>
                <w:sz w:val="20"/>
                <w:szCs w:val="20"/>
              </w:rPr>
            </w:pPr>
            <w:r w:rsidRPr="00912CAC">
              <w:rPr>
                <w:rFonts w:cs="Calibri"/>
                <w:sz w:val="20"/>
                <w:szCs w:val="20"/>
              </w:rPr>
              <w:t>1989.</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Matični broj iz Upisnika znanstvenika</w:t>
            </w:r>
          </w:p>
        </w:tc>
        <w:tc>
          <w:tcPr>
            <w:tcW w:w="5720" w:type="dxa"/>
          </w:tcPr>
          <w:p w:rsidR="006E3337" w:rsidRPr="00912CAC" w:rsidRDefault="006E3337" w:rsidP="00D72068">
            <w:pPr>
              <w:spacing w:after="0" w:line="240" w:lineRule="auto"/>
              <w:rPr>
                <w:rFonts w:cs="Calibri"/>
                <w:sz w:val="20"/>
                <w:szCs w:val="20"/>
              </w:rPr>
            </w:pPr>
            <w:r w:rsidRPr="00912CAC">
              <w:rPr>
                <w:rFonts w:cs="Calibri"/>
                <w:bCs/>
                <w:sz w:val="20"/>
                <w:szCs w:val="20"/>
              </w:rPr>
              <w:t>354292</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 xml:space="preserve">Znanstveno ili umjetničko zvanje i datum posljednjega izbora </w:t>
            </w:r>
          </w:p>
        </w:tc>
        <w:tc>
          <w:tcPr>
            <w:tcW w:w="5720" w:type="dxa"/>
          </w:tcPr>
          <w:p w:rsidR="006E3337" w:rsidRPr="00912CAC" w:rsidRDefault="006E3337" w:rsidP="00D72068">
            <w:pPr>
              <w:spacing w:after="0" w:line="240" w:lineRule="auto"/>
              <w:rPr>
                <w:rFonts w:cs="Arial"/>
                <w:sz w:val="20"/>
                <w:szCs w:val="20"/>
              </w:rPr>
            </w:pPr>
            <w:r w:rsidRPr="00912CAC">
              <w:rPr>
                <w:rFonts w:cs="Arial"/>
                <w:sz w:val="20"/>
                <w:szCs w:val="20"/>
              </w:rPr>
              <w:t>-</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 xml:space="preserve">Znanstveno-nastavno, umjetničko-nastavno ili nastavno zvanje i datum </w:t>
            </w:r>
            <w:r w:rsidRPr="00912CAC">
              <w:rPr>
                <w:rFonts w:cs="Arial"/>
                <w:b/>
                <w:sz w:val="20"/>
                <w:szCs w:val="20"/>
              </w:rPr>
              <w:lastRenderedPageBreak/>
              <w:t>posljednjega izbora</w:t>
            </w:r>
          </w:p>
        </w:tc>
        <w:tc>
          <w:tcPr>
            <w:tcW w:w="5720" w:type="dxa"/>
          </w:tcPr>
          <w:p w:rsidR="006E3337" w:rsidRPr="00912CAC" w:rsidRDefault="006E3337" w:rsidP="00D72068">
            <w:pPr>
              <w:spacing w:after="0" w:line="240" w:lineRule="auto"/>
              <w:rPr>
                <w:rFonts w:cs="Arial"/>
                <w:sz w:val="20"/>
                <w:szCs w:val="20"/>
              </w:rPr>
            </w:pPr>
            <w:r w:rsidRPr="00912CAC">
              <w:rPr>
                <w:rFonts w:cs="Arial"/>
                <w:sz w:val="20"/>
                <w:szCs w:val="20"/>
              </w:rPr>
              <w:lastRenderedPageBreak/>
              <w:t>-</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lastRenderedPageBreak/>
              <w:t xml:space="preserve">Područje i polje izbora u znanstveno ili umjetničko zvanje </w:t>
            </w:r>
          </w:p>
        </w:tc>
        <w:tc>
          <w:tcPr>
            <w:tcW w:w="5720" w:type="dxa"/>
          </w:tcPr>
          <w:p w:rsidR="006E3337" w:rsidRPr="00912CAC" w:rsidRDefault="006E3337" w:rsidP="00D72068">
            <w:pPr>
              <w:spacing w:after="0" w:line="240" w:lineRule="auto"/>
              <w:rPr>
                <w:rFonts w:cs="Arial"/>
                <w:sz w:val="20"/>
                <w:szCs w:val="20"/>
              </w:rPr>
            </w:pPr>
            <w:r w:rsidRPr="00912CAC">
              <w:rPr>
                <w:rFonts w:cs="Arial"/>
                <w:sz w:val="20"/>
                <w:szCs w:val="20"/>
              </w:rPr>
              <w:t>-</w:t>
            </w:r>
          </w:p>
        </w:tc>
      </w:tr>
      <w:tr w:rsidR="006E3337" w:rsidRPr="00912CAC" w:rsidTr="006E3337">
        <w:tc>
          <w:tcPr>
            <w:tcW w:w="9062" w:type="dxa"/>
            <w:gridSpan w:val="2"/>
            <w:shd w:val="clear" w:color="auto" w:fill="99CCFF"/>
          </w:tcPr>
          <w:p w:rsidR="006E3337" w:rsidRPr="00912CAC" w:rsidRDefault="006E3337" w:rsidP="00D72068">
            <w:pPr>
              <w:spacing w:after="0" w:line="240" w:lineRule="auto"/>
              <w:jc w:val="center"/>
              <w:rPr>
                <w:rFonts w:cs="Arial"/>
                <w:b/>
                <w:sz w:val="20"/>
                <w:szCs w:val="20"/>
              </w:rPr>
            </w:pPr>
            <w:r w:rsidRPr="00912CAC">
              <w:rPr>
                <w:rFonts w:cs="Arial"/>
                <w:b/>
                <w:sz w:val="20"/>
                <w:szCs w:val="20"/>
              </w:rPr>
              <w:t>PODACI O SADAŠNJEM ZAPOSLENJU</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Ustanova zaposlenja</w:t>
            </w:r>
          </w:p>
        </w:tc>
        <w:tc>
          <w:tcPr>
            <w:tcW w:w="5720" w:type="dxa"/>
          </w:tcPr>
          <w:p w:rsidR="006E3337" w:rsidRPr="00912CAC" w:rsidRDefault="006E3337" w:rsidP="00D72068">
            <w:pPr>
              <w:spacing w:after="0" w:line="240" w:lineRule="auto"/>
              <w:rPr>
                <w:rFonts w:cs="Arial"/>
                <w:sz w:val="20"/>
                <w:szCs w:val="20"/>
              </w:rPr>
            </w:pPr>
            <w:r w:rsidRPr="00912CAC">
              <w:rPr>
                <w:rFonts w:cs="Arial"/>
                <w:sz w:val="20"/>
                <w:szCs w:val="20"/>
              </w:rPr>
              <w:t>Sveučilište u Splitu, Pomorski fakultet</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Datum zaposlenja</w:t>
            </w:r>
          </w:p>
        </w:tc>
        <w:tc>
          <w:tcPr>
            <w:tcW w:w="5720" w:type="dxa"/>
          </w:tcPr>
          <w:p w:rsidR="006E3337" w:rsidRPr="00912CAC" w:rsidRDefault="006E3337" w:rsidP="00D72068">
            <w:pPr>
              <w:spacing w:after="0" w:line="240" w:lineRule="auto"/>
              <w:rPr>
                <w:rFonts w:cs="Arial"/>
                <w:sz w:val="20"/>
                <w:szCs w:val="20"/>
              </w:rPr>
            </w:pPr>
            <w:r w:rsidRPr="00912CAC">
              <w:rPr>
                <w:rFonts w:cs="Arial"/>
                <w:sz w:val="20"/>
                <w:szCs w:val="20"/>
              </w:rPr>
              <w:t>1.04.2016.</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Naziv radnoga mjesta (profesor, istraživač, suradnik i sl.)</w:t>
            </w:r>
          </w:p>
        </w:tc>
        <w:tc>
          <w:tcPr>
            <w:tcW w:w="5720" w:type="dxa"/>
          </w:tcPr>
          <w:p w:rsidR="006E3337" w:rsidRPr="00912CAC" w:rsidRDefault="006E3337" w:rsidP="00D72068">
            <w:pPr>
              <w:spacing w:after="0" w:line="240" w:lineRule="auto"/>
              <w:rPr>
                <w:rFonts w:cs="Arial"/>
                <w:sz w:val="20"/>
                <w:szCs w:val="20"/>
              </w:rPr>
            </w:pPr>
            <w:r w:rsidRPr="00912CAC">
              <w:rPr>
                <w:rFonts w:cs="Arial"/>
                <w:sz w:val="20"/>
                <w:szCs w:val="20"/>
              </w:rPr>
              <w:t>Asistent</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 xml:space="preserve">Područje rada </w:t>
            </w:r>
          </w:p>
        </w:tc>
        <w:tc>
          <w:tcPr>
            <w:tcW w:w="5720" w:type="dxa"/>
          </w:tcPr>
          <w:p w:rsidR="006E3337" w:rsidRPr="00912CAC" w:rsidRDefault="006E3337" w:rsidP="00D72068">
            <w:pPr>
              <w:spacing w:after="0" w:line="240" w:lineRule="auto"/>
              <w:rPr>
                <w:rFonts w:cs="Arial"/>
                <w:sz w:val="20"/>
                <w:szCs w:val="20"/>
              </w:rPr>
            </w:pPr>
            <w:r w:rsidRPr="00912CAC">
              <w:rPr>
                <w:rFonts w:cs="Arial"/>
                <w:sz w:val="20"/>
                <w:szCs w:val="20"/>
              </w:rPr>
              <w:t>Logistika i menadžment u pomorstvu</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 xml:space="preserve">Funkcija </w:t>
            </w:r>
          </w:p>
        </w:tc>
        <w:tc>
          <w:tcPr>
            <w:tcW w:w="5720" w:type="dxa"/>
          </w:tcPr>
          <w:p w:rsidR="006E3337" w:rsidRPr="00912CAC" w:rsidRDefault="006E3337" w:rsidP="00D72068">
            <w:pPr>
              <w:spacing w:after="0" w:line="240" w:lineRule="auto"/>
              <w:rPr>
                <w:rFonts w:cs="Arial"/>
                <w:sz w:val="20"/>
                <w:szCs w:val="20"/>
              </w:rPr>
            </w:pPr>
            <w:r w:rsidRPr="00912CAC">
              <w:rPr>
                <w:rFonts w:cs="Arial"/>
                <w:sz w:val="20"/>
                <w:szCs w:val="20"/>
              </w:rPr>
              <w:t>Asistent</w:t>
            </w:r>
          </w:p>
        </w:tc>
      </w:tr>
      <w:tr w:rsidR="006E3337" w:rsidRPr="00912CAC" w:rsidTr="006E3337">
        <w:tc>
          <w:tcPr>
            <w:tcW w:w="9062" w:type="dxa"/>
            <w:gridSpan w:val="2"/>
            <w:shd w:val="clear" w:color="auto" w:fill="99CCFF"/>
          </w:tcPr>
          <w:p w:rsidR="006E3337" w:rsidRPr="00912CAC" w:rsidRDefault="006E3337" w:rsidP="00D72068">
            <w:pPr>
              <w:spacing w:after="0" w:line="240" w:lineRule="auto"/>
              <w:jc w:val="center"/>
              <w:rPr>
                <w:rFonts w:cs="Arial"/>
                <w:b/>
                <w:sz w:val="20"/>
                <w:szCs w:val="20"/>
              </w:rPr>
            </w:pPr>
            <w:r w:rsidRPr="00912CAC">
              <w:rPr>
                <w:rFonts w:cs="Arial"/>
                <w:b/>
                <w:sz w:val="20"/>
                <w:szCs w:val="20"/>
              </w:rPr>
              <w:t>PODACI O ŠKOLOVANJU – Najviši postignuti stupanj</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 xml:space="preserve">Zvanje </w:t>
            </w:r>
          </w:p>
        </w:tc>
        <w:tc>
          <w:tcPr>
            <w:tcW w:w="5720" w:type="dxa"/>
          </w:tcPr>
          <w:p w:rsidR="006E3337" w:rsidRPr="00912CAC" w:rsidRDefault="006E3337" w:rsidP="00D72068">
            <w:pPr>
              <w:spacing w:after="0" w:line="240" w:lineRule="auto"/>
              <w:rPr>
                <w:rFonts w:cs="Arial"/>
                <w:sz w:val="20"/>
                <w:szCs w:val="20"/>
              </w:rPr>
            </w:pPr>
            <w:r w:rsidRPr="00912CAC">
              <w:rPr>
                <w:rFonts w:cs="Arial"/>
                <w:sz w:val="20"/>
                <w:szCs w:val="20"/>
              </w:rPr>
              <w:t>Magistar inženjer pomorskog menadžmenta</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 xml:space="preserve">Ustanova  </w:t>
            </w:r>
          </w:p>
        </w:tc>
        <w:tc>
          <w:tcPr>
            <w:tcW w:w="5720" w:type="dxa"/>
          </w:tcPr>
          <w:p w:rsidR="006E3337" w:rsidRPr="00912CAC" w:rsidRDefault="006E3337" w:rsidP="00D72068">
            <w:pPr>
              <w:spacing w:after="0" w:line="240" w:lineRule="auto"/>
              <w:rPr>
                <w:rFonts w:cs="Arial"/>
                <w:sz w:val="20"/>
                <w:szCs w:val="20"/>
              </w:rPr>
            </w:pPr>
            <w:r w:rsidRPr="00912CAC">
              <w:rPr>
                <w:rFonts w:cs="Arial"/>
                <w:sz w:val="20"/>
                <w:szCs w:val="20"/>
              </w:rPr>
              <w:t>Pomorski fakultet</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Mjesto</w:t>
            </w:r>
          </w:p>
        </w:tc>
        <w:tc>
          <w:tcPr>
            <w:tcW w:w="5720" w:type="dxa"/>
          </w:tcPr>
          <w:p w:rsidR="006E3337" w:rsidRPr="00912CAC" w:rsidRDefault="006E3337" w:rsidP="00D72068">
            <w:pPr>
              <w:spacing w:after="0" w:line="240" w:lineRule="auto"/>
              <w:rPr>
                <w:rFonts w:cs="Arial"/>
                <w:sz w:val="20"/>
                <w:szCs w:val="20"/>
              </w:rPr>
            </w:pPr>
            <w:r w:rsidRPr="00912CAC">
              <w:rPr>
                <w:rFonts w:cs="Arial"/>
                <w:sz w:val="20"/>
                <w:szCs w:val="20"/>
              </w:rPr>
              <w:t>Split</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 xml:space="preserve">Nadnevak </w:t>
            </w:r>
          </w:p>
        </w:tc>
        <w:tc>
          <w:tcPr>
            <w:tcW w:w="5720" w:type="dxa"/>
          </w:tcPr>
          <w:p w:rsidR="006E3337" w:rsidRPr="00912CAC" w:rsidRDefault="006E3337" w:rsidP="00D72068">
            <w:pPr>
              <w:spacing w:after="0" w:line="240" w:lineRule="auto"/>
              <w:rPr>
                <w:rFonts w:cs="Arial"/>
                <w:sz w:val="20"/>
                <w:szCs w:val="20"/>
              </w:rPr>
            </w:pPr>
            <w:r w:rsidRPr="00912CAC">
              <w:rPr>
                <w:rFonts w:cs="Arial"/>
                <w:sz w:val="20"/>
                <w:szCs w:val="20"/>
              </w:rPr>
              <w:t>13.07.2015.</w:t>
            </w:r>
          </w:p>
        </w:tc>
      </w:tr>
      <w:tr w:rsidR="006E3337" w:rsidRPr="00912CAC" w:rsidTr="006E3337">
        <w:tc>
          <w:tcPr>
            <w:tcW w:w="9062" w:type="dxa"/>
            <w:gridSpan w:val="2"/>
            <w:shd w:val="clear" w:color="auto" w:fill="99CCFF"/>
          </w:tcPr>
          <w:p w:rsidR="006E3337" w:rsidRPr="00912CAC" w:rsidRDefault="006E3337" w:rsidP="00D72068">
            <w:pPr>
              <w:spacing w:after="0" w:line="240" w:lineRule="auto"/>
              <w:jc w:val="center"/>
              <w:rPr>
                <w:rFonts w:cs="Arial"/>
                <w:b/>
                <w:sz w:val="20"/>
                <w:szCs w:val="20"/>
              </w:rPr>
            </w:pPr>
            <w:r w:rsidRPr="00912CAC">
              <w:rPr>
                <w:rFonts w:cs="Arial"/>
                <w:b/>
                <w:sz w:val="20"/>
                <w:szCs w:val="20"/>
              </w:rPr>
              <w:t>PODACI O USAVRŠAVANJU</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Godina</w:t>
            </w:r>
          </w:p>
        </w:tc>
        <w:tc>
          <w:tcPr>
            <w:tcW w:w="5720" w:type="dxa"/>
          </w:tcPr>
          <w:p w:rsidR="006E3337" w:rsidRPr="00912CAC" w:rsidRDefault="006E3337" w:rsidP="00D72068">
            <w:pPr>
              <w:spacing w:after="0" w:line="240" w:lineRule="auto"/>
              <w:rPr>
                <w:rFonts w:cs="Arial"/>
                <w:sz w:val="20"/>
                <w:szCs w:val="20"/>
              </w:rPr>
            </w:pPr>
            <w:r w:rsidRPr="00912CAC">
              <w:rPr>
                <w:rFonts w:cs="Arial"/>
                <w:sz w:val="20"/>
                <w:szCs w:val="20"/>
              </w:rPr>
              <w:t>2016</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Mjesto</w:t>
            </w:r>
          </w:p>
        </w:tc>
        <w:tc>
          <w:tcPr>
            <w:tcW w:w="5720" w:type="dxa"/>
          </w:tcPr>
          <w:p w:rsidR="006E3337" w:rsidRPr="00912CAC" w:rsidRDefault="006E3337" w:rsidP="00D72068">
            <w:pPr>
              <w:spacing w:after="0" w:line="240" w:lineRule="auto"/>
              <w:rPr>
                <w:rFonts w:cs="Arial"/>
                <w:sz w:val="20"/>
                <w:szCs w:val="20"/>
              </w:rPr>
            </w:pPr>
            <w:r w:rsidRPr="00912CAC">
              <w:rPr>
                <w:rFonts w:cs="Arial"/>
                <w:sz w:val="20"/>
                <w:szCs w:val="20"/>
              </w:rPr>
              <w:t>Split</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Ustanova</w:t>
            </w:r>
          </w:p>
        </w:tc>
        <w:tc>
          <w:tcPr>
            <w:tcW w:w="5720" w:type="dxa"/>
          </w:tcPr>
          <w:p w:rsidR="006E3337" w:rsidRPr="00912CAC" w:rsidRDefault="006E3337" w:rsidP="00D72068">
            <w:pPr>
              <w:spacing w:after="0" w:line="240" w:lineRule="auto"/>
              <w:rPr>
                <w:rFonts w:cs="Arial"/>
                <w:sz w:val="20"/>
                <w:szCs w:val="20"/>
              </w:rPr>
            </w:pPr>
            <w:r w:rsidRPr="00912CAC">
              <w:rPr>
                <w:rFonts w:cs="Arial"/>
                <w:sz w:val="20"/>
                <w:szCs w:val="20"/>
              </w:rPr>
              <w:t>Uhy Consulting</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 xml:space="preserve">Područje usavršavanja </w:t>
            </w:r>
          </w:p>
        </w:tc>
        <w:tc>
          <w:tcPr>
            <w:tcW w:w="5720" w:type="dxa"/>
          </w:tcPr>
          <w:p w:rsidR="006E3337" w:rsidRPr="00912CAC" w:rsidRDefault="006E3337" w:rsidP="00D72068">
            <w:pPr>
              <w:spacing w:after="0" w:line="240" w:lineRule="auto"/>
              <w:rPr>
                <w:rFonts w:cs="Arial"/>
                <w:sz w:val="20"/>
                <w:szCs w:val="20"/>
              </w:rPr>
            </w:pPr>
            <w:r w:rsidRPr="00912CAC">
              <w:rPr>
                <w:rFonts w:cs="Arial"/>
                <w:sz w:val="20"/>
                <w:szCs w:val="20"/>
              </w:rPr>
              <w:t>Voditelj pripreme EU projekata - konzultant za EU fondove</w:t>
            </w:r>
          </w:p>
        </w:tc>
      </w:tr>
      <w:tr w:rsidR="006E3337" w:rsidRPr="00912CAC" w:rsidTr="006E3337">
        <w:tc>
          <w:tcPr>
            <w:tcW w:w="9062" w:type="dxa"/>
            <w:gridSpan w:val="2"/>
            <w:shd w:val="clear" w:color="auto" w:fill="99CCFF"/>
          </w:tcPr>
          <w:p w:rsidR="006E3337" w:rsidRPr="00912CAC" w:rsidRDefault="006E3337" w:rsidP="00D72068">
            <w:pPr>
              <w:spacing w:after="0" w:line="240" w:lineRule="auto"/>
              <w:jc w:val="center"/>
              <w:rPr>
                <w:rFonts w:cs="Arial"/>
                <w:b/>
                <w:sz w:val="20"/>
                <w:szCs w:val="20"/>
              </w:rPr>
            </w:pPr>
            <w:r w:rsidRPr="00912CAC">
              <w:rPr>
                <w:rFonts w:cs="Arial"/>
                <w:b/>
                <w:sz w:val="20"/>
                <w:szCs w:val="20"/>
              </w:rPr>
              <w:t>MATERINSKI I STRANI JEZICI</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 xml:space="preserve">Materinski jezik </w:t>
            </w:r>
          </w:p>
        </w:tc>
        <w:tc>
          <w:tcPr>
            <w:tcW w:w="5720" w:type="dxa"/>
          </w:tcPr>
          <w:p w:rsidR="006E3337" w:rsidRPr="00912CAC" w:rsidRDefault="006E3337" w:rsidP="00D72068">
            <w:pPr>
              <w:spacing w:after="0" w:line="240" w:lineRule="auto"/>
              <w:rPr>
                <w:rFonts w:cs="Arial"/>
                <w:sz w:val="20"/>
                <w:szCs w:val="20"/>
              </w:rPr>
            </w:pPr>
            <w:r w:rsidRPr="00912CAC">
              <w:rPr>
                <w:rFonts w:cs="Arial"/>
                <w:sz w:val="20"/>
                <w:szCs w:val="20"/>
              </w:rPr>
              <w:t>Hrvatski</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Strani jezik i poznavanje jezika na ljestvici od 2 (dovoljno) do 5 (izvrsno)</w:t>
            </w:r>
          </w:p>
        </w:tc>
        <w:tc>
          <w:tcPr>
            <w:tcW w:w="5720" w:type="dxa"/>
          </w:tcPr>
          <w:p w:rsidR="006E3337" w:rsidRPr="00912CAC" w:rsidRDefault="006E3337" w:rsidP="00D72068">
            <w:pPr>
              <w:spacing w:after="0" w:line="240" w:lineRule="auto"/>
              <w:rPr>
                <w:rFonts w:cs="Arial"/>
                <w:sz w:val="20"/>
                <w:szCs w:val="20"/>
              </w:rPr>
            </w:pPr>
            <w:r w:rsidRPr="00912CAC">
              <w:rPr>
                <w:rFonts w:cs="Arial"/>
                <w:sz w:val="20"/>
                <w:szCs w:val="20"/>
              </w:rPr>
              <w:t>Engleski jezik, 5</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Strani jezik i poznavanje jezika na  ljestvici od 2 (dovoljno) do 5 (izvrsno)</w:t>
            </w:r>
          </w:p>
        </w:tc>
        <w:tc>
          <w:tcPr>
            <w:tcW w:w="5720" w:type="dxa"/>
          </w:tcPr>
          <w:p w:rsidR="006E3337" w:rsidRPr="00912CAC" w:rsidRDefault="006E3337" w:rsidP="00D72068">
            <w:pPr>
              <w:spacing w:after="0" w:line="240" w:lineRule="auto"/>
              <w:rPr>
                <w:rFonts w:cs="Arial"/>
                <w:sz w:val="20"/>
                <w:szCs w:val="20"/>
              </w:rPr>
            </w:pPr>
            <w:r w:rsidRPr="00912CAC">
              <w:rPr>
                <w:rFonts w:cs="Arial"/>
                <w:sz w:val="20"/>
                <w:szCs w:val="20"/>
              </w:rPr>
              <w:t>Talijanski jezik, 4</w:t>
            </w:r>
          </w:p>
        </w:tc>
      </w:tr>
      <w:tr w:rsidR="006E3337" w:rsidRPr="00912CAC" w:rsidTr="006E3337">
        <w:tc>
          <w:tcPr>
            <w:tcW w:w="9062" w:type="dxa"/>
            <w:gridSpan w:val="2"/>
            <w:shd w:val="clear" w:color="auto" w:fill="99CCFF"/>
          </w:tcPr>
          <w:p w:rsidR="006E3337" w:rsidRPr="00912CAC" w:rsidRDefault="006E3337" w:rsidP="00D72068">
            <w:pPr>
              <w:spacing w:after="0" w:line="240" w:lineRule="auto"/>
              <w:jc w:val="center"/>
              <w:rPr>
                <w:rFonts w:cs="Arial"/>
                <w:b/>
                <w:sz w:val="20"/>
                <w:szCs w:val="20"/>
              </w:rPr>
            </w:pPr>
            <w:r w:rsidRPr="00912CAC">
              <w:rPr>
                <w:rFonts w:cs="Arial"/>
                <w:b/>
                <w:sz w:val="20"/>
                <w:szCs w:val="20"/>
              </w:rPr>
              <w:t>KOMPETENCIJE ZA PREDMET</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Ranije iskustvo u nositeljstvu sličnih predmeta (navesti naziv predmeta, programa cjeloživotnog učenja)</w:t>
            </w:r>
          </w:p>
        </w:tc>
        <w:tc>
          <w:tcPr>
            <w:tcW w:w="5720" w:type="dxa"/>
          </w:tcPr>
          <w:p w:rsidR="006E3337" w:rsidRPr="00912CAC" w:rsidRDefault="006E3337" w:rsidP="00D72068">
            <w:pPr>
              <w:spacing w:line="240" w:lineRule="auto"/>
              <w:rPr>
                <w:rFonts w:cs="Calibri"/>
                <w:sz w:val="20"/>
                <w:szCs w:val="20"/>
              </w:rPr>
            </w:pPr>
            <w:r w:rsidRPr="00912CAC">
              <w:rPr>
                <w:rFonts w:cs="Calibri"/>
                <w:sz w:val="20"/>
                <w:szCs w:val="20"/>
              </w:rPr>
              <w:t xml:space="preserve">Asistent na kolegijima: </w:t>
            </w:r>
            <w:r w:rsidRPr="00912CAC">
              <w:rPr>
                <w:rFonts w:cs="Arial"/>
                <w:sz w:val="20"/>
                <w:szCs w:val="20"/>
              </w:rPr>
              <w:t>Menadžment u brodarstvu i lukama, , Tehnologija uklanjanja onečišćenja, Nautički turizam i upravljanje marinama, Lučko poslovanje, Pomorski strategijski menadžment, Pomorski financijski menadžment</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 xml:space="preserve">Autorstvo sveučilišnih/fakultetskih udžbenika iz područja predmeta </w:t>
            </w:r>
          </w:p>
        </w:tc>
        <w:tc>
          <w:tcPr>
            <w:tcW w:w="5720" w:type="dxa"/>
          </w:tcPr>
          <w:p w:rsidR="006E3337" w:rsidRPr="00912CAC" w:rsidRDefault="006E3337" w:rsidP="00D72068">
            <w:pPr>
              <w:spacing w:after="0" w:line="240" w:lineRule="auto"/>
              <w:rPr>
                <w:rFonts w:cs="Arial"/>
                <w:sz w:val="20"/>
                <w:szCs w:val="20"/>
              </w:rPr>
            </w:pPr>
            <w:r w:rsidRPr="00912CAC">
              <w:rPr>
                <w:rFonts w:cs="Arial"/>
                <w:sz w:val="20"/>
                <w:szCs w:val="20"/>
              </w:rPr>
              <w:t>/</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Stručni, znanstveni i umjetnički radovi objavljeni u posljednjih pet godina iz područja predmeta (najviše 5 referenca)</w:t>
            </w:r>
          </w:p>
        </w:tc>
        <w:tc>
          <w:tcPr>
            <w:tcW w:w="5720" w:type="dxa"/>
          </w:tcPr>
          <w:p w:rsidR="006E3337" w:rsidRPr="00912CAC" w:rsidRDefault="006E3337" w:rsidP="0074556E">
            <w:pPr>
              <w:pStyle w:val="ListParagraph"/>
              <w:numPr>
                <w:ilvl w:val="0"/>
                <w:numId w:val="41"/>
              </w:numPr>
              <w:spacing w:after="160" w:line="259" w:lineRule="auto"/>
              <w:rPr>
                <w:rFonts w:cs="Calibri"/>
                <w:sz w:val="20"/>
                <w:szCs w:val="20"/>
                <w:lang w:val="en-US"/>
              </w:rPr>
            </w:pPr>
            <w:r w:rsidRPr="00912CAC">
              <w:rPr>
                <w:rFonts w:cs="Calibri"/>
                <w:sz w:val="20"/>
                <w:szCs w:val="20"/>
                <w:lang w:val="en-US"/>
              </w:rPr>
              <w:t>Guidi</w:t>
            </w:r>
            <w:r w:rsidRPr="006163BC">
              <w:rPr>
                <w:rFonts w:cs="Calibri"/>
                <w:sz w:val="20"/>
                <w:szCs w:val="20"/>
              </w:rPr>
              <w:t xml:space="preserve">, </w:t>
            </w:r>
            <w:r w:rsidRPr="00912CAC">
              <w:rPr>
                <w:rFonts w:cs="Calibri"/>
                <w:sz w:val="20"/>
                <w:szCs w:val="20"/>
                <w:lang w:val="en-US"/>
              </w:rPr>
              <w:t>G</w:t>
            </w:r>
            <w:r w:rsidRPr="006163BC">
              <w:rPr>
                <w:rFonts w:cs="Calibri"/>
                <w:sz w:val="20"/>
                <w:szCs w:val="20"/>
              </w:rPr>
              <w:t xml:space="preserve">., </w:t>
            </w:r>
            <w:r w:rsidRPr="00912CAC">
              <w:rPr>
                <w:rFonts w:cs="Calibri"/>
                <w:sz w:val="20"/>
                <w:szCs w:val="20"/>
                <w:lang w:val="en-US"/>
              </w:rPr>
              <w:t>Sliskovic</w:t>
            </w:r>
            <w:r w:rsidRPr="006163BC">
              <w:rPr>
                <w:rFonts w:cs="Calibri"/>
                <w:sz w:val="20"/>
                <w:szCs w:val="20"/>
              </w:rPr>
              <w:t xml:space="preserve">, </w:t>
            </w:r>
            <w:r w:rsidRPr="00912CAC">
              <w:rPr>
                <w:rFonts w:cs="Calibri"/>
                <w:sz w:val="20"/>
                <w:szCs w:val="20"/>
                <w:lang w:val="en-US"/>
              </w:rPr>
              <w:t>M</w:t>
            </w:r>
            <w:r w:rsidRPr="006163BC">
              <w:rPr>
                <w:rFonts w:cs="Calibri"/>
                <w:sz w:val="20"/>
                <w:szCs w:val="20"/>
              </w:rPr>
              <w:t xml:space="preserve">., </w:t>
            </w:r>
            <w:r w:rsidRPr="00912CAC">
              <w:rPr>
                <w:rFonts w:cs="Calibri"/>
                <w:sz w:val="20"/>
                <w:szCs w:val="20"/>
                <w:lang w:val="en-US"/>
              </w:rPr>
              <w:t>Violante</w:t>
            </w:r>
            <w:r w:rsidRPr="006163BC">
              <w:rPr>
                <w:rFonts w:cs="Calibri"/>
                <w:sz w:val="20"/>
                <w:szCs w:val="20"/>
              </w:rPr>
              <w:t xml:space="preserve">, </w:t>
            </w:r>
            <w:r w:rsidRPr="00912CAC">
              <w:rPr>
                <w:rFonts w:cs="Calibri"/>
                <w:sz w:val="20"/>
                <w:szCs w:val="20"/>
                <w:lang w:val="en-US"/>
              </w:rPr>
              <w:t>A</w:t>
            </w:r>
            <w:r w:rsidRPr="006163BC">
              <w:rPr>
                <w:rFonts w:cs="Calibri"/>
                <w:sz w:val="20"/>
                <w:szCs w:val="20"/>
              </w:rPr>
              <w:t>.</w:t>
            </w:r>
            <w:r w:rsidRPr="00912CAC">
              <w:rPr>
                <w:rFonts w:cs="Calibri"/>
                <w:sz w:val="20"/>
                <w:szCs w:val="20"/>
                <w:lang w:val="en-US"/>
              </w:rPr>
              <w:t>C</w:t>
            </w:r>
            <w:r w:rsidRPr="006163BC">
              <w:rPr>
                <w:rFonts w:cs="Calibri"/>
                <w:sz w:val="20"/>
                <w:szCs w:val="20"/>
              </w:rPr>
              <w:t xml:space="preserve">., </w:t>
            </w:r>
            <w:r w:rsidRPr="00912CAC">
              <w:rPr>
                <w:rFonts w:cs="Calibri"/>
                <w:sz w:val="20"/>
                <w:szCs w:val="20"/>
                <w:lang w:val="en-US"/>
              </w:rPr>
              <w:t>Vukic</w:t>
            </w:r>
            <w:r w:rsidRPr="006163BC">
              <w:rPr>
                <w:rFonts w:cs="Calibri"/>
                <w:sz w:val="20"/>
                <w:szCs w:val="20"/>
              </w:rPr>
              <w:t xml:space="preserve">, </w:t>
            </w:r>
            <w:r w:rsidRPr="00912CAC">
              <w:rPr>
                <w:rFonts w:cs="Calibri"/>
                <w:sz w:val="20"/>
                <w:szCs w:val="20"/>
                <w:lang w:val="en-US"/>
              </w:rPr>
              <w:t>L</w:t>
            </w:r>
            <w:r w:rsidRPr="006163BC">
              <w:rPr>
                <w:rFonts w:cs="Calibri"/>
                <w:sz w:val="20"/>
                <w:szCs w:val="20"/>
              </w:rPr>
              <w:t xml:space="preserve">. (2016) </w:t>
            </w:r>
            <w:r w:rsidRPr="00912CAC">
              <w:rPr>
                <w:rFonts w:cs="Calibri"/>
                <w:sz w:val="20"/>
                <w:szCs w:val="20"/>
                <w:lang w:val="en-US"/>
              </w:rPr>
              <w:t>Best</w:t>
            </w:r>
            <w:r w:rsidRPr="006163BC">
              <w:rPr>
                <w:rFonts w:cs="Calibri"/>
                <w:sz w:val="20"/>
                <w:szCs w:val="20"/>
              </w:rPr>
              <w:t xml:space="preserve"> </w:t>
            </w:r>
            <w:r w:rsidRPr="00912CAC">
              <w:rPr>
                <w:rFonts w:cs="Calibri"/>
                <w:sz w:val="20"/>
                <w:szCs w:val="20"/>
                <w:lang w:val="en-US"/>
              </w:rPr>
              <w:t>available</w:t>
            </w:r>
            <w:r w:rsidRPr="006163BC">
              <w:rPr>
                <w:rFonts w:cs="Calibri"/>
                <w:sz w:val="20"/>
                <w:szCs w:val="20"/>
              </w:rPr>
              <w:t xml:space="preserve"> </w:t>
            </w:r>
            <w:r w:rsidRPr="00912CAC">
              <w:rPr>
                <w:rFonts w:cs="Calibri"/>
                <w:sz w:val="20"/>
                <w:szCs w:val="20"/>
                <w:lang w:val="en-US"/>
              </w:rPr>
              <w:t>techniques</w:t>
            </w:r>
            <w:r w:rsidRPr="006163BC">
              <w:rPr>
                <w:rFonts w:cs="Calibri"/>
                <w:sz w:val="20"/>
                <w:szCs w:val="20"/>
              </w:rPr>
              <w:t xml:space="preserve"> (</w:t>
            </w:r>
            <w:r w:rsidRPr="00912CAC">
              <w:rPr>
                <w:rFonts w:cs="Calibri"/>
                <w:sz w:val="20"/>
                <w:szCs w:val="20"/>
                <w:lang w:val="en-US"/>
              </w:rPr>
              <w:t>BATs</w:t>
            </w:r>
            <w:r w:rsidRPr="006163BC">
              <w:rPr>
                <w:rFonts w:cs="Calibri"/>
                <w:sz w:val="20"/>
                <w:szCs w:val="20"/>
              </w:rPr>
              <w:t xml:space="preserve">) </w:t>
            </w:r>
            <w:r w:rsidRPr="00912CAC">
              <w:rPr>
                <w:rFonts w:cs="Calibri"/>
                <w:sz w:val="20"/>
                <w:szCs w:val="20"/>
                <w:lang w:val="en-US"/>
              </w:rPr>
              <w:t>for</w:t>
            </w:r>
            <w:r w:rsidRPr="006163BC">
              <w:rPr>
                <w:rFonts w:cs="Calibri"/>
                <w:sz w:val="20"/>
                <w:szCs w:val="20"/>
              </w:rPr>
              <w:t xml:space="preserve"> </w:t>
            </w:r>
            <w:r w:rsidRPr="00912CAC">
              <w:rPr>
                <w:rFonts w:cs="Calibri"/>
                <w:sz w:val="20"/>
                <w:szCs w:val="20"/>
                <w:lang w:val="en-US"/>
              </w:rPr>
              <w:t>oil</w:t>
            </w:r>
            <w:r w:rsidRPr="006163BC">
              <w:rPr>
                <w:rFonts w:cs="Calibri"/>
                <w:sz w:val="20"/>
                <w:szCs w:val="20"/>
              </w:rPr>
              <w:t xml:space="preserve"> </w:t>
            </w:r>
            <w:r w:rsidRPr="00912CAC">
              <w:rPr>
                <w:rFonts w:cs="Calibri"/>
                <w:sz w:val="20"/>
                <w:szCs w:val="20"/>
                <w:lang w:val="en-US"/>
              </w:rPr>
              <w:t>spill</w:t>
            </w:r>
            <w:r w:rsidRPr="006163BC">
              <w:rPr>
                <w:rFonts w:cs="Calibri"/>
                <w:sz w:val="20"/>
                <w:szCs w:val="20"/>
              </w:rPr>
              <w:t xml:space="preserve"> </w:t>
            </w:r>
            <w:r w:rsidRPr="00912CAC">
              <w:rPr>
                <w:rFonts w:cs="Calibri"/>
                <w:sz w:val="20"/>
                <w:szCs w:val="20"/>
                <w:lang w:val="en-US"/>
              </w:rPr>
              <w:t>response</w:t>
            </w:r>
            <w:r w:rsidRPr="006163BC">
              <w:rPr>
                <w:rFonts w:cs="Calibri"/>
                <w:sz w:val="20"/>
                <w:szCs w:val="20"/>
              </w:rPr>
              <w:t xml:space="preserve"> </w:t>
            </w:r>
            <w:r w:rsidRPr="00912CAC">
              <w:rPr>
                <w:rFonts w:cs="Calibri"/>
                <w:sz w:val="20"/>
                <w:szCs w:val="20"/>
                <w:lang w:val="en-US"/>
              </w:rPr>
              <w:t>in</w:t>
            </w:r>
            <w:r w:rsidRPr="006163BC">
              <w:rPr>
                <w:rFonts w:cs="Calibri"/>
                <w:sz w:val="20"/>
                <w:szCs w:val="20"/>
              </w:rPr>
              <w:t xml:space="preserve"> </w:t>
            </w:r>
            <w:r w:rsidRPr="00912CAC">
              <w:rPr>
                <w:rFonts w:cs="Calibri"/>
                <w:sz w:val="20"/>
                <w:szCs w:val="20"/>
                <w:lang w:val="en-US"/>
              </w:rPr>
              <w:t>the</w:t>
            </w:r>
            <w:r w:rsidRPr="006163BC">
              <w:rPr>
                <w:rFonts w:cs="Calibri"/>
                <w:sz w:val="20"/>
                <w:szCs w:val="20"/>
              </w:rPr>
              <w:t xml:space="preserve"> </w:t>
            </w:r>
            <w:r w:rsidRPr="00912CAC">
              <w:rPr>
                <w:rFonts w:cs="Calibri"/>
                <w:sz w:val="20"/>
                <w:szCs w:val="20"/>
                <w:lang w:val="en-US"/>
              </w:rPr>
              <w:t>Mediterranean</w:t>
            </w:r>
            <w:r w:rsidRPr="006163BC">
              <w:rPr>
                <w:rFonts w:cs="Calibri"/>
                <w:sz w:val="20"/>
                <w:szCs w:val="20"/>
              </w:rPr>
              <w:t xml:space="preserve"> </w:t>
            </w:r>
            <w:r w:rsidRPr="00912CAC">
              <w:rPr>
                <w:rFonts w:cs="Calibri"/>
                <w:sz w:val="20"/>
                <w:szCs w:val="20"/>
                <w:lang w:val="en-US"/>
              </w:rPr>
              <w:t>Sea</w:t>
            </w:r>
            <w:r w:rsidRPr="006163BC">
              <w:rPr>
                <w:rFonts w:cs="Calibri"/>
                <w:sz w:val="20"/>
                <w:szCs w:val="20"/>
              </w:rPr>
              <w:t xml:space="preserve">: </w:t>
            </w:r>
            <w:r w:rsidRPr="00912CAC">
              <w:rPr>
                <w:rFonts w:cs="Calibri"/>
                <w:sz w:val="20"/>
                <w:szCs w:val="20"/>
                <w:lang w:val="en-US"/>
              </w:rPr>
              <w:t>calm</w:t>
            </w:r>
            <w:r w:rsidRPr="006163BC">
              <w:rPr>
                <w:rFonts w:cs="Calibri"/>
                <w:sz w:val="20"/>
                <w:szCs w:val="20"/>
              </w:rPr>
              <w:t xml:space="preserve"> </w:t>
            </w:r>
            <w:r w:rsidRPr="00912CAC">
              <w:rPr>
                <w:rFonts w:cs="Calibri"/>
                <w:sz w:val="20"/>
                <w:szCs w:val="20"/>
                <w:lang w:val="en-US"/>
              </w:rPr>
              <w:t>sea</w:t>
            </w:r>
            <w:r w:rsidRPr="006163BC">
              <w:rPr>
                <w:rFonts w:cs="Calibri"/>
                <w:sz w:val="20"/>
                <w:szCs w:val="20"/>
              </w:rPr>
              <w:t xml:space="preserve"> </w:t>
            </w:r>
            <w:r w:rsidRPr="00912CAC">
              <w:rPr>
                <w:rFonts w:cs="Calibri"/>
                <w:sz w:val="20"/>
                <w:szCs w:val="20"/>
                <w:lang w:val="en-US"/>
              </w:rPr>
              <w:t>and</w:t>
            </w:r>
            <w:r w:rsidRPr="006163BC">
              <w:rPr>
                <w:rFonts w:cs="Calibri"/>
                <w:sz w:val="20"/>
                <w:szCs w:val="20"/>
              </w:rPr>
              <w:t xml:space="preserve"> </w:t>
            </w:r>
            <w:r w:rsidRPr="00912CAC">
              <w:rPr>
                <w:rFonts w:cs="Calibri"/>
                <w:sz w:val="20"/>
                <w:szCs w:val="20"/>
                <w:lang w:val="en-US"/>
              </w:rPr>
              <w:t>presence</w:t>
            </w:r>
            <w:r w:rsidRPr="006163BC">
              <w:rPr>
                <w:rFonts w:cs="Calibri"/>
                <w:sz w:val="20"/>
                <w:szCs w:val="20"/>
              </w:rPr>
              <w:t xml:space="preserve"> </w:t>
            </w:r>
            <w:r w:rsidRPr="00912CAC">
              <w:rPr>
                <w:rFonts w:cs="Calibri"/>
                <w:sz w:val="20"/>
                <w:szCs w:val="20"/>
                <w:lang w:val="en-US"/>
              </w:rPr>
              <w:t>of</w:t>
            </w:r>
            <w:r w:rsidRPr="006163BC">
              <w:rPr>
                <w:rFonts w:cs="Calibri"/>
                <w:sz w:val="20"/>
                <w:szCs w:val="20"/>
              </w:rPr>
              <w:t xml:space="preserve"> </w:t>
            </w:r>
            <w:r w:rsidRPr="00912CAC">
              <w:rPr>
                <w:rFonts w:cs="Calibri"/>
                <w:sz w:val="20"/>
                <w:szCs w:val="20"/>
                <w:lang w:val="en-US"/>
              </w:rPr>
              <w:t>economic</w:t>
            </w:r>
            <w:r w:rsidRPr="006163BC">
              <w:rPr>
                <w:rFonts w:cs="Calibri"/>
                <w:sz w:val="20"/>
                <w:szCs w:val="20"/>
              </w:rPr>
              <w:t xml:space="preserve"> </w:t>
            </w:r>
            <w:r w:rsidRPr="00912CAC">
              <w:rPr>
                <w:rFonts w:cs="Calibri"/>
                <w:sz w:val="20"/>
                <w:szCs w:val="20"/>
                <w:lang w:val="en-US"/>
              </w:rPr>
              <w:t>activities</w:t>
            </w:r>
            <w:r w:rsidRPr="006163BC">
              <w:rPr>
                <w:rFonts w:cs="Calibri"/>
                <w:sz w:val="20"/>
                <w:szCs w:val="20"/>
              </w:rPr>
              <w:t xml:space="preserve">, </w:t>
            </w:r>
            <w:r w:rsidRPr="00912CAC">
              <w:rPr>
                <w:rFonts w:cs="Calibri"/>
                <w:sz w:val="20"/>
                <w:szCs w:val="20"/>
                <w:lang w:val="en-US"/>
              </w:rPr>
              <w:t>Environ</w:t>
            </w:r>
            <w:r w:rsidRPr="006163BC">
              <w:rPr>
                <w:rFonts w:cs="Calibri"/>
                <w:sz w:val="20"/>
                <w:szCs w:val="20"/>
              </w:rPr>
              <w:t xml:space="preserve"> </w:t>
            </w:r>
            <w:r w:rsidRPr="00912CAC">
              <w:rPr>
                <w:rFonts w:cs="Calibri"/>
                <w:sz w:val="20"/>
                <w:szCs w:val="20"/>
                <w:lang w:val="en-US"/>
              </w:rPr>
              <w:t>Sci</w:t>
            </w:r>
            <w:r w:rsidRPr="006163BC">
              <w:rPr>
                <w:rFonts w:cs="Calibri"/>
                <w:sz w:val="20"/>
                <w:szCs w:val="20"/>
              </w:rPr>
              <w:t xml:space="preserve">. </w:t>
            </w:r>
            <w:r w:rsidRPr="00912CAC">
              <w:rPr>
                <w:rFonts w:cs="Calibri"/>
                <w:sz w:val="20"/>
                <w:szCs w:val="20"/>
                <w:lang w:val="en-US"/>
              </w:rPr>
              <w:t>Pollut. Res, 23: 1944. doi:10.1007/s11356-015-5543-y</w:t>
            </w:r>
          </w:p>
          <w:p w:rsidR="006E3337" w:rsidRPr="00912CAC" w:rsidRDefault="006E3337" w:rsidP="0074556E">
            <w:pPr>
              <w:pStyle w:val="ListParagraph"/>
              <w:numPr>
                <w:ilvl w:val="0"/>
                <w:numId w:val="41"/>
              </w:numPr>
              <w:spacing w:after="160" w:line="259" w:lineRule="auto"/>
              <w:rPr>
                <w:rFonts w:cs="Calibri"/>
                <w:sz w:val="20"/>
                <w:szCs w:val="20"/>
                <w:lang w:val="en-US"/>
              </w:rPr>
            </w:pPr>
            <w:r w:rsidRPr="006163BC">
              <w:rPr>
                <w:rFonts w:cs="Calibri"/>
                <w:sz w:val="20"/>
                <w:szCs w:val="20"/>
                <w:lang w:val="sv-SE"/>
              </w:rPr>
              <w:t xml:space="preserve">Poletan Jugović, T., Vukić, L. (2016). </w:t>
            </w:r>
            <w:r w:rsidRPr="00912CAC">
              <w:rPr>
                <w:rFonts w:cs="Calibri"/>
                <w:sz w:val="20"/>
                <w:szCs w:val="20"/>
                <w:lang w:val="en-US"/>
              </w:rPr>
              <w:t>Competencies of logistics operators for optimisation the external costs within freight logistics solution. Pomorstvo, 30(2), 120-127.</w:t>
            </w:r>
          </w:p>
          <w:p w:rsidR="006E3337" w:rsidRPr="00912CAC" w:rsidRDefault="006E3337" w:rsidP="0074556E">
            <w:pPr>
              <w:pStyle w:val="ListParagraph"/>
              <w:numPr>
                <w:ilvl w:val="0"/>
                <w:numId w:val="41"/>
              </w:numPr>
              <w:spacing w:after="160" w:line="259" w:lineRule="auto"/>
              <w:rPr>
                <w:rFonts w:cs="Calibri"/>
                <w:sz w:val="20"/>
                <w:szCs w:val="20"/>
                <w:lang w:val="en-US"/>
              </w:rPr>
            </w:pPr>
            <w:r w:rsidRPr="00F24156">
              <w:rPr>
                <w:rFonts w:cs="Calibri"/>
                <w:sz w:val="20"/>
                <w:szCs w:val="20"/>
                <w:lang w:val="sv-SE"/>
              </w:rPr>
              <w:t xml:space="preserve">Vukić, L., Poletan Jugović, T. (2016). </w:t>
            </w:r>
            <w:r w:rsidRPr="00912CAC">
              <w:rPr>
                <w:rFonts w:cs="Calibri"/>
                <w:sz w:val="20"/>
                <w:szCs w:val="20"/>
                <w:lang w:val="en-US"/>
              </w:rPr>
              <w:t>Planning and valorization of the branch Xa of Corridor X from the aspects of external costs. Pomorstvo, 30(2), 151-159.</w:t>
            </w:r>
          </w:p>
          <w:p w:rsidR="006E3337" w:rsidRPr="00912CAC" w:rsidRDefault="006E3337" w:rsidP="0074556E">
            <w:pPr>
              <w:pStyle w:val="ListParagraph"/>
              <w:numPr>
                <w:ilvl w:val="0"/>
                <w:numId w:val="41"/>
              </w:numPr>
              <w:spacing w:after="160" w:line="259" w:lineRule="auto"/>
              <w:rPr>
                <w:rFonts w:cs="Calibri"/>
                <w:sz w:val="20"/>
                <w:szCs w:val="20"/>
                <w:lang w:val="en-US"/>
              </w:rPr>
            </w:pPr>
            <w:r w:rsidRPr="00912CAC">
              <w:rPr>
                <w:rFonts w:cs="Calibri"/>
                <w:sz w:val="20"/>
                <w:szCs w:val="20"/>
                <w:lang w:val="en-US"/>
              </w:rPr>
              <w:t xml:space="preserve">Kos, S., Vukić, L., Brčić, D. Comparison of external costs in multimodal container transport chain. </w:t>
            </w:r>
            <w:r w:rsidRPr="00912CAC">
              <w:rPr>
                <w:rFonts w:cs="Calibri"/>
                <w:noProof/>
                <w:sz w:val="20"/>
                <w:szCs w:val="20"/>
                <w:lang w:val="en-US"/>
              </w:rPr>
              <w:t>Promet</w:t>
            </w:r>
            <w:r w:rsidRPr="00912CAC">
              <w:rPr>
                <w:rFonts w:cs="Calibri"/>
                <w:sz w:val="20"/>
                <w:szCs w:val="20"/>
                <w:lang w:val="en-US"/>
              </w:rPr>
              <w:t xml:space="preserve"> – Traffic&amp;Transportation, 2017. (in printing)</w:t>
            </w:r>
          </w:p>
          <w:p w:rsidR="006E3337" w:rsidRPr="00912CAC" w:rsidRDefault="006E3337" w:rsidP="0074556E">
            <w:pPr>
              <w:pStyle w:val="ListParagraph"/>
              <w:numPr>
                <w:ilvl w:val="0"/>
                <w:numId w:val="41"/>
              </w:numPr>
              <w:spacing w:after="160" w:line="259" w:lineRule="auto"/>
              <w:rPr>
                <w:rFonts w:cs="Calibri"/>
                <w:sz w:val="20"/>
                <w:szCs w:val="20"/>
                <w:lang w:val="en-US"/>
              </w:rPr>
            </w:pPr>
            <w:r w:rsidRPr="00912CAC">
              <w:rPr>
                <w:rFonts w:cs="Calibri"/>
                <w:sz w:val="20"/>
                <w:szCs w:val="20"/>
                <w:lang w:val="en-US"/>
              </w:rPr>
              <w:t>Slišković, M., Perić Hadžić, A., Vukić, L. Analyzing of Environmental External Costs in Cruise Traffic for Port of Split, The Scientific Journals (SJ) issued by the Maritime University of Szczecin, 2017. (in revision process)</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 xml:space="preserve">Stručni i znanstveni radovi iz </w:t>
            </w:r>
            <w:r w:rsidRPr="00912CAC">
              <w:rPr>
                <w:rFonts w:cs="Arial"/>
                <w:b/>
                <w:sz w:val="20"/>
                <w:szCs w:val="20"/>
              </w:rPr>
              <w:lastRenderedPageBreak/>
              <w:t xml:space="preserve">metodike i kvalitete nastave objavljeni u posljednjih pet godina (najviše 5 referenca) </w:t>
            </w:r>
          </w:p>
        </w:tc>
        <w:tc>
          <w:tcPr>
            <w:tcW w:w="5720" w:type="dxa"/>
          </w:tcPr>
          <w:p w:rsidR="006E3337" w:rsidRPr="00912CAC" w:rsidRDefault="006E3337" w:rsidP="00D72068">
            <w:pPr>
              <w:spacing w:after="0" w:line="240" w:lineRule="auto"/>
              <w:rPr>
                <w:rFonts w:cs="Arial"/>
                <w:sz w:val="20"/>
                <w:szCs w:val="20"/>
              </w:rPr>
            </w:pP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lastRenderedPageBreak/>
              <w:t>Stručni, znanstveni i umjetnički projekti iz područja predmeta koji su se provodili u posljednjih pet godina (najviše 5 referenca)</w:t>
            </w:r>
          </w:p>
        </w:tc>
        <w:tc>
          <w:tcPr>
            <w:tcW w:w="5720" w:type="dxa"/>
          </w:tcPr>
          <w:p w:rsidR="006E3337" w:rsidRPr="00912CAC" w:rsidRDefault="006E3337" w:rsidP="00D72068">
            <w:pPr>
              <w:tabs>
                <w:tab w:val="left" w:pos="140"/>
                <w:tab w:val="left" w:pos="282"/>
              </w:tabs>
              <w:spacing w:after="0" w:line="240" w:lineRule="auto"/>
              <w:jc w:val="both"/>
              <w:rPr>
                <w:rFonts w:cs="Arial"/>
                <w:sz w:val="20"/>
                <w:szCs w:val="20"/>
              </w:rPr>
            </w:pPr>
            <w:r w:rsidRPr="00912CAC">
              <w:rPr>
                <w:rFonts w:cs="Arial"/>
                <w:sz w:val="20"/>
                <w:szCs w:val="20"/>
              </w:rPr>
              <w:t>/</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 xml:space="preserve">U sklopu kojega programa i u kojem je opsegu nositelj stekao metodičko- psihološko-didaktičko -pedagoške kompetencije? </w:t>
            </w:r>
          </w:p>
        </w:tc>
        <w:tc>
          <w:tcPr>
            <w:tcW w:w="5720" w:type="dxa"/>
          </w:tcPr>
          <w:p w:rsidR="006E3337" w:rsidRPr="00912CAC" w:rsidRDefault="006E3337" w:rsidP="00D72068">
            <w:pPr>
              <w:spacing w:after="0" w:line="240" w:lineRule="auto"/>
              <w:rPr>
                <w:rFonts w:cs="Arial"/>
                <w:sz w:val="20"/>
                <w:szCs w:val="20"/>
              </w:rPr>
            </w:pPr>
            <w:r w:rsidRPr="00912CAC">
              <w:rPr>
                <w:rFonts w:cs="Arial"/>
                <w:sz w:val="20"/>
                <w:szCs w:val="20"/>
              </w:rPr>
              <w:t>/</w:t>
            </w:r>
          </w:p>
        </w:tc>
      </w:tr>
      <w:tr w:rsidR="006E3337" w:rsidRPr="00912CAC" w:rsidTr="006E3337">
        <w:tc>
          <w:tcPr>
            <w:tcW w:w="9062" w:type="dxa"/>
            <w:gridSpan w:val="2"/>
            <w:shd w:val="clear" w:color="auto" w:fill="99CCFF"/>
          </w:tcPr>
          <w:p w:rsidR="006E3337" w:rsidRPr="00912CAC" w:rsidRDefault="006E3337" w:rsidP="00D72068">
            <w:pPr>
              <w:spacing w:after="0" w:line="240" w:lineRule="auto"/>
              <w:jc w:val="center"/>
              <w:rPr>
                <w:rFonts w:cs="Arial"/>
                <w:b/>
                <w:sz w:val="20"/>
                <w:szCs w:val="20"/>
              </w:rPr>
            </w:pPr>
            <w:r w:rsidRPr="00912CAC">
              <w:rPr>
                <w:rFonts w:cs="Arial"/>
                <w:b/>
                <w:sz w:val="20"/>
                <w:szCs w:val="20"/>
              </w:rPr>
              <w:t>PRIZNANJA I NAGRADE</w:t>
            </w:r>
          </w:p>
        </w:tc>
      </w:tr>
      <w:tr w:rsidR="006E3337" w:rsidRPr="00912CAC" w:rsidTr="006E3337">
        <w:tc>
          <w:tcPr>
            <w:tcW w:w="3342" w:type="dxa"/>
            <w:shd w:val="clear" w:color="auto" w:fill="CCFFFF"/>
          </w:tcPr>
          <w:p w:rsidR="006E3337" w:rsidRPr="00912CAC" w:rsidRDefault="006E3337" w:rsidP="00D72068">
            <w:pPr>
              <w:spacing w:after="0" w:line="240" w:lineRule="auto"/>
              <w:rPr>
                <w:rFonts w:cs="Arial"/>
                <w:b/>
                <w:sz w:val="20"/>
                <w:szCs w:val="20"/>
              </w:rPr>
            </w:pPr>
            <w:r w:rsidRPr="00912CAC">
              <w:rPr>
                <w:rFonts w:cs="Arial"/>
                <w:b/>
                <w:sz w:val="20"/>
                <w:szCs w:val="20"/>
              </w:rPr>
              <w:t>Priznanja i nagrade za nastavni i znanstveni rad/umjetnički rad</w:t>
            </w:r>
          </w:p>
        </w:tc>
        <w:tc>
          <w:tcPr>
            <w:tcW w:w="5720" w:type="dxa"/>
          </w:tcPr>
          <w:p w:rsidR="006E3337" w:rsidRPr="00912CAC" w:rsidRDefault="006E3337" w:rsidP="00D72068">
            <w:pPr>
              <w:spacing w:after="0" w:line="240" w:lineRule="auto"/>
              <w:rPr>
                <w:rFonts w:cs="Arial"/>
                <w:sz w:val="20"/>
                <w:szCs w:val="20"/>
              </w:rPr>
            </w:pPr>
            <w:r w:rsidRPr="00912CAC">
              <w:rPr>
                <w:rFonts w:cs="Arial"/>
                <w:sz w:val="20"/>
                <w:szCs w:val="20"/>
              </w:rPr>
              <w:t>/</w:t>
            </w:r>
          </w:p>
          <w:p w:rsidR="006E3337" w:rsidRPr="00912CAC" w:rsidRDefault="006E3337" w:rsidP="00D72068">
            <w:pPr>
              <w:spacing w:after="0" w:line="240" w:lineRule="auto"/>
              <w:rPr>
                <w:rFonts w:cs="Arial"/>
                <w:sz w:val="20"/>
                <w:szCs w:val="20"/>
              </w:rPr>
            </w:pPr>
          </w:p>
          <w:p w:rsidR="006E3337" w:rsidRPr="00912CAC" w:rsidRDefault="006E3337" w:rsidP="00D72068">
            <w:pPr>
              <w:spacing w:after="0" w:line="240" w:lineRule="auto"/>
              <w:rPr>
                <w:rFonts w:cs="Arial"/>
                <w:sz w:val="20"/>
                <w:szCs w:val="20"/>
              </w:rPr>
            </w:pPr>
          </w:p>
          <w:p w:rsidR="006E3337" w:rsidRPr="00912CAC" w:rsidRDefault="006E3337" w:rsidP="00D72068">
            <w:pPr>
              <w:spacing w:after="0" w:line="240" w:lineRule="auto"/>
              <w:rPr>
                <w:rFonts w:cs="Arial"/>
                <w:sz w:val="20"/>
                <w:szCs w:val="20"/>
              </w:rPr>
            </w:pPr>
          </w:p>
          <w:p w:rsidR="006E3337" w:rsidRPr="00912CAC" w:rsidRDefault="006E3337" w:rsidP="00D72068">
            <w:pPr>
              <w:spacing w:after="0" w:line="240" w:lineRule="auto"/>
              <w:rPr>
                <w:rFonts w:cs="Arial"/>
                <w:sz w:val="20"/>
                <w:szCs w:val="20"/>
              </w:rPr>
            </w:pPr>
          </w:p>
        </w:tc>
      </w:tr>
    </w:tbl>
    <w:p w:rsidR="00BA4F6A" w:rsidRPr="0075151F" w:rsidRDefault="00BA4F6A" w:rsidP="00BA4F6A">
      <w:pPr>
        <w:spacing w:after="0" w:line="240" w:lineRule="auto"/>
        <w:jc w:val="both"/>
        <w:rPr>
          <w:rFonts w:cs="Arial"/>
          <w:sz w:val="20"/>
          <w:szCs w:val="20"/>
        </w:rPr>
      </w:pPr>
    </w:p>
    <w:tbl>
      <w:tblPr>
        <w:tblW w:w="928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5884"/>
      </w:tblGrid>
      <w:tr w:rsidR="00141CC5" w:rsidRPr="00141CC5" w:rsidTr="00141CC5">
        <w:tc>
          <w:tcPr>
            <w:tcW w:w="3404" w:type="dxa"/>
            <w:tcBorders>
              <w:top w:val="single" w:sz="8" w:space="0" w:color="000000"/>
            </w:tcBorders>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Titula, ime i prezime nositelja</w:t>
            </w:r>
          </w:p>
        </w:tc>
        <w:tc>
          <w:tcPr>
            <w:tcW w:w="5884" w:type="dxa"/>
          </w:tcPr>
          <w:p w:rsidR="00141CC5" w:rsidRPr="00141CC5" w:rsidRDefault="00141CC5" w:rsidP="00141CC5">
            <w:pPr>
              <w:spacing w:after="0" w:line="240" w:lineRule="auto"/>
              <w:rPr>
                <w:rFonts w:asciiTheme="minorHAnsi" w:hAnsiTheme="minorHAnsi" w:cstheme="minorHAnsi"/>
                <w:b/>
                <w:bCs/>
                <w:sz w:val="20"/>
                <w:szCs w:val="20"/>
              </w:rPr>
            </w:pPr>
            <w:r w:rsidRPr="00141CC5">
              <w:rPr>
                <w:rFonts w:asciiTheme="minorHAnsi" w:hAnsiTheme="minorHAnsi" w:cstheme="minorHAnsi"/>
                <w:b/>
                <w:bCs/>
                <w:sz w:val="20"/>
                <w:szCs w:val="20"/>
              </w:rPr>
              <w:t>Doc. dr. sc. Goran Belamarić</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Predmet koji predaje na predloženom programu cjeloživotnog učenja</w:t>
            </w:r>
          </w:p>
        </w:tc>
        <w:tc>
          <w:tcPr>
            <w:tcW w:w="5884" w:type="dxa"/>
            <w:tcBorders>
              <w:bottom w:val="single" w:sz="8" w:space="0" w:color="000000"/>
            </w:tcBorders>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bCs/>
                <w:sz w:val="20"/>
                <w:szCs w:val="20"/>
              </w:rPr>
              <w:t>Upravljanje ljudskim potencijalima na brodu i zaštita okoliša</w:t>
            </w:r>
          </w:p>
        </w:tc>
      </w:tr>
      <w:tr w:rsidR="00141CC5" w:rsidRPr="00141CC5" w:rsidTr="00141CC5">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OPĆE INFORMACIJE  O NOSITELJU</w:t>
            </w:r>
          </w:p>
        </w:tc>
      </w:tr>
      <w:tr w:rsidR="00141CC5" w:rsidRPr="00141CC5" w:rsidTr="00141CC5">
        <w:tc>
          <w:tcPr>
            <w:tcW w:w="3404" w:type="dxa"/>
            <w:tcBorders>
              <w:top w:val="single" w:sz="8" w:space="0" w:color="000000"/>
            </w:tcBorders>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Adresa </w:t>
            </w:r>
          </w:p>
        </w:tc>
        <w:tc>
          <w:tcPr>
            <w:tcW w:w="5884" w:type="dxa"/>
            <w:tcBorders>
              <w:top w:val="single" w:sz="8" w:space="0" w:color="000000"/>
            </w:tcBorders>
          </w:tcPr>
          <w:p w:rsidR="00141CC5" w:rsidRPr="00141CC5" w:rsidRDefault="00141CC5" w:rsidP="00141CC5">
            <w:pPr>
              <w:autoSpaceDE w:val="0"/>
              <w:autoSpaceDN w:val="0"/>
              <w:adjustRightInd w:val="0"/>
              <w:spacing w:after="0" w:line="240" w:lineRule="auto"/>
              <w:rPr>
                <w:rFonts w:asciiTheme="minorHAnsi" w:hAnsiTheme="minorHAnsi" w:cstheme="minorHAnsi"/>
                <w:color w:val="3E3938"/>
                <w:sz w:val="20"/>
                <w:szCs w:val="20"/>
                <w:lang w:eastAsia="hr-HR"/>
              </w:rPr>
            </w:pPr>
            <w:r w:rsidRPr="00141CC5">
              <w:rPr>
                <w:rFonts w:asciiTheme="minorHAnsi" w:hAnsiTheme="minorHAnsi" w:cstheme="minorHAnsi"/>
                <w:color w:val="3E3938"/>
                <w:sz w:val="20"/>
                <w:szCs w:val="20"/>
                <w:lang w:eastAsia="hr-HR"/>
              </w:rPr>
              <w:t xml:space="preserve">Ruđera Boškovića 37, </w:t>
            </w:r>
          </w:p>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color w:val="3E3938"/>
                <w:sz w:val="20"/>
                <w:szCs w:val="20"/>
                <w:lang w:eastAsia="hr-HR"/>
              </w:rPr>
              <w:t>Split, 21000, Croatia</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Telefon</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sz w:val="20"/>
                <w:szCs w:val="20"/>
              </w:rPr>
              <w:t>++385 91 3849 566</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E-mail adresa</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sz w:val="20"/>
                <w:szCs w:val="20"/>
              </w:rPr>
              <w:t>goran.belamaric@pfst.hr</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Osobna web stranica</w:t>
            </w:r>
          </w:p>
        </w:tc>
        <w:tc>
          <w:tcPr>
            <w:tcW w:w="5884" w:type="dxa"/>
          </w:tcPr>
          <w:p w:rsidR="00141CC5" w:rsidRPr="00141CC5" w:rsidRDefault="00141CC5" w:rsidP="00141CC5">
            <w:pPr>
              <w:spacing w:after="0" w:line="240" w:lineRule="auto"/>
              <w:rPr>
                <w:rFonts w:asciiTheme="minorHAnsi" w:hAnsiTheme="minorHAnsi" w:cstheme="minorHAnsi"/>
                <w:sz w:val="20"/>
                <w:szCs w:val="20"/>
              </w:rPr>
            </w:pP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Godina rođenja</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sz w:val="20"/>
                <w:szCs w:val="20"/>
              </w:rPr>
              <w:t>1956.</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Matični broj iz Upisnika znanstvenika</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sz w:val="20"/>
                <w:szCs w:val="20"/>
              </w:rPr>
              <w:t>356022</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Znanstveno ili umjetničko zvanje i datum posljednjega izbora </w:t>
            </w:r>
          </w:p>
        </w:tc>
        <w:tc>
          <w:tcPr>
            <w:tcW w:w="5884" w:type="dxa"/>
          </w:tcPr>
          <w:p w:rsidR="00141CC5" w:rsidRPr="00141CC5" w:rsidRDefault="00141CC5" w:rsidP="00141CC5">
            <w:pPr>
              <w:widowControl w:val="0"/>
              <w:tabs>
                <w:tab w:val="left" w:pos="851"/>
              </w:tabs>
              <w:spacing w:before="120" w:after="0"/>
              <w:rPr>
                <w:rFonts w:asciiTheme="minorHAnsi" w:hAnsiTheme="minorHAnsi" w:cstheme="minorHAnsi"/>
                <w:color w:val="000000"/>
                <w:sz w:val="20"/>
                <w:szCs w:val="20"/>
              </w:rPr>
            </w:pPr>
            <w:r w:rsidRPr="00141CC5">
              <w:rPr>
                <w:rFonts w:asciiTheme="minorHAnsi" w:hAnsiTheme="minorHAnsi" w:cstheme="minorHAnsi"/>
                <w:color w:val="000000"/>
                <w:sz w:val="20"/>
                <w:szCs w:val="20"/>
              </w:rPr>
              <w:t>Doktorat znanosti, 11.12.2015.</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Znanstveno-nastavno, umjetničko-nastavno ili nastavno zvanje i datum posljednjega izbora</w:t>
            </w:r>
          </w:p>
        </w:tc>
        <w:tc>
          <w:tcPr>
            <w:tcW w:w="5884" w:type="dxa"/>
          </w:tcPr>
          <w:p w:rsidR="00141CC5" w:rsidRPr="00141CC5" w:rsidRDefault="00141CC5" w:rsidP="00141CC5">
            <w:pPr>
              <w:spacing w:before="120" w:after="0" w:line="240" w:lineRule="auto"/>
              <w:rPr>
                <w:rFonts w:asciiTheme="minorHAnsi" w:hAnsiTheme="minorHAnsi" w:cstheme="minorHAnsi"/>
                <w:sz w:val="20"/>
                <w:szCs w:val="20"/>
              </w:rPr>
            </w:pPr>
            <w:r w:rsidRPr="00141CC5">
              <w:rPr>
                <w:rFonts w:asciiTheme="minorHAnsi" w:hAnsiTheme="minorHAnsi" w:cstheme="minorHAnsi"/>
                <w:bCs/>
                <w:sz w:val="20"/>
                <w:szCs w:val="20"/>
              </w:rPr>
              <w:t>Docent, 12.01.2018.</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Područje i polje izbora u znanstveno ili umjetničko zvanje </w:t>
            </w:r>
          </w:p>
        </w:tc>
        <w:tc>
          <w:tcPr>
            <w:tcW w:w="5884" w:type="dxa"/>
          </w:tcPr>
          <w:p w:rsidR="00141CC5" w:rsidRPr="00141CC5" w:rsidRDefault="00141CC5" w:rsidP="00141CC5">
            <w:pPr>
              <w:spacing w:after="0" w:line="240" w:lineRule="auto"/>
              <w:jc w:val="both"/>
              <w:rPr>
                <w:rFonts w:asciiTheme="minorHAnsi" w:hAnsiTheme="minorHAnsi" w:cstheme="minorHAnsi"/>
                <w:color w:val="002060"/>
                <w:sz w:val="20"/>
                <w:szCs w:val="20"/>
              </w:rPr>
            </w:pPr>
            <w:r w:rsidRPr="00141CC5">
              <w:rPr>
                <w:rFonts w:asciiTheme="minorHAnsi" w:hAnsiTheme="minorHAnsi" w:cstheme="minorHAnsi"/>
                <w:sz w:val="20"/>
                <w:szCs w:val="20"/>
              </w:rPr>
              <w:t>Znanstveno područje Tehničke znanosti, znanstveno polje Tehnologija prometa i transport, grana Pomorski i riječni promet</w:t>
            </w:r>
            <w:r w:rsidRPr="00141CC5">
              <w:rPr>
                <w:rStyle w:val="hps"/>
                <w:rFonts w:asciiTheme="minorHAnsi" w:hAnsiTheme="minorHAnsi" w:cstheme="minorHAnsi"/>
                <w:color w:val="000000"/>
                <w:sz w:val="20"/>
                <w:szCs w:val="20"/>
              </w:rPr>
              <w:t xml:space="preserve"> </w:t>
            </w:r>
          </w:p>
        </w:tc>
      </w:tr>
      <w:tr w:rsidR="00141CC5" w:rsidRPr="00141CC5" w:rsidTr="00141CC5">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PODACI O SADAŠNJEM ZAPOSLENJU </w:t>
            </w:r>
          </w:p>
        </w:tc>
      </w:tr>
      <w:tr w:rsidR="00141CC5" w:rsidRPr="00141CC5" w:rsidTr="00141CC5">
        <w:tc>
          <w:tcPr>
            <w:tcW w:w="3404" w:type="dxa"/>
            <w:tcBorders>
              <w:top w:val="single" w:sz="8" w:space="0" w:color="000000"/>
            </w:tcBorders>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Ustanova zaposlenja</w:t>
            </w:r>
          </w:p>
        </w:tc>
        <w:tc>
          <w:tcPr>
            <w:tcW w:w="5884" w:type="dxa"/>
            <w:tcBorders>
              <w:top w:val="single" w:sz="8" w:space="0" w:color="000000"/>
            </w:tcBorders>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noProof/>
                <w:sz w:val="20"/>
                <w:szCs w:val="20"/>
              </w:rPr>
              <w:t>Sveučilište u Splitu, Pomorski fakultet</w:t>
            </w:r>
          </w:p>
        </w:tc>
      </w:tr>
      <w:tr w:rsidR="00141CC5" w:rsidRPr="00141CC5" w:rsidTr="00141CC5">
        <w:tc>
          <w:tcPr>
            <w:tcW w:w="3404" w:type="dxa"/>
            <w:tcBorders>
              <w:top w:val="single" w:sz="8" w:space="0" w:color="000000"/>
            </w:tcBorders>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Datum zaposlenja</w:t>
            </w:r>
          </w:p>
        </w:tc>
        <w:tc>
          <w:tcPr>
            <w:tcW w:w="5884" w:type="dxa"/>
            <w:tcBorders>
              <w:top w:val="single" w:sz="8" w:space="0" w:color="000000"/>
            </w:tcBorders>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sz w:val="20"/>
                <w:szCs w:val="20"/>
              </w:rPr>
              <w:t>01.07.2008.</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Naziv radnoga mjesta (profesor, istraživač, suradnik i sl.)</w:t>
            </w:r>
          </w:p>
        </w:tc>
        <w:tc>
          <w:tcPr>
            <w:tcW w:w="5884" w:type="dxa"/>
          </w:tcPr>
          <w:p w:rsidR="00141CC5" w:rsidRPr="00141CC5" w:rsidRDefault="00141CC5" w:rsidP="00141CC5">
            <w:pPr>
              <w:spacing w:before="120" w:after="0" w:line="240" w:lineRule="auto"/>
              <w:rPr>
                <w:rFonts w:asciiTheme="minorHAnsi" w:hAnsiTheme="minorHAnsi" w:cstheme="minorHAnsi"/>
                <w:sz w:val="20"/>
                <w:szCs w:val="20"/>
              </w:rPr>
            </w:pPr>
            <w:r w:rsidRPr="00141CC5">
              <w:rPr>
                <w:rFonts w:asciiTheme="minorHAnsi" w:hAnsiTheme="minorHAnsi" w:cstheme="minorHAnsi"/>
                <w:sz w:val="20"/>
                <w:szCs w:val="20"/>
                <w:lang w:val="en-US"/>
              </w:rPr>
              <w:t>Docent</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Područje rada </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color w:val="000000"/>
                <w:sz w:val="20"/>
                <w:szCs w:val="20"/>
                <w:lang w:val="en-US"/>
              </w:rPr>
              <w:t>Tehnologija transporta</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Funkcija </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sz w:val="20"/>
                <w:szCs w:val="20"/>
                <w:lang w:val="pl-PL"/>
              </w:rPr>
              <w:t>Ravnatelj trening centra za izobrazbu pomoraca</w:t>
            </w:r>
          </w:p>
        </w:tc>
      </w:tr>
      <w:tr w:rsidR="00141CC5" w:rsidRPr="00141CC5" w:rsidTr="00141CC5">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PODACI O ŠKOLOVANJU – Najviši postignuti stupanj </w:t>
            </w:r>
          </w:p>
        </w:tc>
      </w:tr>
      <w:tr w:rsidR="00141CC5" w:rsidRPr="00141CC5" w:rsidTr="00141CC5">
        <w:tc>
          <w:tcPr>
            <w:tcW w:w="3404" w:type="dxa"/>
            <w:tcBorders>
              <w:top w:val="single" w:sz="8" w:space="0" w:color="000000"/>
            </w:tcBorders>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Zvanje </w:t>
            </w:r>
          </w:p>
        </w:tc>
        <w:tc>
          <w:tcPr>
            <w:tcW w:w="5884" w:type="dxa"/>
            <w:tcBorders>
              <w:top w:val="single" w:sz="8" w:space="0" w:color="000000"/>
            </w:tcBorders>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sz w:val="20"/>
                <w:szCs w:val="20"/>
              </w:rPr>
              <w:t>Doktor znanosti</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Ustanova  </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sz w:val="20"/>
                <w:szCs w:val="20"/>
              </w:rPr>
              <w:t>Pomorski fakultet u Rijeci</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Mjesto</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sz w:val="20"/>
                <w:szCs w:val="20"/>
              </w:rPr>
              <w:t>Rijeka</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Nadnevak </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sz w:val="20"/>
                <w:szCs w:val="20"/>
              </w:rPr>
              <w:t>11.12.2015.</w:t>
            </w:r>
          </w:p>
        </w:tc>
      </w:tr>
      <w:tr w:rsidR="00141CC5" w:rsidRPr="00141CC5" w:rsidTr="00141CC5">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PODACI O USAVRŠAVANJU</w:t>
            </w:r>
          </w:p>
        </w:tc>
      </w:tr>
      <w:tr w:rsidR="00141CC5" w:rsidRPr="00141CC5" w:rsidTr="00141CC5">
        <w:tc>
          <w:tcPr>
            <w:tcW w:w="3404" w:type="dxa"/>
            <w:tcBorders>
              <w:top w:val="single" w:sz="8" w:space="0" w:color="000000"/>
            </w:tcBorders>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Godina</w:t>
            </w:r>
          </w:p>
        </w:tc>
        <w:tc>
          <w:tcPr>
            <w:tcW w:w="5884" w:type="dxa"/>
            <w:tcBorders>
              <w:top w:val="single" w:sz="8" w:space="0" w:color="000000"/>
            </w:tcBorders>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1975-2008</w:t>
            </w:r>
          </w:p>
          <w:p w:rsidR="00141CC5" w:rsidRPr="00141CC5" w:rsidRDefault="00141CC5" w:rsidP="00141CC5">
            <w:pPr>
              <w:spacing w:after="0" w:line="240" w:lineRule="auto"/>
              <w:jc w:val="both"/>
              <w:rPr>
                <w:rFonts w:asciiTheme="minorHAnsi" w:hAnsiTheme="minorHAnsi" w:cstheme="minorHAnsi"/>
                <w:b/>
                <w:bCs/>
                <w:color w:val="000000"/>
                <w:kern w:val="18"/>
                <w:sz w:val="20"/>
                <w:szCs w:val="20"/>
                <w:lang w:val="en-US" w:eastAsia="ko-KR"/>
              </w:rPr>
            </w:pPr>
            <w:r w:rsidRPr="00141CC5">
              <w:rPr>
                <w:rFonts w:asciiTheme="minorHAnsi" w:hAnsiTheme="minorHAnsi" w:cstheme="minorHAnsi"/>
                <w:b/>
                <w:color w:val="000000"/>
                <w:kern w:val="18"/>
                <w:sz w:val="20"/>
                <w:szCs w:val="20"/>
                <w:lang w:eastAsia="hi-IN" w:bidi="hi-IN"/>
              </w:rPr>
              <w:t>Drugi certifikati:</w:t>
            </w:r>
          </w:p>
          <w:p w:rsidR="00141CC5" w:rsidRPr="00141CC5" w:rsidRDefault="00141CC5" w:rsidP="00141CC5">
            <w:pPr>
              <w:widowControl w:val="0"/>
              <w:numPr>
                <w:ilvl w:val="0"/>
                <w:numId w:val="75"/>
              </w:numPr>
              <w:spacing w:after="0" w:line="240" w:lineRule="auto"/>
              <w:ind w:left="248" w:hanging="248"/>
              <w:rPr>
                <w:rFonts w:asciiTheme="minorHAnsi" w:hAnsiTheme="minorHAnsi" w:cstheme="minorHAnsi"/>
                <w:kern w:val="18"/>
                <w:sz w:val="20"/>
                <w:szCs w:val="20"/>
              </w:rPr>
            </w:pPr>
            <w:r w:rsidRPr="00141CC5">
              <w:rPr>
                <w:rFonts w:asciiTheme="minorHAnsi" w:hAnsiTheme="minorHAnsi" w:cstheme="minorHAnsi"/>
                <w:kern w:val="18"/>
                <w:sz w:val="20"/>
                <w:szCs w:val="20"/>
              </w:rPr>
              <w:t>Radar promatrač &amp; A.R.P.A. Radar</w:t>
            </w:r>
          </w:p>
          <w:p w:rsidR="00141CC5" w:rsidRPr="00141CC5" w:rsidRDefault="00141CC5" w:rsidP="00141CC5">
            <w:pPr>
              <w:widowControl w:val="0"/>
              <w:numPr>
                <w:ilvl w:val="0"/>
                <w:numId w:val="75"/>
              </w:numPr>
              <w:spacing w:after="0" w:line="240" w:lineRule="auto"/>
              <w:ind w:left="248" w:hanging="248"/>
              <w:rPr>
                <w:rFonts w:asciiTheme="minorHAnsi" w:hAnsiTheme="minorHAnsi" w:cstheme="minorHAnsi"/>
                <w:kern w:val="18"/>
                <w:sz w:val="20"/>
                <w:szCs w:val="20"/>
              </w:rPr>
            </w:pPr>
            <w:r w:rsidRPr="00141CC5">
              <w:rPr>
                <w:rFonts w:asciiTheme="minorHAnsi" w:hAnsiTheme="minorHAnsi" w:cstheme="minorHAnsi"/>
                <w:kern w:val="18"/>
                <w:sz w:val="20"/>
                <w:szCs w:val="20"/>
              </w:rPr>
              <w:t>Traganje i spašavanje</w:t>
            </w:r>
          </w:p>
          <w:p w:rsidR="00141CC5" w:rsidRPr="00141CC5" w:rsidRDefault="00141CC5" w:rsidP="00141CC5">
            <w:pPr>
              <w:widowControl w:val="0"/>
              <w:numPr>
                <w:ilvl w:val="0"/>
                <w:numId w:val="75"/>
              </w:numPr>
              <w:spacing w:after="0" w:line="240" w:lineRule="auto"/>
              <w:ind w:left="248" w:hanging="248"/>
              <w:rPr>
                <w:rFonts w:asciiTheme="minorHAnsi" w:hAnsiTheme="minorHAnsi" w:cstheme="minorHAnsi"/>
                <w:kern w:val="18"/>
                <w:sz w:val="20"/>
                <w:szCs w:val="20"/>
              </w:rPr>
            </w:pPr>
            <w:r w:rsidRPr="00141CC5">
              <w:rPr>
                <w:rFonts w:asciiTheme="minorHAnsi" w:hAnsiTheme="minorHAnsi" w:cstheme="minorHAnsi"/>
                <w:kern w:val="18"/>
                <w:sz w:val="20"/>
                <w:szCs w:val="20"/>
              </w:rPr>
              <w:t>Zaštita od požara i borba s požarom</w:t>
            </w:r>
          </w:p>
          <w:p w:rsidR="00141CC5" w:rsidRPr="00141CC5" w:rsidRDefault="00141CC5" w:rsidP="00141CC5">
            <w:pPr>
              <w:widowControl w:val="0"/>
              <w:numPr>
                <w:ilvl w:val="0"/>
                <w:numId w:val="75"/>
              </w:numPr>
              <w:spacing w:after="0" w:line="240" w:lineRule="auto"/>
              <w:ind w:left="248" w:hanging="248"/>
              <w:rPr>
                <w:rFonts w:asciiTheme="minorHAnsi" w:hAnsiTheme="minorHAnsi" w:cstheme="minorHAnsi"/>
                <w:kern w:val="18"/>
                <w:sz w:val="20"/>
                <w:szCs w:val="20"/>
              </w:rPr>
            </w:pPr>
            <w:r w:rsidRPr="00141CC5">
              <w:rPr>
                <w:rFonts w:asciiTheme="minorHAnsi" w:hAnsiTheme="minorHAnsi" w:cstheme="minorHAnsi"/>
                <w:kern w:val="18"/>
                <w:sz w:val="20"/>
                <w:szCs w:val="20"/>
              </w:rPr>
              <w:t>Napredno gašenje požara</w:t>
            </w:r>
          </w:p>
          <w:p w:rsidR="00141CC5" w:rsidRPr="00141CC5" w:rsidRDefault="00141CC5" w:rsidP="00141CC5">
            <w:pPr>
              <w:widowControl w:val="0"/>
              <w:numPr>
                <w:ilvl w:val="0"/>
                <w:numId w:val="75"/>
              </w:numPr>
              <w:spacing w:after="0" w:line="240" w:lineRule="auto"/>
              <w:ind w:left="248" w:hanging="248"/>
              <w:rPr>
                <w:rFonts w:asciiTheme="minorHAnsi" w:hAnsiTheme="minorHAnsi" w:cstheme="minorHAnsi"/>
                <w:kern w:val="18"/>
                <w:sz w:val="20"/>
                <w:szCs w:val="20"/>
              </w:rPr>
            </w:pPr>
            <w:r w:rsidRPr="00141CC5">
              <w:rPr>
                <w:rFonts w:asciiTheme="minorHAnsi" w:hAnsiTheme="minorHAnsi" w:cstheme="minorHAnsi"/>
                <w:kern w:val="18"/>
                <w:sz w:val="20"/>
                <w:szCs w:val="20"/>
              </w:rPr>
              <w:lastRenderedPageBreak/>
              <w:t>Prva pomoć i medicinska skrb</w:t>
            </w:r>
          </w:p>
          <w:p w:rsidR="00141CC5" w:rsidRPr="00141CC5" w:rsidRDefault="00141CC5" w:rsidP="00141CC5">
            <w:pPr>
              <w:widowControl w:val="0"/>
              <w:numPr>
                <w:ilvl w:val="0"/>
                <w:numId w:val="75"/>
              </w:numPr>
              <w:spacing w:after="0" w:line="240" w:lineRule="auto"/>
              <w:ind w:left="248" w:hanging="248"/>
              <w:rPr>
                <w:rFonts w:asciiTheme="minorHAnsi" w:hAnsiTheme="minorHAnsi" w:cstheme="minorHAnsi"/>
                <w:kern w:val="18"/>
                <w:sz w:val="20"/>
                <w:szCs w:val="20"/>
              </w:rPr>
            </w:pPr>
            <w:r w:rsidRPr="00141CC5">
              <w:rPr>
                <w:rFonts w:asciiTheme="minorHAnsi" w:hAnsiTheme="minorHAnsi" w:cstheme="minorHAnsi"/>
                <w:kern w:val="18"/>
                <w:sz w:val="20"/>
                <w:szCs w:val="20"/>
              </w:rPr>
              <w:t>Osposobljenost za plovilo za spašavanje i brzu brodicu</w:t>
            </w:r>
          </w:p>
          <w:p w:rsidR="00141CC5" w:rsidRPr="00141CC5" w:rsidRDefault="00141CC5" w:rsidP="00141CC5">
            <w:pPr>
              <w:widowControl w:val="0"/>
              <w:numPr>
                <w:ilvl w:val="0"/>
                <w:numId w:val="75"/>
              </w:numPr>
              <w:spacing w:after="0" w:line="240" w:lineRule="auto"/>
              <w:ind w:left="248" w:hanging="248"/>
              <w:rPr>
                <w:rFonts w:asciiTheme="minorHAnsi" w:hAnsiTheme="minorHAnsi" w:cstheme="minorHAnsi"/>
                <w:kern w:val="18"/>
                <w:sz w:val="20"/>
                <w:szCs w:val="20"/>
              </w:rPr>
            </w:pPr>
            <w:r w:rsidRPr="00141CC5">
              <w:rPr>
                <w:rFonts w:asciiTheme="minorHAnsi" w:hAnsiTheme="minorHAnsi" w:cstheme="minorHAnsi"/>
                <w:kern w:val="18"/>
                <w:sz w:val="20"/>
                <w:szCs w:val="20"/>
              </w:rPr>
              <w:t>Osposobljenost za brzu brodicu</w:t>
            </w:r>
          </w:p>
          <w:p w:rsidR="00141CC5" w:rsidRPr="00141CC5" w:rsidRDefault="00141CC5" w:rsidP="00141CC5">
            <w:pPr>
              <w:widowControl w:val="0"/>
              <w:numPr>
                <w:ilvl w:val="0"/>
                <w:numId w:val="75"/>
              </w:numPr>
              <w:spacing w:after="0" w:line="240" w:lineRule="auto"/>
              <w:ind w:left="248" w:hanging="248"/>
              <w:rPr>
                <w:rFonts w:asciiTheme="minorHAnsi" w:hAnsiTheme="minorHAnsi" w:cstheme="minorHAnsi"/>
                <w:kern w:val="18"/>
                <w:sz w:val="20"/>
                <w:szCs w:val="20"/>
              </w:rPr>
            </w:pPr>
            <w:r w:rsidRPr="00141CC5">
              <w:rPr>
                <w:rFonts w:asciiTheme="minorHAnsi" w:hAnsiTheme="minorHAnsi" w:cstheme="minorHAnsi"/>
                <w:kern w:val="18"/>
                <w:sz w:val="20"/>
                <w:szCs w:val="20"/>
              </w:rPr>
              <w:t>Rukovanje opasnim teretom</w:t>
            </w:r>
          </w:p>
          <w:p w:rsidR="00141CC5" w:rsidRPr="00141CC5" w:rsidRDefault="00141CC5" w:rsidP="00141CC5">
            <w:pPr>
              <w:widowControl w:val="0"/>
              <w:numPr>
                <w:ilvl w:val="0"/>
                <w:numId w:val="75"/>
              </w:numPr>
              <w:spacing w:after="0" w:line="240" w:lineRule="auto"/>
              <w:ind w:left="248" w:hanging="248"/>
              <w:rPr>
                <w:rFonts w:asciiTheme="minorHAnsi" w:hAnsiTheme="minorHAnsi" w:cstheme="minorHAnsi"/>
                <w:kern w:val="18"/>
                <w:sz w:val="20"/>
                <w:szCs w:val="20"/>
              </w:rPr>
            </w:pPr>
            <w:r w:rsidRPr="00141CC5">
              <w:rPr>
                <w:rFonts w:asciiTheme="minorHAnsi" w:hAnsiTheme="minorHAnsi" w:cstheme="minorHAnsi"/>
                <w:kern w:val="18"/>
                <w:sz w:val="20"/>
                <w:szCs w:val="20"/>
              </w:rPr>
              <w:t>Upoznavanja s tankerom za ulja</w:t>
            </w:r>
          </w:p>
          <w:p w:rsidR="00141CC5" w:rsidRPr="00141CC5" w:rsidRDefault="00141CC5" w:rsidP="00141CC5">
            <w:pPr>
              <w:widowControl w:val="0"/>
              <w:numPr>
                <w:ilvl w:val="0"/>
                <w:numId w:val="75"/>
              </w:numPr>
              <w:spacing w:after="0" w:line="240" w:lineRule="auto"/>
              <w:ind w:left="248" w:hanging="248"/>
              <w:rPr>
                <w:rFonts w:asciiTheme="minorHAnsi" w:hAnsiTheme="minorHAnsi" w:cstheme="minorHAnsi"/>
                <w:kern w:val="18"/>
                <w:sz w:val="20"/>
                <w:szCs w:val="20"/>
              </w:rPr>
            </w:pPr>
            <w:r w:rsidRPr="00141CC5">
              <w:rPr>
                <w:rFonts w:asciiTheme="minorHAnsi" w:hAnsiTheme="minorHAnsi" w:cstheme="minorHAnsi"/>
                <w:kern w:val="18"/>
                <w:sz w:val="20"/>
                <w:szCs w:val="20"/>
              </w:rPr>
              <w:t>Upravljanje brodskim timom (BTM)</w:t>
            </w:r>
          </w:p>
          <w:p w:rsidR="00141CC5" w:rsidRPr="00141CC5" w:rsidRDefault="00141CC5" w:rsidP="00141CC5">
            <w:pPr>
              <w:widowControl w:val="0"/>
              <w:numPr>
                <w:ilvl w:val="0"/>
                <w:numId w:val="75"/>
              </w:numPr>
              <w:spacing w:after="0" w:line="240" w:lineRule="auto"/>
              <w:ind w:left="248" w:hanging="248"/>
              <w:rPr>
                <w:rFonts w:asciiTheme="minorHAnsi" w:hAnsiTheme="minorHAnsi" w:cstheme="minorHAnsi"/>
                <w:kern w:val="18"/>
                <w:sz w:val="20"/>
                <w:szCs w:val="20"/>
              </w:rPr>
            </w:pPr>
            <w:r w:rsidRPr="00141CC5">
              <w:rPr>
                <w:rFonts w:asciiTheme="minorHAnsi" w:hAnsiTheme="minorHAnsi" w:cstheme="minorHAnsi"/>
                <w:kern w:val="18"/>
                <w:sz w:val="20"/>
                <w:szCs w:val="20"/>
              </w:rPr>
              <w:t>Upravljanje brodskim resursima (BRM)</w:t>
            </w:r>
          </w:p>
          <w:p w:rsidR="00141CC5" w:rsidRPr="00141CC5" w:rsidRDefault="00141CC5" w:rsidP="00141CC5">
            <w:pPr>
              <w:widowControl w:val="0"/>
              <w:numPr>
                <w:ilvl w:val="0"/>
                <w:numId w:val="75"/>
              </w:numPr>
              <w:spacing w:after="0" w:line="240" w:lineRule="auto"/>
              <w:ind w:left="248" w:hanging="248"/>
              <w:rPr>
                <w:rFonts w:asciiTheme="minorHAnsi" w:hAnsiTheme="minorHAnsi" w:cstheme="minorHAnsi"/>
                <w:kern w:val="18"/>
                <w:sz w:val="20"/>
                <w:szCs w:val="20"/>
              </w:rPr>
            </w:pPr>
            <w:r w:rsidRPr="00141CC5">
              <w:rPr>
                <w:rFonts w:asciiTheme="minorHAnsi" w:hAnsiTheme="minorHAnsi" w:cstheme="minorHAnsi"/>
                <w:kern w:val="18"/>
                <w:sz w:val="20"/>
                <w:szCs w:val="20"/>
              </w:rPr>
              <w:t>Brodski časnik za sigurnosnu zaštitu (SSO)</w:t>
            </w:r>
          </w:p>
          <w:p w:rsidR="00141CC5" w:rsidRPr="00141CC5" w:rsidRDefault="00141CC5" w:rsidP="00141CC5">
            <w:pPr>
              <w:numPr>
                <w:ilvl w:val="0"/>
                <w:numId w:val="75"/>
              </w:numPr>
              <w:spacing w:after="0" w:line="240" w:lineRule="auto"/>
              <w:ind w:left="248" w:right="-871" w:hanging="248"/>
              <w:rPr>
                <w:rFonts w:asciiTheme="minorHAnsi" w:hAnsiTheme="minorHAnsi" w:cstheme="minorHAnsi"/>
                <w:kern w:val="18"/>
                <w:sz w:val="20"/>
                <w:szCs w:val="20"/>
              </w:rPr>
            </w:pPr>
            <w:r w:rsidRPr="00141CC5">
              <w:rPr>
                <w:rFonts w:asciiTheme="minorHAnsi" w:hAnsiTheme="minorHAnsi" w:cstheme="minorHAnsi"/>
                <w:kern w:val="18"/>
                <w:sz w:val="20"/>
                <w:szCs w:val="20"/>
              </w:rPr>
              <w:t>Manveriranje velikim brodovima</w:t>
            </w:r>
          </w:p>
          <w:p w:rsidR="00141CC5" w:rsidRPr="00141CC5" w:rsidRDefault="00141CC5" w:rsidP="00141CC5">
            <w:pPr>
              <w:widowControl w:val="0"/>
              <w:numPr>
                <w:ilvl w:val="0"/>
                <w:numId w:val="75"/>
              </w:numPr>
              <w:spacing w:after="0" w:line="240" w:lineRule="auto"/>
              <w:ind w:left="248" w:right="-871" w:hanging="248"/>
              <w:rPr>
                <w:rFonts w:asciiTheme="minorHAnsi" w:hAnsiTheme="minorHAnsi" w:cstheme="minorHAnsi"/>
                <w:color w:val="000000"/>
                <w:kern w:val="18"/>
                <w:sz w:val="20"/>
                <w:szCs w:val="20"/>
                <w:lang w:eastAsia="ko-KR"/>
              </w:rPr>
            </w:pPr>
            <w:r w:rsidRPr="00141CC5">
              <w:rPr>
                <w:rFonts w:asciiTheme="minorHAnsi" w:hAnsiTheme="minorHAnsi" w:cstheme="minorHAnsi"/>
                <w:bCs/>
                <w:kern w:val="18"/>
                <w:sz w:val="20"/>
                <w:szCs w:val="20"/>
              </w:rPr>
              <w:t>Instruktor za korištenje elektroničkih karata</w:t>
            </w:r>
            <w:r w:rsidRPr="00141CC5">
              <w:rPr>
                <w:rFonts w:asciiTheme="minorHAnsi" w:hAnsiTheme="minorHAnsi" w:cstheme="minorHAnsi"/>
                <w:kern w:val="18"/>
                <w:sz w:val="20"/>
                <w:szCs w:val="20"/>
              </w:rPr>
              <w:t xml:space="preserve"> (ECDIS)</w:t>
            </w:r>
          </w:p>
          <w:p w:rsidR="00141CC5" w:rsidRPr="00141CC5" w:rsidRDefault="00141CC5" w:rsidP="00141CC5">
            <w:pPr>
              <w:numPr>
                <w:ilvl w:val="0"/>
                <w:numId w:val="75"/>
              </w:numPr>
              <w:spacing w:after="0" w:line="240" w:lineRule="auto"/>
              <w:ind w:left="248" w:right="-871" w:hanging="248"/>
              <w:rPr>
                <w:rFonts w:asciiTheme="minorHAnsi" w:hAnsiTheme="minorHAnsi" w:cstheme="minorHAnsi"/>
                <w:kern w:val="18"/>
                <w:sz w:val="20"/>
                <w:szCs w:val="20"/>
              </w:rPr>
            </w:pPr>
            <w:r w:rsidRPr="00141CC5">
              <w:rPr>
                <w:rFonts w:asciiTheme="minorHAnsi" w:hAnsiTheme="minorHAnsi" w:cstheme="minorHAnsi"/>
                <w:kern w:val="18"/>
                <w:sz w:val="20"/>
                <w:szCs w:val="20"/>
              </w:rPr>
              <w:t>Instruktor za planiranje putovanja</w:t>
            </w:r>
          </w:p>
          <w:p w:rsidR="00141CC5" w:rsidRPr="00141CC5" w:rsidRDefault="00141CC5" w:rsidP="00141CC5">
            <w:pPr>
              <w:numPr>
                <w:ilvl w:val="0"/>
                <w:numId w:val="75"/>
              </w:numPr>
              <w:spacing w:after="0" w:line="240" w:lineRule="auto"/>
              <w:ind w:left="248" w:right="-871" w:hanging="248"/>
              <w:rPr>
                <w:rFonts w:asciiTheme="minorHAnsi" w:hAnsiTheme="minorHAnsi" w:cstheme="minorHAnsi"/>
                <w:kern w:val="18"/>
                <w:sz w:val="20"/>
                <w:szCs w:val="20"/>
              </w:rPr>
            </w:pPr>
            <w:r w:rsidRPr="00141CC5">
              <w:rPr>
                <w:rFonts w:asciiTheme="minorHAnsi" w:hAnsiTheme="minorHAnsi" w:cstheme="minorHAnsi"/>
                <w:bCs/>
                <w:kern w:val="18"/>
                <w:sz w:val="20"/>
                <w:szCs w:val="20"/>
              </w:rPr>
              <w:t>Upravljanje rizikom &amp; Analiza istrage brodskih nesreća</w:t>
            </w:r>
          </w:p>
          <w:p w:rsidR="00141CC5" w:rsidRPr="00141CC5" w:rsidRDefault="00141CC5" w:rsidP="00141CC5">
            <w:pPr>
              <w:numPr>
                <w:ilvl w:val="0"/>
                <w:numId w:val="75"/>
              </w:numPr>
              <w:spacing w:after="0" w:line="240" w:lineRule="auto"/>
              <w:ind w:left="248" w:right="-871" w:hanging="248"/>
              <w:rPr>
                <w:rFonts w:asciiTheme="minorHAnsi" w:hAnsiTheme="minorHAnsi" w:cstheme="minorHAnsi"/>
                <w:kern w:val="18"/>
                <w:sz w:val="20"/>
                <w:szCs w:val="20"/>
              </w:rPr>
            </w:pPr>
            <w:r w:rsidRPr="00141CC5">
              <w:rPr>
                <w:rFonts w:asciiTheme="minorHAnsi" w:hAnsiTheme="minorHAnsi" w:cstheme="minorHAnsi"/>
                <w:kern w:val="18"/>
                <w:sz w:val="20"/>
                <w:szCs w:val="20"/>
              </w:rPr>
              <w:t>SMS familijarizacija&amp; Tening za sigurnost &amp;</w:t>
            </w:r>
          </w:p>
          <w:p w:rsidR="00141CC5" w:rsidRPr="00141CC5" w:rsidRDefault="00141CC5" w:rsidP="00141CC5">
            <w:pPr>
              <w:spacing w:after="0" w:line="240" w:lineRule="auto"/>
              <w:ind w:left="248" w:right="-871"/>
              <w:rPr>
                <w:rFonts w:asciiTheme="minorHAnsi" w:hAnsiTheme="minorHAnsi" w:cstheme="minorHAnsi"/>
                <w:kern w:val="18"/>
                <w:sz w:val="20"/>
                <w:szCs w:val="20"/>
              </w:rPr>
            </w:pPr>
            <w:r w:rsidRPr="00141CC5">
              <w:rPr>
                <w:rFonts w:asciiTheme="minorHAnsi" w:hAnsiTheme="minorHAnsi" w:cstheme="minorHAnsi"/>
                <w:kern w:val="18"/>
                <w:sz w:val="20"/>
                <w:szCs w:val="20"/>
              </w:rPr>
              <w:t>Svijesnost za sigurnosnu zaštitu</w:t>
            </w:r>
          </w:p>
          <w:p w:rsidR="00141CC5" w:rsidRPr="00141CC5" w:rsidRDefault="00141CC5" w:rsidP="00141CC5">
            <w:pPr>
              <w:pStyle w:val="ListParagraph"/>
              <w:widowControl w:val="0"/>
              <w:numPr>
                <w:ilvl w:val="0"/>
                <w:numId w:val="75"/>
              </w:numPr>
              <w:suppressAutoHyphens/>
              <w:spacing w:after="0" w:line="240" w:lineRule="auto"/>
              <w:ind w:left="248" w:right="-871" w:hanging="248"/>
              <w:rPr>
                <w:rFonts w:asciiTheme="minorHAnsi" w:hAnsiTheme="minorHAnsi" w:cstheme="minorHAnsi"/>
                <w:kern w:val="18"/>
                <w:sz w:val="20"/>
                <w:szCs w:val="20"/>
              </w:rPr>
            </w:pPr>
            <w:r w:rsidRPr="00141CC5">
              <w:rPr>
                <w:rFonts w:asciiTheme="minorHAnsi" w:hAnsiTheme="minorHAnsi" w:cstheme="minorHAnsi"/>
                <w:kern w:val="18"/>
                <w:sz w:val="20"/>
                <w:szCs w:val="20"/>
              </w:rPr>
              <w:t>Zaštita pomorskog okoliša</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lastRenderedPageBreak/>
              <w:t>Mjesto</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sz w:val="20"/>
                <w:szCs w:val="20"/>
              </w:rPr>
              <w:t>Split, Rijeka, London, Tokyo, Singapore</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Ustanova</w:t>
            </w:r>
          </w:p>
        </w:tc>
        <w:tc>
          <w:tcPr>
            <w:tcW w:w="5884" w:type="dxa"/>
          </w:tcPr>
          <w:p w:rsidR="00141CC5" w:rsidRPr="00141CC5" w:rsidRDefault="00141CC5" w:rsidP="00141CC5">
            <w:pPr>
              <w:pStyle w:val="ListParagraph"/>
              <w:numPr>
                <w:ilvl w:val="0"/>
                <w:numId w:val="76"/>
              </w:numPr>
              <w:spacing w:after="0" w:line="240" w:lineRule="auto"/>
              <w:ind w:left="248" w:hanging="248"/>
              <w:rPr>
                <w:rFonts w:asciiTheme="minorHAnsi" w:hAnsiTheme="minorHAnsi" w:cstheme="minorHAnsi"/>
                <w:color w:val="000000"/>
                <w:kern w:val="16"/>
                <w:sz w:val="20"/>
                <w:szCs w:val="20"/>
              </w:rPr>
            </w:pPr>
            <w:r w:rsidRPr="00141CC5">
              <w:rPr>
                <w:rFonts w:asciiTheme="minorHAnsi" w:hAnsiTheme="minorHAnsi" w:cstheme="minorHAnsi"/>
                <w:color w:val="000000"/>
                <w:kern w:val="16"/>
                <w:sz w:val="20"/>
                <w:szCs w:val="20"/>
              </w:rPr>
              <w:t>Pomorski fakultet u Splitu,</w:t>
            </w:r>
          </w:p>
          <w:p w:rsidR="00141CC5" w:rsidRPr="00141CC5" w:rsidRDefault="00141CC5" w:rsidP="00141CC5">
            <w:pPr>
              <w:pStyle w:val="ListParagraph"/>
              <w:numPr>
                <w:ilvl w:val="0"/>
                <w:numId w:val="76"/>
              </w:numPr>
              <w:spacing w:after="0" w:line="240" w:lineRule="auto"/>
              <w:ind w:left="248" w:hanging="248"/>
              <w:rPr>
                <w:rFonts w:asciiTheme="minorHAnsi" w:hAnsiTheme="minorHAnsi" w:cstheme="minorHAnsi"/>
                <w:color w:val="000000"/>
                <w:kern w:val="16"/>
                <w:sz w:val="20"/>
                <w:szCs w:val="20"/>
              </w:rPr>
            </w:pPr>
            <w:r w:rsidRPr="00141CC5">
              <w:rPr>
                <w:rFonts w:asciiTheme="minorHAnsi" w:hAnsiTheme="minorHAnsi" w:cstheme="minorHAnsi"/>
                <w:color w:val="000000"/>
                <w:kern w:val="16"/>
                <w:sz w:val="20"/>
                <w:szCs w:val="20"/>
              </w:rPr>
              <w:t>Pomorski fakultet u Rijeci,</w:t>
            </w:r>
          </w:p>
          <w:p w:rsidR="00141CC5" w:rsidRPr="00141CC5" w:rsidRDefault="00141CC5" w:rsidP="00141CC5">
            <w:pPr>
              <w:pStyle w:val="ListParagraph"/>
              <w:numPr>
                <w:ilvl w:val="0"/>
                <w:numId w:val="76"/>
              </w:numPr>
              <w:spacing w:after="0" w:line="240" w:lineRule="auto"/>
              <w:ind w:left="248" w:hanging="248"/>
              <w:rPr>
                <w:rFonts w:asciiTheme="minorHAnsi" w:hAnsiTheme="minorHAnsi" w:cstheme="minorHAnsi"/>
                <w:sz w:val="20"/>
                <w:szCs w:val="20"/>
              </w:rPr>
            </w:pPr>
            <w:r w:rsidRPr="00141CC5">
              <w:rPr>
                <w:rFonts w:asciiTheme="minorHAnsi" w:hAnsiTheme="minorHAnsi" w:cstheme="minorHAnsi"/>
                <w:color w:val="000000"/>
                <w:kern w:val="16"/>
                <w:sz w:val="20"/>
                <w:szCs w:val="20"/>
              </w:rPr>
              <w:t>Ministrastvo mora prometa i infrastrukture, Lučka kapetanija Split,</w:t>
            </w:r>
          </w:p>
          <w:p w:rsidR="00141CC5" w:rsidRPr="00141CC5" w:rsidRDefault="00141CC5" w:rsidP="00141CC5">
            <w:pPr>
              <w:numPr>
                <w:ilvl w:val="0"/>
                <w:numId w:val="76"/>
              </w:numPr>
              <w:spacing w:after="0" w:line="240" w:lineRule="auto"/>
              <w:ind w:left="248" w:hanging="248"/>
              <w:rPr>
                <w:rFonts w:asciiTheme="minorHAnsi" w:hAnsiTheme="minorHAnsi" w:cstheme="minorHAnsi"/>
                <w:sz w:val="20"/>
                <w:szCs w:val="20"/>
              </w:rPr>
            </w:pPr>
            <w:r w:rsidRPr="00141CC5">
              <w:rPr>
                <w:rFonts w:asciiTheme="minorHAnsi" w:hAnsiTheme="minorHAnsi" w:cstheme="minorHAnsi"/>
                <w:color w:val="000000"/>
                <w:kern w:val="18"/>
                <w:sz w:val="20"/>
                <w:szCs w:val="20"/>
              </w:rPr>
              <w:t>UK MCA (</w:t>
            </w:r>
            <w:r w:rsidRPr="00141CC5">
              <w:rPr>
                <w:rFonts w:asciiTheme="minorHAnsi" w:hAnsiTheme="minorHAnsi" w:cstheme="minorHAnsi"/>
                <w:i/>
                <w:color w:val="000000"/>
                <w:kern w:val="18"/>
                <w:sz w:val="20"/>
                <w:szCs w:val="20"/>
              </w:rPr>
              <w:t>United KingdomMaritime&amp;CoastguardAgency</w:t>
            </w:r>
            <w:r w:rsidRPr="00141CC5">
              <w:rPr>
                <w:rFonts w:asciiTheme="minorHAnsi" w:hAnsiTheme="minorHAnsi" w:cstheme="minorHAnsi"/>
                <w:color w:val="000000"/>
                <w:kern w:val="18"/>
                <w:sz w:val="20"/>
                <w:szCs w:val="20"/>
              </w:rPr>
              <w:t>)</w:t>
            </w:r>
          </w:p>
          <w:p w:rsidR="00141CC5" w:rsidRPr="00141CC5" w:rsidRDefault="00141CC5" w:rsidP="00141CC5">
            <w:pPr>
              <w:pStyle w:val="ListParagraph"/>
              <w:numPr>
                <w:ilvl w:val="0"/>
                <w:numId w:val="76"/>
              </w:numPr>
              <w:spacing w:after="0" w:line="240" w:lineRule="auto"/>
              <w:ind w:left="248" w:hanging="248"/>
              <w:rPr>
                <w:rFonts w:asciiTheme="minorHAnsi" w:hAnsiTheme="minorHAnsi" w:cstheme="minorHAnsi"/>
                <w:sz w:val="20"/>
                <w:szCs w:val="20"/>
              </w:rPr>
            </w:pPr>
            <w:r w:rsidRPr="00141CC5">
              <w:rPr>
                <w:rFonts w:asciiTheme="minorHAnsi" w:hAnsiTheme="minorHAnsi" w:cstheme="minorHAnsi"/>
                <w:color w:val="000000"/>
                <w:kern w:val="16"/>
                <w:sz w:val="20"/>
                <w:szCs w:val="20"/>
              </w:rPr>
              <w:t xml:space="preserve">NYK Line, Tokyo, Japan, </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Područje usavršavanja </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sz w:val="20"/>
                <w:szCs w:val="20"/>
              </w:rPr>
              <w:t>Pomorska transportna tehnologija</w:t>
            </w:r>
          </w:p>
        </w:tc>
      </w:tr>
      <w:tr w:rsidR="00141CC5" w:rsidRPr="00141CC5" w:rsidTr="00141CC5">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MATERINSKI I STRANI JEZICI</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Materinski jezik </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noProof/>
                <w:sz w:val="20"/>
                <w:szCs w:val="20"/>
              </w:rPr>
              <w:t>Hrvatski</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Strani jezik i poznavanje jezika na ljestvici od 2 (dovoljno) do 5 (izvrsno)</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sz w:val="20"/>
                <w:szCs w:val="20"/>
              </w:rPr>
              <w:t xml:space="preserve">Engleski jezik – C2 </w:t>
            </w:r>
            <w:r w:rsidRPr="00141CC5">
              <w:rPr>
                <w:rFonts w:asciiTheme="minorHAnsi" w:hAnsiTheme="minorHAnsi" w:cstheme="minorHAnsi"/>
                <w:b/>
                <w:sz w:val="20"/>
                <w:szCs w:val="20"/>
              </w:rPr>
              <w:t>(4-5)</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Strani jezik i poznavanje jezika na  ljestvici od 2 (dovoljno) do 5 (izvrsno)</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sz w:val="20"/>
                <w:szCs w:val="20"/>
                <w:lang w:val="en-US"/>
              </w:rPr>
              <w:t xml:space="preserve">Talijanski jezik – </w:t>
            </w:r>
            <w:r w:rsidRPr="00141CC5">
              <w:rPr>
                <w:rFonts w:asciiTheme="minorHAnsi" w:hAnsiTheme="minorHAnsi" w:cstheme="minorHAnsi"/>
                <w:sz w:val="20"/>
                <w:szCs w:val="20"/>
              </w:rPr>
              <w:t xml:space="preserve">A1 </w:t>
            </w:r>
            <w:r w:rsidRPr="00141CC5">
              <w:rPr>
                <w:rFonts w:asciiTheme="minorHAnsi" w:hAnsiTheme="minorHAnsi" w:cstheme="minorHAnsi"/>
                <w:b/>
                <w:sz w:val="20"/>
                <w:szCs w:val="20"/>
              </w:rPr>
              <w:t>(2)</w:t>
            </w:r>
          </w:p>
        </w:tc>
      </w:tr>
      <w:tr w:rsidR="00141CC5" w:rsidRPr="00141CC5" w:rsidTr="00141CC5">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KOMPETENCIJE ZA PREDMET </w:t>
            </w:r>
          </w:p>
        </w:tc>
      </w:tr>
      <w:tr w:rsidR="00141CC5" w:rsidRPr="00141CC5" w:rsidTr="00141CC5">
        <w:tc>
          <w:tcPr>
            <w:tcW w:w="3404" w:type="dxa"/>
            <w:tcBorders>
              <w:top w:val="single" w:sz="8" w:space="0" w:color="000000"/>
            </w:tcBorders>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5884" w:type="dxa"/>
            <w:tcBorders>
              <w:top w:val="single" w:sz="8" w:space="0" w:color="000000"/>
            </w:tcBorders>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Glavni certifikati kompetencija:</w:t>
            </w:r>
          </w:p>
          <w:p w:rsidR="00141CC5" w:rsidRPr="00141CC5" w:rsidRDefault="00141CC5" w:rsidP="00141CC5">
            <w:pPr>
              <w:widowControl w:val="0"/>
              <w:numPr>
                <w:ilvl w:val="0"/>
                <w:numId w:val="78"/>
              </w:numPr>
              <w:spacing w:after="0" w:line="240" w:lineRule="auto"/>
              <w:ind w:left="248" w:hanging="248"/>
              <w:jc w:val="both"/>
              <w:rPr>
                <w:rFonts w:asciiTheme="minorHAnsi" w:hAnsiTheme="minorHAnsi" w:cstheme="minorHAnsi"/>
                <w:b/>
                <w:bCs/>
                <w:kern w:val="2"/>
                <w:sz w:val="20"/>
                <w:szCs w:val="20"/>
                <w:lang w:val="pl-PL" w:eastAsia="ko-KR"/>
              </w:rPr>
            </w:pPr>
            <w:r w:rsidRPr="00141CC5">
              <w:rPr>
                <w:rFonts w:asciiTheme="minorHAnsi" w:hAnsiTheme="minorHAnsi" w:cstheme="minorHAnsi"/>
                <w:b/>
                <w:bCs/>
                <w:kern w:val="2"/>
                <w:sz w:val="20"/>
                <w:szCs w:val="20"/>
                <w:lang w:val="pl-PL" w:eastAsia="ko-KR"/>
              </w:rPr>
              <w:t xml:space="preserve">Zapovijednik broda od 3000 BRT ili većeg; </w:t>
            </w:r>
          </w:p>
          <w:p w:rsidR="00141CC5" w:rsidRPr="00141CC5" w:rsidRDefault="00141CC5" w:rsidP="00141CC5">
            <w:pPr>
              <w:widowControl w:val="0"/>
              <w:numPr>
                <w:ilvl w:val="0"/>
                <w:numId w:val="78"/>
              </w:numPr>
              <w:spacing w:after="0" w:line="240" w:lineRule="auto"/>
              <w:ind w:left="248" w:hanging="248"/>
              <w:jc w:val="both"/>
              <w:rPr>
                <w:rFonts w:asciiTheme="minorHAnsi" w:hAnsiTheme="minorHAnsi" w:cstheme="minorHAnsi"/>
                <w:b/>
                <w:sz w:val="20"/>
                <w:szCs w:val="20"/>
              </w:rPr>
            </w:pPr>
            <w:r w:rsidRPr="00141CC5">
              <w:rPr>
                <w:rFonts w:asciiTheme="minorHAnsi" w:hAnsiTheme="minorHAnsi" w:cstheme="minorHAnsi"/>
                <w:b/>
                <w:bCs/>
                <w:kern w:val="2"/>
                <w:sz w:val="20"/>
                <w:szCs w:val="20"/>
                <w:lang w:val="en-US" w:eastAsia="ko-KR"/>
              </w:rPr>
              <w:t>Rukovanje brodom i manevriranje;</w:t>
            </w:r>
          </w:p>
          <w:p w:rsidR="00141CC5" w:rsidRPr="00141CC5" w:rsidRDefault="00141CC5" w:rsidP="00141CC5">
            <w:pPr>
              <w:widowControl w:val="0"/>
              <w:numPr>
                <w:ilvl w:val="0"/>
                <w:numId w:val="78"/>
              </w:numPr>
              <w:spacing w:after="0" w:line="240" w:lineRule="auto"/>
              <w:ind w:left="248" w:hanging="248"/>
              <w:jc w:val="both"/>
              <w:rPr>
                <w:rFonts w:asciiTheme="minorHAnsi" w:hAnsiTheme="minorHAnsi" w:cstheme="minorHAnsi"/>
                <w:bCs/>
                <w:kern w:val="2"/>
                <w:sz w:val="20"/>
                <w:szCs w:val="20"/>
                <w:lang w:val="en-US" w:eastAsia="ko-KR"/>
              </w:rPr>
            </w:pPr>
            <w:r w:rsidRPr="00141CC5">
              <w:rPr>
                <w:rFonts w:asciiTheme="minorHAnsi" w:hAnsiTheme="minorHAnsi" w:cstheme="minorHAnsi"/>
                <w:b/>
                <w:kern w:val="2"/>
                <w:sz w:val="20"/>
                <w:szCs w:val="20"/>
                <w:lang w:eastAsia="ko-KR"/>
              </w:rPr>
              <w:t>GMDSS operater</w:t>
            </w:r>
            <w:r w:rsidRPr="00141CC5">
              <w:rPr>
                <w:rFonts w:asciiTheme="minorHAnsi" w:hAnsiTheme="minorHAnsi" w:cstheme="minorHAnsi"/>
                <w:kern w:val="2"/>
                <w:sz w:val="20"/>
                <w:szCs w:val="20"/>
                <w:lang w:eastAsia="ko-KR"/>
              </w:rPr>
              <w:t xml:space="preserve"> (GOC-neograničeno);</w:t>
            </w:r>
          </w:p>
          <w:p w:rsidR="00141CC5" w:rsidRPr="00141CC5" w:rsidRDefault="00141CC5" w:rsidP="00141CC5">
            <w:pPr>
              <w:widowControl w:val="0"/>
              <w:numPr>
                <w:ilvl w:val="0"/>
                <w:numId w:val="78"/>
              </w:numPr>
              <w:spacing w:after="0" w:line="240" w:lineRule="auto"/>
              <w:ind w:left="248" w:hanging="248"/>
              <w:jc w:val="both"/>
              <w:rPr>
                <w:rFonts w:asciiTheme="minorHAnsi" w:hAnsiTheme="minorHAnsi" w:cstheme="minorHAnsi"/>
                <w:bCs/>
                <w:kern w:val="2"/>
                <w:sz w:val="20"/>
                <w:szCs w:val="20"/>
                <w:lang w:val="en-US" w:eastAsia="ko-KR"/>
              </w:rPr>
            </w:pPr>
            <w:r w:rsidRPr="00141CC5">
              <w:rPr>
                <w:rFonts w:asciiTheme="minorHAnsi" w:hAnsiTheme="minorHAnsi" w:cstheme="minorHAnsi"/>
                <w:bCs/>
                <w:kern w:val="2"/>
                <w:sz w:val="20"/>
                <w:szCs w:val="20"/>
                <w:lang w:val="en-US" w:eastAsia="ko-KR"/>
              </w:rPr>
              <w:t>Brodski inventor &amp; planiranje održavanja;</w:t>
            </w:r>
          </w:p>
          <w:p w:rsidR="00141CC5" w:rsidRPr="00141CC5" w:rsidRDefault="00141CC5" w:rsidP="00141CC5">
            <w:pPr>
              <w:widowControl w:val="0"/>
              <w:numPr>
                <w:ilvl w:val="0"/>
                <w:numId w:val="78"/>
              </w:numPr>
              <w:spacing w:after="0" w:line="240" w:lineRule="auto"/>
              <w:ind w:left="248" w:hanging="248"/>
              <w:jc w:val="both"/>
              <w:rPr>
                <w:rFonts w:asciiTheme="minorHAnsi" w:hAnsiTheme="minorHAnsi" w:cstheme="minorHAnsi"/>
                <w:sz w:val="20"/>
                <w:szCs w:val="20"/>
              </w:rPr>
            </w:pPr>
            <w:r w:rsidRPr="00141CC5">
              <w:rPr>
                <w:rFonts w:asciiTheme="minorHAnsi" w:hAnsiTheme="minorHAnsi" w:cstheme="minorHAnsi"/>
                <w:bCs/>
                <w:kern w:val="2"/>
                <w:sz w:val="20"/>
                <w:szCs w:val="20"/>
                <w:lang w:val="en-US" w:eastAsia="ko-KR"/>
              </w:rPr>
              <w:t>Upravljanja resursima posade.</w:t>
            </w:r>
          </w:p>
          <w:p w:rsidR="00141CC5" w:rsidRPr="00141CC5" w:rsidRDefault="00141CC5" w:rsidP="00141CC5">
            <w:pPr>
              <w:spacing w:after="120" w:line="240" w:lineRule="auto"/>
              <w:ind w:right="-873"/>
              <w:jc w:val="both"/>
              <w:rPr>
                <w:rFonts w:asciiTheme="minorHAnsi" w:hAnsiTheme="minorHAnsi" w:cstheme="minorHAnsi"/>
                <w:b/>
                <w:kern w:val="18"/>
                <w:sz w:val="20"/>
                <w:szCs w:val="20"/>
                <w:lang w:val="en-US"/>
              </w:rPr>
            </w:pPr>
          </w:p>
          <w:p w:rsidR="00141CC5" w:rsidRPr="00141CC5" w:rsidRDefault="00141CC5" w:rsidP="00141CC5">
            <w:pPr>
              <w:spacing w:after="120" w:line="240" w:lineRule="auto"/>
              <w:ind w:right="-873"/>
              <w:jc w:val="both"/>
              <w:rPr>
                <w:rFonts w:asciiTheme="minorHAnsi" w:hAnsiTheme="minorHAnsi" w:cstheme="minorHAnsi"/>
                <w:b/>
                <w:kern w:val="18"/>
                <w:sz w:val="20"/>
                <w:szCs w:val="20"/>
                <w:lang w:val="en-US"/>
              </w:rPr>
            </w:pPr>
            <w:r w:rsidRPr="00141CC5">
              <w:rPr>
                <w:rFonts w:asciiTheme="minorHAnsi" w:hAnsiTheme="minorHAnsi" w:cstheme="minorHAnsi"/>
                <w:b/>
                <w:kern w:val="18"/>
                <w:sz w:val="20"/>
                <w:szCs w:val="20"/>
                <w:lang w:val="en-US"/>
              </w:rPr>
              <w:t>AUTORIZIRANI INSTRUKTOR:</w:t>
            </w:r>
          </w:p>
          <w:p w:rsidR="00141CC5" w:rsidRPr="00F24156" w:rsidRDefault="00141CC5" w:rsidP="00141CC5">
            <w:pPr>
              <w:numPr>
                <w:ilvl w:val="0"/>
                <w:numId w:val="77"/>
              </w:numPr>
              <w:tabs>
                <w:tab w:val="clear" w:pos="795"/>
                <w:tab w:val="num" w:pos="285"/>
              </w:tabs>
              <w:spacing w:after="0" w:line="240" w:lineRule="auto"/>
              <w:ind w:left="284" w:hanging="284"/>
              <w:jc w:val="both"/>
              <w:rPr>
                <w:rFonts w:asciiTheme="minorHAnsi" w:hAnsiTheme="minorHAnsi" w:cstheme="minorHAnsi"/>
                <w:kern w:val="18"/>
                <w:sz w:val="20"/>
                <w:szCs w:val="20"/>
                <w:lang w:val="sv-SE"/>
              </w:rPr>
            </w:pPr>
            <w:r w:rsidRPr="00F24156">
              <w:rPr>
                <w:rFonts w:asciiTheme="minorHAnsi" w:hAnsiTheme="minorHAnsi" w:cstheme="minorHAnsi"/>
                <w:b/>
                <w:kern w:val="18"/>
                <w:sz w:val="20"/>
                <w:szCs w:val="20"/>
                <w:lang w:val="sv-SE"/>
              </w:rPr>
              <w:t>Autorizirani INTERSCHALT instructor za kompjutorski ukrcajni software MACS3.net za</w:t>
            </w:r>
            <w:r w:rsidRPr="00F24156">
              <w:rPr>
                <w:rFonts w:asciiTheme="minorHAnsi" w:hAnsiTheme="minorHAnsi" w:cstheme="minorHAnsi"/>
                <w:kern w:val="18"/>
                <w:sz w:val="20"/>
                <w:szCs w:val="20"/>
                <w:lang w:val="sv-SE"/>
              </w:rPr>
              <w:t xml:space="preserve">: </w:t>
            </w:r>
          </w:p>
          <w:p w:rsidR="00141CC5" w:rsidRPr="00141CC5" w:rsidRDefault="00141CC5" w:rsidP="00141CC5">
            <w:pPr>
              <w:pStyle w:val="ListParagraph"/>
              <w:widowControl w:val="0"/>
              <w:numPr>
                <w:ilvl w:val="0"/>
                <w:numId w:val="79"/>
              </w:numPr>
              <w:tabs>
                <w:tab w:val="left" w:pos="1418"/>
              </w:tabs>
              <w:suppressAutoHyphens/>
              <w:spacing w:after="0" w:line="240" w:lineRule="auto"/>
              <w:ind w:right="-1"/>
              <w:jc w:val="both"/>
              <w:rPr>
                <w:rFonts w:asciiTheme="minorHAnsi" w:hAnsiTheme="minorHAnsi" w:cstheme="minorHAnsi"/>
                <w:kern w:val="18"/>
                <w:sz w:val="20"/>
                <w:szCs w:val="20"/>
                <w:lang w:val="en-US"/>
              </w:rPr>
            </w:pPr>
            <w:r w:rsidRPr="00141CC5">
              <w:rPr>
                <w:rFonts w:asciiTheme="minorHAnsi" w:hAnsiTheme="minorHAnsi" w:cstheme="minorHAnsi"/>
                <w:kern w:val="18"/>
                <w:sz w:val="20"/>
                <w:szCs w:val="20"/>
                <w:lang w:val="en-US"/>
              </w:rPr>
              <w:t>Osnovni program MACS3.net;</w:t>
            </w:r>
          </w:p>
          <w:p w:rsidR="00141CC5" w:rsidRPr="00F24156" w:rsidRDefault="00141CC5" w:rsidP="00141CC5">
            <w:pPr>
              <w:pStyle w:val="ListParagraph"/>
              <w:widowControl w:val="0"/>
              <w:numPr>
                <w:ilvl w:val="0"/>
                <w:numId w:val="79"/>
              </w:numPr>
              <w:tabs>
                <w:tab w:val="left" w:pos="1418"/>
              </w:tabs>
              <w:suppressAutoHyphens/>
              <w:spacing w:after="0" w:line="240" w:lineRule="auto"/>
              <w:ind w:right="-1"/>
              <w:jc w:val="both"/>
              <w:rPr>
                <w:rFonts w:asciiTheme="minorHAnsi" w:hAnsiTheme="minorHAnsi" w:cstheme="minorHAnsi"/>
                <w:kern w:val="18"/>
                <w:sz w:val="20"/>
                <w:szCs w:val="20"/>
                <w:lang w:val="sv-SE"/>
              </w:rPr>
            </w:pPr>
            <w:r w:rsidRPr="00F24156">
              <w:rPr>
                <w:rFonts w:asciiTheme="minorHAnsi" w:hAnsiTheme="minorHAnsi" w:cstheme="minorHAnsi"/>
                <w:kern w:val="18"/>
                <w:sz w:val="20"/>
                <w:szCs w:val="20"/>
                <w:lang w:val="sv-SE"/>
              </w:rPr>
              <w:t>Mješani teret (uključujući program za kontejnere BELCO)</w:t>
            </w:r>
            <w:r w:rsidRPr="00F24156">
              <w:rPr>
                <w:rFonts w:asciiTheme="minorHAnsi" w:hAnsiTheme="minorHAnsi" w:cstheme="minorHAnsi"/>
                <w:bCs/>
                <w:kern w:val="18"/>
                <w:sz w:val="20"/>
                <w:szCs w:val="20"/>
                <w:lang w:val="sv-SE" w:eastAsia="ko-KR"/>
              </w:rPr>
              <w:t xml:space="preserve"> – Rukovanje kontejnerima  i slaganje;</w:t>
            </w:r>
          </w:p>
          <w:p w:rsidR="00141CC5" w:rsidRPr="00141CC5" w:rsidRDefault="00141CC5" w:rsidP="00141CC5">
            <w:pPr>
              <w:pStyle w:val="ListParagraph"/>
              <w:widowControl w:val="0"/>
              <w:numPr>
                <w:ilvl w:val="0"/>
                <w:numId w:val="79"/>
              </w:numPr>
              <w:tabs>
                <w:tab w:val="left" w:pos="1418"/>
              </w:tabs>
              <w:suppressAutoHyphens/>
              <w:spacing w:after="0" w:line="240" w:lineRule="auto"/>
              <w:ind w:right="-1"/>
              <w:jc w:val="both"/>
              <w:rPr>
                <w:rFonts w:asciiTheme="minorHAnsi" w:hAnsiTheme="minorHAnsi" w:cstheme="minorHAnsi"/>
                <w:kern w:val="18"/>
                <w:sz w:val="20"/>
                <w:szCs w:val="20"/>
                <w:lang w:val="pl-PL"/>
              </w:rPr>
            </w:pPr>
            <w:r w:rsidRPr="00141CC5">
              <w:rPr>
                <w:rFonts w:asciiTheme="minorHAnsi" w:hAnsiTheme="minorHAnsi" w:cstheme="minorHAnsi"/>
                <w:kern w:val="18"/>
                <w:sz w:val="20"/>
                <w:szCs w:val="20"/>
                <w:lang w:val="pl-PL"/>
              </w:rPr>
              <w:t xml:space="preserve">Program za opasne terete: </w:t>
            </w:r>
            <w:r w:rsidRPr="00141CC5">
              <w:rPr>
                <w:rFonts w:asciiTheme="minorHAnsi" w:hAnsiTheme="minorHAnsi" w:cstheme="minorHAnsi"/>
                <w:b/>
                <w:kern w:val="18"/>
                <w:sz w:val="20"/>
                <w:szCs w:val="20"/>
                <w:lang w:val="pl-PL"/>
              </w:rPr>
              <w:t>DAGO I, DAGO II, DAGO II</w:t>
            </w:r>
          </w:p>
          <w:p w:rsidR="00141CC5" w:rsidRPr="00F24156" w:rsidRDefault="00141CC5" w:rsidP="00141CC5">
            <w:pPr>
              <w:pStyle w:val="ListParagraph"/>
              <w:widowControl w:val="0"/>
              <w:numPr>
                <w:ilvl w:val="0"/>
                <w:numId w:val="79"/>
              </w:numPr>
              <w:tabs>
                <w:tab w:val="left" w:pos="1418"/>
              </w:tabs>
              <w:suppressAutoHyphens/>
              <w:spacing w:after="0" w:line="240" w:lineRule="auto"/>
              <w:ind w:right="-1"/>
              <w:jc w:val="both"/>
              <w:rPr>
                <w:rFonts w:asciiTheme="minorHAnsi" w:hAnsiTheme="minorHAnsi" w:cstheme="minorHAnsi"/>
                <w:kern w:val="18"/>
                <w:sz w:val="20"/>
                <w:szCs w:val="20"/>
                <w:lang w:val="sv-SE"/>
              </w:rPr>
            </w:pPr>
            <w:r w:rsidRPr="00F24156">
              <w:rPr>
                <w:rFonts w:asciiTheme="minorHAnsi" w:hAnsiTheme="minorHAnsi" w:cstheme="minorHAnsi"/>
                <w:bCs/>
                <w:kern w:val="18"/>
                <w:sz w:val="20"/>
                <w:szCs w:val="20"/>
                <w:lang w:val="sv-SE" w:eastAsia="ko-KR"/>
              </w:rPr>
              <w:t>Rukovanje opasnim materijalima i slaganje;</w:t>
            </w:r>
          </w:p>
          <w:p w:rsidR="00141CC5" w:rsidRPr="00141CC5" w:rsidRDefault="00141CC5" w:rsidP="00141CC5">
            <w:pPr>
              <w:pStyle w:val="ListParagraph"/>
              <w:widowControl w:val="0"/>
              <w:numPr>
                <w:ilvl w:val="0"/>
                <w:numId w:val="79"/>
              </w:numPr>
              <w:tabs>
                <w:tab w:val="left" w:pos="1418"/>
              </w:tabs>
              <w:suppressAutoHyphens/>
              <w:spacing w:after="0" w:line="240" w:lineRule="auto"/>
              <w:ind w:right="-1"/>
              <w:jc w:val="both"/>
              <w:rPr>
                <w:rFonts w:asciiTheme="minorHAnsi" w:hAnsiTheme="minorHAnsi" w:cstheme="minorHAnsi"/>
                <w:kern w:val="18"/>
                <w:sz w:val="20"/>
                <w:szCs w:val="20"/>
                <w:lang w:val="en-US"/>
              </w:rPr>
            </w:pPr>
            <w:r w:rsidRPr="00141CC5">
              <w:rPr>
                <w:rFonts w:asciiTheme="minorHAnsi" w:hAnsiTheme="minorHAnsi" w:cstheme="minorHAnsi"/>
                <w:b/>
                <w:kern w:val="18"/>
                <w:sz w:val="20"/>
                <w:szCs w:val="20"/>
                <w:lang w:val="en-US"/>
              </w:rPr>
              <w:t>SEALASH</w:t>
            </w:r>
            <w:r w:rsidRPr="00141CC5">
              <w:rPr>
                <w:rFonts w:asciiTheme="minorHAnsi" w:hAnsiTheme="minorHAnsi" w:cstheme="minorHAnsi"/>
                <w:kern w:val="18"/>
                <w:sz w:val="20"/>
                <w:szCs w:val="20"/>
                <w:lang w:val="en-US"/>
              </w:rPr>
              <w:t xml:space="preserve"> + dodatni modul:</w:t>
            </w:r>
          </w:p>
          <w:p w:rsidR="00141CC5" w:rsidRPr="00141CC5" w:rsidRDefault="00141CC5" w:rsidP="00141CC5">
            <w:pPr>
              <w:widowControl w:val="0"/>
              <w:numPr>
                <w:ilvl w:val="0"/>
                <w:numId w:val="79"/>
              </w:numPr>
              <w:tabs>
                <w:tab w:val="left" w:pos="993"/>
              </w:tabs>
              <w:suppressAutoHyphens/>
              <w:spacing w:after="0" w:line="240" w:lineRule="auto"/>
              <w:ind w:right="-1"/>
              <w:jc w:val="both"/>
              <w:rPr>
                <w:rFonts w:asciiTheme="minorHAnsi" w:hAnsiTheme="minorHAnsi" w:cstheme="minorHAnsi"/>
                <w:kern w:val="18"/>
                <w:sz w:val="20"/>
                <w:szCs w:val="20"/>
                <w:lang w:val="en-US"/>
              </w:rPr>
            </w:pPr>
            <w:r w:rsidRPr="00141CC5">
              <w:rPr>
                <w:rFonts w:asciiTheme="minorHAnsi" w:hAnsiTheme="minorHAnsi" w:cstheme="minorHAnsi"/>
                <w:kern w:val="18"/>
                <w:sz w:val="20"/>
                <w:szCs w:val="20"/>
                <w:lang w:val="en-US" w:eastAsia="de-DE"/>
              </w:rPr>
              <w:t>Tankplan, Grain, Bulklim, LoadMan, DastyMAN, Ullage, Multi-Voyage Module;</w:t>
            </w:r>
          </w:p>
          <w:p w:rsidR="00141CC5" w:rsidRPr="00141CC5" w:rsidRDefault="00141CC5" w:rsidP="00141CC5">
            <w:pPr>
              <w:pStyle w:val="ListParagraph"/>
              <w:widowControl w:val="0"/>
              <w:numPr>
                <w:ilvl w:val="0"/>
                <w:numId w:val="79"/>
              </w:numPr>
              <w:tabs>
                <w:tab w:val="left" w:pos="1418"/>
              </w:tabs>
              <w:suppressAutoHyphens/>
              <w:spacing w:after="0" w:line="240" w:lineRule="auto"/>
              <w:ind w:right="-1"/>
              <w:jc w:val="both"/>
              <w:rPr>
                <w:rFonts w:asciiTheme="minorHAnsi" w:hAnsiTheme="minorHAnsi" w:cstheme="minorHAnsi"/>
                <w:kern w:val="18"/>
                <w:sz w:val="20"/>
                <w:szCs w:val="20"/>
                <w:lang w:val="en-US"/>
              </w:rPr>
            </w:pPr>
            <w:r w:rsidRPr="00141CC5">
              <w:rPr>
                <w:rFonts w:asciiTheme="minorHAnsi" w:hAnsiTheme="minorHAnsi" w:cstheme="minorHAnsi"/>
                <w:kern w:val="18"/>
                <w:sz w:val="20"/>
                <w:szCs w:val="20"/>
                <w:lang w:val="en-US" w:eastAsia="de-DE"/>
              </w:rPr>
              <w:t>RoRo;</w:t>
            </w:r>
          </w:p>
          <w:p w:rsidR="00141CC5" w:rsidRPr="00141CC5" w:rsidRDefault="00141CC5" w:rsidP="00141CC5">
            <w:pPr>
              <w:pStyle w:val="ListParagraph"/>
              <w:widowControl w:val="0"/>
              <w:numPr>
                <w:ilvl w:val="0"/>
                <w:numId w:val="79"/>
              </w:numPr>
              <w:tabs>
                <w:tab w:val="left" w:pos="1418"/>
              </w:tabs>
              <w:suppressAutoHyphens/>
              <w:spacing w:after="0" w:line="240" w:lineRule="auto"/>
              <w:ind w:right="-1"/>
              <w:jc w:val="both"/>
              <w:rPr>
                <w:rFonts w:asciiTheme="minorHAnsi" w:hAnsiTheme="minorHAnsi" w:cstheme="minorHAnsi"/>
                <w:kern w:val="18"/>
                <w:sz w:val="20"/>
                <w:szCs w:val="20"/>
                <w:lang w:val="en-US"/>
              </w:rPr>
            </w:pPr>
            <w:r w:rsidRPr="00141CC5">
              <w:rPr>
                <w:rFonts w:asciiTheme="minorHAnsi" w:hAnsiTheme="minorHAnsi" w:cstheme="minorHAnsi"/>
                <w:kern w:val="18"/>
                <w:sz w:val="20"/>
                <w:szCs w:val="20"/>
                <w:lang w:val="en-US" w:eastAsia="de-DE"/>
              </w:rPr>
              <w:t>Putnički brod.</w:t>
            </w:r>
          </w:p>
          <w:p w:rsidR="00141CC5" w:rsidRPr="00141CC5" w:rsidRDefault="00141CC5" w:rsidP="00141CC5">
            <w:pPr>
              <w:tabs>
                <w:tab w:val="left" w:pos="1418"/>
              </w:tabs>
              <w:spacing w:after="0" w:line="240" w:lineRule="auto"/>
              <w:ind w:right="-1"/>
              <w:jc w:val="both"/>
              <w:rPr>
                <w:rFonts w:asciiTheme="minorHAnsi" w:hAnsiTheme="minorHAnsi" w:cstheme="minorHAnsi"/>
                <w:kern w:val="18"/>
                <w:sz w:val="20"/>
                <w:szCs w:val="20"/>
                <w:lang w:val="en-US"/>
              </w:rPr>
            </w:pPr>
          </w:p>
          <w:p w:rsidR="00141CC5" w:rsidRPr="00141CC5" w:rsidRDefault="00141CC5" w:rsidP="00141CC5">
            <w:pPr>
              <w:numPr>
                <w:ilvl w:val="0"/>
                <w:numId w:val="77"/>
              </w:numPr>
              <w:tabs>
                <w:tab w:val="clear" w:pos="795"/>
                <w:tab w:val="num" w:pos="284"/>
              </w:tabs>
              <w:spacing w:after="0" w:line="240" w:lineRule="auto"/>
              <w:ind w:left="284" w:right="-873" w:hanging="284"/>
              <w:rPr>
                <w:rFonts w:asciiTheme="minorHAnsi" w:hAnsiTheme="minorHAnsi" w:cstheme="minorHAnsi"/>
                <w:b/>
                <w:kern w:val="18"/>
                <w:sz w:val="20"/>
                <w:szCs w:val="20"/>
                <w:lang w:val="en-US"/>
              </w:rPr>
            </w:pPr>
            <w:r w:rsidRPr="00141CC5">
              <w:rPr>
                <w:rFonts w:asciiTheme="minorHAnsi" w:hAnsiTheme="minorHAnsi" w:cstheme="minorHAnsi"/>
                <w:b/>
                <w:kern w:val="18"/>
                <w:sz w:val="20"/>
                <w:szCs w:val="20"/>
                <w:lang w:val="en-US"/>
              </w:rPr>
              <w:t>Autorizirani TRANSAS instruktor za:</w:t>
            </w:r>
          </w:p>
          <w:p w:rsidR="00141CC5" w:rsidRPr="00141CC5" w:rsidRDefault="00141CC5" w:rsidP="00141CC5">
            <w:pPr>
              <w:numPr>
                <w:ilvl w:val="0"/>
                <w:numId w:val="74"/>
              </w:numPr>
              <w:spacing w:after="0" w:line="240" w:lineRule="auto"/>
              <w:ind w:left="567" w:right="-871" w:hanging="283"/>
              <w:rPr>
                <w:rFonts w:asciiTheme="minorHAnsi" w:hAnsiTheme="minorHAnsi" w:cstheme="minorHAnsi"/>
                <w:color w:val="000000"/>
                <w:kern w:val="18"/>
                <w:sz w:val="20"/>
                <w:szCs w:val="20"/>
                <w:lang w:val="pt-BR"/>
              </w:rPr>
            </w:pPr>
            <w:r w:rsidRPr="00141CC5">
              <w:rPr>
                <w:rFonts w:asciiTheme="minorHAnsi" w:hAnsiTheme="minorHAnsi" w:cstheme="minorHAnsi"/>
                <w:color w:val="000000"/>
                <w:kern w:val="18"/>
                <w:sz w:val="20"/>
                <w:szCs w:val="20"/>
                <w:lang w:val="pt-BR"/>
              </w:rPr>
              <w:t>NTPRO 5000 Simulator, ECDIS, ICE Nav., AIS, SAR,</w:t>
            </w:r>
          </w:p>
          <w:p w:rsidR="00141CC5" w:rsidRPr="00141CC5" w:rsidRDefault="00141CC5" w:rsidP="00141CC5">
            <w:pPr>
              <w:spacing w:after="0" w:line="240" w:lineRule="auto"/>
              <w:ind w:left="567" w:right="-871"/>
              <w:rPr>
                <w:rFonts w:asciiTheme="minorHAnsi" w:hAnsiTheme="minorHAnsi" w:cstheme="minorHAnsi"/>
                <w:color w:val="000000"/>
                <w:kern w:val="18"/>
                <w:sz w:val="20"/>
                <w:szCs w:val="20"/>
                <w:lang w:val="en-US"/>
              </w:rPr>
            </w:pPr>
            <w:r w:rsidRPr="00141CC5">
              <w:rPr>
                <w:rFonts w:asciiTheme="minorHAnsi" w:hAnsiTheme="minorHAnsi" w:cstheme="minorHAnsi"/>
                <w:color w:val="000000"/>
                <w:kern w:val="18"/>
                <w:sz w:val="20"/>
                <w:szCs w:val="20"/>
                <w:lang w:val="en-US"/>
              </w:rPr>
              <w:t xml:space="preserve">ANTY-PIRACY (prema </w:t>
            </w:r>
            <w:r w:rsidRPr="00141CC5">
              <w:rPr>
                <w:rFonts w:asciiTheme="minorHAnsi" w:hAnsiTheme="minorHAnsi" w:cstheme="minorHAnsi"/>
                <w:b/>
                <w:i/>
                <w:color w:val="000000"/>
                <w:kern w:val="18"/>
                <w:sz w:val="20"/>
                <w:szCs w:val="20"/>
                <w:lang w:val="en-US"/>
              </w:rPr>
              <w:t>IMO Model Course 6.09</w:t>
            </w:r>
            <w:r w:rsidRPr="00141CC5">
              <w:rPr>
                <w:rFonts w:asciiTheme="minorHAnsi" w:hAnsiTheme="minorHAnsi" w:cstheme="minorHAnsi"/>
                <w:color w:val="000000"/>
                <w:kern w:val="18"/>
                <w:sz w:val="20"/>
                <w:szCs w:val="20"/>
                <w:lang w:val="en-US"/>
              </w:rPr>
              <w:t xml:space="preserve">); </w:t>
            </w:r>
          </w:p>
          <w:p w:rsidR="00141CC5" w:rsidRPr="00141CC5" w:rsidRDefault="00141CC5" w:rsidP="00141CC5">
            <w:pPr>
              <w:numPr>
                <w:ilvl w:val="0"/>
                <w:numId w:val="74"/>
              </w:numPr>
              <w:spacing w:after="0" w:line="240" w:lineRule="auto"/>
              <w:ind w:left="567" w:right="-871" w:hanging="283"/>
              <w:rPr>
                <w:rFonts w:asciiTheme="minorHAnsi" w:hAnsiTheme="minorHAnsi" w:cstheme="minorHAnsi"/>
                <w:color w:val="000000"/>
                <w:kern w:val="18"/>
                <w:sz w:val="20"/>
                <w:szCs w:val="20"/>
                <w:lang w:val="en-US"/>
              </w:rPr>
            </w:pPr>
            <w:r w:rsidRPr="00141CC5">
              <w:rPr>
                <w:rFonts w:asciiTheme="minorHAnsi" w:hAnsiTheme="minorHAnsi" w:cstheme="minorHAnsi"/>
                <w:color w:val="000000"/>
                <w:kern w:val="18"/>
                <w:sz w:val="20"/>
                <w:szCs w:val="20"/>
                <w:lang w:val="en-US"/>
              </w:rPr>
              <w:t>ECDIS NS4000;</w:t>
            </w:r>
          </w:p>
          <w:p w:rsidR="00141CC5" w:rsidRPr="00141CC5" w:rsidRDefault="00141CC5" w:rsidP="00141CC5">
            <w:pPr>
              <w:numPr>
                <w:ilvl w:val="0"/>
                <w:numId w:val="74"/>
              </w:numPr>
              <w:spacing w:after="0" w:line="240" w:lineRule="auto"/>
              <w:ind w:left="567" w:right="-871" w:hanging="283"/>
              <w:rPr>
                <w:rFonts w:asciiTheme="minorHAnsi" w:hAnsiTheme="minorHAnsi" w:cstheme="minorHAnsi"/>
                <w:color w:val="000000"/>
                <w:kern w:val="18"/>
                <w:sz w:val="20"/>
                <w:szCs w:val="20"/>
                <w:lang w:val="en-US"/>
              </w:rPr>
            </w:pPr>
            <w:r w:rsidRPr="00141CC5">
              <w:rPr>
                <w:rFonts w:asciiTheme="minorHAnsi" w:hAnsiTheme="minorHAnsi" w:cstheme="minorHAnsi"/>
                <w:color w:val="000000"/>
                <w:kern w:val="18"/>
                <w:sz w:val="20"/>
                <w:szCs w:val="20"/>
                <w:lang w:val="en-US"/>
              </w:rPr>
              <w:t>PISCES II;</w:t>
            </w:r>
          </w:p>
          <w:p w:rsidR="00141CC5" w:rsidRPr="00141CC5" w:rsidRDefault="00141CC5" w:rsidP="00141CC5">
            <w:pPr>
              <w:numPr>
                <w:ilvl w:val="0"/>
                <w:numId w:val="74"/>
              </w:numPr>
              <w:spacing w:after="0" w:line="240" w:lineRule="auto"/>
              <w:ind w:left="567" w:right="-871" w:hanging="283"/>
              <w:rPr>
                <w:rFonts w:asciiTheme="minorHAnsi" w:hAnsiTheme="minorHAnsi" w:cstheme="minorHAnsi"/>
                <w:color w:val="000000"/>
                <w:kern w:val="18"/>
                <w:sz w:val="20"/>
                <w:szCs w:val="20"/>
                <w:lang w:val="en-US"/>
              </w:rPr>
            </w:pPr>
            <w:r w:rsidRPr="00141CC5">
              <w:rPr>
                <w:rFonts w:asciiTheme="minorHAnsi" w:hAnsiTheme="minorHAnsi" w:cstheme="minorHAnsi"/>
                <w:color w:val="000000"/>
                <w:kern w:val="18"/>
                <w:sz w:val="20"/>
                <w:szCs w:val="20"/>
                <w:lang w:val="en-US"/>
              </w:rPr>
              <w:lastRenderedPageBreak/>
              <w:t>Model Wizard 6.0;</w:t>
            </w:r>
          </w:p>
          <w:p w:rsidR="00141CC5" w:rsidRPr="00141CC5" w:rsidRDefault="00141CC5" w:rsidP="00141CC5">
            <w:pPr>
              <w:numPr>
                <w:ilvl w:val="0"/>
                <w:numId w:val="74"/>
              </w:numPr>
              <w:spacing w:after="0" w:line="240" w:lineRule="auto"/>
              <w:ind w:left="567" w:right="-871" w:hanging="283"/>
              <w:rPr>
                <w:rFonts w:asciiTheme="minorHAnsi" w:hAnsiTheme="minorHAnsi" w:cstheme="minorHAnsi"/>
                <w:color w:val="000000"/>
                <w:kern w:val="18"/>
                <w:sz w:val="20"/>
                <w:szCs w:val="20"/>
                <w:lang w:val="en-US"/>
              </w:rPr>
            </w:pPr>
            <w:r w:rsidRPr="00141CC5">
              <w:rPr>
                <w:rFonts w:asciiTheme="minorHAnsi" w:hAnsiTheme="minorHAnsi" w:cstheme="minorHAnsi"/>
                <w:color w:val="000000"/>
                <w:kern w:val="18"/>
                <w:sz w:val="20"/>
                <w:szCs w:val="20"/>
                <w:lang w:val="en-US"/>
              </w:rPr>
              <w:t>VTS/GMDSS;</w:t>
            </w:r>
          </w:p>
          <w:p w:rsidR="00141CC5" w:rsidRPr="00141CC5" w:rsidRDefault="00141CC5" w:rsidP="00141CC5">
            <w:pPr>
              <w:numPr>
                <w:ilvl w:val="0"/>
                <w:numId w:val="74"/>
              </w:numPr>
              <w:spacing w:after="0" w:line="240" w:lineRule="auto"/>
              <w:ind w:left="567" w:right="-871" w:hanging="283"/>
              <w:rPr>
                <w:rFonts w:asciiTheme="minorHAnsi" w:hAnsiTheme="minorHAnsi" w:cstheme="minorHAnsi"/>
                <w:color w:val="000000"/>
                <w:kern w:val="18"/>
                <w:sz w:val="20"/>
                <w:szCs w:val="20"/>
                <w:lang w:val="en-US"/>
              </w:rPr>
            </w:pPr>
            <w:r w:rsidRPr="00141CC5">
              <w:rPr>
                <w:rFonts w:asciiTheme="minorHAnsi" w:hAnsiTheme="minorHAnsi" w:cstheme="minorHAnsi"/>
                <w:color w:val="000000"/>
                <w:kern w:val="18"/>
                <w:sz w:val="20"/>
                <w:szCs w:val="20"/>
                <w:lang w:val="en-US"/>
              </w:rPr>
              <w:t>Simulator za rukovanje tekućim teretima (</w:t>
            </w:r>
            <w:r w:rsidRPr="00141CC5">
              <w:rPr>
                <w:rFonts w:asciiTheme="minorHAnsi" w:hAnsiTheme="minorHAnsi" w:cstheme="minorHAnsi"/>
                <w:b/>
                <w:i/>
                <w:color w:val="000000"/>
                <w:kern w:val="18"/>
                <w:sz w:val="20"/>
                <w:szCs w:val="20"/>
                <w:lang w:val="en-US"/>
              </w:rPr>
              <w:t>LCHS 5000</w:t>
            </w:r>
            <w:r w:rsidRPr="00141CC5">
              <w:rPr>
                <w:rFonts w:asciiTheme="minorHAnsi" w:hAnsiTheme="minorHAnsi" w:cstheme="minorHAnsi"/>
                <w:color w:val="000000"/>
                <w:kern w:val="18"/>
                <w:sz w:val="20"/>
                <w:szCs w:val="20"/>
                <w:lang w:val="en-US"/>
              </w:rPr>
              <w:t>);</w:t>
            </w:r>
          </w:p>
          <w:p w:rsidR="00141CC5" w:rsidRPr="00141CC5" w:rsidRDefault="00141CC5" w:rsidP="00141CC5">
            <w:pPr>
              <w:numPr>
                <w:ilvl w:val="0"/>
                <w:numId w:val="74"/>
              </w:numPr>
              <w:spacing w:after="0" w:line="240" w:lineRule="auto"/>
              <w:ind w:left="567" w:right="-871" w:hanging="283"/>
              <w:rPr>
                <w:rFonts w:asciiTheme="minorHAnsi" w:hAnsiTheme="minorHAnsi" w:cstheme="minorHAnsi"/>
                <w:color w:val="000000"/>
                <w:kern w:val="18"/>
                <w:sz w:val="20"/>
                <w:szCs w:val="20"/>
                <w:lang w:val="en-US"/>
              </w:rPr>
            </w:pPr>
            <w:r w:rsidRPr="00141CC5">
              <w:rPr>
                <w:rFonts w:asciiTheme="minorHAnsi" w:hAnsiTheme="minorHAnsi" w:cstheme="minorHAnsi"/>
                <w:color w:val="000000"/>
                <w:kern w:val="18"/>
                <w:sz w:val="20"/>
                <w:szCs w:val="20"/>
                <w:lang w:val="en-US"/>
              </w:rPr>
              <w:t xml:space="preserve">DP &amp; AH Simulator (prema </w:t>
            </w:r>
            <w:r w:rsidRPr="00141CC5">
              <w:rPr>
                <w:rFonts w:asciiTheme="minorHAnsi" w:hAnsiTheme="minorHAnsi" w:cstheme="minorHAnsi"/>
                <w:b/>
                <w:i/>
                <w:color w:val="000000"/>
                <w:kern w:val="18"/>
                <w:sz w:val="20"/>
                <w:szCs w:val="20"/>
                <w:lang w:val="en-US"/>
              </w:rPr>
              <w:t>IMO Model Course 5.25</w:t>
            </w:r>
            <w:r w:rsidRPr="00141CC5">
              <w:rPr>
                <w:rFonts w:asciiTheme="minorHAnsi" w:hAnsiTheme="minorHAnsi" w:cstheme="minorHAnsi"/>
                <w:color w:val="000000"/>
                <w:kern w:val="18"/>
                <w:sz w:val="20"/>
                <w:szCs w:val="20"/>
                <w:lang w:val="en-US"/>
              </w:rPr>
              <w:t>).</w:t>
            </w:r>
          </w:p>
          <w:p w:rsidR="00141CC5" w:rsidRPr="00141CC5" w:rsidRDefault="00141CC5" w:rsidP="00141CC5">
            <w:pPr>
              <w:spacing w:after="0" w:line="240" w:lineRule="auto"/>
              <w:rPr>
                <w:rFonts w:asciiTheme="minorHAnsi" w:hAnsiTheme="minorHAnsi" w:cstheme="minorHAnsi"/>
                <w:noProof/>
                <w:sz w:val="20"/>
                <w:szCs w:val="20"/>
              </w:rPr>
            </w:pP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lastRenderedPageBreak/>
              <w:t xml:space="preserve">Autorstvo sveučilišnih/fakultetskih udžbenika iz područja predmeta </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sz w:val="20"/>
                <w:szCs w:val="20"/>
              </w:rPr>
              <w:t>Znanstveni članci, izvješća s kongresa, znanstveni radovi i PPT prezentacije, itd.</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Stručni, znanstveni i umjetnički radovi objavljeni u posljednjih pet godina iz područja predmeta (najviše 5 referenca)</w:t>
            </w:r>
          </w:p>
        </w:tc>
        <w:tc>
          <w:tcPr>
            <w:tcW w:w="5884" w:type="dxa"/>
          </w:tcPr>
          <w:p w:rsidR="00141CC5" w:rsidRPr="00141CC5" w:rsidRDefault="00141CC5" w:rsidP="00141CC5">
            <w:pPr>
              <w:numPr>
                <w:ilvl w:val="0"/>
                <w:numId w:val="73"/>
              </w:numPr>
              <w:spacing w:after="0" w:line="240" w:lineRule="auto"/>
              <w:rPr>
                <w:rFonts w:asciiTheme="minorHAnsi" w:hAnsiTheme="minorHAnsi" w:cstheme="minorHAnsi"/>
                <w:sz w:val="20"/>
                <w:szCs w:val="20"/>
              </w:rPr>
            </w:pPr>
            <w:r w:rsidRPr="00141CC5">
              <w:rPr>
                <w:rFonts w:asciiTheme="minorHAnsi" w:hAnsiTheme="minorHAnsi" w:cstheme="minorHAnsi"/>
                <w:color w:val="000000"/>
                <w:sz w:val="20"/>
                <w:szCs w:val="20"/>
                <w:lang w:val="pl-PL" w:eastAsia="hi-IN" w:bidi="hi-IN"/>
              </w:rPr>
              <w:t xml:space="preserve">Za sve dodatne informacije za zadnje ažuriranje na linku - “Centar za znanstvene informacije - IRB” (CROSBI):  </w:t>
            </w:r>
            <w:hyperlink r:id="rId61" w:history="1">
              <w:r w:rsidRPr="00141CC5">
                <w:rPr>
                  <w:rStyle w:val="Hyperlink"/>
                  <w:rFonts w:asciiTheme="minorHAnsi" w:hAnsiTheme="minorHAnsi" w:cstheme="minorHAnsi"/>
                  <w:sz w:val="20"/>
                  <w:szCs w:val="20"/>
                  <w:lang w:val="pl-PL" w:eastAsia="hi-IN" w:bidi="hi-IN"/>
                </w:rPr>
                <w:t>https://bib.irb.hr/lista-radova?autor=356022</w:t>
              </w:r>
            </w:hyperlink>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Stručni i znanstveni radovi iz metodike i kvalitete nastave objavljeni u posljednjih pet godina (najviše 5 referenca) </w:t>
            </w:r>
          </w:p>
        </w:tc>
        <w:tc>
          <w:tcPr>
            <w:tcW w:w="5884" w:type="dxa"/>
          </w:tcPr>
          <w:p w:rsidR="00141CC5" w:rsidRPr="00141CC5" w:rsidRDefault="00141CC5" w:rsidP="00141CC5">
            <w:pPr>
              <w:numPr>
                <w:ilvl w:val="0"/>
                <w:numId w:val="80"/>
              </w:numPr>
              <w:autoSpaceDE w:val="0"/>
              <w:spacing w:after="0" w:line="240" w:lineRule="auto"/>
              <w:ind w:left="248" w:hanging="284"/>
              <w:jc w:val="both"/>
              <w:rPr>
                <w:rFonts w:asciiTheme="minorHAnsi" w:hAnsiTheme="minorHAnsi" w:cstheme="minorHAnsi"/>
                <w:i/>
                <w:color w:val="000000"/>
                <w:kern w:val="18"/>
                <w:sz w:val="20"/>
                <w:szCs w:val="20"/>
              </w:rPr>
            </w:pPr>
            <w:r w:rsidRPr="00141CC5">
              <w:rPr>
                <w:rFonts w:asciiTheme="minorHAnsi" w:hAnsiTheme="minorHAnsi" w:cstheme="minorHAnsi"/>
                <w:iCs/>
                <w:color w:val="000000"/>
                <w:kern w:val="18"/>
                <w:sz w:val="20"/>
                <w:szCs w:val="20"/>
              </w:rPr>
              <w:t>Dražen Jašić;</w:t>
            </w:r>
            <w:r w:rsidRPr="00141CC5">
              <w:rPr>
                <w:rFonts w:asciiTheme="minorHAnsi" w:hAnsiTheme="minorHAnsi" w:cstheme="minorHAnsi"/>
                <w:b/>
                <w:iCs/>
                <w:color w:val="000000"/>
                <w:kern w:val="18"/>
                <w:sz w:val="20"/>
                <w:szCs w:val="20"/>
              </w:rPr>
              <w:t xml:space="preserve"> Goran Belamarić; </w:t>
            </w:r>
            <w:r w:rsidRPr="00141CC5">
              <w:rPr>
                <w:rFonts w:asciiTheme="minorHAnsi" w:hAnsiTheme="minorHAnsi" w:cstheme="minorHAnsi"/>
                <w:iCs/>
                <w:color w:val="000000"/>
                <w:kern w:val="18"/>
                <w:sz w:val="20"/>
                <w:szCs w:val="20"/>
              </w:rPr>
              <w:t xml:space="preserve">Ana Gundić; </w:t>
            </w:r>
            <w:r w:rsidRPr="00141CC5">
              <w:rPr>
                <w:rFonts w:asciiTheme="minorHAnsi" w:hAnsiTheme="minorHAnsi" w:cstheme="minorHAnsi"/>
                <w:b/>
                <w:bCs/>
                <w:i/>
                <w:color w:val="000000"/>
                <w:kern w:val="18"/>
                <w:sz w:val="20"/>
                <w:szCs w:val="20"/>
              </w:rPr>
              <w:t>International Regulations for Preventing Collision at Sea with amendments adopted from November 1993 and 2007.</w:t>
            </w:r>
          </w:p>
          <w:p w:rsidR="00141CC5" w:rsidRPr="00141CC5" w:rsidRDefault="00141CC5" w:rsidP="00141CC5">
            <w:pPr>
              <w:autoSpaceDE w:val="0"/>
              <w:spacing w:after="0" w:line="240" w:lineRule="auto"/>
              <w:ind w:left="248" w:hanging="284"/>
              <w:jc w:val="both"/>
              <w:rPr>
                <w:rFonts w:asciiTheme="minorHAnsi" w:hAnsiTheme="minorHAnsi" w:cstheme="minorHAnsi"/>
                <w:iCs/>
                <w:color w:val="000000"/>
                <w:kern w:val="18"/>
                <w:sz w:val="20"/>
                <w:szCs w:val="20"/>
              </w:rPr>
            </w:pPr>
            <w:r w:rsidRPr="00141CC5">
              <w:rPr>
                <w:rStyle w:val="hps"/>
                <w:rFonts w:asciiTheme="minorHAnsi" w:hAnsiTheme="minorHAnsi" w:cstheme="minorHAnsi"/>
                <w:i/>
                <w:color w:val="000000"/>
                <w:kern w:val="18"/>
                <w:sz w:val="20"/>
                <w:szCs w:val="20"/>
              </w:rPr>
              <w:t xml:space="preserve">      Academic manual</w:t>
            </w:r>
            <w:r w:rsidRPr="00141CC5">
              <w:rPr>
                <w:rFonts w:asciiTheme="minorHAnsi" w:hAnsiTheme="minorHAnsi" w:cstheme="minorHAnsi"/>
                <w:i/>
                <w:color w:val="000000"/>
                <w:kern w:val="18"/>
                <w:sz w:val="20"/>
                <w:szCs w:val="20"/>
              </w:rPr>
              <w:t>, University of Zadar, Nautical</w:t>
            </w:r>
            <w:r w:rsidRPr="00141CC5">
              <w:rPr>
                <w:rStyle w:val="hps"/>
                <w:rFonts w:asciiTheme="minorHAnsi" w:hAnsiTheme="minorHAnsi" w:cstheme="minorHAnsi"/>
                <w:i/>
                <w:color w:val="000000"/>
                <w:kern w:val="18"/>
                <w:sz w:val="20"/>
                <w:szCs w:val="20"/>
              </w:rPr>
              <w:t>Department, ScientificISBN978-953-331-000-8</w:t>
            </w:r>
            <w:r w:rsidRPr="00141CC5">
              <w:rPr>
                <w:rFonts w:asciiTheme="minorHAnsi" w:hAnsiTheme="minorHAnsi" w:cstheme="minorHAnsi"/>
                <w:i/>
                <w:color w:val="000000"/>
                <w:kern w:val="18"/>
                <w:sz w:val="20"/>
                <w:szCs w:val="20"/>
              </w:rPr>
              <w:t xml:space="preserve">, </w:t>
            </w:r>
            <w:r w:rsidRPr="00141CC5">
              <w:rPr>
                <w:rStyle w:val="hps"/>
                <w:rFonts w:asciiTheme="minorHAnsi" w:hAnsiTheme="minorHAnsi" w:cstheme="minorHAnsi"/>
                <w:i/>
                <w:color w:val="000000"/>
                <w:kern w:val="18"/>
                <w:sz w:val="20"/>
                <w:szCs w:val="20"/>
              </w:rPr>
              <w:t>ScientificLibraryZadar</w:t>
            </w:r>
            <w:r w:rsidRPr="00141CC5">
              <w:rPr>
                <w:rFonts w:asciiTheme="minorHAnsi" w:hAnsiTheme="minorHAnsi" w:cstheme="minorHAnsi"/>
                <w:i/>
                <w:color w:val="000000"/>
                <w:kern w:val="18"/>
                <w:sz w:val="20"/>
                <w:szCs w:val="20"/>
              </w:rPr>
              <w:t xml:space="preserve">, UDC </w:t>
            </w:r>
            <w:r w:rsidRPr="00141CC5">
              <w:rPr>
                <w:rStyle w:val="hps"/>
                <w:rFonts w:asciiTheme="minorHAnsi" w:hAnsiTheme="minorHAnsi" w:cstheme="minorHAnsi"/>
                <w:i/>
                <w:color w:val="000000"/>
                <w:kern w:val="18"/>
                <w:sz w:val="20"/>
                <w:szCs w:val="20"/>
              </w:rPr>
              <w:t>656.61.052(</w:t>
            </w:r>
            <w:r w:rsidRPr="00141CC5">
              <w:rPr>
                <w:rFonts w:asciiTheme="minorHAnsi" w:hAnsiTheme="minorHAnsi" w:cstheme="minorHAnsi"/>
                <w:i/>
                <w:color w:val="000000"/>
                <w:kern w:val="18"/>
                <w:sz w:val="20"/>
                <w:szCs w:val="20"/>
              </w:rPr>
              <w:t xml:space="preserve">094.2) </w:t>
            </w:r>
            <w:r w:rsidRPr="00141CC5">
              <w:rPr>
                <w:rStyle w:val="hps"/>
                <w:rFonts w:asciiTheme="minorHAnsi" w:hAnsiTheme="minorHAnsi" w:cstheme="minorHAnsi"/>
                <w:color w:val="000000"/>
                <w:kern w:val="18"/>
                <w:sz w:val="20"/>
                <w:szCs w:val="20"/>
              </w:rPr>
              <w:t>Zadar, travanj 2012.</w:t>
            </w:r>
            <w:r w:rsidRPr="00141CC5">
              <w:rPr>
                <w:rFonts w:asciiTheme="minorHAnsi" w:hAnsiTheme="minorHAnsi" w:cstheme="minorHAnsi"/>
                <w:iCs/>
                <w:color w:val="000000"/>
                <w:kern w:val="18"/>
                <w:sz w:val="20"/>
                <w:szCs w:val="20"/>
              </w:rPr>
              <w:t>;</w:t>
            </w:r>
          </w:p>
          <w:p w:rsidR="00141CC5" w:rsidRPr="00141CC5" w:rsidRDefault="00141CC5" w:rsidP="00141CC5">
            <w:pPr>
              <w:numPr>
                <w:ilvl w:val="0"/>
                <w:numId w:val="80"/>
              </w:numPr>
              <w:autoSpaceDE w:val="0"/>
              <w:spacing w:before="120" w:after="0" w:line="240" w:lineRule="auto"/>
              <w:ind w:left="250" w:hanging="284"/>
              <w:jc w:val="both"/>
              <w:rPr>
                <w:rFonts w:asciiTheme="minorHAnsi" w:hAnsiTheme="minorHAnsi" w:cstheme="minorHAnsi"/>
                <w:b/>
                <w:bCs/>
                <w:i/>
                <w:color w:val="000000"/>
                <w:kern w:val="18"/>
                <w:sz w:val="20"/>
                <w:szCs w:val="20"/>
              </w:rPr>
            </w:pPr>
            <w:r w:rsidRPr="00141CC5">
              <w:rPr>
                <w:rFonts w:asciiTheme="minorHAnsi" w:hAnsiTheme="minorHAnsi" w:cstheme="minorHAnsi"/>
                <w:iCs/>
                <w:color w:val="000000"/>
                <w:kern w:val="18"/>
                <w:sz w:val="20"/>
                <w:szCs w:val="20"/>
              </w:rPr>
              <w:t>Dražen Jašić;</w:t>
            </w:r>
            <w:r w:rsidRPr="00141CC5">
              <w:rPr>
                <w:rFonts w:asciiTheme="minorHAnsi" w:hAnsiTheme="minorHAnsi" w:cstheme="minorHAnsi"/>
                <w:b/>
                <w:iCs/>
                <w:color w:val="000000"/>
                <w:kern w:val="18"/>
                <w:sz w:val="20"/>
                <w:szCs w:val="20"/>
              </w:rPr>
              <w:t xml:space="preserve"> Goran Belamarić</w:t>
            </w:r>
            <w:r w:rsidRPr="00141CC5">
              <w:rPr>
                <w:rFonts w:asciiTheme="minorHAnsi" w:hAnsiTheme="minorHAnsi" w:cstheme="minorHAnsi"/>
                <w:iCs/>
                <w:color w:val="000000"/>
                <w:kern w:val="18"/>
                <w:sz w:val="20"/>
                <w:szCs w:val="20"/>
              </w:rPr>
              <w:t xml:space="preserve">; Živko Trošić; </w:t>
            </w:r>
            <w:r w:rsidRPr="00141CC5">
              <w:rPr>
                <w:rFonts w:asciiTheme="minorHAnsi" w:hAnsiTheme="minorHAnsi" w:cstheme="minorHAnsi"/>
                <w:b/>
                <w:bCs/>
                <w:i/>
                <w:color w:val="000000"/>
                <w:kern w:val="18"/>
                <w:sz w:val="20"/>
                <w:szCs w:val="20"/>
              </w:rPr>
              <w:t>MaritimePassagePlanning</w:t>
            </w:r>
          </w:p>
          <w:p w:rsidR="00141CC5" w:rsidRPr="00141CC5" w:rsidRDefault="00141CC5" w:rsidP="00141CC5">
            <w:pPr>
              <w:pStyle w:val="ListParagraph"/>
              <w:spacing w:after="0" w:line="240" w:lineRule="auto"/>
              <w:ind w:left="248"/>
              <w:rPr>
                <w:rFonts w:asciiTheme="minorHAnsi" w:hAnsiTheme="minorHAnsi" w:cstheme="minorHAnsi"/>
                <w:sz w:val="20"/>
                <w:szCs w:val="20"/>
              </w:rPr>
            </w:pPr>
            <w:r w:rsidRPr="00141CC5">
              <w:rPr>
                <w:rStyle w:val="hps"/>
                <w:rFonts w:asciiTheme="minorHAnsi" w:hAnsiTheme="minorHAnsi" w:cstheme="minorHAnsi"/>
                <w:i/>
                <w:color w:val="000000"/>
                <w:kern w:val="18"/>
                <w:sz w:val="20"/>
                <w:szCs w:val="20"/>
              </w:rPr>
              <w:t>Academic textbook</w:t>
            </w:r>
            <w:r w:rsidRPr="00141CC5">
              <w:rPr>
                <w:rFonts w:asciiTheme="minorHAnsi" w:hAnsiTheme="minorHAnsi" w:cstheme="minorHAnsi"/>
                <w:i/>
                <w:color w:val="000000"/>
                <w:kern w:val="18"/>
                <w:sz w:val="20"/>
                <w:szCs w:val="20"/>
              </w:rPr>
              <w:t>, University of Zadar, Nautical</w:t>
            </w:r>
            <w:r w:rsidRPr="00141CC5">
              <w:rPr>
                <w:rStyle w:val="hps"/>
                <w:rFonts w:asciiTheme="minorHAnsi" w:hAnsiTheme="minorHAnsi" w:cstheme="minorHAnsi"/>
                <w:i/>
                <w:color w:val="000000"/>
                <w:kern w:val="18"/>
                <w:sz w:val="20"/>
                <w:szCs w:val="20"/>
              </w:rPr>
              <w:t>Department,ISBN978-953-7237-92-9</w:t>
            </w:r>
            <w:r w:rsidRPr="00141CC5">
              <w:rPr>
                <w:rFonts w:asciiTheme="minorHAnsi" w:hAnsiTheme="minorHAnsi" w:cstheme="minorHAnsi"/>
                <w:i/>
                <w:color w:val="000000"/>
                <w:kern w:val="18"/>
                <w:sz w:val="20"/>
                <w:szCs w:val="20"/>
              </w:rPr>
              <w:t xml:space="preserve">, </w:t>
            </w:r>
            <w:r w:rsidRPr="00141CC5">
              <w:rPr>
                <w:rStyle w:val="hps"/>
                <w:rFonts w:asciiTheme="minorHAnsi" w:hAnsiTheme="minorHAnsi" w:cstheme="minorHAnsi"/>
                <w:i/>
                <w:color w:val="000000"/>
                <w:kern w:val="18"/>
                <w:sz w:val="20"/>
                <w:szCs w:val="20"/>
              </w:rPr>
              <w:t>ScientificLibraryZadar</w:t>
            </w:r>
            <w:r w:rsidRPr="00141CC5">
              <w:rPr>
                <w:rFonts w:asciiTheme="minorHAnsi" w:hAnsiTheme="minorHAnsi" w:cstheme="minorHAnsi"/>
                <w:i/>
                <w:color w:val="000000"/>
                <w:kern w:val="18"/>
                <w:sz w:val="20"/>
                <w:szCs w:val="20"/>
              </w:rPr>
              <w:t xml:space="preserve">, UDC </w:t>
            </w:r>
            <w:r w:rsidRPr="00141CC5">
              <w:rPr>
                <w:rStyle w:val="hps"/>
                <w:rFonts w:asciiTheme="minorHAnsi" w:hAnsiTheme="minorHAnsi" w:cstheme="minorHAnsi"/>
                <w:i/>
                <w:color w:val="000000"/>
                <w:kern w:val="18"/>
                <w:sz w:val="20"/>
                <w:szCs w:val="20"/>
              </w:rPr>
              <w:t>656.61(</w:t>
            </w:r>
            <w:r w:rsidRPr="00141CC5">
              <w:rPr>
                <w:rFonts w:asciiTheme="minorHAnsi" w:hAnsiTheme="minorHAnsi" w:cstheme="minorHAnsi"/>
                <w:i/>
                <w:color w:val="000000"/>
                <w:kern w:val="18"/>
                <w:sz w:val="20"/>
                <w:szCs w:val="20"/>
              </w:rPr>
              <w:t xml:space="preserve">075.8), </w:t>
            </w:r>
            <w:r w:rsidRPr="00141CC5">
              <w:rPr>
                <w:rFonts w:asciiTheme="minorHAnsi" w:hAnsiTheme="minorHAnsi" w:cstheme="minorHAnsi"/>
                <w:color w:val="000000"/>
                <w:kern w:val="18"/>
                <w:sz w:val="20"/>
                <w:szCs w:val="20"/>
              </w:rPr>
              <w:t>Zadar,listopad</w:t>
            </w:r>
            <w:r w:rsidRPr="00141CC5">
              <w:rPr>
                <w:rStyle w:val="hps"/>
                <w:rFonts w:asciiTheme="minorHAnsi" w:hAnsiTheme="minorHAnsi" w:cstheme="minorHAnsi"/>
                <w:color w:val="000000"/>
                <w:kern w:val="18"/>
                <w:sz w:val="20"/>
                <w:szCs w:val="20"/>
              </w:rPr>
              <w:t xml:space="preserve"> 2011.</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Stručni, znanstveni i umjetnički projekti iz područja predmeta koji su se provodili u posljednjih pet godina (najviše 5 referenca)</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F24156">
              <w:rPr>
                <w:rStyle w:val="alt-edited1"/>
                <w:rFonts w:asciiTheme="minorHAnsi" w:hAnsiTheme="minorHAnsi" w:cstheme="minorHAnsi"/>
                <w:color w:val="000000"/>
                <w:kern w:val="18"/>
                <w:sz w:val="20"/>
                <w:szCs w:val="20"/>
              </w:rPr>
              <w:t>Istra</w:t>
            </w:r>
            <w:r w:rsidRPr="00141CC5">
              <w:rPr>
                <w:rStyle w:val="alt-edited1"/>
                <w:rFonts w:asciiTheme="minorHAnsi" w:hAnsiTheme="minorHAnsi" w:cstheme="minorHAnsi"/>
                <w:color w:val="000000"/>
                <w:kern w:val="18"/>
                <w:sz w:val="20"/>
                <w:szCs w:val="20"/>
              </w:rPr>
              <w:t>ž</w:t>
            </w:r>
            <w:r w:rsidRPr="00F24156">
              <w:rPr>
                <w:rStyle w:val="alt-edited1"/>
                <w:rFonts w:asciiTheme="minorHAnsi" w:hAnsiTheme="minorHAnsi" w:cstheme="minorHAnsi"/>
                <w:color w:val="000000"/>
                <w:kern w:val="18"/>
                <w:sz w:val="20"/>
                <w:szCs w:val="20"/>
              </w:rPr>
              <w:t>iva</w:t>
            </w:r>
            <w:r w:rsidRPr="00141CC5">
              <w:rPr>
                <w:rStyle w:val="alt-edited1"/>
                <w:rFonts w:asciiTheme="minorHAnsi" w:hAnsiTheme="minorHAnsi" w:cstheme="minorHAnsi"/>
                <w:color w:val="000000"/>
                <w:kern w:val="18"/>
                <w:sz w:val="20"/>
                <w:szCs w:val="20"/>
              </w:rPr>
              <w:t xml:space="preserve">č </w:t>
            </w:r>
            <w:r w:rsidRPr="00F24156">
              <w:rPr>
                <w:rStyle w:val="alt-edited1"/>
                <w:rFonts w:asciiTheme="minorHAnsi" w:hAnsiTheme="minorHAnsi" w:cstheme="minorHAnsi"/>
                <w:color w:val="000000"/>
                <w:kern w:val="18"/>
                <w:sz w:val="20"/>
                <w:szCs w:val="20"/>
              </w:rPr>
              <w:t>na</w:t>
            </w:r>
            <w:r w:rsidRPr="00141CC5">
              <w:rPr>
                <w:rStyle w:val="alt-edited1"/>
                <w:rFonts w:asciiTheme="minorHAnsi" w:hAnsiTheme="minorHAnsi" w:cstheme="minorHAnsi"/>
                <w:color w:val="000000"/>
                <w:kern w:val="18"/>
                <w:sz w:val="20"/>
                <w:szCs w:val="20"/>
              </w:rPr>
              <w:t xml:space="preserve"> </w:t>
            </w:r>
            <w:r w:rsidRPr="00F24156">
              <w:rPr>
                <w:rStyle w:val="alt-edited1"/>
                <w:rFonts w:asciiTheme="minorHAnsi" w:hAnsiTheme="minorHAnsi" w:cstheme="minorHAnsi"/>
                <w:color w:val="000000"/>
                <w:kern w:val="18"/>
                <w:sz w:val="20"/>
                <w:szCs w:val="20"/>
              </w:rPr>
              <w:t>znanstvenom</w:t>
            </w:r>
            <w:r w:rsidRPr="00141CC5">
              <w:rPr>
                <w:rStyle w:val="alt-edited1"/>
                <w:rFonts w:asciiTheme="minorHAnsi" w:hAnsiTheme="minorHAnsi" w:cstheme="minorHAnsi"/>
                <w:color w:val="000000"/>
                <w:kern w:val="18"/>
                <w:sz w:val="20"/>
                <w:szCs w:val="20"/>
              </w:rPr>
              <w:t xml:space="preserve"> </w:t>
            </w:r>
            <w:r w:rsidRPr="00F24156">
              <w:rPr>
                <w:rStyle w:val="alt-edited1"/>
                <w:rFonts w:asciiTheme="minorHAnsi" w:hAnsiTheme="minorHAnsi" w:cstheme="minorHAnsi"/>
                <w:color w:val="000000"/>
                <w:kern w:val="18"/>
                <w:sz w:val="20"/>
                <w:szCs w:val="20"/>
              </w:rPr>
              <w:t>projektu</w:t>
            </w:r>
            <w:r w:rsidRPr="00141CC5">
              <w:rPr>
                <w:rStyle w:val="alt-edited1"/>
                <w:rFonts w:asciiTheme="minorHAnsi" w:hAnsiTheme="minorHAnsi" w:cstheme="minorHAnsi"/>
                <w:color w:val="000000"/>
                <w:kern w:val="18"/>
                <w:sz w:val="20"/>
                <w:szCs w:val="20"/>
              </w:rPr>
              <w:t xml:space="preserve"> </w:t>
            </w:r>
            <w:r w:rsidRPr="00141CC5">
              <w:rPr>
                <w:rStyle w:val="alt-edited1"/>
                <w:rFonts w:asciiTheme="minorHAnsi" w:hAnsiTheme="minorHAnsi" w:cstheme="minorHAnsi"/>
                <w:i/>
                <w:color w:val="000000"/>
                <w:kern w:val="18"/>
                <w:sz w:val="20"/>
                <w:szCs w:val="20"/>
              </w:rPr>
              <w:t>"</w:t>
            </w:r>
            <w:r w:rsidRPr="00F24156">
              <w:rPr>
                <w:rStyle w:val="alt-edited1"/>
                <w:rFonts w:asciiTheme="minorHAnsi" w:hAnsiTheme="minorHAnsi" w:cstheme="minorHAnsi"/>
                <w:i/>
                <w:color w:val="000000"/>
                <w:kern w:val="18"/>
                <w:sz w:val="20"/>
                <w:szCs w:val="20"/>
              </w:rPr>
              <w:t>Nove</w:t>
            </w:r>
            <w:r w:rsidRPr="00141CC5">
              <w:rPr>
                <w:rStyle w:val="alt-edited1"/>
                <w:rFonts w:asciiTheme="minorHAnsi" w:hAnsiTheme="minorHAnsi" w:cstheme="minorHAnsi"/>
                <w:i/>
                <w:color w:val="000000"/>
                <w:kern w:val="18"/>
                <w:sz w:val="20"/>
                <w:szCs w:val="20"/>
              </w:rPr>
              <w:t xml:space="preserve"> </w:t>
            </w:r>
            <w:r w:rsidRPr="00F24156">
              <w:rPr>
                <w:rStyle w:val="alt-edited1"/>
                <w:rFonts w:asciiTheme="minorHAnsi" w:hAnsiTheme="minorHAnsi" w:cstheme="minorHAnsi"/>
                <w:i/>
                <w:color w:val="000000"/>
                <w:kern w:val="18"/>
                <w:sz w:val="20"/>
                <w:szCs w:val="20"/>
              </w:rPr>
              <w:t>tehnologije</w:t>
            </w:r>
            <w:r w:rsidRPr="00141CC5">
              <w:rPr>
                <w:rStyle w:val="alt-edited1"/>
                <w:rFonts w:asciiTheme="minorHAnsi" w:hAnsiTheme="minorHAnsi" w:cstheme="minorHAnsi"/>
                <w:i/>
                <w:color w:val="000000"/>
                <w:kern w:val="18"/>
                <w:sz w:val="20"/>
                <w:szCs w:val="20"/>
              </w:rPr>
              <w:t xml:space="preserve"> </w:t>
            </w:r>
            <w:r w:rsidRPr="00F24156">
              <w:rPr>
                <w:rStyle w:val="alt-edited1"/>
                <w:rFonts w:asciiTheme="minorHAnsi" w:hAnsiTheme="minorHAnsi" w:cstheme="minorHAnsi"/>
                <w:i/>
                <w:color w:val="000000"/>
                <w:kern w:val="18"/>
                <w:sz w:val="20"/>
                <w:szCs w:val="20"/>
              </w:rPr>
              <w:t>u</w:t>
            </w:r>
            <w:r w:rsidRPr="00141CC5">
              <w:rPr>
                <w:rStyle w:val="alt-edited1"/>
                <w:rFonts w:asciiTheme="minorHAnsi" w:hAnsiTheme="minorHAnsi" w:cstheme="minorHAnsi"/>
                <w:i/>
                <w:color w:val="000000"/>
                <w:kern w:val="18"/>
                <w:sz w:val="20"/>
                <w:szCs w:val="20"/>
              </w:rPr>
              <w:t xml:space="preserve"> </w:t>
            </w:r>
            <w:r w:rsidRPr="00F24156">
              <w:rPr>
                <w:rStyle w:val="alt-edited1"/>
                <w:rFonts w:asciiTheme="minorHAnsi" w:hAnsiTheme="minorHAnsi" w:cstheme="minorHAnsi"/>
                <w:i/>
                <w:color w:val="000000"/>
                <w:kern w:val="18"/>
                <w:sz w:val="20"/>
                <w:szCs w:val="20"/>
              </w:rPr>
              <w:t>dijagnostici</w:t>
            </w:r>
            <w:r w:rsidRPr="00141CC5">
              <w:rPr>
                <w:rStyle w:val="alt-edited1"/>
                <w:rFonts w:asciiTheme="minorHAnsi" w:hAnsiTheme="minorHAnsi" w:cstheme="minorHAnsi"/>
                <w:i/>
                <w:color w:val="000000"/>
                <w:kern w:val="18"/>
                <w:sz w:val="20"/>
                <w:szCs w:val="20"/>
              </w:rPr>
              <w:t xml:space="preserve"> </w:t>
            </w:r>
            <w:r w:rsidRPr="00F24156">
              <w:rPr>
                <w:rStyle w:val="alt-edited1"/>
                <w:rFonts w:asciiTheme="minorHAnsi" w:hAnsiTheme="minorHAnsi" w:cstheme="minorHAnsi"/>
                <w:i/>
                <w:color w:val="000000"/>
                <w:kern w:val="18"/>
                <w:sz w:val="20"/>
                <w:szCs w:val="20"/>
              </w:rPr>
              <w:t>i</w:t>
            </w:r>
            <w:r w:rsidRPr="00141CC5">
              <w:rPr>
                <w:rStyle w:val="alt-edited1"/>
                <w:rFonts w:asciiTheme="minorHAnsi" w:hAnsiTheme="minorHAnsi" w:cstheme="minorHAnsi"/>
                <w:i/>
                <w:color w:val="000000"/>
                <w:kern w:val="18"/>
                <w:sz w:val="20"/>
                <w:szCs w:val="20"/>
              </w:rPr>
              <w:t xml:space="preserve"> </w:t>
            </w:r>
            <w:r w:rsidRPr="00F24156">
              <w:rPr>
                <w:rStyle w:val="alt-edited1"/>
                <w:rFonts w:asciiTheme="minorHAnsi" w:hAnsiTheme="minorHAnsi" w:cstheme="minorHAnsi"/>
                <w:i/>
                <w:color w:val="000000"/>
                <w:kern w:val="18"/>
                <w:sz w:val="20"/>
                <w:szCs w:val="20"/>
              </w:rPr>
              <w:t>upravljanju</w:t>
            </w:r>
            <w:r w:rsidRPr="00141CC5">
              <w:rPr>
                <w:rStyle w:val="alt-edited1"/>
                <w:rFonts w:asciiTheme="minorHAnsi" w:hAnsiTheme="minorHAnsi" w:cstheme="minorHAnsi"/>
                <w:i/>
                <w:color w:val="000000"/>
                <w:kern w:val="18"/>
                <w:sz w:val="20"/>
                <w:szCs w:val="20"/>
              </w:rPr>
              <w:t xml:space="preserve"> </w:t>
            </w:r>
            <w:r w:rsidRPr="00F24156">
              <w:rPr>
                <w:rStyle w:val="alt-edited1"/>
                <w:rFonts w:asciiTheme="minorHAnsi" w:hAnsiTheme="minorHAnsi" w:cstheme="minorHAnsi"/>
                <w:i/>
                <w:color w:val="000000"/>
                <w:kern w:val="18"/>
                <w:sz w:val="20"/>
                <w:szCs w:val="20"/>
              </w:rPr>
              <w:t>brodskim</w:t>
            </w:r>
            <w:r w:rsidRPr="00141CC5">
              <w:rPr>
                <w:rStyle w:val="alt-edited1"/>
                <w:rFonts w:asciiTheme="minorHAnsi" w:hAnsiTheme="minorHAnsi" w:cstheme="minorHAnsi"/>
                <w:i/>
                <w:color w:val="000000"/>
                <w:kern w:val="18"/>
                <w:sz w:val="20"/>
                <w:szCs w:val="20"/>
              </w:rPr>
              <w:t xml:space="preserve"> </w:t>
            </w:r>
            <w:r w:rsidRPr="00F24156">
              <w:rPr>
                <w:rStyle w:val="alt-edited1"/>
                <w:rFonts w:asciiTheme="minorHAnsi" w:hAnsiTheme="minorHAnsi" w:cstheme="minorHAnsi"/>
                <w:i/>
                <w:color w:val="000000"/>
                <w:kern w:val="18"/>
                <w:sz w:val="20"/>
                <w:szCs w:val="20"/>
              </w:rPr>
              <w:t>porivnim</w:t>
            </w:r>
            <w:r w:rsidRPr="00141CC5">
              <w:rPr>
                <w:rStyle w:val="alt-edited1"/>
                <w:rFonts w:asciiTheme="minorHAnsi" w:hAnsiTheme="minorHAnsi" w:cstheme="minorHAnsi"/>
                <w:i/>
                <w:color w:val="000000"/>
                <w:kern w:val="18"/>
                <w:sz w:val="20"/>
                <w:szCs w:val="20"/>
              </w:rPr>
              <w:t xml:space="preserve"> </w:t>
            </w:r>
            <w:r w:rsidRPr="00F24156">
              <w:rPr>
                <w:rStyle w:val="alt-edited1"/>
                <w:rFonts w:asciiTheme="minorHAnsi" w:hAnsiTheme="minorHAnsi" w:cstheme="minorHAnsi"/>
                <w:i/>
                <w:color w:val="000000"/>
                <w:kern w:val="18"/>
                <w:sz w:val="20"/>
                <w:szCs w:val="20"/>
              </w:rPr>
              <w:t>sustavima</w:t>
            </w:r>
            <w:r w:rsidRPr="00141CC5">
              <w:rPr>
                <w:rStyle w:val="alt-edited1"/>
                <w:rFonts w:asciiTheme="minorHAnsi" w:hAnsiTheme="minorHAnsi" w:cstheme="minorHAnsi"/>
                <w:i/>
                <w:color w:val="000000"/>
                <w:kern w:val="18"/>
                <w:sz w:val="20"/>
                <w:szCs w:val="20"/>
              </w:rPr>
              <w:t>"</w:t>
            </w:r>
            <w:r w:rsidRPr="00141CC5">
              <w:rPr>
                <w:rStyle w:val="alt-edited1"/>
                <w:rFonts w:asciiTheme="minorHAnsi" w:hAnsiTheme="minorHAnsi" w:cstheme="minorHAnsi"/>
                <w:color w:val="000000"/>
                <w:kern w:val="18"/>
                <w:sz w:val="20"/>
                <w:szCs w:val="20"/>
              </w:rPr>
              <w:t xml:space="preserve"> (</w:t>
            </w:r>
            <w:r w:rsidRPr="00F24156">
              <w:rPr>
                <w:rStyle w:val="alt-edited1"/>
                <w:rFonts w:asciiTheme="minorHAnsi" w:hAnsiTheme="minorHAnsi" w:cstheme="minorHAnsi"/>
                <w:color w:val="000000"/>
                <w:kern w:val="18"/>
                <w:sz w:val="20"/>
                <w:szCs w:val="20"/>
              </w:rPr>
              <w:t>Projektni</w:t>
            </w:r>
            <w:r w:rsidRPr="00141CC5">
              <w:rPr>
                <w:rStyle w:val="alt-edited1"/>
                <w:rFonts w:asciiTheme="minorHAnsi" w:hAnsiTheme="minorHAnsi" w:cstheme="minorHAnsi"/>
                <w:color w:val="000000"/>
                <w:kern w:val="18"/>
                <w:sz w:val="20"/>
                <w:szCs w:val="20"/>
              </w:rPr>
              <w:t xml:space="preserve"> </w:t>
            </w:r>
            <w:r w:rsidRPr="00F24156">
              <w:rPr>
                <w:rStyle w:val="alt-edited1"/>
                <w:rFonts w:asciiTheme="minorHAnsi" w:hAnsiTheme="minorHAnsi" w:cstheme="minorHAnsi"/>
                <w:color w:val="000000"/>
                <w:kern w:val="18"/>
                <w:sz w:val="20"/>
                <w:szCs w:val="20"/>
              </w:rPr>
              <w:t>kod</w:t>
            </w:r>
            <w:r w:rsidRPr="00141CC5">
              <w:rPr>
                <w:rStyle w:val="alt-edited1"/>
                <w:rFonts w:asciiTheme="minorHAnsi" w:hAnsiTheme="minorHAnsi" w:cstheme="minorHAnsi"/>
                <w:color w:val="000000"/>
                <w:kern w:val="18"/>
                <w:sz w:val="20"/>
                <w:szCs w:val="20"/>
              </w:rPr>
              <w:t xml:space="preserve">: 250-2502209-2364) </w:t>
            </w:r>
            <w:r w:rsidRPr="00F24156">
              <w:rPr>
                <w:rStyle w:val="alt-edited1"/>
                <w:rFonts w:asciiTheme="minorHAnsi" w:hAnsiTheme="minorHAnsi" w:cstheme="minorHAnsi"/>
                <w:color w:val="000000"/>
                <w:kern w:val="18"/>
                <w:sz w:val="20"/>
                <w:szCs w:val="20"/>
              </w:rPr>
              <w:t>Ministarstvo</w:t>
            </w:r>
            <w:r w:rsidRPr="00141CC5">
              <w:rPr>
                <w:rStyle w:val="alt-edited1"/>
                <w:rFonts w:asciiTheme="minorHAnsi" w:hAnsiTheme="minorHAnsi" w:cstheme="minorHAnsi"/>
                <w:color w:val="000000"/>
                <w:kern w:val="18"/>
                <w:sz w:val="20"/>
                <w:szCs w:val="20"/>
              </w:rPr>
              <w:t xml:space="preserve"> </w:t>
            </w:r>
            <w:r w:rsidRPr="00F24156">
              <w:rPr>
                <w:rStyle w:val="alt-edited1"/>
                <w:rFonts w:asciiTheme="minorHAnsi" w:hAnsiTheme="minorHAnsi" w:cstheme="minorHAnsi"/>
                <w:color w:val="000000"/>
                <w:kern w:val="18"/>
                <w:sz w:val="20"/>
                <w:szCs w:val="20"/>
              </w:rPr>
              <w:t>znanosti</w:t>
            </w:r>
            <w:r w:rsidRPr="00141CC5">
              <w:rPr>
                <w:rStyle w:val="alt-edited1"/>
                <w:rFonts w:asciiTheme="minorHAnsi" w:hAnsiTheme="minorHAnsi" w:cstheme="minorHAnsi"/>
                <w:color w:val="000000"/>
                <w:kern w:val="18"/>
                <w:sz w:val="20"/>
                <w:szCs w:val="20"/>
              </w:rPr>
              <w:t xml:space="preserve">, </w:t>
            </w:r>
            <w:r w:rsidRPr="00F24156">
              <w:rPr>
                <w:rStyle w:val="alt-edited1"/>
                <w:rFonts w:asciiTheme="minorHAnsi" w:hAnsiTheme="minorHAnsi" w:cstheme="minorHAnsi"/>
                <w:color w:val="000000"/>
                <w:kern w:val="18"/>
                <w:sz w:val="20"/>
                <w:szCs w:val="20"/>
              </w:rPr>
              <w:t>obrazovanja</w:t>
            </w:r>
            <w:r w:rsidRPr="00141CC5">
              <w:rPr>
                <w:rStyle w:val="alt-edited1"/>
                <w:rFonts w:asciiTheme="minorHAnsi" w:hAnsiTheme="minorHAnsi" w:cstheme="minorHAnsi"/>
                <w:color w:val="000000"/>
                <w:kern w:val="18"/>
                <w:sz w:val="20"/>
                <w:szCs w:val="20"/>
              </w:rPr>
              <w:t xml:space="preserve"> </w:t>
            </w:r>
            <w:r w:rsidRPr="00F24156">
              <w:rPr>
                <w:rStyle w:val="alt-edited1"/>
                <w:rFonts w:asciiTheme="minorHAnsi" w:hAnsiTheme="minorHAnsi" w:cstheme="minorHAnsi"/>
                <w:color w:val="000000"/>
                <w:kern w:val="18"/>
                <w:sz w:val="20"/>
                <w:szCs w:val="20"/>
              </w:rPr>
              <w:t>i</w:t>
            </w:r>
            <w:r w:rsidRPr="00141CC5">
              <w:rPr>
                <w:rStyle w:val="alt-edited1"/>
                <w:rFonts w:asciiTheme="minorHAnsi" w:hAnsiTheme="minorHAnsi" w:cstheme="minorHAnsi"/>
                <w:color w:val="000000"/>
                <w:kern w:val="18"/>
                <w:sz w:val="20"/>
                <w:szCs w:val="20"/>
              </w:rPr>
              <w:t xml:space="preserve"> š</w:t>
            </w:r>
            <w:r w:rsidRPr="00F24156">
              <w:rPr>
                <w:rStyle w:val="alt-edited1"/>
                <w:rFonts w:asciiTheme="minorHAnsi" w:hAnsiTheme="minorHAnsi" w:cstheme="minorHAnsi"/>
                <w:color w:val="000000"/>
                <w:kern w:val="18"/>
                <w:sz w:val="20"/>
                <w:szCs w:val="20"/>
              </w:rPr>
              <w:t>porta</w:t>
            </w:r>
            <w:r w:rsidRPr="00141CC5">
              <w:rPr>
                <w:rStyle w:val="alt-edited1"/>
                <w:rFonts w:asciiTheme="minorHAnsi" w:hAnsiTheme="minorHAnsi" w:cstheme="minorHAnsi"/>
                <w:color w:val="000000"/>
                <w:kern w:val="18"/>
                <w:sz w:val="20"/>
                <w:szCs w:val="20"/>
              </w:rPr>
              <w:t xml:space="preserve"> </w:t>
            </w:r>
            <w:r w:rsidRPr="00F24156">
              <w:rPr>
                <w:rStyle w:val="alt-edited1"/>
                <w:rFonts w:asciiTheme="minorHAnsi" w:hAnsiTheme="minorHAnsi" w:cstheme="minorHAnsi"/>
                <w:color w:val="000000"/>
                <w:kern w:val="18"/>
                <w:sz w:val="20"/>
                <w:szCs w:val="20"/>
              </w:rPr>
              <w:t>Republike</w:t>
            </w:r>
            <w:r w:rsidRPr="00141CC5">
              <w:rPr>
                <w:rStyle w:val="alt-edited1"/>
                <w:rFonts w:asciiTheme="minorHAnsi" w:hAnsiTheme="minorHAnsi" w:cstheme="minorHAnsi"/>
                <w:color w:val="000000"/>
                <w:kern w:val="18"/>
                <w:sz w:val="20"/>
                <w:szCs w:val="20"/>
              </w:rPr>
              <w:t xml:space="preserve"> </w:t>
            </w:r>
            <w:r w:rsidRPr="00F24156">
              <w:rPr>
                <w:rStyle w:val="alt-edited1"/>
                <w:rFonts w:asciiTheme="minorHAnsi" w:hAnsiTheme="minorHAnsi" w:cstheme="minorHAnsi"/>
                <w:color w:val="000000"/>
                <w:kern w:val="18"/>
                <w:sz w:val="20"/>
                <w:szCs w:val="20"/>
              </w:rPr>
              <w:t>Hrvatske</w:t>
            </w:r>
            <w:r w:rsidRPr="00141CC5">
              <w:rPr>
                <w:rFonts w:asciiTheme="minorHAnsi" w:hAnsiTheme="minorHAnsi" w:cstheme="minorHAnsi"/>
                <w:color w:val="212121"/>
                <w:sz w:val="20"/>
                <w:szCs w:val="20"/>
                <w:lang w:eastAsia="hr-HR"/>
              </w:rPr>
              <w:t>.</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U sklopu kojega programa i u kojem je opsegu nositelj stekao metodičko- psihološko-didaktičko -pedagoške kompetencije? </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sz w:val="20"/>
                <w:szCs w:val="20"/>
              </w:rPr>
              <w:t>/</w:t>
            </w:r>
          </w:p>
        </w:tc>
      </w:tr>
      <w:tr w:rsidR="00141CC5" w:rsidRPr="00141CC5" w:rsidTr="00141CC5">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PRIZNANJA I NAGRADE </w:t>
            </w:r>
          </w:p>
        </w:tc>
      </w:tr>
      <w:tr w:rsidR="00141CC5" w:rsidRPr="00141CC5" w:rsidTr="00141CC5">
        <w:tc>
          <w:tcPr>
            <w:tcW w:w="3404" w:type="dxa"/>
            <w:tcBorders>
              <w:top w:val="single" w:sz="8" w:space="0" w:color="000000"/>
            </w:tcBorders>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Priznanja i nagrade za nastavni i znanstveni rad/umjetnički rad</w:t>
            </w:r>
          </w:p>
        </w:tc>
        <w:tc>
          <w:tcPr>
            <w:tcW w:w="5884" w:type="dxa"/>
            <w:tcBorders>
              <w:top w:val="single" w:sz="8" w:space="0" w:color="000000"/>
            </w:tcBorders>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color w:val="000000"/>
                <w:kern w:val="18"/>
                <w:sz w:val="20"/>
                <w:szCs w:val="20"/>
              </w:rPr>
              <w:t xml:space="preserve">Kao zapovjednik nominiran </w:t>
            </w:r>
            <w:r w:rsidRPr="00141CC5">
              <w:rPr>
                <w:rFonts w:asciiTheme="minorHAnsi" w:hAnsiTheme="minorHAnsi" w:cstheme="minorHAnsi"/>
                <w:i/>
                <w:color w:val="000000"/>
                <w:kern w:val="18"/>
                <w:sz w:val="20"/>
                <w:szCs w:val="20"/>
              </w:rPr>
              <w:t>"Plavom vrpcom vjesnika"</w:t>
            </w:r>
            <w:r w:rsidRPr="00141CC5">
              <w:rPr>
                <w:rFonts w:asciiTheme="minorHAnsi" w:hAnsiTheme="minorHAnsi" w:cstheme="minorHAnsi"/>
                <w:color w:val="000000"/>
                <w:kern w:val="18"/>
                <w:sz w:val="20"/>
                <w:szCs w:val="20"/>
              </w:rPr>
              <w:t xml:space="preserve"> 1990 za iznimni pothvat za pomoć i spašavanje pomoraca godine 1990.</w:t>
            </w:r>
          </w:p>
        </w:tc>
      </w:tr>
    </w:tbl>
    <w:p w:rsidR="00BA4F6A" w:rsidRDefault="00BA4F6A" w:rsidP="00BA4F6A">
      <w:pPr>
        <w:spacing w:after="0" w:line="240" w:lineRule="auto"/>
        <w:jc w:val="both"/>
      </w:pPr>
    </w:p>
    <w:tbl>
      <w:tblPr>
        <w:tblW w:w="928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4"/>
        <w:gridCol w:w="5884"/>
      </w:tblGrid>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Titula, ime i prezime nositelja                    </w:t>
            </w:r>
          </w:p>
        </w:tc>
        <w:tc>
          <w:tcPr>
            <w:tcW w:w="5884" w:type="dxa"/>
          </w:tcPr>
          <w:p w:rsidR="00141CC5" w:rsidRPr="00141CC5" w:rsidRDefault="00141CC5" w:rsidP="00141CC5">
            <w:pPr>
              <w:rPr>
                <w:rFonts w:asciiTheme="minorHAnsi" w:hAnsiTheme="minorHAnsi" w:cstheme="minorHAnsi"/>
                <w:b/>
                <w:bCs/>
                <w:sz w:val="20"/>
                <w:szCs w:val="20"/>
              </w:rPr>
            </w:pPr>
            <w:r w:rsidRPr="00141CC5">
              <w:rPr>
                <w:rFonts w:asciiTheme="minorHAnsi" w:hAnsiTheme="minorHAnsi" w:cstheme="minorHAnsi"/>
                <w:b/>
                <w:bCs/>
                <w:sz w:val="20"/>
                <w:szCs w:val="20"/>
              </w:rPr>
              <w:t>Dr. sc. Rino Bošnjak</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Predmet koji predaje na predloženom programu cjeloživotnog učenja</w:t>
            </w:r>
          </w:p>
        </w:tc>
        <w:tc>
          <w:tcPr>
            <w:tcW w:w="5884" w:type="dxa"/>
          </w:tcPr>
          <w:p w:rsidR="00141CC5" w:rsidRPr="00141CC5" w:rsidRDefault="00141CC5" w:rsidP="00141CC5">
            <w:pPr>
              <w:rPr>
                <w:rFonts w:asciiTheme="minorHAnsi" w:hAnsiTheme="minorHAnsi" w:cstheme="minorHAnsi"/>
                <w:sz w:val="20"/>
                <w:szCs w:val="20"/>
                <w:lang w:val="pl-PL"/>
              </w:rPr>
            </w:pPr>
            <w:r w:rsidRPr="00141CC5">
              <w:rPr>
                <w:rFonts w:asciiTheme="minorHAnsi" w:hAnsiTheme="minorHAnsi" w:cstheme="minorHAnsi"/>
                <w:sz w:val="20"/>
                <w:szCs w:val="20"/>
              </w:rPr>
              <w:t>Upravljanje ljudskim potencijalima na brodu i zaštita okoliša</w:t>
            </w:r>
          </w:p>
        </w:tc>
      </w:tr>
      <w:tr w:rsidR="00141CC5" w:rsidRPr="00141CC5" w:rsidTr="00141CC5">
        <w:tc>
          <w:tcPr>
            <w:tcW w:w="9288" w:type="dxa"/>
            <w:gridSpan w:val="2"/>
            <w:shd w:val="clear" w:color="auto" w:fill="99CC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OPĆE INFORMACIJE  O NOSITELJU</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Adresa </w:t>
            </w:r>
          </w:p>
        </w:tc>
        <w:tc>
          <w:tcPr>
            <w:tcW w:w="5884" w:type="dxa"/>
          </w:tcPr>
          <w:p w:rsidR="00141CC5" w:rsidRPr="00141CC5" w:rsidRDefault="00141CC5" w:rsidP="00141CC5">
            <w:pPr>
              <w:jc w:val="both"/>
              <w:rPr>
                <w:rFonts w:asciiTheme="minorHAnsi" w:hAnsiTheme="minorHAnsi" w:cstheme="minorHAnsi"/>
                <w:sz w:val="20"/>
                <w:szCs w:val="20"/>
              </w:rPr>
            </w:pPr>
            <w:r w:rsidRPr="00141CC5">
              <w:rPr>
                <w:rFonts w:asciiTheme="minorHAnsi" w:hAnsiTheme="minorHAnsi" w:cstheme="minorHAnsi"/>
                <w:sz w:val="20"/>
                <w:szCs w:val="20"/>
              </w:rPr>
              <w:t>Ulica 141. brigade 20</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Telefon</w:t>
            </w:r>
          </w:p>
        </w:tc>
        <w:tc>
          <w:tcPr>
            <w:tcW w:w="5884" w:type="dxa"/>
          </w:tcPr>
          <w:p w:rsidR="00141CC5" w:rsidRPr="00141CC5" w:rsidRDefault="00141CC5" w:rsidP="00141CC5">
            <w:pPr>
              <w:jc w:val="both"/>
              <w:rPr>
                <w:rFonts w:asciiTheme="minorHAnsi" w:hAnsiTheme="minorHAnsi" w:cstheme="minorHAnsi"/>
                <w:sz w:val="20"/>
                <w:szCs w:val="20"/>
              </w:rPr>
            </w:pPr>
            <w:r w:rsidRPr="00141CC5">
              <w:rPr>
                <w:rFonts w:asciiTheme="minorHAnsi" w:hAnsiTheme="minorHAnsi" w:cstheme="minorHAnsi"/>
                <w:sz w:val="20"/>
                <w:szCs w:val="20"/>
              </w:rPr>
              <w:t>098/363-968</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E-mail adresa</w:t>
            </w:r>
          </w:p>
        </w:tc>
        <w:tc>
          <w:tcPr>
            <w:tcW w:w="5884" w:type="dxa"/>
          </w:tcPr>
          <w:p w:rsidR="00141CC5" w:rsidRPr="00141CC5" w:rsidRDefault="00141CC5" w:rsidP="00141CC5">
            <w:pPr>
              <w:jc w:val="both"/>
              <w:rPr>
                <w:rFonts w:asciiTheme="minorHAnsi" w:hAnsiTheme="minorHAnsi" w:cstheme="minorHAnsi"/>
                <w:sz w:val="20"/>
                <w:szCs w:val="20"/>
              </w:rPr>
            </w:pPr>
            <w:r w:rsidRPr="00141CC5">
              <w:rPr>
                <w:rFonts w:asciiTheme="minorHAnsi" w:hAnsiTheme="minorHAnsi" w:cstheme="minorHAnsi"/>
                <w:sz w:val="20"/>
                <w:szCs w:val="20"/>
              </w:rPr>
              <w:t>rbosnjak@pfst.hr</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Osobna web stranica</w:t>
            </w:r>
          </w:p>
        </w:tc>
        <w:tc>
          <w:tcPr>
            <w:tcW w:w="5884" w:type="dxa"/>
          </w:tcPr>
          <w:p w:rsidR="00141CC5" w:rsidRPr="00141CC5" w:rsidRDefault="00141CC5" w:rsidP="00141CC5">
            <w:pPr>
              <w:jc w:val="both"/>
              <w:rPr>
                <w:rFonts w:asciiTheme="minorHAnsi" w:hAnsiTheme="minorHAnsi" w:cstheme="minorHAnsi"/>
                <w:sz w:val="20"/>
                <w:szCs w:val="20"/>
              </w:rPr>
            </w:pPr>
            <w:r w:rsidRPr="00141CC5">
              <w:rPr>
                <w:rFonts w:asciiTheme="minorHAnsi" w:hAnsiTheme="minorHAnsi" w:cstheme="minorHAnsi"/>
                <w:sz w:val="20"/>
                <w:szCs w:val="20"/>
              </w:rPr>
              <w:t>www.pfst.hr</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Godina rođenja</w:t>
            </w:r>
          </w:p>
        </w:tc>
        <w:tc>
          <w:tcPr>
            <w:tcW w:w="5884" w:type="dxa"/>
          </w:tcPr>
          <w:p w:rsidR="00141CC5" w:rsidRPr="00141CC5" w:rsidRDefault="00141CC5" w:rsidP="00141CC5">
            <w:pPr>
              <w:jc w:val="both"/>
              <w:rPr>
                <w:rFonts w:asciiTheme="minorHAnsi" w:hAnsiTheme="minorHAnsi" w:cstheme="minorHAnsi"/>
                <w:sz w:val="20"/>
                <w:szCs w:val="20"/>
              </w:rPr>
            </w:pPr>
            <w:r w:rsidRPr="00141CC5">
              <w:rPr>
                <w:rFonts w:asciiTheme="minorHAnsi" w:hAnsiTheme="minorHAnsi" w:cstheme="minorHAnsi"/>
                <w:sz w:val="20"/>
                <w:szCs w:val="20"/>
              </w:rPr>
              <w:t>1975</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Matični broj iz Upisnika znanstvenika</w:t>
            </w:r>
          </w:p>
        </w:tc>
        <w:tc>
          <w:tcPr>
            <w:tcW w:w="5884" w:type="dxa"/>
          </w:tcPr>
          <w:p w:rsidR="00141CC5" w:rsidRPr="00141CC5" w:rsidRDefault="00141CC5" w:rsidP="00141CC5">
            <w:pPr>
              <w:jc w:val="both"/>
              <w:rPr>
                <w:rFonts w:asciiTheme="minorHAnsi" w:hAnsiTheme="minorHAnsi" w:cstheme="minorHAnsi"/>
                <w:sz w:val="20"/>
                <w:szCs w:val="20"/>
              </w:rPr>
            </w:pP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Znanstveno ili umjetničko zvanje i datum posljednjega izbora </w:t>
            </w:r>
          </w:p>
        </w:tc>
        <w:tc>
          <w:tcPr>
            <w:tcW w:w="5884" w:type="dxa"/>
          </w:tcPr>
          <w:p w:rsidR="00141CC5" w:rsidRPr="00141CC5" w:rsidRDefault="00141CC5" w:rsidP="00141CC5">
            <w:pPr>
              <w:jc w:val="both"/>
              <w:rPr>
                <w:rFonts w:asciiTheme="minorHAnsi" w:hAnsiTheme="minorHAnsi" w:cstheme="minorHAnsi"/>
                <w:sz w:val="20"/>
                <w:szCs w:val="20"/>
              </w:rPr>
            </w:pPr>
            <w:r w:rsidRPr="00141CC5">
              <w:rPr>
                <w:rFonts w:asciiTheme="minorHAnsi" w:hAnsiTheme="minorHAnsi" w:cstheme="minorHAnsi"/>
                <w:sz w:val="20"/>
                <w:szCs w:val="20"/>
              </w:rPr>
              <w:t>Doktorat znanosti–27.04.2017.</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Znanstveno-nastavno, umjetničko-nastavno ili nastavno zvanje i datum posljednjega izbora</w:t>
            </w:r>
          </w:p>
        </w:tc>
        <w:tc>
          <w:tcPr>
            <w:tcW w:w="5884" w:type="dxa"/>
          </w:tcPr>
          <w:p w:rsidR="00141CC5" w:rsidRPr="00141CC5" w:rsidRDefault="00141CC5" w:rsidP="00141CC5">
            <w:pPr>
              <w:jc w:val="both"/>
              <w:rPr>
                <w:rFonts w:asciiTheme="minorHAnsi" w:hAnsiTheme="minorHAnsi" w:cstheme="minorHAnsi"/>
                <w:sz w:val="20"/>
                <w:szCs w:val="20"/>
              </w:rPr>
            </w:pPr>
            <w:r w:rsidRPr="00141CC5">
              <w:rPr>
                <w:rFonts w:asciiTheme="minorHAnsi" w:hAnsiTheme="minorHAnsi" w:cstheme="minorHAnsi"/>
                <w:sz w:val="20"/>
                <w:szCs w:val="20"/>
              </w:rPr>
              <w:t>Docent – 12.02.2018.</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lastRenderedPageBreak/>
              <w:t xml:space="preserve">Područje i polje izbora u znanstveno ili umjetničko zvanje </w:t>
            </w:r>
          </w:p>
        </w:tc>
        <w:tc>
          <w:tcPr>
            <w:tcW w:w="5884" w:type="dxa"/>
          </w:tcPr>
          <w:p w:rsidR="00141CC5" w:rsidRPr="00141CC5" w:rsidRDefault="00141CC5" w:rsidP="00141CC5">
            <w:pPr>
              <w:spacing w:line="240" w:lineRule="auto"/>
              <w:jc w:val="both"/>
              <w:rPr>
                <w:rFonts w:asciiTheme="minorHAnsi" w:hAnsiTheme="minorHAnsi" w:cstheme="minorHAnsi"/>
                <w:sz w:val="20"/>
                <w:szCs w:val="20"/>
              </w:rPr>
            </w:pPr>
            <w:r w:rsidRPr="00141CC5">
              <w:rPr>
                <w:rFonts w:asciiTheme="minorHAnsi" w:hAnsiTheme="minorHAnsi" w:cstheme="minorHAnsi"/>
                <w:sz w:val="20"/>
                <w:szCs w:val="20"/>
              </w:rPr>
              <w:t>Znanstveno područje Tehničke znanosti, znanstveno polje Tehnologija prometa i transport, grana Pomorski i riječni promet</w:t>
            </w:r>
          </w:p>
        </w:tc>
      </w:tr>
      <w:tr w:rsidR="00141CC5" w:rsidRPr="00141CC5" w:rsidTr="00141CC5">
        <w:tc>
          <w:tcPr>
            <w:tcW w:w="9288" w:type="dxa"/>
            <w:gridSpan w:val="2"/>
            <w:shd w:val="clear" w:color="auto" w:fill="99CC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PODACI O SADAŠNJEM ZAPOSLENJU </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Ustanova zaposlenja</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noProof/>
                <w:sz w:val="20"/>
                <w:szCs w:val="20"/>
              </w:rPr>
              <w:t>Sveučilište u Splitu, Pomorski fakultet</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Datum zaposlenja</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sz w:val="20"/>
                <w:szCs w:val="20"/>
              </w:rPr>
              <w:t>01.04.2011.</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Naziv radnoga mjesta (profesor, istraživač, suradnik i sl.)</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sz w:val="20"/>
                <w:szCs w:val="20"/>
              </w:rPr>
              <w:t>Profesor</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Područje rada </w:t>
            </w:r>
          </w:p>
        </w:tc>
        <w:tc>
          <w:tcPr>
            <w:tcW w:w="5884" w:type="dxa"/>
          </w:tcPr>
          <w:p w:rsidR="00141CC5" w:rsidRPr="00141CC5" w:rsidRDefault="00141CC5" w:rsidP="00141CC5">
            <w:pPr>
              <w:spacing w:line="240" w:lineRule="auto"/>
              <w:rPr>
                <w:rFonts w:asciiTheme="minorHAnsi" w:hAnsiTheme="minorHAnsi" w:cstheme="minorHAnsi"/>
                <w:sz w:val="20"/>
                <w:szCs w:val="20"/>
              </w:rPr>
            </w:pPr>
            <w:r w:rsidRPr="00141CC5">
              <w:rPr>
                <w:rFonts w:asciiTheme="minorHAnsi" w:hAnsiTheme="minorHAnsi" w:cstheme="minorHAnsi"/>
                <w:sz w:val="20"/>
                <w:szCs w:val="20"/>
              </w:rPr>
              <w:t>Znanstveno područje Tehničke znanosti, znanstveno polje Tehnologija prometa i transport, grana Pomorski i riječni promet</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Funkcija </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sz w:val="20"/>
                <w:szCs w:val="20"/>
              </w:rPr>
              <w:t>Docent</w:t>
            </w:r>
          </w:p>
        </w:tc>
      </w:tr>
      <w:tr w:rsidR="00141CC5" w:rsidRPr="00141CC5" w:rsidTr="00141CC5">
        <w:tc>
          <w:tcPr>
            <w:tcW w:w="9288" w:type="dxa"/>
            <w:gridSpan w:val="2"/>
            <w:shd w:val="clear" w:color="auto" w:fill="99CC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PODACI O ŠKOLOVANJU – Najviši postignuti stupanj </w:t>
            </w:r>
          </w:p>
        </w:tc>
      </w:tr>
      <w:tr w:rsidR="00141CC5" w:rsidRPr="00141CC5" w:rsidTr="00141CC5">
        <w:trPr>
          <w:trHeight w:val="100"/>
        </w:trPr>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Zvanje </w:t>
            </w:r>
          </w:p>
        </w:tc>
        <w:tc>
          <w:tcPr>
            <w:tcW w:w="5884" w:type="dxa"/>
          </w:tcPr>
          <w:p w:rsidR="00141CC5" w:rsidRPr="00141CC5" w:rsidRDefault="00141CC5" w:rsidP="00141CC5">
            <w:pPr>
              <w:spacing w:line="240" w:lineRule="auto"/>
              <w:jc w:val="both"/>
              <w:rPr>
                <w:rFonts w:asciiTheme="minorHAnsi" w:hAnsiTheme="minorHAnsi" w:cstheme="minorHAnsi"/>
                <w:sz w:val="20"/>
                <w:szCs w:val="20"/>
              </w:rPr>
            </w:pPr>
            <w:r w:rsidRPr="00141CC5">
              <w:rPr>
                <w:rFonts w:asciiTheme="minorHAnsi" w:hAnsiTheme="minorHAnsi" w:cstheme="minorHAnsi"/>
                <w:sz w:val="20"/>
                <w:szCs w:val="20"/>
              </w:rPr>
              <w:t>Dr.sc.</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Ustanova  </w:t>
            </w:r>
          </w:p>
        </w:tc>
        <w:tc>
          <w:tcPr>
            <w:tcW w:w="5884" w:type="dxa"/>
          </w:tcPr>
          <w:p w:rsidR="00141CC5" w:rsidRPr="00141CC5" w:rsidRDefault="00141CC5" w:rsidP="00141CC5">
            <w:pPr>
              <w:spacing w:line="240" w:lineRule="auto"/>
              <w:jc w:val="both"/>
              <w:rPr>
                <w:rFonts w:asciiTheme="minorHAnsi" w:hAnsiTheme="minorHAnsi" w:cstheme="minorHAnsi"/>
                <w:sz w:val="20"/>
                <w:szCs w:val="20"/>
              </w:rPr>
            </w:pPr>
            <w:r w:rsidRPr="00141CC5">
              <w:rPr>
                <w:rFonts w:asciiTheme="minorHAnsi" w:hAnsiTheme="minorHAnsi" w:cstheme="minorHAnsi"/>
                <w:sz w:val="20"/>
                <w:szCs w:val="20"/>
              </w:rPr>
              <w:t>Fakultet prometnih znanostu</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Mjesto</w:t>
            </w:r>
          </w:p>
        </w:tc>
        <w:tc>
          <w:tcPr>
            <w:tcW w:w="5884" w:type="dxa"/>
          </w:tcPr>
          <w:p w:rsidR="00141CC5" w:rsidRPr="00141CC5" w:rsidRDefault="00141CC5" w:rsidP="00141CC5">
            <w:pPr>
              <w:spacing w:line="240" w:lineRule="auto"/>
              <w:jc w:val="both"/>
              <w:rPr>
                <w:rFonts w:asciiTheme="minorHAnsi" w:hAnsiTheme="minorHAnsi" w:cstheme="minorHAnsi"/>
                <w:sz w:val="20"/>
                <w:szCs w:val="20"/>
              </w:rPr>
            </w:pPr>
            <w:r w:rsidRPr="00141CC5">
              <w:rPr>
                <w:rFonts w:asciiTheme="minorHAnsi" w:hAnsiTheme="minorHAnsi" w:cstheme="minorHAnsi"/>
                <w:sz w:val="20"/>
                <w:szCs w:val="20"/>
              </w:rPr>
              <w:t>Zagreb</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Nadnevak </w:t>
            </w:r>
          </w:p>
        </w:tc>
        <w:tc>
          <w:tcPr>
            <w:tcW w:w="5884" w:type="dxa"/>
          </w:tcPr>
          <w:p w:rsidR="00141CC5" w:rsidRPr="00141CC5" w:rsidRDefault="00141CC5" w:rsidP="00141CC5">
            <w:pPr>
              <w:spacing w:line="240" w:lineRule="auto"/>
              <w:jc w:val="both"/>
              <w:rPr>
                <w:rFonts w:asciiTheme="minorHAnsi" w:hAnsiTheme="minorHAnsi" w:cstheme="minorHAnsi"/>
                <w:sz w:val="20"/>
                <w:szCs w:val="20"/>
              </w:rPr>
            </w:pPr>
            <w:r w:rsidRPr="00141CC5">
              <w:rPr>
                <w:rFonts w:asciiTheme="minorHAnsi" w:hAnsiTheme="minorHAnsi" w:cstheme="minorHAnsi"/>
                <w:sz w:val="20"/>
                <w:szCs w:val="20"/>
              </w:rPr>
              <w:t>27.04.2017.</w:t>
            </w:r>
          </w:p>
        </w:tc>
      </w:tr>
      <w:tr w:rsidR="00141CC5" w:rsidRPr="00141CC5" w:rsidTr="00141CC5">
        <w:tc>
          <w:tcPr>
            <w:tcW w:w="9288" w:type="dxa"/>
            <w:gridSpan w:val="2"/>
            <w:shd w:val="clear" w:color="auto" w:fill="99CC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PODACI O USAVRŠAVANJU</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Godina</w:t>
            </w:r>
          </w:p>
        </w:tc>
        <w:tc>
          <w:tcPr>
            <w:tcW w:w="5884" w:type="dxa"/>
          </w:tcPr>
          <w:p w:rsidR="00141CC5" w:rsidRPr="00141CC5" w:rsidRDefault="00141CC5" w:rsidP="00141CC5">
            <w:pPr>
              <w:rPr>
                <w:rFonts w:asciiTheme="minorHAnsi" w:hAnsiTheme="minorHAnsi" w:cstheme="minorHAnsi"/>
                <w:sz w:val="20"/>
                <w:szCs w:val="20"/>
              </w:rPr>
            </w:pPr>
            <w:r w:rsidRPr="00141CC5">
              <w:rPr>
                <w:rFonts w:asciiTheme="minorHAnsi" w:hAnsiTheme="minorHAnsi" w:cstheme="minorHAnsi"/>
                <w:sz w:val="20"/>
                <w:szCs w:val="20"/>
              </w:rPr>
              <w:t>2014</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Mjesto</w:t>
            </w:r>
          </w:p>
        </w:tc>
        <w:tc>
          <w:tcPr>
            <w:tcW w:w="5884" w:type="dxa"/>
          </w:tcPr>
          <w:p w:rsidR="00141CC5" w:rsidRPr="00141CC5" w:rsidRDefault="00141CC5" w:rsidP="00141CC5">
            <w:pPr>
              <w:rPr>
                <w:rFonts w:asciiTheme="minorHAnsi" w:hAnsiTheme="minorHAnsi" w:cstheme="minorHAnsi"/>
                <w:sz w:val="20"/>
                <w:szCs w:val="20"/>
              </w:rPr>
            </w:pPr>
            <w:r w:rsidRPr="00141CC5">
              <w:rPr>
                <w:rFonts w:asciiTheme="minorHAnsi" w:hAnsiTheme="minorHAnsi" w:cstheme="minorHAnsi"/>
                <w:sz w:val="20"/>
                <w:szCs w:val="20"/>
              </w:rPr>
              <w:t>Split</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Ustanova</w:t>
            </w:r>
          </w:p>
        </w:tc>
        <w:tc>
          <w:tcPr>
            <w:tcW w:w="5884" w:type="dxa"/>
            <w:vAlign w:val="center"/>
          </w:tcPr>
          <w:p w:rsidR="00141CC5" w:rsidRPr="00141CC5" w:rsidRDefault="00141CC5" w:rsidP="00141CC5">
            <w:pPr>
              <w:rPr>
                <w:rFonts w:asciiTheme="minorHAnsi" w:hAnsiTheme="minorHAnsi" w:cstheme="minorHAnsi"/>
                <w:sz w:val="20"/>
                <w:szCs w:val="20"/>
              </w:rPr>
            </w:pPr>
            <w:r w:rsidRPr="00141CC5">
              <w:rPr>
                <w:rFonts w:asciiTheme="minorHAnsi" w:hAnsiTheme="minorHAnsi" w:cstheme="minorHAnsi"/>
                <w:sz w:val="20"/>
                <w:szCs w:val="20"/>
              </w:rPr>
              <w:t>Lučka kapetanija Split</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Područje usavršavanja </w:t>
            </w:r>
          </w:p>
        </w:tc>
        <w:tc>
          <w:tcPr>
            <w:tcW w:w="5884" w:type="dxa"/>
          </w:tcPr>
          <w:p w:rsidR="00141CC5" w:rsidRPr="00141CC5" w:rsidRDefault="00141CC5" w:rsidP="00141CC5">
            <w:pPr>
              <w:rPr>
                <w:rFonts w:asciiTheme="minorHAnsi" w:hAnsiTheme="minorHAnsi" w:cstheme="minorHAnsi"/>
                <w:sz w:val="20"/>
                <w:szCs w:val="20"/>
              </w:rPr>
            </w:pPr>
            <w:r w:rsidRPr="00141CC5">
              <w:rPr>
                <w:rFonts w:asciiTheme="minorHAnsi" w:hAnsiTheme="minorHAnsi" w:cstheme="minorHAnsi"/>
                <w:sz w:val="20"/>
                <w:szCs w:val="20"/>
              </w:rPr>
              <w:t>Zapovijednik broda od 3000 BRT ili većeg</w:t>
            </w:r>
          </w:p>
        </w:tc>
      </w:tr>
      <w:tr w:rsidR="00141CC5" w:rsidRPr="00141CC5" w:rsidTr="00141CC5">
        <w:tc>
          <w:tcPr>
            <w:tcW w:w="9288" w:type="dxa"/>
            <w:gridSpan w:val="2"/>
            <w:shd w:val="clear" w:color="auto" w:fill="99CC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MATERINSKI I STRANI JEZICI</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Materinski jezik </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noProof/>
                <w:sz w:val="20"/>
                <w:szCs w:val="20"/>
              </w:rPr>
              <w:t>Hrvatski</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Strani jezik i poznavanje jezika na ljestvici od 2 (dovoljno) do 5 (izvrsno)</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sz w:val="20"/>
                <w:szCs w:val="20"/>
              </w:rPr>
              <w:t>Engleski jezik 5</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Strani jezik i poznavanje jezika na  ljestvici od 2 (dovoljno) do 5 (izvrsno)</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sz w:val="20"/>
                <w:szCs w:val="20"/>
              </w:rPr>
              <w:t>Francuski jezik 2</w:t>
            </w:r>
          </w:p>
        </w:tc>
      </w:tr>
      <w:tr w:rsidR="00141CC5" w:rsidRPr="00141CC5" w:rsidTr="00141CC5">
        <w:tc>
          <w:tcPr>
            <w:tcW w:w="9288" w:type="dxa"/>
            <w:gridSpan w:val="2"/>
            <w:shd w:val="clear" w:color="auto" w:fill="99CC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KOMPETENCIJE ZA PREDMET </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5884" w:type="dxa"/>
          </w:tcPr>
          <w:p w:rsidR="00141CC5" w:rsidRPr="00141CC5" w:rsidRDefault="00141CC5" w:rsidP="00141CC5">
            <w:pPr>
              <w:rPr>
                <w:rFonts w:asciiTheme="minorHAnsi" w:hAnsiTheme="minorHAnsi" w:cstheme="minorHAnsi"/>
                <w:sz w:val="20"/>
                <w:szCs w:val="20"/>
              </w:rPr>
            </w:pPr>
            <w:r w:rsidRPr="00141CC5">
              <w:rPr>
                <w:rFonts w:asciiTheme="minorHAnsi" w:hAnsiTheme="minorHAnsi" w:cstheme="minorHAnsi"/>
                <w:sz w:val="20"/>
                <w:szCs w:val="20"/>
              </w:rPr>
              <w:t>Upravljačka razina za tečaj Upravljanja ljudskim resursima u pomorstvu.</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Autorstvo sveučilišnih/fakultetskih udžbenika iz područja predmeta </w:t>
            </w:r>
          </w:p>
        </w:tc>
        <w:tc>
          <w:tcPr>
            <w:tcW w:w="5884" w:type="dxa"/>
          </w:tcPr>
          <w:p w:rsidR="00141CC5" w:rsidRPr="00141CC5" w:rsidRDefault="00141CC5" w:rsidP="00141CC5">
            <w:pPr>
              <w:rPr>
                <w:rFonts w:asciiTheme="minorHAnsi" w:hAnsiTheme="minorHAnsi" w:cstheme="minorHAnsi"/>
                <w:sz w:val="20"/>
                <w:szCs w:val="20"/>
              </w:rPr>
            </w:pPr>
            <w:r w:rsidRPr="00141CC5">
              <w:rPr>
                <w:rFonts w:asciiTheme="minorHAnsi" w:hAnsiTheme="minorHAnsi" w:cstheme="minorHAnsi"/>
                <w:sz w:val="20"/>
                <w:szCs w:val="20"/>
              </w:rPr>
              <w:t>Znanstveni članci, izvješća s kongresa, znanstveni radovi i PPT prezentacije, itd.</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Stručni, znanstveni i umjetnički radovi objavljeni u posljednjih pet godina iz područja predmeta (najviše 5 referenca)</w:t>
            </w:r>
          </w:p>
        </w:tc>
        <w:tc>
          <w:tcPr>
            <w:tcW w:w="5884" w:type="dxa"/>
          </w:tcPr>
          <w:p w:rsidR="00141CC5" w:rsidRPr="00141CC5" w:rsidRDefault="00141CC5" w:rsidP="00141CC5">
            <w:pPr>
              <w:numPr>
                <w:ilvl w:val="0"/>
                <w:numId w:val="81"/>
              </w:numPr>
              <w:spacing w:after="160" w:line="259" w:lineRule="auto"/>
              <w:jc w:val="both"/>
              <w:rPr>
                <w:rFonts w:asciiTheme="minorHAnsi" w:hAnsiTheme="minorHAnsi" w:cstheme="minorHAnsi"/>
                <w:sz w:val="20"/>
                <w:szCs w:val="20"/>
                <w:lang w:val="en-US"/>
              </w:rPr>
            </w:pPr>
            <w:r w:rsidRPr="00141CC5">
              <w:rPr>
                <w:rFonts w:asciiTheme="minorHAnsi" w:hAnsiTheme="minorHAnsi" w:cstheme="minorHAnsi"/>
                <w:sz w:val="20"/>
                <w:szCs w:val="20"/>
                <w:lang w:val="es-AR"/>
              </w:rPr>
              <w:t>Vidan</w:t>
            </w:r>
            <w:r w:rsidRPr="00141CC5">
              <w:rPr>
                <w:rFonts w:asciiTheme="minorHAnsi" w:hAnsiTheme="minorHAnsi" w:cstheme="minorHAnsi"/>
                <w:sz w:val="20"/>
                <w:szCs w:val="20"/>
              </w:rPr>
              <w:t xml:space="preserve">, </w:t>
            </w:r>
            <w:r w:rsidRPr="00141CC5">
              <w:rPr>
                <w:rFonts w:asciiTheme="minorHAnsi" w:hAnsiTheme="minorHAnsi" w:cstheme="minorHAnsi"/>
                <w:sz w:val="20"/>
                <w:szCs w:val="20"/>
                <w:lang w:val="es-AR"/>
              </w:rPr>
              <w:t>Pero</w:t>
            </w:r>
            <w:r w:rsidRPr="00141CC5">
              <w:rPr>
                <w:rFonts w:asciiTheme="minorHAnsi" w:hAnsiTheme="minorHAnsi" w:cstheme="minorHAnsi"/>
                <w:sz w:val="20"/>
                <w:szCs w:val="20"/>
              </w:rPr>
              <w:t xml:space="preserve">; </w:t>
            </w:r>
            <w:r w:rsidRPr="00141CC5">
              <w:rPr>
                <w:rFonts w:asciiTheme="minorHAnsi" w:hAnsiTheme="minorHAnsi" w:cstheme="minorHAnsi"/>
                <w:sz w:val="20"/>
                <w:szCs w:val="20"/>
                <w:lang w:val="es-AR"/>
              </w:rPr>
              <w:t>Bo</w:t>
            </w:r>
            <w:r w:rsidRPr="00141CC5">
              <w:rPr>
                <w:rFonts w:asciiTheme="minorHAnsi" w:hAnsiTheme="minorHAnsi" w:cstheme="minorHAnsi"/>
                <w:sz w:val="20"/>
                <w:szCs w:val="20"/>
              </w:rPr>
              <w:t>š</w:t>
            </w:r>
            <w:r w:rsidRPr="00141CC5">
              <w:rPr>
                <w:rFonts w:asciiTheme="minorHAnsi" w:hAnsiTheme="minorHAnsi" w:cstheme="minorHAnsi"/>
                <w:sz w:val="20"/>
                <w:szCs w:val="20"/>
                <w:lang w:val="es-AR"/>
              </w:rPr>
              <w:t>njak</w:t>
            </w:r>
            <w:r w:rsidRPr="00141CC5">
              <w:rPr>
                <w:rFonts w:asciiTheme="minorHAnsi" w:hAnsiTheme="minorHAnsi" w:cstheme="minorHAnsi"/>
                <w:sz w:val="20"/>
                <w:szCs w:val="20"/>
              </w:rPr>
              <w:t xml:space="preserve">, </w:t>
            </w:r>
            <w:r w:rsidRPr="00141CC5">
              <w:rPr>
                <w:rFonts w:asciiTheme="minorHAnsi" w:hAnsiTheme="minorHAnsi" w:cstheme="minorHAnsi"/>
                <w:sz w:val="20"/>
                <w:szCs w:val="20"/>
                <w:lang w:val="es-AR"/>
              </w:rPr>
              <w:t>Rino</w:t>
            </w:r>
            <w:r w:rsidRPr="00141CC5">
              <w:rPr>
                <w:rFonts w:asciiTheme="minorHAnsi" w:hAnsiTheme="minorHAnsi" w:cstheme="minorHAnsi"/>
                <w:sz w:val="20"/>
                <w:szCs w:val="20"/>
              </w:rPr>
              <w:t xml:space="preserve">; </w:t>
            </w:r>
            <w:r w:rsidRPr="00141CC5">
              <w:rPr>
                <w:rFonts w:asciiTheme="minorHAnsi" w:hAnsiTheme="minorHAnsi" w:cstheme="minorHAnsi"/>
                <w:sz w:val="20"/>
                <w:szCs w:val="20"/>
                <w:lang w:val="es-AR"/>
              </w:rPr>
              <w:t>Popovi</w:t>
            </w:r>
            <w:r w:rsidRPr="00141CC5">
              <w:rPr>
                <w:rFonts w:asciiTheme="minorHAnsi" w:hAnsiTheme="minorHAnsi" w:cstheme="minorHAnsi"/>
                <w:sz w:val="20"/>
                <w:szCs w:val="20"/>
              </w:rPr>
              <w:t>ć, Ž</w:t>
            </w:r>
            <w:r w:rsidRPr="00141CC5">
              <w:rPr>
                <w:rFonts w:asciiTheme="minorHAnsi" w:hAnsiTheme="minorHAnsi" w:cstheme="minorHAnsi"/>
                <w:sz w:val="20"/>
                <w:szCs w:val="20"/>
                <w:lang w:val="es-AR"/>
              </w:rPr>
              <w:t>eljka</w:t>
            </w:r>
            <w:r w:rsidRPr="00141CC5">
              <w:rPr>
                <w:rFonts w:asciiTheme="minorHAnsi" w:hAnsiTheme="minorHAnsi" w:cstheme="minorHAnsi"/>
                <w:sz w:val="20"/>
                <w:szCs w:val="20"/>
              </w:rPr>
              <w:t xml:space="preserve">. </w:t>
            </w:r>
            <w:r w:rsidRPr="00141CC5">
              <w:rPr>
                <w:rFonts w:asciiTheme="minorHAnsi" w:hAnsiTheme="minorHAnsi" w:cstheme="minorHAnsi"/>
                <w:sz w:val="20"/>
                <w:szCs w:val="20"/>
                <w:lang w:val="es-AR"/>
              </w:rPr>
              <w:t>Analiza</w:t>
            </w:r>
            <w:r w:rsidRPr="00141CC5">
              <w:rPr>
                <w:rFonts w:asciiTheme="minorHAnsi" w:hAnsiTheme="minorHAnsi" w:cstheme="minorHAnsi"/>
                <w:sz w:val="20"/>
                <w:szCs w:val="20"/>
              </w:rPr>
              <w:t xml:space="preserve"> č</w:t>
            </w:r>
            <w:r w:rsidRPr="00141CC5">
              <w:rPr>
                <w:rFonts w:asciiTheme="minorHAnsi" w:hAnsiTheme="minorHAnsi" w:cstheme="minorHAnsi"/>
                <w:sz w:val="20"/>
                <w:szCs w:val="20"/>
                <w:lang w:val="es-AR"/>
              </w:rPr>
              <w:t>imbenika</w:t>
            </w:r>
            <w:r w:rsidRPr="00141CC5">
              <w:rPr>
                <w:rFonts w:asciiTheme="minorHAnsi" w:hAnsiTheme="minorHAnsi" w:cstheme="minorHAnsi"/>
                <w:sz w:val="20"/>
                <w:szCs w:val="20"/>
              </w:rPr>
              <w:t xml:space="preserve"> </w:t>
            </w:r>
            <w:r w:rsidRPr="00141CC5">
              <w:rPr>
                <w:rFonts w:asciiTheme="minorHAnsi" w:hAnsiTheme="minorHAnsi" w:cstheme="minorHAnsi"/>
                <w:sz w:val="20"/>
                <w:szCs w:val="20"/>
                <w:lang w:val="es-AR"/>
              </w:rPr>
              <w:t>ljudske</w:t>
            </w:r>
            <w:r w:rsidRPr="00141CC5">
              <w:rPr>
                <w:rFonts w:asciiTheme="minorHAnsi" w:hAnsiTheme="minorHAnsi" w:cstheme="minorHAnsi"/>
                <w:sz w:val="20"/>
                <w:szCs w:val="20"/>
              </w:rPr>
              <w:t xml:space="preserve"> </w:t>
            </w:r>
            <w:r w:rsidRPr="00141CC5">
              <w:rPr>
                <w:rFonts w:asciiTheme="minorHAnsi" w:hAnsiTheme="minorHAnsi" w:cstheme="minorHAnsi"/>
                <w:sz w:val="20"/>
                <w:szCs w:val="20"/>
                <w:lang w:val="es-AR"/>
              </w:rPr>
              <w:t>pogre</w:t>
            </w:r>
            <w:r w:rsidRPr="00141CC5">
              <w:rPr>
                <w:rFonts w:asciiTheme="minorHAnsi" w:hAnsiTheme="minorHAnsi" w:cstheme="minorHAnsi"/>
                <w:sz w:val="20"/>
                <w:szCs w:val="20"/>
              </w:rPr>
              <w:t>š</w:t>
            </w:r>
            <w:r w:rsidRPr="00141CC5">
              <w:rPr>
                <w:rFonts w:asciiTheme="minorHAnsi" w:hAnsiTheme="minorHAnsi" w:cstheme="minorHAnsi"/>
                <w:sz w:val="20"/>
                <w:szCs w:val="20"/>
                <w:lang w:val="es-AR"/>
              </w:rPr>
              <w:t>ke</w:t>
            </w:r>
            <w:r w:rsidRPr="00141CC5">
              <w:rPr>
                <w:rFonts w:asciiTheme="minorHAnsi" w:hAnsiTheme="minorHAnsi" w:cstheme="minorHAnsi"/>
                <w:sz w:val="20"/>
                <w:szCs w:val="20"/>
              </w:rPr>
              <w:t xml:space="preserve"> // </w:t>
            </w:r>
            <w:r w:rsidRPr="00F24156">
              <w:rPr>
                <w:rFonts w:asciiTheme="minorHAnsi" w:hAnsiTheme="minorHAnsi" w:cstheme="minorHAnsi"/>
                <w:sz w:val="20"/>
                <w:szCs w:val="20"/>
                <w:lang w:val="sv-SE"/>
              </w:rPr>
              <w:t>Luke</w:t>
            </w:r>
            <w:r w:rsidRPr="00141CC5">
              <w:rPr>
                <w:rFonts w:asciiTheme="minorHAnsi" w:hAnsiTheme="minorHAnsi" w:cstheme="minorHAnsi"/>
                <w:sz w:val="20"/>
                <w:szCs w:val="20"/>
              </w:rPr>
              <w:t xml:space="preserve"> </w:t>
            </w:r>
            <w:r w:rsidRPr="00F24156">
              <w:rPr>
                <w:rFonts w:asciiTheme="minorHAnsi" w:hAnsiTheme="minorHAnsi" w:cstheme="minorHAnsi"/>
                <w:sz w:val="20"/>
                <w:szCs w:val="20"/>
                <w:lang w:val="sv-SE"/>
              </w:rPr>
              <w:t>i</w:t>
            </w:r>
            <w:r w:rsidRPr="00141CC5">
              <w:rPr>
                <w:rFonts w:asciiTheme="minorHAnsi" w:hAnsiTheme="minorHAnsi" w:cstheme="minorHAnsi"/>
                <w:sz w:val="20"/>
                <w:szCs w:val="20"/>
              </w:rPr>
              <w:t xml:space="preserve"> </w:t>
            </w:r>
            <w:r w:rsidRPr="00F24156">
              <w:rPr>
                <w:rFonts w:asciiTheme="minorHAnsi" w:hAnsiTheme="minorHAnsi" w:cstheme="minorHAnsi"/>
                <w:sz w:val="20"/>
                <w:szCs w:val="20"/>
                <w:lang w:val="sv-SE"/>
              </w:rPr>
              <w:t>plovni</w:t>
            </w:r>
            <w:r w:rsidRPr="00141CC5">
              <w:rPr>
                <w:rFonts w:asciiTheme="minorHAnsi" w:hAnsiTheme="minorHAnsi" w:cstheme="minorHAnsi"/>
                <w:sz w:val="20"/>
                <w:szCs w:val="20"/>
              </w:rPr>
              <w:t xml:space="preserve"> </w:t>
            </w:r>
            <w:r w:rsidRPr="00F24156">
              <w:rPr>
                <w:rFonts w:asciiTheme="minorHAnsi" w:hAnsiTheme="minorHAnsi" w:cstheme="minorHAnsi"/>
                <w:sz w:val="20"/>
                <w:szCs w:val="20"/>
                <w:lang w:val="sv-SE"/>
              </w:rPr>
              <w:t>putovi</w:t>
            </w:r>
            <w:r w:rsidRPr="00141CC5">
              <w:rPr>
                <w:rFonts w:asciiTheme="minorHAnsi" w:hAnsiTheme="minorHAnsi" w:cstheme="minorHAnsi"/>
                <w:sz w:val="20"/>
                <w:szCs w:val="20"/>
              </w:rPr>
              <w:t>-</w:t>
            </w:r>
            <w:r w:rsidRPr="00F24156">
              <w:rPr>
                <w:rFonts w:asciiTheme="minorHAnsi" w:hAnsiTheme="minorHAnsi" w:cstheme="minorHAnsi"/>
                <w:sz w:val="20"/>
                <w:szCs w:val="20"/>
                <w:lang w:val="sv-SE"/>
              </w:rPr>
              <w:t>POWA</w:t>
            </w:r>
            <w:r w:rsidRPr="00141CC5">
              <w:rPr>
                <w:rFonts w:asciiTheme="minorHAnsi" w:hAnsiTheme="minorHAnsi" w:cstheme="minorHAnsi"/>
                <w:sz w:val="20"/>
                <w:szCs w:val="20"/>
              </w:rPr>
              <w:t xml:space="preserve"> 2013 / </w:t>
            </w:r>
            <w:r w:rsidRPr="00F24156">
              <w:rPr>
                <w:rFonts w:asciiTheme="minorHAnsi" w:hAnsiTheme="minorHAnsi" w:cstheme="minorHAnsi"/>
                <w:sz w:val="20"/>
                <w:szCs w:val="20"/>
                <w:lang w:val="sv-SE"/>
              </w:rPr>
              <w:t>Fakultet</w:t>
            </w:r>
            <w:r w:rsidRPr="00141CC5">
              <w:rPr>
                <w:rFonts w:asciiTheme="minorHAnsi" w:hAnsiTheme="minorHAnsi" w:cstheme="minorHAnsi"/>
                <w:sz w:val="20"/>
                <w:szCs w:val="20"/>
              </w:rPr>
              <w:t xml:space="preserve"> </w:t>
            </w:r>
            <w:r w:rsidRPr="00F24156">
              <w:rPr>
                <w:rFonts w:asciiTheme="minorHAnsi" w:hAnsiTheme="minorHAnsi" w:cstheme="minorHAnsi"/>
                <w:sz w:val="20"/>
                <w:szCs w:val="20"/>
                <w:lang w:val="sv-SE"/>
              </w:rPr>
              <w:t>prometnih</w:t>
            </w:r>
            <w:r w:rsidRPr="00141CC5">
              <w:rPr>
                <w:rFonts w:asciiTheme="minorHAnsi" w:hAnsiTheme="minorHAnsi" w:cstheme="minorHAnsi"/>
                <w:sz w:val="20"/>
                <w:szCs w:val="20"/>
              </w:rPr>
              <w:t xml:space="preserve"> </w:t>
            </w:r>
            <w:r w:rsidRPr="00F24156">
              <w:rPr>
                <w:rFonts w:asciiTheme="minorHAnsi" w:hAnsiTheme="minorHAnsi" w:cstheme="minorHAnsi"/>
                <w:sz w:val="20"/>
                <w:szCs w:val="20"/>
                <w:lang w:val="sv-SE"/>
              </w:rPr>
              <w:t>znanosti</w:t>
            </w:r>
            <w:r w:rsidRPr="00141CC5">
              <w:rPr>
                <w:rFonts w:asciiTheme="minorHAnsi" w:hAnsiTheme="minorHAnsi" w:cstheme="minorHAnsi"/>
                <w:sz w:val="20"/>
                <w:szCs w:val="20"/>
              </w:rPr>
              <w:t xml:space="preserve"> (</w:t>
            </w:r>
            <w:r w:rsidRPr="00F24156">
              <w:rPr>
                <w:rFonts w:asciiTheme="minorHAnsi" w:hAnsiTheme="minorHAnsi" w:cstheme="minorHAnsi"/>
                <w:sz w:val="20"/>
                <w:szCs w:val="20"/>
                <w:lang w:val="sv-SE"/>
              </w:rPr>
              <w:t>ur</w:t>
            </w:r>
            <w:r w:rsidRPr="00141CC5">
              <w:rPr>
                <w:rFonts w:asciiTheme="minorHAnsi" w:hAnsiTheme="minorHAnsi" w:cstheme="minorHAnsi"/>
                <w:sz w:val="20"/>
                <w:szCs w:val="20"/>
              </w:rPr>
              <w:t xml:space="preserve">.). </w:t>
            </w:r>
            <w:r w:rsidRPr="00141CC5">
              <w:rPr>
                <w:rFonts w:asciiTheme="minorHAnsi" w:hAnsiTheme="minorHAnsi" w:cstheme="minorHAnsi"/>
                <w:sz w:val="20"/>
                <w:szCs w:val="20"/>
                <w:lang w:val="en-US"/>
              </w:rPr>
              <w:t>Zagreb.</w:t>
            </w:r>
          </w:p>
          <w:p w:rsidR="00141CC5" w:rsidRPr="00141CC5" w:rsidRDefault="00141CC5" w:rsidP="00141CC5">
            <w:pPr>
              <w:numPr>
                <w:ilvl w:val="0"/>
                <w:numId w:val="81"/>
              </w:numPr>
              <w:spacing w:after="160" w:line="259" w:lineRule="auto"/>
              <w:jc w:val="both"/>
              <w:rPr>
                <w:rFonts w:asciiTheme="minorHAnsi" w:hAnsiTheme="minorHAnsi" w:cstheme="minorHAnsi"/>
                <w:sz w:val="20"/>
                <w:szCs w:val="20"/>
                <w:lang w:val="es-AR"/>
              </w:rPr>
            </w:pPr>
            <w:r w:rsidRPr="00141CC5">
              <w:rPr>
                <w:rFonts w:asciiTheme="minorHAnsi" w:hAnsiTheme="minorHAnsi" w:cstheme="minorHAnsi"/>
                <w:sz w:val="20"/>
                <w:szCs w:val="20"/>
                <w:lang w:val="es-AR"/>
              </w:rPr>
              <w:t xml:space="preserve">Vidan, Pero; Bošnjak, Rino; Derado, Ivan. </w:t>
            </w:r>
            <w:r w:rsidRPr="00141CC5">
              <w:rPr>
                <w:rFonts w:asciiTheme="minorHAnsi" w:hAnsiTheme="minorHAnsi" w:cstheme="minorHAnsi"/>
                <w:sz w:val="20"/>
                <w:szCs w:val="20"/>
                <w:lang w:val="pt-BR"/>
              </w:rPr>
              <w:t xml:space="preserve">Analiza pogibelji m/b costa concordia //8. Međunarodno znanstveno savjetovanje - Luke i plovni putovi / Fakultet prometnih znanosti Sveučilišta u Zagrebu, Zagreb, Hrvatska (ur.). </w:t>
            </w:r>
            <w:r w:rsidRPr="00141CC5">
              <w:rPr>
                <w:rFonts w:asciiTheme="minorHAnsi" w:hAnsiTheme="minorHAnsi" w:cstheme="minorHAnsi"/>
                <w:sz w:val="20"/>
                <w:szCs w:val="20"/>
                <w:lang w:val="es-AR"/>
              </w:rPr>
              <w:t>Zagreb.</w:t>
            </w:r>
          </w:p>
          <w:p w:rsidR="00141CC5" w:rsidRPr="00141CC5" w:rsidRDefault="00141CC5" w:rsidP="00141CC5">
            <w:pPr>
              <w:numPr>
                <w:ilvl w:val="0"/>
                <w:numId w:val="81"/>
              </w:numPr>
              <w:spacing w:after="160" w:line="259" w:lineRule="auto"/>
              <w:jc w:val="both"/>
              <w:rPr>
                <w:rFonts w:asciiTheme="minorHAnsi" w:hAnsiTheme="minorHAnsi" w:cstheme="minorHAnsi"/>
                <w:sz w:val="20"/>
                <w:szCs w:val="20"/>
                <w:lang w:val="en-US"/>
              </w:rPr>
            </w:pPr>
            <w:r w:rsidRPr="00141CC5">
              <w:rPr>
                <w:rFonts w:asciiTheme="minorHAnsi" w:hAnsiTheme="minorHAnsi" w:cstheme="minorHAnsi"/>
                <w:sz w:val="20"/>
                <w:szCs w:val="20"/>
                <w:lang w:val="es-AR"/>
              </w:rPr>
              <w:t xml:space="preserve">Bošnjak, R; Vidan, P; Belamarić, G. Termin i razvoj e-Navigacije // IMSC 2012 / Mulić, R., Gržetić, Z. (ur.). </w:t>
            </w:r>
            <w:r w:rsidRPr="00141CC5">
              <w:rPr>
                <w:rFonts w:asciiTheme="minorHAnsi" w:hAnsiTheme="minorHAnsi" w:cstheme="minorHAnsi"/>
                <w:sz w:val="20"/>
                <w:szCs w:val="20"/>
                <w:lang w:val="en-US"/>
              </w:rPr>
              <w:t xml:space="preserve">Split: </w:t>
            </w:r>
            <w:r w:rsidRPr="00141CC5">
              <w:rPr>
                <w:rFonts w:asciiTheme="minorHAnsi" w:hAnsiTheme="minorHAnsi" w:cstheme="minorHAnsi"/>
                <w:sz w:val="20"/>
                <w:szCs w:val="20"/>
                <w:lang w:val="en-US"/>
              </w:rPr>
              <w:lastRenderedPageBreak/>
              <w:t>Pomorski fakultet u Splitu, 2012. 62-66.</w:t>
            </w:r>
          </w:p>
          <w:p w:rsidR="00141CC5" w:rsidRPr="00141CC5" w:rsidRDefault="00141CC5" w:rsidP="00141CC5">
            <w:pPr>
              <w:numPr>
                <w:ilvl w:val="0"/>
                <w:numId w:val="81"/>
              </w:numPr>
              <w:spacing w:after="160" w:line="259" w:lineRule="auto"/>
              <w:jc w:val="both"/>
              <w:rPr>
                <w:rFonts w:asciiTheme="minorHAnsi" w:hAnsiTheme="minorHAnsi" w:cstheme="minorHAnsi"/>
                <w:sz w:val="20"/>
                <w:szCs w:val="20"/>
                <w:lang w:val="en-US"/>
              </w:rPr>
            </w:pPr>
            <w:r w:rsidRPr="00141CC5">
              <w:rPr>
                <w:rFonts w:asciiTheme="minorHAnsi" w:hAnsiTheme="minorHAnsi" w:cstheme="minorHAnsi"/>
                <w:sz w:val="20"/>
                <w:szCs w:val="20"/>
                <w:lang w:val="es-AR"/>
              </w:rPr>
              <w:t xml:space="preserve">Mulić, Rosanda; Vidan, Pero; Bošnjak, Rino. Komparativna analiza medicinske pomoći pomorcima u svijetu i u Republici Hrvatskoj // ICTS 2012 Pomorstvo, promet i logistika zbornik referata / Marina Zanne, Patricia Bajec (ur.). </w:t>
            </w:r>
            <w:r w:rsidRPr="00141CC5">
              <w:rPr>
                <w:rFonts w:asciiTheme="minorHAnsi" w:hAnsiTheme="minorHAnsi" w:cstheme="minorHAnsi"/>
                <w:sz w:val="20"/>
                <w:szCs w:val="20"/>
                <w:lang w:val="en-US"/>
              </w:rPr>
              <w:t>Portorož, Slovenija.</w:t>
            </w:r>
          </w:p>
          <w:p w:rsidR="00141CC5" w:rsidRPr="00141CC5" w:rsidRDefault="00141CC5" w:rsidP="00141CC5">
            <w:pPr>
              <w:numPr>
                <w:ilvl w:val="0"/>
                <w:numId w:val="81"/>
              </w:numPr>
              <w:spacing w:after="160" w:line="259" w:lineRule="auto"/>
              <w:jc w:val="both"/>
              <w:rPr>
                <w:rFonts w:asciiTheme="minorHAnsi" w:hAnsiTheme="minorHAnsi" w:cstheme="minorHAnsi"/>
                <w:sz w:val="20"/>
                <w:szCs w:val="20"/>
                <w:lang w:val="en-US"/>
              </w:rPr>
            </w:pPr>
            <w:r w:rsidRPr="00141CC5">
              <w:rPr>
                <w:rFonts w:asciiTheme="minorHAnsi" w:hAnsiTheme="minorHAnsi" w:cstheme="minorHAnsi"/>
                <w:sz w:val="20"/>
                <w:szCs w:val="20"/>
                <w:lang w:val="es-AR"/>
              </w:rPr>
              <w:t xml:space="preserve">Vidan, Pero; Bošnjak Rino; Rosanda Mulić. Planiranje razvoja luke Split // Water transport within regional development context / Bukljaš, Skočibušić M.; Ćavar, Ivana; Vidan, Pero (ur.). </w:t>
            </w:r>
            <w:r w:rsidRPr="00F24156">
              <w:rPr>
                <w:rFonts w:asciiTheme="minorHAnsi" w:hAnsiTheme="minorHAnsi" w:cstheme="minorHAnsi"/>
                <w:sz w:val="20"/>
                <w:szCs w:val="20"/>
                <w:lang w:val="es-AR"/>
              </w:rPr>
              <w:t xml:space="preserve">Zagreb: Sveučilište u Zagrebu, Fakultet Prometnih znanosti, Zagreb, Hrvatska, 2012. </w:t>
            </w:r>
            <w:r w:rsidRPr="00141CC5">
              <w:rPr>
                <w:rFonts w:asciiTheme="minorHAnsi" w:hAnsiTheme="minorHAnsi" w:cstheme="minorHAnsi"/>
                <w:sz w:val="20"/>
                <w:szCs w:val="20"/>
                <w:lang w:val="en-US"/>
              </w:rPr>
              <w:t>1-8.</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lastRenderedPageBreak/>
              <w:t xml:space="preserve">Stručni i znanstveni radovi iz metodike i kvalitete nastave objavljeni u posljednjih pet godina (najviše 5 referenca) </w:t>
            </w:r>
          </w:p>
        </w:tc>
        <w:tc>
          <w:tcPr>
            <w:tcW w:w="5884" w:type="dxa"/>
          </w:tcPr>
          <w:p w:rsidR="00141CC5" w:rsidRPr="00141CC5" w:rsidRDefault="00141CC5" w:rsidP="00141CC5">
            <w:pPr>
              <w:numPr>
                <w:ilvl w:val="0"/>
                <w:numId w:val="82"/>
              </w:numPr>
              <w:spacing w:after="160" w:line="259" w:lineRule="auto"/>
              <w:jc w:val="both"/>
              <w:rPr>
                <w:rFonts w:asciiTheme="minorHAnsi" w:hAnsiTheme="minorHAnsi" w:cstheme="minorHAnsi"/>
                <w:sz w:val="20"/>
                <w:szCs w:val="20"/>
              </w:rPr>
            </w:pPr>
            <w:r w:rsidRPr="00141CC5">
              <w:rPr>
                <w:rFonts w:asciiTheme="minorHAnsi" w:hAnsiTheme="minorHAnsi" w:cstheme="minorHAnsi"/>
                <w:sz w:val="20"/>
                <w:szCs w:val="20"/>
              </w:rPr>
              <w:t xml:space="preserve">Bošnjak, Rino; Kezić, Danko; Vidan, Pero. Methodology of synthesis of the supervisors by using petri net. // Shipbuilding : Theory and Practice of Naval Architecture, Marine Engineering and Ocean Engineering. Vol 68 (2017), Number 3; 57-66 (članak, znanstveni). </w:t>
            </w:r>
          </w:p>
          <w:p w:rsidR="00141CC5" w:rsidRPr="00141CC5" w:rsidRDefault="00141CC5" w:rsidP="00141CC5">
            <w:pPr>
              <w:numPr>
                <w:ilvl w:val="0"/>
                <w:numId w:val="82"/>
              </w:numPr>
              <w:spacing w:after="160" w:line="259" w:lineRule="auto"/>
              <w:jc w:val="both"/>
              <w:rPr>
                <w:rFonts w:asciiTheme="minorHAnsi" w:hAnsiTheme="minorHAnsi" w:cstheme="minorHAnsi"/>
                <w:sz w:val="20"/>
                <w:szCs w:val="20"/>
              </w:rPr>
            </w:pPr>
            <w:r w:rsidRPr="00141CC5">
              <w:rPr>
                <w:rFonts w:asciiTheme="minorHAnsi" w:hAnsiTheme="minorHAnsi" w:cstheme="minorHAnsi"/>
                <w:sz w:val="20"/>
                <w:szCs w:val="20"/>
              </w:rPr>
              <w:t>Belamarić, Goran; Kurtela, Željko; Bošnjak Rino. Analiza rizika onečišćenja luke Šibenik izljevom nafte iz broda metodom simulacije.//Transactions on Maritime Science (ToMS) is a scientificjournalwithin ternational. Vol.5, No.2 (2016) ; 141-145.</w:t>
            </w:r>
          </w:p>
          <w:p w:rsidR="00141CC5" w:rsidRPr="00141CC5" w:rsidRDefault="00141CC5" w:rsidP="00141CC5">
            <w:pPr>
              <w:numPr>
                <w:ilvl w:val="0"/>
                <w:numId w:val="82"/>
              </w:numPr>
              <w:spacing w:after="160" w:line="259" w:lineRule="auto"/>
              <w:jc w:val="both"/>
              <w:rPr>
                <w:rFonts w:asciiTheme="minorHAnsi" w:hAnsiTheme="minorHAnsi" w:cstheme="minorHAnsi"/>
                <w:sz w:val="20"/>
                <w:szCs w:val="20"/>
              </w:rPr>
            </w:pPr>
            <w:r w:rsidRPr="00141CC5">
              <w:rPr>
                <w:rFonts w:asciiTheme="minorHAnsi" w:hAnsiTheme="minorHAnsi" w:cstheme="minorHAnsi"/>
                <w:sz w:val="20"/>
                <w:szCs w:val="20"/>
              </w:rPr>
              <w:t xml:space="preserve">Belamarić, Goran; Kurtela, Željko; Bošnjak, Rino. Procjena rizika pomorske nezgode za akvatorij luke Šibenik. // NAŠE MORE: International Journal of Maritime Science &amp; Technology. Vol.63(4)2016 (2016) ; 87-97. </w:t>
            </w:r>
          </w:p>
          <w:p w:rsidR="00141CC5" w:rsidRPr="00141CC5" w:rsidRDefault="00141CC5" w:rsidP="00141CC5">
            <w:pPr>
              <w:numPr>
                <w:ilvl w:val="0"/>
                <w:numId w:val="82"/>
              </w:numPr>
              <w:spacing w:after="160" w:line="259" w:lineRule="auto"/>
              <w:jc w:val="both"/>
              <w:rPr>
                <w:rFonts w:asciiTheme="minorHAnsi" w:hAnsiTheme="minorHAnsi" w:cstheme="minorHAnsi"/>
                <w:sz w:val="20"/>
                <w:szCs w:val="20"/>
              </w:rPr>
            </w:pPr>
            <w:r w:rsidRPr="00141CC5">
              <w:rPr>
                <w:rFonts w:asciiTheme="minorHAnsi" w:hAnsiTheme="minorHAnsi" w:cstheme="minorHAnsi"/>
                <w:sz w:val="20"/>
                <w:szCs w:val="20"/>
              </w:rPr>
              <w:t>Bošnjak, Rino; Šimunović, Ljupko; Kavran, Zvonko. Sustav automatskog prepoznavanja u pomorskom prometu i analiza grešaka. // Transaction on Maritime Science - TOMS. 2 (2012) ; 77-84.</w:t>
            </w:r>
          </w:p>
          <w:p w:rsidR="00141CC5" w:rsidRPr="00141CC5" w:rsidRDefault="00141CC5" w:rsidP="00141CC5">
            <w:pPr>
              <w:numPr>
                <w:ilvl w:val="0"/>
                <w:numId w:val="82"/>
              </w:numPr>
              <w:spacing w:after="160" w:line="259" w:lineRule="auto"/>
              <w:jc w:val="both"/>
              <w:rPr>
                <w:rFonts w:asciiTheme="minorHAnsi" w:hAnsiTheme="minorHAnsi" w:cstheme="minorHAnsi"/>
                <w:sz w:val="20"/>
                <w:szCs w:val="20"/>
              </w:rPr>
            </w:pPr>
            <w:r w:rsidRPr="00141CC5">
              <w:rPr>
                <w:rFonts w:asciiTheme="minorHAnsi" w:hAnsiTheme="minorHAnsi" w:cstheme="minorHAnsi"/>
                <w:sz w:val="20"/>
                <w:szCs w:val="20"/>
              </w:rPr>
              <w:t>Vidan, Pero; Grzadziela, Andrzej; Bošnjak, Rino. Proposal of measures for increasing the Safety of level of Inland Navigation.// TOMS.1 (2012),2; 85-88..</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Stručni, znanstveni i umjetnički projekti iz područja predmeta koji su se provodili u posljednjih pet godina (najviše 5 referenca)</w:t>
            </w:r>
          </w:p>
        </w:tc>
        <w:tc>
          <w:tcPr>
            <w:tcW w:w="5884" w:type="dxa"/>
          </w:tcPr>
          <w:p w:rsidR="00141CC5" w:rsidRPr="00141CC5" w:rsidRDefault="00141CC5" w:rsidP="00141CC5">
            <w:pPr>
              <w:rPr>
                <w:rFonts w:asciiTheme="minorHAnsi" w:hAnsiTheme="minorHAnsi" w:cstheme="minorHAnsi"/>
                <w:sz w:val="20"/>
                <w:szCs w:val="20"/>
              </w:rPr>
            </w:pPr>
            <w:r w:rsidRPr="00141CC5">
              <w:rPr>
                <w:rFonts w:asciiTheme="minorHAnsi" w:hAnsiTheme="minorHAnsi" w:cstheme="minorHAnsi"/>
                <w:sz w:val="20"/>
                <w:szCs w:val="20"/>
              </w:rPr>
              <w:t>/</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U sklopu kojega programa i u kojem je opsegu nositelj stekao metodičko- psihološko-didaktičko -pedagoške kompetencije? </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sz w:val="20"/>
                <w:szCs w:val="20"/>
              </w:rPr>
              <w:t>Glavni certifikat Zapovjednik duge plovidbe na brodu od 3000 BRT ili većem.</w:t>
            </w:r>
          </w:p>
        </w:tc>
      </w:tr>
      <w:tr w:rsidR="00141CC5" w:rsidRPr="00141CC5" w:rsidTr="00141CC5">
        <w:tc>
          <w:tcPr>
            <w:tcW w:w="9288" w:type="dxa"/>
            <w:gridSpan w:val="2"/>
            <w:shd w:val="clear" w:color="auto" w:fill="99CC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PRIZNANJA I NAGRADE </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Priznanja i nagrade za nastavni i znanstveni rad/umjetnički rad</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sz w:val="20"/>
                <w:szCs w:val="20"/>
              </w:rPr>
              <w:t>/</w:t>
            </w:r>
          </w:p>
        </w:tc>
      </w:tr>
    </w:tbl>
    <w:p w:rsidR="00141CC5" w:rsidRDefault="00141CC5" w:rsidP="00BA4F6A">
      <w:pPr>
        <w:spacing w:after="0" w:line="240" w:lineRule="auto"/>
        <w:jc w:val="both"/>
      </w:pPr>
    </w:p>
    <w:tbl>
      <w:tblPr>
        <w:tblW w:w="928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5884"/>
      </w:tblGrid>
      <w:tr w:rsidR="00141CC5" w:rsidRPr="00141CC5" w:rsidTr="00141CC5">
        <w:tc>
          <w:tcPr>
            <w:tcW w:w="3404" w:type="dxa"/>
            <w:tcBorders>
              <w:top w:val="single" w:sz="8" w:space="0" w:color="000000"/>
            </w:tcBorders>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Titula, ime i prezime nositelja</w:t>
            </w:r>
          </w:p>
        </w:tc>
        <w:tc>
          <w:tcPr>
            <w:tcW w:w="5884" w:type="dxa"/>
          </w:tcPr>
          <w:p w:rsidR="00141CC5" w:rsidRPr="00141CC5" w:rsidRDefault="00141CC5" w:rsidP="00141CC5">
            <w:pPr>
              <w:spacing w:after="0" w:line="240" w:lineRule="auto"/>
              <w:rPr>
                <w:rFonts w:asciiTheme="minorHAnsi" w:hAnsiTheme="minorHAnsi" w:cstheme="minorHAnsi"/>
                <w:b/>
                <w:bCs/>
                <w:sz w:val="20"/>
                <w:szCs w:val="20"/>
              </w:rPr>
            </w:pPr>
            <w:r w:rsidRPr="00F24156">
              <w:rPr>
                <w:rFonts w:asciiTheme="minorHAnsi" w:hAnsiTheme="minorHAnsi" w:cstheme="minorHAnsi"/>
                <w:b/>
                <w:bCs/>
                <w:sz w:val="20"/>
                <w:szCs w:val="20"/>
                <w:lang w:val="sv-SE"/>
              </w:rPr>
              <w:t>Zaloa Sanchez-Varela, mag. ing.</w:t>
            </w:r>
          </w:p>
        </w:tc>
      </w:tr>
      <w:tr w:rsidR="00141CC5" w:rsidRPr="00141CC5" w:rsidTr="00141CC5">
        <w:tc>
          <w:tcPr>
            <w:tcW w:w="3404" w:type="dxa"/>
            <w:shd w:val="clear" w:color="auto" w:fill="CCFFFF"/>
          </w:tcPr>
          <w:p w:rsidR="00141CC5" w:rsidRPr="00141CC5" w:rsidRDefault="00702033" w:rsidP="00141CC5">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Predm</w:t>
            </w:r>
            <w:r>
              <w:rPr>
                <w:rFonts w:asciiTheme="minorHAnsi" w:hAnsiTheme="minorHAnsi" w:cstheme="minorHAnsi"/>
                <w:b/>
                <w:sz w:val="20"/>
                <w:szCs w:val="20"/>
              </w:rPr>
              <w:t xml:space="preserve">et koji predaje na predloženom </w:t>
            </w:r>
            <w:r w:rsidRPr="003F7FD6">
              <w:rPr>
                <w:rFonts w:asciiTheme="minorHAnsi" w:hAnsiTheme="minorHAnsi" w:cstheme="minorHAnsi"/>
                <w:b/>
                <w:sz w:val="20"/>
                <w:szCs w:val="20"/>
              </w:rPr>
              <w:t xml:space="preserve"> programu </w:t>
            </w:r>
            <w:r>
              <w:rPr>
                <w:rFonts w:asciiTheme="minorHAnsi" w:hAnsiTheme="minorHAnsi" w:cstheme="minorHAnsi"/>
                <w:b/>
                <w:sz w:val="20"/>
                <w:szCs w:val="20"/>
              </w:rPr>
              <w:t>cjeloživotnog učenja</w:t>
            </w:r>
          </w:p>
        </w:tc>
        <w:tc>
          <w:tcPr>
            <w:tcW w:w="5884" w:type="dxa"/>
            <w:tcBorders>
              <w:bottom w:val="single" w:sz="8" w:space="0" w:color="000000"/>
            </w:tcBorders>
          </w:tcPr>
          <w:p w:rsidR="00141CC5" w:rsidRPr="00702033" w:rsidRDefault="00141CC5" w:rsidP="00141CC5">
            <w:pPr>
              <w:spacing w:after="0" w:line="240" w:lineRule="auto"/>
              <w:rPr>
                <w:rFonts w:asciiTheme="minorHAnsi" w:hAnsiTheme="minorHAnsi" w:cstheme="minorHAnsi"/>
                <w:sz w:val="20"/>
                <w:szCs w:val="20"/>
              </w:rPr>
            </w:pPr>
            <w:r w:rsidRPr="00702033">
              <w:rPr>
                <w:rFonts w:asciiTheme="minorHAnsi" w:hAnsiTheme="minorHAnsi" w:cstheme="minorHAnsi"/>
                <w:sz w:val="20"/>
                <w:szCs w:val="20"/>
              </w:rPr>
              <w:t>Upravljanje ljudskim potencijalima na brodu i zaštita okoliša</w:t>
            </w:r>
          </w:p>
        </w:tc>
      </w:tr>
      <w:tr w:rsidR="00141CC5" w:rsidRPr="00141CC5" w:rsidTr="00141CC5">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OPĆE INFORMACIJE  O NOSITELJU</w:t>
            </w:r>
          </w:p>
        </w:tc>
      </w:tr>
      <w:tr w:rsidR="00141CC5" w:rsidRPr="00141CC5" w:rsidTr="00141CC5">
        <w:tc>
          <w:tcPr>
            <w:tcW w:w="3404" w:type="dxa"/>
            <w:tcBorders>
              <w:top w:val="single" w:sz="8" w:space="0" w:color="000000"/>
            </w:tcBorders>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lastRenderedPageBreak/>
              <w:t xml:space="preserve">Adresa </w:t>
            </w:r>
          </w:p>
        </w:tc>
        <w:tc>
          <w:tcPr>
            <w:tcW w:w="5884" w:type="dxa"/>
            <w:tcBorders>
              <w:top w:val="single" w:sz="8" w:space="0" w:color="000000"/>
            </w:tcBorders>
          </w:tcPr>
          <w:p w:rsidR="00141CC5" w:rsidRPr="00141CC5" w:rsidRDefault="00141CC5" w:rsidP="00141CC5">
            <w:pPr>
              <w:rPr>
                <w:rFonts w:asciiTheme="minorHAnsi" w:hAnsiTheme="minorHAnsi" w:cstheme="minorHAnsi"/>
                <w:sz w:val="20"/>
                <w:szCs w:val="20"/>
                <w:lang w:val="en-GB"/>
              </w:rPr>
            </w:pPr>
            <w:r w:rsidRPr="00141CC5">
              <w:rPr>
                <w:rFonts w:asciiTheme="minorHAnsi" w:hAnsiTheme="minorHAnsi" w:cstheme="minorHAnsi"/>
                <w:sz w:val="20"/>
                <w:szCs w:val="20"/>
                <w:lang w:val="en-GB"/>
              </w:rPr>
              <w:t>Split, ulica Sedam Kaštela, 2</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Telefon</w:t>
            </w:r>
          </w:p>
        </w:tc>
        <w:tc>
          <w:tcPr>
            <w:tcW w:w="5884" w:type="dxa"/>
          </w:tcPr>
          <w:p w:rsidR="00141CC5" w:rsidRPr="00141CC5" w:rsidRDefault="00141CC5" w:rsidP="00141CC5">
            <w:pPr>
              <w:rPr>
                <w:rFonts w:asciiTheme="minorHAnsi" w:hAnsiTheme="minorHAnsi" w:cstheme="minorHAnsi"/>
                <w:sz w:val="20"/>
                <w:szCs w:val="20"/>
                <w:lang w:val="en-GB"/>
              </w:rPr>
            </w:pPr>
            <w:r w:rsidRPr="00141CC5">
              <w:rPr>
                <w:rFonts w:asciiTheme="minorHAnsi" w:hAnsiTheme="minorHAnsi" w:cstheme="minorHAnsi"/>
                <w:sz w:val="20"/>
                <w:szCs w:val="20"/>
                <w:lang w:val="en-GB"/>
              </w:rPr>
              <w:t>091/149-1714</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E-mail adresa</w:t>
            </w:r>
          </w:p>
        </w:tc>
        <w:tc>
          <w:tcPr>
            <w:tcW w:w="5884" w:type="dxa"/>
          </w:tcPr>
          <w:p w:rsidR="00141CC5" w:rsidRPr="00141CC5" w:rsidRDefault="00141CC5" w:rsidP="00141CC5">
            <w:pPr>
              <w:rPr>
                <w:rFonts w:asciiTheme="minorHAnsi" w:hAnsiTheme="minorHAnsi" w:cstheme="minorHAnsi"/>
                <w:sz w:val="20"/>
                <w:szCs w:val="20"/>
                <w:lang w:val="en-GB"/>
              </w:rPr>
            </w:pPr>
            <w:r w:rsidRPr="00141CC5">
              <w:rPr>
                <w:rFonts w:asciiTheme="minorHAnsi" w:hAnsiTheme="minorHAnsi" w:cstheme="minorHAnsi"/>
                <w:sz w:val="20"/>
                <w:szCs w:val="20"/>
                <w:lang w:val="en-GB"/>
              </w:rPr>
              <w:t>zsanchezv@pfst.hr</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Osobna web stranica</w:t>
            </w:r>
          </w:p>
        </w:tc>
        <w:tc>
          <w:tcPr>
            <w:tcW w:w="5884" w:type="dxa"/>
          </w:tcPr>
          <w:p w:rsidR="00141CC5" w:rsidRPr="00141CC5" w:rsidRDefault="00141CC5" w:rsidP="00141CC5">
            <w:pPr>
              <w:rPr>
                <w:rFonts w:asciiTheme="minorHAnsi" w:hAnsiTheme="minorHAnsi" w:cstheme="minorHAnsi"/>
                <w:sz w:val="20"/>
                <w:szCs w:val="20"/>
                <w:lang w:val="en-GB"/>
              </w:rPr>
            </w:pPr>
            <w:r w:rsidRPr="00141CC5">
              <w:rPr>
                <w:rFonts w:asciiTheme="minorHAnsi" w:hAnsiTheme="minorHAnsi" w:cstheme="minorHAnsi"/>
                <w:sz w:val="20"/>
                <w:szCs w:val="20"/>
                <w:lang w:val="en-GB"/>
              </w:rPr>
              <w:t>www.pfst.hr</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Godina rođenja</w:t>
            </w:r>
          </w:p>
        </w:tc>
        <w:tc>
          <w:tcPr>
            <w:tcW w:w="5884" w:type="dxa"/>
          </w:tcPr>
          <w:p w:rsidR="00141CC5" w:rsidRPr="00141CC5" w:rsidRDefault="00141CC5" w:rsidP="00141CC5">
            <w:pPr>
              <w:rPr>
                <w:rFonts w:asciiTheme="minorHAnsi" w:hAnsiTheme="minorHAnsi" w:cstheme="minorHAnsi"/>
                <w:sz w:val="20"/>
                <w:szCs w:val="20"/>
                <w:lang w:val="en-GB"/>
              </w:rPr>
            </w:pPr>
            <w:r w:rsidRPr="00141CC5">
              <w:rPr>
                <w:rFonts w:asciiTheme="minorHAnsi" w:hAnsiTheme="minorHAnsi" w:cstheme="minorHAnsi"/>
                <w:sz w:val="20"/>
                <w:szCs w:val="20"/>
                <w:lang w:val="en-GB"/>
              </w:rPr>
              <w:t>1979</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Matični broj iz Upisnika znanstvenika</w:t>
            </w:r>
          </w:p>
        </w:tc>
        <w:tc>
          <w:tcPr>
            <w:tcW w:w="5884" w:type="dxa"/>
          </w:tcPr>
          <w:p w:rsidR="00141CC5" w:rsidRPr="00141CC5" w:rsidRDefault="00141CC5" w:rsidP="00141CC5">
            <w:pPr>
              <w:rPr>
                <w:rFonts w:asciiTheme="minorHAnsi" w:hAnsiTheme="minorHAnsi" w:cstheme="minorHAnsi"/>
                <w:sz w:val="20"/>
                <w:szCs w:val="20"/>
                <w:lang w:val="en-GB"/>
              </w:rPr>
            </w:pPr>
            <w:r w:rsidRPr="00141CC5">
              <w:rPr>
                <w:rFonts w:asciiTheme="minorHAnsi" w:hAnsiTheme="minorHAnsi" w:cstheme="minorHAnsi"/>
                <w:sz w:val="20"/>
                <w:szCs w:val="20"/>
                <w:lang w:val="en-GB"/>
              </w:rPr>
              <w:t>A-1465-2018</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Znanstveno ili umjetničko zvanje i datum posljednjega izbora </w:t>
            </w:r>
          </w:p>
        </w:tc>
        <w:tc>
          <w:tcPr>
            <w:tcW w:w="5884" w:type="dxa"/>
          </w:tcPr>
          <w:p w:rsidR="00141CC5" w:rsidRPr="00141CC5" w:rsidRDefault="00141CC5" w:rsidP="00141CC5">
            <w:pPr>
              <w:rPr>
                <w:rFonts w:asciiTheme="minorHAnsi" w:hAnsiTheme="minorHAnsi" w:cstheme="minorHAnsi"/>
                <w:sz w:val="20"/>
                <w:szCs w:val="20"/>
              </w:rPr>
            </w:pP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Znanstveno-nastavno, umjetničko-nastavno ili nastavno zvanje i datum posljednjega izbora</w:t>
            </w:r>
          </w:p>
        </w:tc>
        <w:tc>
          <w:tcPr>
            <w:tcW w:w="5884" w:type="dxa"/>
          </w:tcPr>
          <w:p w:rsidR="00141CC5" w:rsidRPr="00141CC5" w:rsidRDefault="00141CC5" w:rsidP="00141CC5">
            <w:pPr>
              <w:rPr>
                <w:rFonts w:asciiTheme="minorHAnsi" w:hAnsiTheme="minorHAnsi" w:cstheme="minorHAnsi"/>
                <w:sz w:val="20"/>
                <w:szCs w:val="20"/>
                <w:lang w:val="en-GB"/>
              </w:rPr>
            </w:pPr>
            <w:r w:rsidRPr="00141CC5">
              <w:rPr>
                <w:rFonts w:asciiTheme="minorHAnsi" w:hAnsiTheme="minorHAnsi" w:cstheme="minorHAnsi"/>
                <w:sz w:val="20"/>
                <w:szCs w:val="20"/>
                <w:lang w:val="en-GB"/>
              </w:rPr>
              <w:t>Asistent, 3.10.2017.</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Područje i polje izbora u znanstveno ili umjetničko zvanje </w:t>
            </w:r>
          </w:p>
        </w:tc>
        <w:tc>
          <w:tcPr>
            <w:tcW w:w="5884" w:type="dxa"/>
          </w:tcPr>
          <w:p w:rsidR="00141CC5" w:rsidRPr="00141CC5" w:rsidRDefault="00141CC5" w:rsidP="00141CC5">
            <w:pPr>
              <w:rPr>
                <w:rFonts w:asciiTheme="minorHAnsi" w:hAnsiTheme="minorHAnsi" w:cstheme="minorHAnsi"/>
                <w:sz w:val="20"/>
                <w:szCs w:val="20"/>
              </w:rPr>
            </w:pPr>
            <w:r w:rsidRPr="00141CC5">
              <w:rPr>
                <w:rFonts w:asciiTheme="minorHAnsi" w:hAnsiTheme="minorHAnsi" w:cstheme="minorHAnsi"/>
                <w:sz w:val="20"/>
                <w:szCs w:val="20"/>
              </w:rPr>
              <w:t>Znanstveno područje Tehničke znanosti, znanstveno polje Tehnologija prometa i transport, grana Pomorski i riječni promet</w:t>
            </w:r>
          </w:p>
        </w:tc>
      </w:tr>
      <w:tr w:rsidR="00141CC5" w:rsidRPr="00141CC5" w:rsidTr="00141CC5">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PODACI O SADAŠNJEM ZAPOSLENJU </w:t>
            </w:r>
          </w:p>
        </w:tc>
      </w:tr>
      <w:tr w:rsidR="00141CC5" w:rsidRPr="00141CC5" w:rsidTr="00141CC5">
        <w:tc>
          <w:tcPr>
            <w:tcW w:w="3404" w:type="dxa"/>
            <w:tcBorders>
              <w:top w:val="single" w:sz="8" w:space="0" w:color="000000"/>
            </w:tcBorders>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Ustanova zaposlenja</w:t>
            </w:r>
          </w:p>
        </w:tc>
        <w:tc>
          <w:tcPr>
            <w:tcW w:w="5884" w:type="dxa"/>
            <w:tcBorders>
              <w:top w:val="single" w:sz="8" w:space="0" w:color="000000"/>
            </w:tcBorders>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noProof/>
                <w:sz w:val="20"/>
                <w:szCs w:val="20"/>
              </w:rPr>
              <w:t>Sveučilište u Splitu, Pomorski fakultet</w:t>
            </w:r>
          </w:p>
        </w:tc>
      </w:tr>
      <w:tr w:rsidR="00141CC5" w:rsidRPr="00141CC5" w:rsidTr="00141CC5">
        <w:tc>
          <w:tcPr>
            <w:tcW w:w="3404" w:type="dxa"/>
            <w:tcBorders>
              <w:top w:val="single" w:sz="8" w:space="0" w:color="000000"/>
            </w:tcBorders>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Datum zaposlenja</w:t>
            </w:r>
          </w:p>
        </w:tc>
        <w:tc>
          <w:tcPr>
            <w:tcW w:w="5884" w:type="dxa"/>
            <w:tcBorders>
              <w:top w:val="single" w:sz="8" w:space="0" w:color="000000"/>
            </w:tcBorders>
            <w:vAlign w:val="center"/>
          </w:tcPr>
          <w:p w:rsidR="00141CC5" w:rsidRPr="00141CC5" w:rsidRDefault="00141CC5" w:rsidP="00141CC5">
            <w:pPr>
              <w:rPr>
                <w:rFonts w:asciiTheme="minorHAnsi" w:hAnsiTheme="minorHAnsi" w:cstheme="minorHAnsi"/>
                <w:sz w:val="20"/>
                <w:szCs w:val="20"/>
                <w:lang w:val="en-GB"/>
              </w:rPr>
            </w:pPr>
            <w:r w:rsidRPr="00141CC5">
              <w:rPr>
                <w:rFonts w:asciiTheme="minorHAnsi" w:hAnsiTheme="minorHAnsi" w:cstheme="minorHAnsi"/>
                <w:sz w:val="20"/>
                <w:szCs w:val="20"/>
                <w:lang w:val="en-GB"/>
              </w:rPr>
              <w:t>01.02.2018.</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Naziv radnoga mjesta (profesor, istraživač, suradnik i sl.)</w:t>
            </w:r>
          </w:p>
        </w:tc>
        <w:tc>
          <w:tcPr>
            <w:tcW w:w="5884" w:type="dxa"/>
            <w:vAlign w:val="center"/>
          </w:tcPr>
          <w:p w:rsidR="00141CC5" w:rsidRPr="00141CC5" w:rsidRDefault="00141CC5" w:rsidP="00141CC5">
            <w:pPr>
              <w:rPr>
                <w:rFonts w:asciiTheme="minorHAnsi" w:hAnsiTheme="minorHAnsi" w:cstheme="minorHAnsi"/>
                <w:sz w:val="20"/>
                <w:szCs w:val="20"/>
                <w:lang w:val="en-GB"/>
              </w:rPr>
            </w:pPr>
            <w:r w:rsidRPr="00141CC5">
              <w:rPr>
                <w:rFonts w:asciiTheme="minorHAnsi" w:hAnsiTheme="minorHAnsi" w:cstheme="minorHAnsi"/>
                <w:sz w:val="20"/>
                <w:szCs w:val="20"/>
                <w:lang w:val="en-GB"/>
              </w:rPr>
              <w:t>Asistent</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Područje rada </w:t>
            </w:r>
          </w:p>
        </w:tc>
        <w:tc>
          <w:tcPr>
            <w:tcW w:w="5884" w:type="dxa"/>
            <w:vAlign w:val="center"/>
          </w:tcPr>
          <w:p w:rsidR="00141CC5" w:rsidRPr="00141CC5" w:rsidRDefault="00141CC5" w:rsidP="00141CC5">
            <w:pPr>
              <w:rPr>
                <w:rFonts w:asciiTheme="minorHAnsi" w:hAnsiTheme="minorHAnsi" w:cstheme="minorHAnsi"/>
                <w:sz w:val="20"/>
                <w:szCs w:val="20"/>
              </w:rPr>
            </w:pPr>
            <w:r w:rsidRPr="00141CC5">
              <w:rPr>
                <w:rFonts w:asciiTheme="minorHAnsi" w:hAnsiTheme="minorHAnsi" w:cstheme="minorHAnsi"/>
                <w:sz w:val="20"/>
                <w:szCs w:val="20"/>
              </w:rPr>
              <w:t>Znanstveno područje Tehničke znanosti, znanstveno polje Tehnologija prometa i transport, grana Pomorski i riječni promet</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Funkcija </w:t>
            </w:r>
          </w:p>
        </w:tc>
        <w:tc>
          <w:tcPr>
            <w:tcW w:w="5884" w:type="dxa"/>
            <w:vAlign w:val="center"/>
          </w:tcPr>
          <w:p w:rsidR="00141CC5" w:rsidRPr="00141CC5" w:rsidRDefault="00141CC5" w:rsidP="00141CC5">
            <w:pPr>
              <w:rPr>
                <w:rFonts w:asciiTheme="minorHAnsi" w:hAnsiTheme="minorHAnsi" w:cstheme="minorHAnsi"/>
                <w:sz w:val="20"/>
                <w:szCs w:val="20"/>
                <w:lang w:val="en-GB"/>
              </w:rPr>
            </w:pPr>
            <w:r w:rsidRPr="00141CC5">
              <w:rPr>
                <w:rFonts w:asciiTheme="minorHAnsi" w:hAnsiTheme="minorHAnsi" w:cstheme="minorHAnsi"/>
                <w:sz w:val="20"/>
                <w:szCs w:val="20"/>
                <w:lang w:val="en-GB"/>
              </w:rPr>
              <w:t>Asistent</w:t>
            </w:r>
          </w:p>
        </w:tc>
      </w:tr>
      <w:tr w:rsidR="00141CC5" w:rsidRPr="00141CC5" w:rsidTr="00141CC5">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PODACI O ŠKOLOVANJU – Najviši postignuti stupanj </w:t>
            </w:r>
          </w:p>
        </w:tc>
      </w:tr>
      <w:tr w:rsidR="00141CC5" w:rsidRPr="00141CC5" w:rsidTr="00141CC5">
        <w:tc>
          <w:tcPr>
            <w:tcW w:w="3404" w:type="dxa"/>
            <w:tcBorders>
              <w:top w:val="single" w:sz="8" w:space="0" w:color="000000"/>
            </w:tcBorders>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Zvanje </w:t>
            </w:r>
          </w:p>
        </w:tc>
        <w:tc>
          <w:tcPr>
            <w:tcW w:w="5884" w:type="dxa"/>
            <w:tcBorders>
              <w:top w:val="single" w:sz="8" w:space="0" w:color="000000"/>
            </w:tcBorders>
          </w:tcPr>
          <w:tbl>
            <w:tblPr>
              <w:tblW w:w="0" w:type="auto"/>
              <w:tblLayout w:type="fixed"/>
              <w:tblLook w:val="0000" w:firstRow="0" w:lastRow="0" w:firstColumn="0" w:lastColumn="0" w:noHBand="0" w:noVBand="0"/>
            </w:tblPr>
            <w:tblGrid>
              <w:gridCol w:w="5496"/>
            </w:tblGrid>
            <w:tr w:rsidR="00141CC5" w:rsidRPr="00141CC5" w:rsidTr="00141CC5">
              <w:trPr>
                <w:trHeight w:val="103"/>
              </w:trPr>
              <w:tc>
                <w:tcPr>
                  <w:tcW w:w="5496" w:type="dxa"/>
                </w:tcPr>
                <w:p w:rsidR="00141CC5" w:rsidRPr="00141CC5" w:rsidRDefault="00141CC5" w:rsidP="00141CC5">
                  <w:pPr>
                    <w:pStyle w:val="Default"/>
                    <w:jc w:val="both"/>
                    <w:rPr>
                      <w:rFonts w:asciiTheme="minorHAnsi" w:hAnsiTheme="minorHAnsi" w:cstheme="minorHAnsi"/>
                      <w:color w:val="0E4193"/>
                      <w:sz w:val="20"/>
                      <w:szCs w:val="20"/>
                    </w:rPr>
                  </w:pPr>
                  <w:r w:rsidRPr="00141CC5">
                    <w:rPr>
                      <w:rFonts w:asciiTheme="minorHAnsi" w:hAnsiTheme="minorHAnsi" w:cstheme="minorHAnsi"/>
                      <w:color w:val="auto"/>
                      <w:sz w:val="20"/>
                      <w:szCs w:val="20"/>
                    </w:rPr>
                    <w:t>Mag.ing Pomorskog prometa, Zavod za nautičke znanosti</w:t>
                  </w:r>
                </w:p>
              </w:tc>
            </w:tr>
          </w:tbl>
          <w:p w:rsidR="00141CC5" w:rsidRPr="00141CC5" w:rsidRDefault="00141CC5" w:rsidP="00141CC5">
            <w:pPr>
              <w:jc w:val="both"/>
              <w:rPr>
                <w:rFonts w:asciiTheme="minorHAnsi" w:hAnsiTheme="minorHAnsi" w:cstheme="minorHAnsi"/>
                <w:sz w:val="20"/>
                <w:szCs w:val="20"/>
                <w:lang w:val="pl-PL"/>
              </w:rPr>
            </w:pP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Ustanova  </w:t>
            </w:r>
          </w:p>
        </w:tc>
        <w:tc>
          <w:tcPr>
            <w:tcW w:w="5884" w:type="dxa"/>
          </w:tcPr>
          <w:p w:rsidR="00141CC5" w:rsidRPr="00141CC5" w:rsidRDefault="00141CC5" w:rsidP="00141CC5">
            <w:pPr>
              <w:jc w:val="both"/>
              <w:rPr>
                <w:rFonts w:asciiTheme="minorHAnsi" w:hAnsiTheme="minorHAnsi" w:cstheme="minorHAnsi"/>
                <w:sz w:val="20"/>
                <w:szCs w:val="20"/>
              </w:rPr>
            </w:pPr>
            <w:r w:rsidRPr="00F24156">
              <w:rPr>
                <w:rFonts w:asciiTheme="minorHAnsi" w:hAnsiTheme="minorHAnsi" w:cstheme="minorHAnsi"/>
                <w:sz w:val="20"/>
                <w:szCs w:val="20"/>
              </w:rPr>
              <w:t>Sveu</w:t>
            </w:r>
            <w:r w:rsidRPr="00141CC5">
              <w:rPr>
                <w:rFonts w:asciiTheme="minorHAnsi" w:hAnsiTheme="minorHAnsi" w:cstheme="minorHAnsi"/>
                <w:sz w:val="20"/>
                <w:szCs w:val="20"/>
              </w:rPr>
              <w:t>č</w:t>
            </w:r>
            <w:r w:rsidRPr="00F24156">
              <w:rPr>
                <w:rFonts w:asciiTheme="minorHAnsi" w:hAnsiTheme="minorHAnsi" w:cstheme="minorHAnsi"/>
                <w:sz w:val="20"/>
                <w:szCs w:val="20"/>
              </w:rPr>
              <w:t>ili</w:t>
            </w:r>
            <w:r w:rsidRPr="00141CC5">
              <w:rPr>
                <w:rFonts w:asciiTheme="minorHAnsi" w:hAnsiTheme="minorHAnsi" w:cstheme="minorHAnsi"/>
                <w:sz w:val="20"/>
                <w:szCs w:val="20"/>
              </w:rPr>
              <w:t>š</w:t>
            </w:r>
            <w:r w:rsidRPr="00F24156">
              <w:rPr>
                <w:rFonts w:asciiTheme="minorHAnsi" w:hAnsiTheme="minorHAnsi" w:cstheme="minorHAnsi"/>
                <w:sz w:val="20"/>
                <w:szCs w:val="20"/>
              </w:rPr>
              <w:t>te</w:t>
            </w:r>
            <w:r w:rsidRPr="00141CC5">
              <w:rPr>
                <w:rFonts w:asciiTheme="minorHAnsi" w:hAnsiTheme="minorHAnsi" w:cstheme="minorHAnsi"/>
                <w:sz w:val="20"/>
                <w:szCs w:val="20"/>
              </w:rPr>
              <w:t xml:space="preserve"> </w:t>
            </w:r>
            <w:r w:rsidRPr="00F24156">
              <w:rPr>
                <w:rFonts w:asciiTheme="minorHAnsi" w:hAnsiTheme="minorHAnsi" w:cstheme="minorHAnsi"/>
                <w:sz w:val="20"/>
                <w:szCs w:val="20"/>
              </w:rPr>
              <w:t>u</w:t>
            </w:r>
            <w:r w:rsidRPr="00141CC5">
              <w:rPr>
                <w:rFonts w:asciiTheme="minorHAnsi" w:hAnsiTheme="minorHAnsi" w:cstheme="minorHAnsi"/>
                <w:sz w:val="20"/>
                <w:szCs w:val="20"/>
              </w:rPr>
              <w:t xml:space="preserve"> </w:t>
            </w:r>
            <w:r w:rsidRPr="00F24156">
              <w:rPr>
                <w:rFonts w:asciiTheme="minorHAnsi" w:hAnsiTheme="minorHAnsi" w:cstheme="minorHAnsi"/>
                <w:sz w:val="20"/>
                <w:szCs w:val="20"/>
              </w:rPr>
              <w:t>Baskiji</w:t>
            </w:r>
            <w:r w:rsidRPr="00141CC5">
              <w:rPr>
                <w:rFonts w:asciiTheme="minorHAnsi" w:hAnsiTheme="minorHAnsi" w:cstheme="minorHAnsi"/>
                <w:sz w:val="20"/>
                <w:szCs w:val="20"/>
              </w:rPr>
              <w:t xml:space="preserve">, </w:t>
            </w:r>
            <w:r w:rsidRPr="00F24156">
              <w:rPr>
                <w:rFonts w:asciiTheme="minorHAnsi" w:hAnsiTheme="minorHAnsi" w:cstheme="minorHAnsi"/>
                <w:sz w:val="20"/>
                <w:szCs w:val="20"/>
              </w:rPr>
              <w:t>UPV</w:t>
            </w:r>
            <w:r w:rsidRPr="00141CC5">
              <w:rPr>
                <w:rFonts w:asciiTheme="minorHAnsi" w:hAnsiTheme="minorHAnsi" w:cstheme="minorHAnsi"/>
                <w:sz w:val="20"/>
                <w:szCs w:val="20"/>
              </w:rPr>
              <w:t>/</w:t>
            </w:r>
            <w:r w:rsidRPr="00F24156">
              <w:rPr>
                <w:rFonts w:asciiTheme="minorHAnsi" w:hAnsiTheme="minorHAnsi" w:cstheme="minorHAnsi"/>
                <w:sz w:val="20"/>
                <w:szCs w:val="20"/>
              </w:rPr>
              <w:t>EHU</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Mjesto</w:t>
            </w:r>
          </w:p>
        </w:tc>
        <w:tc>
          <w:tcPr>
            <w:tcW w:w="5884" w:type="dxa"/>
          </w:tcPr>
          <w:p w:rsidR="00141CC5" w:rsidRPr="00141CC5" w:rsidRDefault="00141CC5" w:rsidP="00141CC5">
            <w:pPr>
              <w:jc w:val="both"/>
              <w:rPr>
                <w:rFonts w:asciiTheme="minorHAnsi" w:hAnsiTheme="minorHAnsi" w:cstheme="minorHAnsi"/>
                <w:sz w:val="20"/>
                <w:szCs w:val="20"/>
                <w:lang w:val="en-GB"/>
              </w:rPr>
            </w:pPr>
            <w:r w:rsidRPr="00141CC5">
              <w:rPr>
                <w:rFonts w:asciiTheme="minorHAnsi" w:hAnsiTheme="minorHAnsi" w:cstheme="minorHAnsi"/>
                <w:sz w:val="20"/>
                <w:szCs w:val="20"/>
                <w:lang w:val="en-GB"/>
              </w:rPr>
              <w:t>Portugalete</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Nadnevak </w:t>
            </w:r>
          </w:p>
        </w:tc>
        <w:tc>
          <w:tcPr>
            <w:tcW w:w="5884" w:type="dxa"/>
          </w:tcPr>
          <w:p w:rsidR="00141CC5" w:rsidRPr="00141CC5" w:rsidRDefault="00141CC5" w:rsidP="00141CC5">
            <w:pPr>
              <w:jc w:val="both"/>
              <w:rPr>
                <w:rFonts w:asciiTheme="minorHAnsi" w:hAnsiTheme="minorHAnsi" w:cstheme="minorHAnsi"/>
                <w:sz w:val="20"/>
                <w:szCs w:val="20"/>
                <w:lang w:val="en-GB"/>
              </w:rPr>
            </w:pPr>
            <w:r w:rsidRPr="00141CC5">
              <w:rPr>
                <w:rFonts w:asciiTheme="minorHAnsi" w:hAnsiTheme="minorHAnsi" w:cstheme="minorHAnsi"/>
                <w:sz w:val="20"/>
                <w:szCs w:val="20"/>
                <w:lang w:val="en-GB"/>
              </w:rPr>
              <w:t>18.09.2003.</w:t>
            </w:r>
          </w:p>
        </w:tc>
      </w:tr>
      <w:tr w:rsidR="00141CC5" w:rsidRPr="00141CC5" w:rsidTr="00141CC5">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PODACI O USAVRŠAVANJU</w:t>
            </w:r>
          </w:p>
        </w:tc>
      </w:tr>
      <w:tr w:rsidR="00141CC5" w:rsidRPr="00141CC5" w:rsidTr="00141CC5">
        <w:tc>
          <w:tcPr>
            <w:tcW w:w="3404" w:type="dxa"/>
            <w:tcBorders>
              <w:top w:val="single" w:sz="8" w:space="0" w:color="000000"/>
            </w:tcBorders>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Godina</w:t>
            </w:r>
          </w:p>
        </w:tc>
        <w:tc>
          <w:tcPr>
            <w:tcW w:w="5884" w:type="dxa"/>
            <w:tcBorders>
              <w:top w:val="single" w:sz="8" w:space="0" w:color="000000"/>
            </w:tcBorders>
          </w:tcPr>
          <w:p w:rsidR="00141CC5" w:rsidRPr="00141CC5" w:rsidRDefault="00141CC5" w:rsidP="00141CC5">
            <w:pPr>
              <w:rPr>
                <w:rFonts w:asciiTheme="minorHAnsi" w:hAnsiTheme="minorHAnsi" w:cstheme="minorHAnsi"/>
                <w:sz w:val="20"/>
                <w:szCs w:val="20"/>
                <w:lang w:val="en-GB"/>
              </w:rPr>
            </w:pPr>
            <w:r w:rsidRPr="00141CC5">
              <w:rPr>
                <w:rFonts w:asciiTheme="minorHAnsi" w:hAnsiTheme="minorHAnsi" w:cstheme="minorHAnsi"/>
                <w:sz w:val="20"/>
                <w:szCs w:val="20"/>
                <w:lang w:val="en-GB"/>
              </w:rPr>
              <w:t>2006</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Mjesto</w:t>
            </w:r>
          </w:p>
        </w:tc>
        <w:tc>
          <w:tcPr>
            <w:tcW w:w="5884" w:type="dxa"/>
          </w:tcPr>
          <w:p w:rsidR="00141CC5" w:rsidRPr="00141CC5" w:rsidRDefault="00141CC5" w:rsidP="00141CC5">
            <w:pPr>
              <w:rPr>
                <w:rFonts w:asciiTheme="minorHAnsi" w:hAnsiTheme="minorHAnsi" w:cstheme="minorHAnsi"/>
                <w:sz w:val="20"/>
                <w:szCs w:val="20"/>
                <w:lang w:val="en-GB"/>
              </w:rPr>
            </w:pPr>
            <w:r w:rsidRPr="00141CC5">
              <w:rPr>
                <w:rFonts w:asciiTheme="minorHAnsi" w:hAnsiTheme="minorHAnsi" w:cstheme="minorHAnsi"/>
                <w:sz w:val="20"/>
                <w:szCs w:val="20"/>
                <w:lang w:val="en-GB"/>
              </w:rPr>
              <w:t>Madrid, Španjolska</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Ustanova</w:t>
            </w:r>
          </w:p>
        </w:tc>
        <w:tc>
          <w:tcPr>
            <w:tcW w:w="5884" w:type="dxa"/>
            <w:vAlign w:val="center"/>
          </w:tcPr>
          <w:p w:rsidR="00141CC5" w:rsidRPr="00141CC5" w:rsidRDefault="00141CC5" w:rsidP="00141CC5">
            <w:pPr>
              <w:rPr>
                <w:rFonts w:asciiTheme="minorHAnsi" w:hAnsiTheme="minorHAnsi" w:cstheme="minorHAnsi"/>
                <w:sz w:val="20"/>
                <w:szCs w:val="20"/>
                <w:lang w:val="en-GB"/>
              </w:rPr>
            </w:pPr>
            <w:r w:rsidRPr="00141CC5">
              <w:rPr>
                <w:rFonts w:asciiTheme="minorHAnsi" w:hAnsiTheme="minorHAnsi" w:cstheme="minorHAnsi"/>
                <w:sz w:val="20"/>
                <w:szCs w:val="20"/>
                <w:lang w:val="en-GB"/>
              </w:rPr>
              <w:t>General Directorate of Maritime Affairs</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Područje usavršavanja </w:t>
            </w:r>
          </w:p>
        </w:tc>
        <w:tc>
          <w:tcPr>
            <w:tcW w:w="5884" w:type="dxa"/>
          </w:tcPr>
          <w:p w:rsidR="00141CC5" w:rsidRPr="00141CC5" w:rsidRDefault="00141CC5" w:rsidP="00141CC5">
            <w:pPr>
              <w:rPr>
                <w:rFonts w:asciiTheme="minorHAnsi" w:hAnsiTheme="minorHAnsi" w:cstheme="minorHAnsi"/>
                <w:sz w:val="20"/>
                <w:szCs w:val="20"/>
                <w:lang w:val="en-GB"/>
              </w:rPr>
            </w:pPr>
            <w:r w:rsidRPr="00141CC5">
              <w:rPr>
                <w:rFonts w:asciiTheme="minorHAnsi" w:hAnsiTheme="minorHAnsi" w:cstheme="minorHAnsi"/>
                <w:sz w:val="20"/>
                <w:szCs w:val="20"/>
                <w:lang w:val="en-GB"/>
              </w:rPr>
              <w:t>Prvi časnik palube neograničeno</w:t>
            </w:r>
          </w:p>
        </w:tc>
      </w:tr>
      <w:tr w:rsidR="00141CC5" w:rsidRPr="00141CC5" w:rsidTr="00141CC5">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MATERINSKI I STRANI JEZICI</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Materinski jezik </w:t>
            </w:r>
          </w:p>
        </w:tc>
        <w:tc>
          <w:tcPr>
            <w:tcW w:w="5884" w:type="dxa"/>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noProof/>
                <w:sz w:val="20"/>
                <w:szCs w:val="20"/>
              </w:rPr>
              <w:t>Španjolski</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Strani jezik i poznavanje jezika na ljestvici od 2 (dovoljno) do 5 (izvrsno)</w:t>
            </w:r>
          </w:p>
        </w:tc>
        <w:tc>
          <w:tcPr>
            <w:tcW w:w="5884" w:type="dxa"/>
          </w:tcPr>
          <w:p w:rsidR="00141CC5" w:rsidRPr="00141CC5" w:rsidRDefault="00141CC5" w:rsidP="00141CC5">
            <w:pPr>
              <w:rPr>
                <w:rFonts w:asciiTheme="minorHAnsi" w:hAnsiTheme="minorHAnsi" w:cstheme="minorHAnsi"/>
                <w:sz w:val="20"/>
                <w:szCs w:val="20"/>
                <w:lang w:val="en-GB"/>
              </w:rPr>
            </w:pPr>
            <w:r w:rsidRPr="00141CC5">
              <w:rPr>
                <w:rFonts w:asciiTheme="minorHAnsi" w:hAnsiTheme="minorHAnsi" w:cstheme="minorHAnsi"/>
                <w:sz w:val="20"/>
                <w:szCs w:val="20"/>
                <w:lang w:val="en-GB"/>
              </w:rPr>
              <w:t>Engleski - 5</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Strani jezik i poznavanje jezika na  ljestvici od 2 (dovoljno) do 5 (izvrsno)</w:t>
            </w:r>
          </w:p>
        </w:tc>
        <w:tc>
          <w:tcPr>
            <w:tcW w:w="5884" w:type="dxa"/>
          </w:tcPr>
          <w:p w:rsidR="00141CC5" w:rsidRPr="00141CC5" w:rsidRDefault="00141CC5" w:rsidP="00141CC5">
            <w:pPr>
              <w:rPr>
                <w:rFonts w:asciiTheme="minorHAnsi" w:hAnsiTheme="minorHAnsi" w:cstheme="minorHAnsi"/>
                <w:sz w:val="20"/>
                <w:szCs w:val="20"/>
                <w:lang w:val="en-GB"/>
              </w:rPr>
            </w:pPr>
            <w:r w:rsidRPr="00141CC5">
              <w:rPr>
                <w:rFonts w:asciiTheme="minorHAnsi" w:hAnsiTheme="minorHAnsi" w:cstheme="minorHAnsi"/>
                <w:sz w:val="20"/>
                <w:szCs w:val="20"/>
                <w:lang w:val="en-GB"/>
              </w:rPr>
              <w:t>Hrvatski - 5</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lastRenderedPageBreak/>
              <w:t>Strani jezik i poznavanje jezika na ljestvici od 2 (dovoljno) do 5 (izvrsno)</w:t>
            </w:r>
          </w:p>
        </w:tc>
        <w:tc>
          <w:tcPr>
            <w:tcW w:w="5884" w:type="dxa"/>
          </w:tcPr>
          <w:p w:rsidR="00141CC5" w:rsidRPr="00141CC5" w:rsidRDefault="00141CC5" w:rsidP="00141CC5">
            <w:pPr>
              <w:rPr>
                <w:rFonts w:asciiTheme="minorHAnsi" w:hAnsiTheme="minorHAnsi" w:cstheme="minorHAnsi"/>
                <w:sz w:val="20"/>
                <w:szCs w:val="20"/>
                <w:lang w:val="en-GB"/>
              </w:rPr>
            </w:pPr>
            <w:r w:rsidRPr="00141CC5">
              <w:rPr>
                <w:rFonts w:asciiTheme="minorHAnsi" w:hAnsiTheme="minorHAnsi" w:cstheme="minorHAnsi"/>
                <w:sz w:val="20"/>
                <w:szCs w:val="20"/>
                <w:lang w:val="en-GB"/>
              </w:rPr>
              <w:t>Francuski - 2</w:t>
            </w:r>
          </w:p>
        </w:tc>
      </w:tr>
      <w:tr w:rsidR="00141CC5" w:rsidRPr="00141CC5" w:rsidTr="00141CC5">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KOMPETENCIJE ZA PREDMET </w:t>
            </w:r>
          </w:p>
        </w:tc>
      </w:tr>
      <w:tr w:rsidR="00141CC5" w:rsidRPr="00141CC5" w:rsidTr="00141CC5">
        <w:tc>
          <w:tcPr>
            <w:tcW w:w="3404" w:type="dxa"/>
            <w:tcBorders>
              <w:top w:val="single" w:sz="8" w:space="0" w:color="000000"/>
            </w:tcBorders>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5884" w:type="dxa"/>
            <w:tcBorders>
              <w:top w:val="single" w:sz="8" w:space="0" w:color="000000"/>
            </w:tcBorders>
          </w:tcPr>
          <w:p w:rsidR="00141CC5" w:rsidRPr="00141CC5" w:rsidRDefault="00141CC5" w:rsidP="00141CC5">
            <w:pPr>
              <w:rPr>
                <w:rFonts w:asciiTheme="minorHAnsi" w:hAnsiTheme="minorHAnsi" w:cstheme="minorHAnsi"/>
                <w:sz w:val="20"/>
                <w:szCs w:val="20"/>
                <w:lang w:val="pl-PL"/>
              </w:rPr>
            </w:pPr>
            <w:r w:rsidRPr="00141CC5">
              <w:rPr>
                <w:rFonts w:asciiTheme="minorHAnsi" w:hAnsiTheme="minorHAnsi" w:cstheme="minorHAnsi"/>
                <w:sz w:val="20"/>
                <w:szCs w:val="20"/>
                <w:lang w:val="pl-PL"/>
              </w:rPr>
              <w:t>Upravljačka razina za tečaj MCRM</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Autorstvo sveučilišnih/fakultetskih udžbenika iz područja predmeta </w:t>
            </w:r>
          </w:p>
        </w:tc>
        <w:tc>
          <w:tcPr>
            <w:tcW w:w="5884" w:type="dxa"/>
          </w:tcPr>
          <w:p w:rsidR="00141CC5" w:rsidRPr="00141CC5" w:rsidRDefault="00141CC5" w:rsidP="00141CC5">
            <w:pPr>
              <w:rPr>
                <w:rFonts w:asciiTheme="minorHAnsi" w:hAnsiTheme="minorHAnsi" w:cstheme="minorHAnsi"/>
                <w:sz w:val="20"/>
                <w:szCs w:val="20"/>
                <w:lang w:val="pl-PL"/>
              </w:rPr>
            </w:pPr>
            <w:r w:rsidRPr="00141CC5">
              <w:rPr>
                <w:rFonts w:asciiTheme="minorHAnsi" w:hAnsiTheme="minorHAnsi" w:cstheme="minorHAnsi"/>
                <w:sz w:val="20"/>
                <w:szCs w:val="20"/>
                <w:lang w:val="pl-PL"/>
              </w:rPr>
              <w:t>Izvješća s konferencija, PPT prezentacije, itd.</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Stručni, znanstveni i umjetnički radovi objavljeni u posljednjih pet godina iz područja predmeta (najviše 5 referenca)</w:t>
            </w:r>
          </w:p>
        </w:tc>
        <w:tc>
          <w:tcPr>
            <w:tcW w:w="5884" w:type="dxa"/>
          </w:tcPr>
          <w:p w:rsidR="00141CC5" w:rsidRPr="00141CC5" w:rsidRDefault="00141CC5" w:rsidP="00141CC5">
            <w:pPr>
              <w:numPr>
                <w:ilvl w:val="0"/>
                <w:numId w:val="83"/>
              </w:numPr>
              <w:spacing w:after="160" w:line="259" w:lineRule="auto"/>
              <w:rPr>
                <w:rFonts w:asciiTheme="minorHAnsi" w:hAnsiTheme="minorHAnsi" w:cstheme="minorHAnsi"/>
                <w:sz w:val="20"/>
                <w:szCs w:val="20"/>
                <w:lang w:val="en-GB"/>
              </w:rPr>
            </w:pPr>
            <w:r w:rsidRPr="00141CC5">
              <w:rPr>
                <w:rFonts w:asciiTheme="minorHAnsi" w:hAnsiTheme="minorHAnsi" w:cstheme="minorHAnsi"/>
                <w:sz w:val="20"/>
                <w:szCs w:val="20"/>
                <w:lang w:val="es-AR"/>
              </w:rPr>
              <w:t>Sanchez</w:t>
            </w:r>
            <w:r w:rsidRPr="00141CC5">
              <w:rPr>
                <w:rFonts w:asciiTheme="minorHAnsi" w:hAnsiTheme="minorHAnsi" w:cstheme="minorHAnsi"/>
                <w:sz w:val="20"/>
                <w:szCs w:val="20"/>
              </w:rPr>
              <w:t>-</w:t>
            </w:r>
            <w:r w:rsidRPr="00141CC5">
              <w:rPr>
                <w:rFonts w:asciiTheme="minorHAnsi" w:hAnsiTheme="minorHAnsi" w:cstheme="minorHAnsi"/>
                <w:sz w:val="20"/>
                <w:szCs w:val="20"/>
                <w:lang w:val="es-AR"/>
              </w:rPr>
              <w:t>Varela</w:t>
            </w:r>
            <w:r w:rsidRPr="00141CC5">
              <w:rPr>
                <w:rFonts w:asciiTheme="minorHAnsi" w:hAnsiTheme="minorHAnsi" w:cstheme="minorHAnsi"/>
                <w:sz w:val="20"/>
                <w:szCs w:val="20"/>
              </w:rPr>
              <w:t xml:space="preserve">, </w:t>
            </w:r>
            <w:r w:rsidRPr="00141CC5">
              <w:rPr>
                <w:rFonts w:asciiTheme="minorHAnsi" w:hAnsiTheme="minorHAnsi" w:cstheme="minorHAnsi"/>
                <w:sz w:val="20"/>
                <w:szCs w:val="20"/>
                <w:lang w:val="es-AR"/>
              </w:rPr>
              <w:t>Zaloa</w:t>
            </w:r>
            <w:r w:rsidRPr="00141CC5">
              <w:rPr>
                <w:rFonts w:asciiTheme="minorHAnsi" w:hAnsiTheme="minorHAnsi" w:cstheme="minorHAnsi"/>
                <w:sz w:val="20"/>
                <w:szCs w:val="20"/>
              </w:rPr>
              <w:t xml:space="preserve">; </w:t>
            </w:r>
            <w:r w:rsidRPr="00141CC5">
              <w:rPr>
                <w:rFonts w:asciiTheme="minorHAnsi" w:hAnsiTheme="minorHAnsi" w:cstheme="minorHAnsi"/>
                <w:sz w:val="20"/>
                <w:szCs w:val="20"/>
                <w:lang w:val="es-AR"/>
              </w:rPr>
              <w:t>Boullosa</w:t>
            </w:r>
            <w:r w:rsidRPr="00141CC5">
              <w:rPr>
                <w:rFonts w:asciiTheme="minorHAnsi" w:hAnsiTheme="minorHAnsi" w:cstheme="minorHAnsi"/>
                <w:sz w:val="20"/>
                <w:szCs w:val="20"/>
              </w:rPr>
              <w:t>-</w:t>
            </w:r>
            <w:r w:rsidRPr="00141CC5">
              <w:rPr>
                <w:rFonts w:asciiTheme="minorHAnsi" w:hAnsiTheme="minorHAnsi" w:cstheme="minorHAnsi"/>
                <w:sz w:val="20"/>
                <w:szCs w:val="20"/>
                <w:lang w:val="es-AR"/>
              </w:rPr>
              <w:t>Falces</w:t>
            </w:r>
            <w:r w:rsidRPr="00141CC5">
              <w:rPr>
                <w:rFonts w:asciiTheme="minorHAnsi" w:hAnsiTheme="minorHAnsi" w:cstheme="minorHAnsi"/>
                <w:sz w:val="20"/>
                <w:szCs w:val="20"/>
              </w:rPr>
              <w:t xml:space="preserve">, </w:t>
            </w:r>
            <w:r w:rsidRPr="00141CC5">
              <w:rPr>
                <w:rFonts w:asciiTheme="minorHAnsi" w:hAnsiTheme="minorHAnsi" w:cstheme="minorHAnsi"/>
                <w:sz w:val="20"/>
                <w:szCs w:val="20"/>
                <w:lang w:val="es-AR"/>
              </w:rPr>
              <w:t>David</w:t>
            </w:r>
            <w:r w:rsidRPr="00141CC5">
              <w:rPr>
                <w:rFonts w:asciiTheme="minorHAnsi" w:hAnsiTheme="minorHAnsi" w:cstheme="minorHAnsi"/>
                <w:sz w:val="20"/>
                <w:szCs w:val="20"/>
              </w:rPr>
              <w:t xml:space="preserve">; </w:t>
            </w:r>
            <w:r w:rsidRPr="00141CC5">
              <w:rPr>
                <w:rFonts w:asciiTheme="minorHAnsi" w:hAnsiTheme="minorHAnsi" w:cstheme="minorHAnsi"/>
                <w:sz w:val="20"/>
                <w:szCs w:val="20"/>
                <w:lang w:val="es-AR"/>
              </w:rPr>
              <w:t>Larrabe</w:t>
            </w:r>
            <w:r w:rsidRPr="00141CC5">
              <w:rPr>
                <w:rFonts w:asciiTheme="minorHAnsi" w:hAnsiTheme="minorHAnsi" w:cstheme="minorHAnsi"/>
                <w:sz w:val="20"/>
                <w:szCs w:val="20"/>
              </w:rPr>
              <w:t>-</w:t>
            </w:r>
            <w:r w:rsidRPr="00141CC5">
              <w:rPr>
                <w:rFonts w:asciiTheme="minorHAnsi" w:hAnsiTheme="minorHAnsi" w:cstheme="minorHAnsi"/>
                <w:sz w:val="20"/>
                <w:szCs w:val="20"/>
                <w:lang w:val="es-AR"/>
              </w:rPr>
              <w:t>Barrena</w:t>
            </w:r>
            <w:r w:rsidRPr="00141CC5">
              <w:rPr>
                <w:rFonts w:asciiTheme="minorHAnsi" w:hAnsiTheme="minorHAnsi" w:cstheme="minorHAnsi"/>
                <w:sz w:val="20"/>
                <w:szCs w:val="20"/>
              </w:rPr>
              <w:t xml:space="preserve">, </w:t>
            </w:r>
            <w:r w:rsidRPr="00141CC5">
              <w:rPr>
                <w:rFonts w:asciiTheme="minorHAnsi" w:hAnsiTheme="minorHAnsi" w:cstheme="minorHAnsi"/>
                <w:sz w:val="20"/>
                <w:szCs w:val="20"/>
                <w:lang w:val="es-AR"/>
              </w:rPr>
              <w:t>Juan</w:t>
            </w:r>
            <w:r w:rsidRPr="00141CC5">
              <w:rPr>
                <w:rFonts w:asciiTheme="minorHAnsi" w:hAnsiTheme="minorHAnsi" w:cstheme="minorHAnsi"/>
                <w:sz w:val="20"/>
                <w:szCs w:val="20"/>
              </w:rPr>
              <w:t xml:space="preserve"> </w:t>
            </w:r>
            <w:r w:rsidRPr="00141CC5">
              <w:rPr>
                <w:rFonts w:asciiTheme="minorHAnsi" w:hAnsiTheme="minorHAnsi" w:cstheme="minorHAnsi"/>
                <w:sz w:val="20"/>
                <w:szCs w:val="20"/>
                <w:lang w:val="es-AR"/>
              </w:rPr>
              <w:t>Luis</w:t>
            </w:r>
            <w:r w:rsidRPr="00141CC5">
              <w:rPr>
                <w:rFonts w:asciiTheme="minorHAnsi" w:hAnsiTheme="minorHAnsi" w:cstheme="minorHAnsi"/>
                <w:sz w:val="20"/>
                <w:szCs w:val="20"/>
              </w:rPr>
              <w:t xml:space="preserve">; </w:t>
            </w:r>
            <w:r w:rsidRPr="00141CC5">
              <w:rPr>
                <w:rFonts w:asciiTheme="minorHAnsi" w:hAnsiTheme="minorHAnsi" w:cstheme="minorHAnsi"/>
                <w:sz w:val="20"/>
                <w:szCs w:val="20"/>
                <w:lang w:val="es-AR"/>
              </w:rPr>
              <w:t>Gomez</w:t>
            </w:r>
            <w:r w:rsidRPr="00141CC5">
              <w:rPr>
                <w:rFonts w:asciiTheme="minorHAnsi" w:hAnsiTheme="minorHAnsi" w:cstheme="minorHAnsi"/>
                <w:sz w:val="20"/>
                <w:szCs w:val="20"/>
              </w:rPr>
              <w:t>-</w:t>
            </w:r>
            <w:r w:rsidRPr="00141CC5">
              <w:rPr>
                <w:rFonts w:asciiTheme="minorHAnsi" w:hAnsiTheme="minorHAnsi" w:cstheme="minorHAnsi"/>
                <w:sz w:val="20"/>
                <w:szCs w:val="20"/>
                <w:lang w:val="es-AR"/>
              </w:rPr>
              <w:t>Solaetxe</w:t>
            </w:r>
            <w:r w:rsidRPr="00141CC5">
              <w:rPr>
                <w:rFonts w:asciiTheme="minorHAnsi" w:hAnsiTheme="minorHAnsi" w:cstheme="minorHAnsi"/>
                <w:sz w:val="20"/>
                <w:szCs w:val="20"/>
              </w:rPr>
              <w:t xml:space="preserve">, </w:t>
            </w:r>
            <w:r w:rsidRPr="00141CC5">
              <w:rPr>
                <w:rFonts w:asciiTheme="minorHAnsi" w:hAnsiTheme="minorHAnsi" w:cstheme="minorHAnsi"/>
                <w:sz w:val="20"/>
                <w:szCs w:val="20"/>
                <w:lang w:val="es-AR"/>
              </w:rPr>
              <w:t>Miguel</w:t>
            </w:r>
            <w:r w:rsidRPr="00141CC5">
              <w:rPr>
                <w:rFonts w:asciiTheme="minorHAnsi" w:hAnsiTheme="minorHAnsi" w:cstheme="minorHAnsi"/>
                <w:sz w:val="20"/>
                <w:szCs w:val="20"/>
              </w:rPr>
              <w:t xml:space="preserve"> </w:t>
            </w:r>
            <w:r w:rsidRPr="00141CC5">
              <w:rPr>
                <w:rFonts w:asciiTheme="minorHAnsi" w:hAnsiTheme="minorHAnsi" w:cstheme="minorHAnsi"/>
                <w:sz w:val="20"/>
                <w:szCs w:val="20"/>
                <w:lang w:val="es-AR"/>
              </w:rPr>
              <w:t>Angel</w:t>
            </w:r>
            <w:r w:rsidRPr="00141CC5">
              <w:rPr>
                <w:rFonts w:asciiTheme="minorHAnsi" w:hAnsiTheme="minorHAnsi" w:cstheme="minorHAnsi"/>
                <w:sz w:val="20"/>
                <w:szCs w:val="20"/>
              </w:rPr>
              <w:t xml:space="preserve">. </w:t>
            </w:r>
            <w:r w:rsidRPr="00141CC5">
              <w:rPr>
                <w:rFonts w:asciiTheme="minorHAnsi" w:hAnsiTheme="minorHAnsi" w:cstheme="minorHAnsi"/>
                <w:sz w:val="20"/>
                <w:szCs w:val="20"/>
                <w:lang w:val="en-GB"/>
              </w:rPr>
              <w:t>DP Training in Challenging Times// European Dynamic Positioning Conference; February 2018; London, UK</w:t>
            </w:r>
          </w:p>
          <w:p w:rsidR="00141CC5" w:rsidRPr="00141CC5" w:rsidRDefault="00141CC5" w:rsidP="00141CC5">
            <w:pPr>
              <w:numPr>
                <w:ilvl w:val="0"/>
                <w:numId w:val="83"/>
              </w:numPr>
              <w:spacing w:after="160" w:line="259" w:lineRule="auto"/>
              <w:rPr>
                <w:rFonts w:asciiTheme="minorHAnsi" w:hAnsiTheme="minorHAnsi" w:cstheme="minorHAnsi"/>
                <w:sz w:val="20"/>
                <w:szCs w:val="20"/>
                <w:lang w:val="en-GB"/>
              </w:rPr>
            </w:pPr>
            <w:r w:rsidRPr="00141CC5">
              <w:rPr>
                <w:rFonts w:asciiTheme="minorHAnsi" w:hAnsiTheme="minorHAnsi" w:cstheme="minorHAnsi"/>
                <w:sz w:val="20"/>
                <w:szCs w:val="20"/>
                <w:lang w:val="en-GB"/>
              </w:rPr>
              <w:t>Sanchez-Varela, Zaloa; Boullosa-Falces, David; Larrabe-Barrena, Juan Luis; Gomez-Solaetxe, Miguel Angel. Formación de posicionamientodinámicoentiemposdifíciles// II International Congress "Maritime Industry in the 21st century";May 2017; Bilbao, Spain</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Stručni i znanstveni radovi iz metodike i kvalitete nastave objavljeni u posljednjih pet godina (najviše 5 referenca) </w:t>
            </w:r>
          </w:p>
        </w:tc>
        <w:tc>
          <w:tcPr>
            <w:tcW w:w="5884" w:type="dxa"/>
          </w:tcPr>
          <w:p w:rsidR="00141CC5" w:rsidRPr="00141CC5" w:rsidRDefault="00141CC5" w:rsidP="00141CC5">
            <w:pPr>
              <w:rPr>
                <w:rFonts w:asciiTheme="minorHAnsi" w:hAnsiTheme="minorHAnsi" w:cstheme="minorHAnsi"/>
                <w:sz w:val="20"/>
                <w:szCs w:val="20"/>
              </w:rPr>
            </w:pPr>
            <w:r w:rsidRPr="00141CC5">
              <w:rPr>
                <w:rFonts w:asciiTheme="minorHAnsi" w:hAnsiTheme="minorHAnsi" w:cstheme="minorHAnsi"/>
                <w:sz w:val="20"/>
                <w:szCs w:val="20"/>
              </w:rPr>
              <w:t>/</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Stručni, znanstveni i umjetnički projekti iz područja predmeta koji su se provodili u posljednjih pet godina (najviše 5 referenca)</w:t>
            </w:r>
          </w:p>
        </w:tc>
        <w:tc>
          <w:tcPr>
            <w:tcW w:w="5884" w:type="dxa"/>
          </w:tcPr>
          <w:p w:rsidR="00141CC5" w:rsidRPr="00141CC5" w:rsidRDefault="00141CC5" w:rsidP="00141CC5">
            <w:pPr>
              <w:rPr>
                <w:rFonts w:asciiTheme="minorHAnsi" w:hAnsiTheme="minorHAnsi" w:cstheme="minorHAnsi"/>
                <w:sz w:val="20"/>
                <w:szCs w:val="20"/>
              </w:rPr>
            </w:pPr>
            <w:r w:rsidRPr="00141CC5">
              <w:rPr>
                <w:rFonts w:asciiTheme="minorHAnsi" w:hAnsiTheme="minorHAnsi" w:cstheme="minorHAnsi"/>
                <w:sz w:val="20"/>
                <w:szCs w:val="20"/>
              </w:rPr>
              <w:t>/</w:t>
            </w:r>
          </w:p>
        </w:tc>
      </w:tr>
      <w:tr w:rsidR="00141CC5" w:rsidRPr="00141CC5" w:rsidTr="00141CC5">
        <w:tc>
          <w:tcPr>
            <w:tcW w:w="3404" w:type="dxa"/>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U sklopu kojega programa i u kojem je opsegu nositelj stekao metodičko- psihološko-didaktičko -pedagoške kompetencije? </w:t>
            </w:r>
          </w:p>
        </w:tc>
        <w:tc>
          <w:tcPr>
            <w:tcW w:w="5884" w:type="dxa"/>
          </w:tcPr>
          <w:p w:rsidR="00141CC5" w:rsidRPr="00141CC5" w:rsidRDefault="00141CC5" w:rsidP="00141CC5">
            <w:pPr>
              <w:rPr>
                <w:rFonts w:asciiTheme="minorHAnsi" w:hAnsiTheme="minorHAnsi" w:cstheme="minorHAnsi"/>
                <w:sz w:val="20"/>
                <w:szCs w:val="20"/>
                <w:lang w:val="pl-PL"/>
              </w:rPr>
            </w:pPr>
            <w:r w:rsidRPr="00141CC5">
              <w:rPr>
                <w:rFonts w:asciiTheme="minorHAnsi" w:hAnsiTheme="minorHAnsi" w:cstheme="minorHAnsi"/>
                <w:sz w:val="20"/>
                <w:szCs w:val="20"/>
                <w:lang w:val="pl-PL"/>
              </w:rPr>
              <w:t>Osnovno zanimanje je prvi časnik palube na brodu</w:t>
            </w:r>
          </w:p>
        </w:tc>
      </w:tr>
      <w:tr w:rsidR="00141CC5" w:rsidRPr="00141CC5" w:rsidTr="00141CC5">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 xml:space="preserve">PRIZNANJA I NAGRADE </w:t>
            </w:r>
          </w:p>
        </w:tc>
      </w:tr>
      <w:tr w:rsidR="00141CC5" w:rsidRPr="00141CC5" w:rsidTr="00141CC5">
        <w:tc>
          <w:tcPr>
            <w:tcW w:w="3404" w:type="dxa"/>
            <w:tcBorders>
              <w:top w:val="single" w:sz="8" w:space="0" w:color="000000"/>
              <w:bottom w:val="single" w:sz="8" w:space="0" w:color="000000"/>
            </w:tcBorders>
            <w:shd w:val="clear" w:color="auto" w:fill="CCFFFF"/>
          </w:tcPr>
          <w:p w:rsidR="00141CC5" w:rsidRPr="00141CC5" w:rsidRDefault="00141CC5" w:rsidP="00141CC5">
            <w:pPr>
              <w:spacing w:after="0" w:line="240" w:lineRule="auto"/>
              <w:rPr>
                <w:rFonts w:asciiTheme="minorHAnsi" w:hAnsiTheme="minorHAnsi" w:cstheme="minorHAnsi"/>
                <w:b/>
                <w:sz w:val="20"/>
                <w:szCs w:val="20"/>
              </w:rPr>
            </w:pPr>
            <w:r w:rsidRPr="00141CC5">
              <w:rPr>
                <w:rFonts w:asciiTheme="minorHAnsi" w:hAnsiTheme="minorHAnsi" w:cstheme="minorHAnsi"/>
                <w:b/>
                <w:sz w:val="20"/>
                <w:szCs w:val="20"/>
              </w:rPr>
              <w:t>Priznanja i nagrade za nastavni i znanstveni rad/umjetnički rad</w:t>
            </w:r>
          </w:p>
        </w:tc>
        <w:tc>
          <w:tcPr>
            <w:tcW w:w="5884" w:type="dxa"/>
            <w:tcBorders>
              <w:top w:val="single" w:sz="8" w:space="0" w:color="000000"/>
              <w:bottom w:val="single" w:sz="8" w:space="0" w:color="000000"/>
            </w:tcBorders>
          </w:tcPr>
          <w:p w:rsidR="00141CC5" w:rsidRPr="00141CC5" w:rsidRDefault="00141CC5" w:rsidP="00141CC5">
            <w:pPr>
              <w:spacing w:after="0" w:line="240" w:lineRule="auto"/>
              <w:rPr>
                <w:rFonts w:asciiTheme="minorHAnsi" w:hAnsiTheme="minorHAnsi" w:cstheme="minorHAnsi"/>
                <w:sz w:val="20"/>
                <w:szCs w:val="20"/>
              </w:rPr>
            </w:pPr>
            <w:r w:rsidRPr="00141CC5">
              <w:rPr>
                <w:rFonts w:asciiTheme="minorHAnsi" w:hAnsiTheme="minorHAnsi" w:cstheme="minorHAnsi"/>
                <w:sz w:val="20"/>
                <w:szCs w:val="20"/>
              </w:rPr>
              <w:t>/</w:t>
            </w:r>
          </w:p>
        </w:tc>
      </w:tr>
    </w:tbl>
    <w:p w:rsidR="00141CC5" w:rsidRDefault="00141CC5" w:rsidP="00BA4F6A">
      <w:pPr>
        <w:spacing w:after="0" w:line="240" w:lineRule="auto"/>
        <w:jc w:val="both"/>
      </w:pPr>
    </w:p>
    <w:tbl>
      <w:tblPr>
        <w:tblW w:w="928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5884"/>
      </w:tblGrid>
      <w:tr w:rsidR="00DB3CC8" w:rsidRPr="00DB3CC8" w:rsidTr="00995F96">
        <w:tc>
          <w:tcPr>
            <w:tcW w:w="3404" w:type="dxa"/>
            <w:tcBorders>
              <w:top w:val="single" w:sz="8" w:space="0" w:color="000000"/>
            </w:tcBorders>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Titula, ime i prezime nositelja</w:t>
            </w:r>
          </w:p>
        </w:tc>
        <w:tc>
          <w:tcPr>
            <w:tcW w:w="5884" w:type="dxa"/>
          </w:tcPr>
          <w:p w:rsidR="00DB3CC8" w:rsidRPr="00DB3CC8" w:rsidRDefault="00DB3CC8" w:rsidP="00995F96">
            <w:pPr>
              <w:spacing w:after="0" w:line="240" w:lineRule="auto"/>
              <w:rPr>
                <w:rFonts w:asciiTheme="minorHAnsi" w:hAnsiTheme="minorHAnsi" w:cstheme="minorHAnsi"/>
                <w:b/>
                <w:bCs/>
                <w:sz w:val="20"/>
                <w:szCs w:val="20"/>
              </w:rPr>
            </w:pPr>
            <w:r w:rsidRPr="00DB3CC8">
              <w:rPr>
                <w:rFonts w:asciiTheme="minorHAnsi" w:hAnsiTheme="minorHAnsi" w:cstheme="minorHAnsi"/>
                <w:b/>
                <w:bCs/>
                <w:sz w:val="20"/>
                <w:szCs w:val="20"/>
              </w:rPr>
              <w:t>Dr. sc. Ivica Pavić</w:t>
            </w: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Predm</w:t>
            </w:r>
            <w:r>
              <w:rPr>
                <w:rFonts w:asciiTheme="minorHAnsi" w:hAnsiTheme="minorHAnsi" w:cstheme="minorHAnsi"/>
                <w:b/>
                <w:sz w:val="20"/>
                <w:szCs w:val="20"/>
              </w:rPr>
              <w:t xml:space="preserve">et koji predaje na predloženom </w:t>
            </w:r>
            <w:r w:rsidRPr="00DB3CC8">
              <w:rPr>
                <w:rFonts w:asciiTheme="minorHAnsi" w:hAnsiTheme="minorHAnsi" w:cstheme="minorHAnsi"/>
                <w:b/>
                <w:sz w:val="20"/>
                <w:szCs w:val="20"/>
              </w:rPr>
              <w:t xml:space="preserve"> programu </w:t>
            </w:r>
            <w:r>
              <w:rPr>
                <w:rFonts w:asciiTheme="minorHAnsi" w:hAnsiTheme="minorHAnsi" w:cstheme="minorHAnsi"/>
                <w:b/>
                <w:sz w:val="20"/>
                <w:szCs w:val="20"/>
              </w:rPr>
              <w:t>cjeloživotnog učenja</w:t>
            </w:r>
          </w:p>
        </w:tc>
        <w:tc>
          <w:tcPr>
            <w:tcW w:w="5884" w:type="dxa"/>
            <w:tcBorders>
              <w:bottom w:val="single" w:sz="8" w:space="0" w:color="000000"/>
            </w:tcBorders>
          </w:tcPr>
          <w:p w:rsidR="00DB3CC8" w:rsidRPr="00DB3CC8" w:rsidRDefault="00DB3CC8" w:rsidP="00995F96">
            <w:pPr>
              <w:spacing w:after="0" w:line="240" w:lineRule="auto"/>
              <w:rPr>
                <w:rFonts w:asciiTheme="minorHAnsi" w:hAnsiTheme="minorHAnsi" w:cstheme="minorHAnsi"/>
                <w:sz w:val="20"/>
                <w:szCs w:val="20"/>
              </w:rPr>
            </w:pPr>
            <w:r w:rsidRPr="00DB3CC8">
              <w:rPr>
                <w:rFonts w:asciiTheme="minorHAnsi" w:hAnsiTheme="minorHAnsi" w:cstheme="minorHAnsi"/>
                <w:sz w:val="20"/>
                <w:szCs w:val="20"/>
              </w:rPr>
              <w:t>Upravljanje ljudskim potencijalima na brodu i zaštita okoliša</w:t>
            </w:r>
          </w:p>
        </w:tc>
      </w:tr>
      <w:tr w:rsidR="00DB3CC8" w:rsidRPr="00DB3CC8"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OPĆE INFORMACIJE  O NOSITELJU</w:t>
            </w:r>
          </w:p>
        </w:tc>
      </w:tr>
      <w:tr w:rsidR="00DB3CC8" w:rsidRPr="00DB3CC8" w:rsidTr="00995F96">
        <w:tc>
          <w:tcPr>
            <w:tcW w:w="3404" w:type="dxa"/>
            <w:tcBorders>
              <w:top w:val="single" w:sz="8" w:space="0" w:color="000000"/>
            </w:tcBorders>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 xml:space="preserve">Adresa </w:t>
            </w:r>
          </w:p>
        </w:tc>
        <w:tc>
          <w:tcPr>
            <w:tcW w:w="5884" w:type="dxa"/>
            <w:tcBorders>
              <w:top w:val="single" w:sz="8" w:space="0" w:color="000000"/>
            </w:tcBorders>
          </w:tcPr>
          <w:p w:rsidR="00DB3CC8" w:rsidRPr="00DB3CC8" w:rsidRDefault="00DB3CC8" w:rsidP="00995F96">
            <w:pPr>
              <w:rPr>
                <w:rFonts w:asciiTheme="minorHAnsi" w:hAnsiTheme="minorHAnsi" w:cstheme="minorHAnsi"/>
                <w:sz w:val="20"/>
                <w:szCs w:val="20"/>
              </w:rPr>
            </w:pPr>
            <w:r w:rsidRPr="00DB3CC8">
              <w:rPr>
                <w:rFonts w:asciiTheme="minorHAnsi" w:hAnsiTheme="minorHAnsi" w:cstheme="minorHAnsi"/>
                <w:sz w:val="20"/>
                <w:szCs w:val="20"/>
              </w:rPr>
              <w:t>Ruđera Boškovića 37 21000 Split</w:t>
            </w: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Telefon</w:t>
            </w:r>
          </w:p>
        </w:tc>
        <w:tc>
          <w:tcPr>
            <w:tcW w:w="5884" w:type="dxa"/>
          </w:tcPr>
          <w:p w:rsidR="00DB3CC8" w:rsidRPr="00DB3CC8" w:rsidRDefault="00DB3CC8" w:rsidP="00995F96">
            <w:pPr>
              <w:rPr>
                <w:rFonts w:asciiTheme="minorHAnsi" w:hAnsiTheme="minorHAnsi" w:cstheme="minorHAnsi"/>
                <w:sz w:val="20"/>
                <w:szCs w:val="20"/>
              </w:rPr>
            </w:pPr>
            <w:r w:rsidRPr="00DB3CC8">
              <w:rPr>
                <w:rFonts w:asciiTheme="minorHAnsi" w:hAnsiTheme="minorHAnsi" w:cstheme="minorHAnsi"/>
                <w:sz w:val="20"/>
                <w:szCs w:val="20"/>
              </w:rPr>
              <w:t>091 591 40 48</w:t>
            </w: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E-mail adresa</w:t>
            </w:r>
          </w:p>
        </w:tc>
        <w:tc>
          <w:tcPr>
            <w:tcW w:w="5884" w:type="dxa"/>
          </w:tcPr>
          <w:p w:rsidR="00DB3CC8" w:rsidRPr="00DB3CC8" w:rsidRDefault="00DB3CC8" w:rsidP="00995F96">
            <w:pPr>
              <w:rPr>
                <w:rFonts w:asciiTheme="minorHAnsi" w:hAnsiTheme="minorHAnsi" w:cstheme="minorHAnsi"/>
                <w:sz w:val="20"/>
                <w:szCs w:val="20"/>
              </w:rPr>
            </w:pPr>
            <w:r w:rsidRPr="00DB3CC8">
              <w:rPr>
                <w:rFonts w:asciiTheme="minorHAnsi" w:hAnsiTheme="minorHAnsi" w:cstheme="minorHAnsi"/>
                <w:sz w:val="20"/>
                <w:szCs w:val="20"/>
              </w:rPr>
              <w:t>ipavic71@pfst.hr</w:t>
            </w: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Osobna web stranica</w:t>
            </w:r>
          </w:p>
        </w:tc>
        <w:tc>
          <w:tcPr>
            <w:tcW w:w="5884" w:type="dxa"/>
          </w:tcPr>
          <w:p w:rsidR="00DB3CC8" w:rsidRPr="00DB3CC8" w:rsidRDefault="00DB3CC8" w:rsidP="00995F96">
            <w:pPr>
              <w:rPr>
                <w:rFonts w:asciiTheme="minorHAnsi" w:hAnsiTheme="minorHAnsi" w:cstheme="minorHAnsi"/>
                <w:sz w:val="20"/>
                <w:szCs w:val="20"/>
              </w:rPr>
            </w:pP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Godina rođenja</w:t>
            </w:r>
          </w:p>
        </w:tc>
        <w:tc>
          <w:tcPr>
            <w:tcW w:w="5884" w:type="dxa"/>
          </w:tcPr>
          <w:p w:rsidR="00DB3CC8" w:rsidRPr="00DB3CC8" w:rsidRDefault="00DB3CC8" w:rsidP="00995F96">
            <w:pPr>
              <w:rPr>
                <w:rFonts w:asciiTheme="minorHAnsi" w:hAnsiTheme="minorHAnsi" w:cstheme="minorHAnsi"/>
                <w:sz w:val="20"/>
                <w:szCs w:val="20"/>
              </w:rPr>
            </w:pPr>
            <w:r w:rsidRPr="00DB3CC8">
              <w:rPr>
                <w:rFonts w:asciiTheme="minorHAnsi" w:hAnsiTheme="minorHAnsi" w:cstheme="minorHAnsi"/>
                <w:sz w:val="20"/>
                <w:szCs w:val="20"/>
              </w:rPr>
              <w:t>1971</w:t>
            </w: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Matični broj iz Upisnika znanstvenika</w:t>
            </w:r>
          </w:p>
        </w:tc>
        <w:tc>
          <w:tcPr>
            <w:tcW w:w="5884" w:type="dxa"/>
          </w:tcPr>
          <w:p w:rsidR="00DB3CC8" w:rsidRPr="00DB3CC8" w:rsidRDefault="00DB3CC8" w:rsidP="00995F96">
            <w:pPr>
              <w:rPr>
                <w:rFonts w:asciiTheme="minorHAnsi" w:hAnsiTheme="minorHAnsi" w:cstheme="minorHAnsi"/>
                <w:sz w:val="20"/>
                <w:szCs w:val="20"/>
              </w:rPr>
            </w:pPr>
            <w:r w:rsidRPr="00DB3CC8">
              <w:rPr>
                <w:rFonts w:asciiTheme="minorHAnsi" w:hAnsiTheme="minorHAnsi" w:cstheme="minorHAnsi"/>
                <w:sz w:val="20"/>
                <w:szCs w:val="20"/>
              </w:rPr>
              <w:t>307130</w:t>
            </w: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 xml:space="preserve">Znanstveno ili umjetničko zvanje i datum posljednjega izbora </w:t>
            </w:r>
          </w:p>
        </w:tc>
        <w:tc>
          <w:tcPr>
            <w:tcW w:w="5884" w:type="dxa"/>
          </w:tcPr>
          <w:p w:rsidR="00DB3CC8" w:rsidRPr="00DB3CC8" w:rsidRDefault="00DB3CC8" w:rsidP="00995F96">
            <w:pPr>
              <w:rPr>
                <w:rFonts w:asciiTheme="minorHAnsi" w:hAnsiTheme="minorHAnsi" w:cstheme="minorHAnsi"/>
                <w:sz w:val="20"/>
                <w:szCs w:val="20"/>
              </w:rPr>
            </w:pPr>
            <w:r w:rsidRPr="00DB3CC8">
              <w:rPr>
                <w:rFonts w:asciiTheme="minorHAnsi" w:hAnsiTheme="minorHAnsi" w:cstheme="minorHAnsi"/>
                <w:sz w:val="20"/>
                <w:szCs w:val="20"/>
              </w:rPr>
              <w:t>Znanstveni suradnik, Lipanj  2016.</w:t>
            </w: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lastRenderedPageBreak/>
              <w:t>Znanstveno-nastavno, umjetničko-nastavno ili nastavno zvanje i datum posljednjega izbora</w:t>
            </w:r>
          </w:p>
        </w:tc>
        <w:tc>
          <w:tcPr>
            <w:tcW w:w="5884" w:type="dxa"/>
          </w:tcPr>
          <w:p w:rsidR="00DB3CC8" w:rsidRPr="00DB3CC8" w:rsidRDefault="00DB3CC8" w:rsidP="00995F96">
            <w:pPr>
              <w:rPr>
                <w:rFonts w:asciiTheme="minorHAnsi" w:hAnsiTheme="minorHAnsi" w:cstheme="minorHAnsi"/>
                <w:sz w:val="20"/>
                <w:szCs w:val="20"/>
              </w:rPr>
            </w:pPr>
            <w:r w:rsidRPr="00DB3CC8">
              <w:rPr>
                <w:rFonts w:asciiTheme="minorHAnsi" w:hAnsiTheme="minorHAnsi" w:cstheme="minorHAnsi"/>
                <w:sz w:val="20"/>
                <w:szCs w:val="20"/>
              </w:rPr>
              <w:t>Docent, Veljača  2017.</w:t>
            </w: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 xml:space="preserve">Područje i polje izbora u znanstveno ili umjetničko zvanje </w:t>
            </w:r>
          </w:p>
        </w:tc>
        <w:tc>
          <w:tcPr>
            <w:tcW w:w="5884" w:type="dxa"/>
          </w:tcPr>
          <w:p w:rsidR="00DB3CC8" w:rsidRPr="00DB3CC8" w:rsidRDefault="00DB3CC8" w:rsidP="00995F96">
            <w:pPr>
              <w:rPr>
                <w:rFonts w:asciiTheme="minorHAnsi" w:hAnsiTheme="minorHAnsi" w:cstheme="minorHAnsi"/>
                <w:sz w:val="20"/>
                <w:szCs w:val="20"/>
              </w:rPr>
            </w:pPr>
            <w:r w:rsidRPr="00DB3CC8">
              <w:rPr>
                <w:rFonts w:asciiTheme="minorHAnsi" w:hAnsiTheme="minorHAnsi" w:cstheme="minorHAnsi"/>
                <w:sz w:val="20"/>
                <w:szCs w:val="20"/>
              </w:rPr>
              <w:t>Znanstveno područje Tehničke znanosti, znanstveno polje Tehnologija prometa i transport, grana Pomorski i riječni promet</w:t>
            </w:r>
          </w:p>
        </w:tc>
      </w:tr>
      <w:tr w:rsidR="00DB3CC8" w:rsidRPr="00DB3CC8"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 xml:space="preserve">PODACI O SADAŠNJEM ZAPOSLENJU </w:t>
            </w:r>
          </w:p>
        </w:tc>
      </w:tr>
      <w:tr w:rsidR="00DB3CC8" w:rsidRPr="00DB3CC8" w:rsidTr="00995F96">
        <w:tc>
          <w:tcPr>
            <w:tcW w:w="3404" w:type="dxa"/>
            <w:tcBorders>
              <w:top w:val="single" w:sz="8" w:space="0" w:color="000000"/>
            </w:tcBorders>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Ustanova zaposlenja</w:t>
            </w:r>
          </w:p>
        </w:tc>
        <w:tc>
          <w:tcPr>
            <w:tcW w:w="5884" w:type="dxa"/>
            <w:tcBorders>
              <w:top w:val="single" w:sz="8" w:space="0" w:color="000000"/>
            </w:tcBorders>
          </w:tcPr>
          <w:p w:rsidR="00DB3CC8" w:rsidRPr="00DB3CC8" w:rsidRDefault="00DB3CC8" w:rsidP="00995F96">
            <w:pPr>
              <w:spacing w:after="0" w:line="240" w:lineRule="auto"/>
              <w:rPr>
                <w:rFonts w:asciiTheme="minorHAnsi" w:hAnsiTheme="minorHAnsi" w:cstheme="minorHAnsi"/>
                <w:sz w:val="20"/>
                <w:szCs w:val="20"/>
              </w:rPr>
            </w:pPr>
            <w:r w:rsidRPr="00DB3CC8">
              <w:rPr>
                <w:rFonts w:asciiTheme="minorHAnsi" w:hAnsiTheme="minorHAnsi" w:cstheme="minorHAnsi"/>
                <w:noProof/>
                <w:sz w:val="20"/>
                <w:szCs w:val="20"/>
              </w:rPr>
              <w:t>Sveučilište u Splitu, Pomorski fakultet</w:t>
            </w:r>
          </w:p>
        </w:tc>
      </w:tr>
      <w:tr w:rsidR="00DB3CC8" w:rsidRPr="00DB3CC8" w:rsidTr="00995F96">
        <w:tc>
          <w:tcPr>
            <w:tcW w:w="3404" w:type="dxa"/>
            <w:tcBorders>
              <w:top w:val="single" w:sz="8" w:space="0" w:color="000000"/>
            </w:tcBorders>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Datum zaposlenja</w:t>
            </w:r>
          </w:p>
        </w:tc>
        <w:tc>
          <w:tcPr>
            <w:tcW w:w="5884" w:type="dxa"/>
            <w:tcBorders>
              <w:top w:val="single" w:sz="8" w:space="0" w:color="000000"/>
            </w:tcBorders>
          </w:tcPr>
          <w:p w:rsidR="00DB3CC8" w:rsidRPr="00DB3CC8" w:rsidRDefault="00DB3CC8" w:rsidP="00995F96">
            <w:pPr>
              <w:rPr>
                <w:rFonts w:asciiTheme="minorHAnsi" w:hAnsiTheme="minorHAnsi" w:cstheme="minorHAnsi"/>
                <w:sz w:val="20"/>
                <w:szCs w:val="20"/>
              </w:rPr>
            </w:pPr>
            <w:r w:rsidRPr="00DB3CC8">
              <w:rPr>
                <w:rFonts w:asciiTheme="minorHAnsi" w:hAnsiTheme="minorHAnsi" w:cstheme="minorHAnsi"/>
                <w:sz w:val="20"/>
                <w:szCs w:val="20"/>
              </w:rPr>
              <w:t>03.07.2017.</w:t>
            </w: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Naziv radnoga mjesta (profesor, istraživač, suradnik i sl.)</w:t>
            </w:r>
          </w:p>
        </w:tc>
        <w:tc>
          <w:tcPr>
            <w:tcW w:w="5884" w:type="dxa"/>
          </w:tcPr>
          <w:p w:rsidR="00DB3CC8" w:rsidRPr="00DB3CC8" w:rsidRDefault="00DB3CC8" w:rsidP="00995F96">
            <w:pPr>
              <w:rPr>
                <w:rFonts w:asciiTheme="minorHAnsi" w:hAnsiTheme="minorHAnsi" w:cstheme="minorHAnsi"/>
                <w:sz w:val="20"/>
                <w:szCs w:val="20"/>
              </w:rPr>
            </w:pPr>
            <w:r w:rsidRPr="00DB3CC8">
              <w:rPr>
                <w:rFonts w:asciiTheme="minorHAnsi" w:hAnsiTheme="minorHAnsi" w:cstheme="minorHAnsi"/>
                <w:sz w:val="20"/>
                <w:szCs w:val="20"/>
              </w:rPr>
              <w:t>Docent</w:t>
            </w: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 xml:space="preserve">Područje rada </w:t>
            </w:r>
          </w:p>
        </w:tc>
        <w:tc>
          <w:tcPr>
            <w:tcW w:w="5884" w:type="dxa"/>
          </w:tcPr>
          <w:p w:rsidR="00DB3CC8" w:rsidRPr="00DB3CC8" w:rsidRDefault="00DB3CC8" w:rsidP="00995F96">
            <w:pPr>
              <w:rPr>
                <w:rFonts w:asciiTheme="minorHAnsi" w:hAnsiTheme="minorHAnsi" w:cstheme="minorHAnsi"/>
                <w:sz w:val="20"/>
                <w:szCs w:val="20"/>
              </w:rPr>
            </w:pPr>
            <w:r w:rsidRPr="00DB3CC8">
              <w:rPr>
                <w:rFonts w:asciiTheme="minorHAnsi" w:hAnsiTheme="minorHAnsi" w:cstheme="minorHAnsi"/>
                <w:sz w:val="20"/>
                <w:szCs w:val="20"/>
              </w:rPr>
              <w:t>Znanstveno područje Tehničke znanosti, znanstveno polje Tehnologija prometa i transport, grana Pomorski i riječni promet</w:t>
            </w: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 xml:space="preserve">Funkcija </w:t>
            </w:r>
          </w:p>
        </w:tc>
        <w:tc>
          <w:tcPr>
            <w:tcW w:w="5884" w:type="dxa"/>
          </w:tcPr>
          <w:p w:rsidR="00DB3CC8" w:rsidRPr="00DB3CC8" w:rsidRDefault="00DB3CC8" w:rsidP="00995F96">
            <w:pPr>
              <w:rPr>
                <w:rFonts w:asciiTheme="minorHAnsi" w:hAnsiTheme="minorHAnsi" w:cstheme="minorHAnsi"/>
                <w:sz w:val="20"/>
                <w:szCs w:val="20"/>
              </w:rPr>
            </w:pPr>
            <w:r w:rsidRPr="00DB3CC8">
              <w:rPr>
                <w:rFonts w:asciiTheme="minorHAnsi" w:hAnsiTheme="minorHAnsi" w:cstheme="minorHAnsi"/>
                <w:sz w:val="20"/>
                <w:szCs w:val="20"/>
              </w:rPr>
              <w:t>Docent</w:t>
            </w:r>
          </w:p>
        </w:tc>
      </w:tr>
      <w:tr w:rsidR="00DB3CC8" w:rsidRPr="00DB3CC8"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 xml:space="preserve">PODACI O ŠKOLOVANJU – Najviši postignuti stupanj </w:t>
            </w:r>
          </w:p>
        </w:tc>
      </w:tr>
      <w:tr w:rsidR="00DB3CC8" w:rsidRPr="00DB3CC8" w:rsidTr="00995F96">
        <w:tc>
          <w:tcPr>
            <w:tcW w:w="3404" w:type="dxa"/>
            <w:tcBorders>
              <w:top w:val="single" w:sz="8" w:space="0" w:color="000000"/>
            </w:tcBorders>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 xml:space="preserve">Zvanje </w:t>
            </w:r>
          </w:p>
        </w:tc>
        <w:tc>
          <w:tcPr>
            <w:tcW w:w="5884" w:type="dxa"/>
            <w:tcBorders>
              <w:top w:val="single" w:sz="8" w:space="0" w:color="000000"/>
            </w:tcBorders>
          </w:tcPr>
          <w:p w:rsidR="00DB3CC8" w:rsidRPr="00DB3CC8" w:rsidRDefault="00DB3CC8" w:rsidP="00995F96">
            <w:pPr>
              <w:rPr>
                <w:rFonts w:asciiTheme="minorHAnsi" w:hAnsiTheme="minorHAnsi" w:cstheme="minorHAnsi"/>
                <w:sz w:val="20"/>
                <w:szCs w:val="20"/>
              </w:rPr>
            </w:pPr>
            <w:r w:rsidRPr="00DB3CC8">
              <w:rPr>
                <w:rFonts w:asciiTheme="minorHAnsi" w:hAnsiTheme="minorHAnsi" w:cstheme="minorHAnsi"/>
                <w:sz w:val="20"/>
                <w:szCs w:val="20"/>
              </w:rPr>
              <w:t>Doktorat znanosti</w:t>
            </w: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 xml:space="preserve">Ustanova  </w:t>
            </w:r>
          </w:p>
        </w:tc>
        <w:tc>
          <w:tcPr>
            <w:tcW w:w="5884" w:type="dxa"/>
          </w:tcPr>
          <w:p w:rsidR="00DB3CC8" w:rsidRPr="00DB3CC8" w:rsidRDefault="00DB3CC8" w:rsidP="00995F96">
            <w:pPr>
              <w:rPr>
                <w:rFonts w:asciiTheme="minorHAnsi" w:hAnsiTheme="minorHAnsi" w:cstheme="minorHAnsi"/>
                <w:sz w:val="20"/>
                <w:szCs w:val="20"/>
              </w:rPr>
            </w:pPr>
            <w:r w:rsidRPr="00DB3CC8">
              <w:rPr>
                <w:rFonts w:asciiTheme="minorHAnsi" w:hAnsiTheme="minorHAnsi" w:cstheme="minorHAnsi"/>
                <w:sz w:val="20"/>
                <w:szCs w:val="20"/>
              </w:rPr>
              <w:t>Pomorski fakultet</w:t>
            </w: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Mjesto</w:t>
            </w:r>
          </w:p>
        </w:tc>
        <w:tc>
          <w:tcPr>
            <w:tcW w:w="5884" w:type="dxa"/>
          </w:tcPr>
          <w:p w:rsidR="00DB3CC8" w:rsidRPr="00DB3CC8" w:rsidRDefault="00DB3CC8" w:rsidP="00995F96">
            <w:pPr>
              <w:rPr>
                <w:rFonts w:asciiTheme="minorHAnsi" w:hAnsiTheme="minorHAnsi" w:cstheme="minorHAnsi"/>
                <w:sz w:val="20"/>
                <w:szCs w:val="20"/>
              </w:rPr>
            </w:pPr>
            <w:r w:rsidRPr="00DB3CC8">
              <w:rPr>
                <w:rFonts w:asciiTheme="minorHAnsi" w:hAnsiTheme="minorHAnsi" w:cstheme="minorHAnsi"/>
                <w:sz w:val="20"/>
                <w:szCs w:val="20"/>
              </w:rPr>
              <w:t>Rijeka</w:t>
            </w: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 xml:space="preserve">Nadnevak </w:t>
            </w:r>
          </w:p>
        </w:tc>
        <w:tc>
          <w:tcPr>
            <w:tcW w:w="5884" w:type="dxa"/>
          </w:tcPr>
          <w:p w:rsidR="00DB3CC8" w:rsidRPr="00DB3CC8" w:rsidRDefault="00DB3CC8" w:rsidP="00995F96">
            <w:pPr>
              <w:rPr>
                <w:rFonts w:asciiTheme="minorHAnsi" w:hAnsiTheme="minorHAnsi" w:cstheme="minorHAnsi"/>
                <w:sz w:val="20"/>
                <w:szCs w:val="20"/>
              </w:rPr>
            </w:pPr>
            <w:r w:rsidRPr="00DB3CC8">
              <w:rPr>
                <w:rFonts w:asciiTheme="minorHAnsi" w:hAnsiTheme="minorHAnsi" w:cstheme="minorHAnsi"/>
                <w:sz w:val="20"/>
                <w:szCs w:val="20"/>
              </w:rPr>
              <w:t>01.06.2012.</w:t>
            </w:r>
          </w:p>
        </w:tc>
      </w:tr>
      <w:tr w:rsidR="00DB3CC8" w:rsidRPr="00DB3CC8"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PODACI O USAVRŠAVANJU</w:t>
            </w:r>
          </w:p>
        </w:tc>
      </w:tr>
      <w:tr w:rsidR="00DB3CC8" w:rsidRPr="00DB3CC8" w:rsidTr="00995F96">
        <w:tc>
          <w:tcPr>
            <w:tcW w:w="3404" w:type="dxa"/>
            <w:tcBorders>
              <w:top w:val="single" w:sz="8" w:space="0" w:color="000000"/>
            </w:tcBorders>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Godina</w:t>
            </w:r>
          </w:p>
        </w:tc>
        <w:tc>
          <w:tcPr>
            <w:tcW w:w="5884" w:type="dxa"/>
            <w:tcBorders>
              <w:top w:val="single" w:sz="8" w:space="0" w:color="000000"/>
            </w:tcBorders>
          </w:tcPr>
          <w:p w:rsidR="00DB3CC8" w:rsidRPr="00DB3CC8" w:rsidRDefault="00DB3CC8" w:rsidP="00995F96">
            <w:pPr>
              <w:rPr>
                <w:rFonts w:asciiTheme="minorHAnsi" w:hAnsiTheme="minorHAnsi" w:cstheme="minorHAnsi"/>
                <w:sz w:val="20"/>
                <w:szCs w:val="20"/>
              </w:rPr>
            </w:pPr>
            <w:r w:rsidRPr="00DB3CC8">
              <w:rPr>
                <w:rFonts w:asciiTheme="minorHAnsi" w:hAnsiTheme="minorHAnsi" w:cstheme="minorHAnsi"/>
                <w:sz w:val="20"/>
                <w:szCs w:val="20"/>
              </w:rPr>
              <w:t>1999</w:t>
            </w: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Mjesto</w:t>
            </w:r>
          </w:p>
        </w:tc>
        <w:tc>
          <w:tcPr>
            <w:tcW w:w="5884" w:type="dxa"/>
          </w:tcPr>
          <w:p w:rsidR="00DB3CC8" w:rsidRPr="00DB3CC8" w:rsidRDefault="00DB3CC8" w:rsidP="00995F96">
            <w:pPr>
              <w:rPr>
                <w:rFonts w:asciiTheme="minorHAnsi" w:hAnsiTheme="minorHAnsi" w:cstheme="minorHAnsi"/>
                <w:sz w:val="20"/>
                <w:szCs w:val="20"/>
              </w:rPr>
            </w:pPr>
            <w:r w:rsidRPr="00DB3CC8">
              <w:rPr>
                <w:rFonts w:asciiTheme="minorHAnsi" w:hAnsiTheme="minorHAnsi" w:cstheme="minorHAnsi"/>
                <w:sz w:val="20"/>
                <w:szCs w:val="20"/>
              </w:rPr>
              <w:t>Split</w:t>
            </w: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Ustanova</w:t>
            </w:r>
          </w:p>
        </w:tc>
        <w:tc>
          <w:tcPr>
            <w:tcW w:w="5884" w:type="dxa"/>
            <w:vAlign w:val="center"/>
          </w:tcPr>
          <w:p w:rsidR="00DB3CC8" w:rsidRPr="00DB3CC8" w:rsidRDefault="00DB3CC8" w:rsidP="00995F96">
            <w:pPr>
              <w:rPr>
                <w:rFonts w:asciiTheme="minorHAnsi" w:hAnsiTheme="minorHAnsi" w:cstheme="minorHAnsi"/>
                <w:sz w:val="20"/>
                <w:szCs w:val="20"/>
              </w:rPr>
            </w:pPr>
            <w:r w:rsidRPr="00DB3CC8">
              <w:rPr>
                <w:rFonts w:asciiTheme="minorHAnsi" w:hAnsiTheme="minorHAnsi" w:cstheme="minorHAnsi"/>
                <w:sz w:val="20"/>
                <w:szCs w:val="20"/>
              </w:rPr>
              <w:t>Lučka kapetanija Split</w:t>
            </w: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 xml:space="preserve">Područje usavršavanja </w:t>
            </w:r>
          </w:p>
        </w:tc>
        <w:tc>
          <w:tcPr>
            <w:tcW w:w="5884" w:type="dxa"/>
          </w:tcPr>
          <w:p w:rsidR="00DB3CC8" w:rsidRPr="00DB3CC8" w:rsidRDefault="00DB3CC8" w:rsidP="00995F96">
            <w:pPr>
              <w:rPr>
                <w:rFonts w:asciiTheme="minorHAnsi" w:hAnsiTheme="minorHAnsi" w:cstheme="minorHAnsi"/>
                <w:sz w:val="20"/>
                <w:szCs w:val="20"/>
              </w:rPr>
            </w:pPr>
            <w:r w:rsidRPr="00DB3CC8">
              <w:rPr>
                <w:rFonts w:asciiTheme="minorHAnsi" w:hAnsiTheme="minorHAnsi" w:cstheme="minorHAnsi"/>
                <w:sz w:val="20"/>
                <w:szCs w:val="20"/>
              </w:rPr>
              <w:t>Poručnik trgovačke mornarice</w:t>
            </w:r>
          </w:p>
        </w:tc>
      </w:tr>
      <w:tr w:rsidR="00DB3CC8" w:rsidRPr="00DB3CC8"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MATERINSKI I STRANI JEZICI</w:t>
            </w: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 xml:space="preserve">Materinski jezik </w:t>
            </w:r>
          </w:p>
        </w:tc>
        <w:tc>
          <w:tcPr>
            <w:tcW w:w="5884" w:type="dxa"/>
          </w:tcPr>
          <w:p w:rsidR="00DB3CC8" w:rsidRPr="00DB3CC8" w:rsidRDefault="00DB3CC8" w:rsidP="00995F96">
            <w:pPr>
              <w:spacing w:after="0" w:line="240" w:lineRule="auto"/>
              <w:rPr>
                <w:rFonts w:asciiTheme="minorHAnsi" w:hAnsiTheme="minorHAnsi" w:cstheme="minorHAnsi"/>
                <w:sz w:val="20"/>
                <w:szCs w:val="20"/>
              </w:rPr>
            </w:pPr>
            <w:r w:rsidRPr="00DB3CC8">
              <w:rPr>
                <w:rFonts w:asciiTheme="minorHAnsi" w:hAnsiTheme="minorHAnsi" w:cstheme="minorHAnsi"/>
                <w:noProof/>
                <w:sz w:val="20"/>
                <w:szCs w:val="20"/>
              </w:rPr>
              <w:t>Hrvatski</w:t>
            </w: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Strani jezik i poznavanje jezika na ljestvici od 2 (dovoljno) do 5 (izvrsno)</w:t>
            </w:r>
          </w:p>
        </w:tc>
        <w:tc>
          <w:tcPr>
            <w:tcW w:w="5884" w:type="dxa"/>
          </w:tcPr>
          <w:p w:rsidR="00DB3CC8" w:rsidRPr="00DB3CC8" w:rsidRDefault="00DB3CC8" w:rsidP="00995F96">
            <w:pPr>
              <w:spacing w:after="0" w:line="240" w:lineRule="auto"/>
              <w:rPr>
                <w:rFonts w:asciiTheme="minorHAnsi" w:hAnsiTheme="minorHAnsi" w:cstheme="minorHAnsi"/>
                <w:sz w:val="20"/>
                <w:szCs w:val="20"/>
              </w:rPr>
            </w:pPr>
            <w:r w:rsidRPr="00DB3CC8">
              <w:rPr>
                <w:rFonts w:asciiTheme="minorHAnsi" w:hAnsiTheme="minorHAnsi" w:cstheme="minorHAnsi"/>
                <w:sz w:val="20"/>
                <w:szCs w:val="20"/>
              </w:rPr>
              <w:t>Engleski -4</w:t>
            </w:r>
          </w:p>
        </w:tc>
      </w:tr>
      <w:tr w:rsidR="00DB3CC8" w:rsidRPr="00DB3CC8"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 xml:space="preserve">KOMPETENCIJE ZA PREDMET </w:t>
            </w:r>
          </w:p>
        </w:tc>
      </w:tr>
      <w:tr w:rsidR="00DB3CC8" w:rsidRPr="00DB3CC8" w:rsidTr="00995F96">
        <w:tc>
          <w:tcPr>
            <w:tcW w:w="3404" w:type="dxa"/>
            <w:tcBorders>
              <w:top w:val="single" w:sz="8" w:space="0" w:color="000000"/>
            </w:tcBorders>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5884" w:type="dxa"/>
            <w:tcBorders>
              <w:top w:val="single" w:sz="8" w:space="0" w:color="000000"/>
            </w:tcBorders>
          </w:tcPr>
          <w:p w:rsidR="00DB3CC8" w:rsidRPr="00DB3CC8" w:rsidRDefault="00DB3CC8" w:rsidP="00995F96">
            <w:pPr>
              <w:spacing w:after="0" w:line="240" w:lineRule="auto"/>
              <w:rPr>
                <w:rFonts w:asciiTheme="minorHAnsi" w:hAnsiTheme="minorHAnsi" w:cstheme="minorHAnsi"/>
                <w:noProof/>
                <w:sz w:val="20"/>
                <w:szCs w:val="20"/>
              </w:rPr>
            </w:pPr>
            <w:r>
              <w:rPr>
                <w:rFonts w:asciiTheme="minorHAnsi" w:hAnsiTheme="minorHAnsi" w:cstheme="minorHAnsi"/>
                <w:noProof/>
                <w:sz w:val="20"/>
                <w:szCs w:val="20"/>
              </w:rPr>
              <w:t>/</w:t>
            </w: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 xml:space="preserve">Autorstvo sveučilišnih/fakultetskih udžbenika iz područja predmeta </w:t>
            </w:r>
          </w:p>
        </w:tc>
        <w:tc>
          <w:tcPr>
            <w:tcW w:w="5884" w:type="dxa"/>
          </w:tcPr>
          <w:p w:rsidR="00DB3CC8" w:rsidRPr="00DB3CC8" w:rsidRDefault="00DB3CC8" w:rsidP="00995F96">
            <w:pPr>
              <w:spacing w:after="0" w:line="240" w:lineRule="auto"/>
              <w:rPr>
                <w:rFonts w:asciiTheme="minorHAnsi" w:hAnsiTheme="minorHAnsi" w:cstheme="minorHAnsi"/>
                <w:sz w:val="20"/>
                <w:szCs w:val="20"/>
              </w:rPr>
            </w:pPr>
            <w:r w:rsidRPr="00DB3CC8">
              <w:rPr>
                <w:rFonts w:asciiTheme="minorHAnsi" w:hAnsiTheme="minorHAnsi" w:cstheme="minorHAnsi"/>
                <w:sz w:val="20"/>
                <w:szCs w:val="20"/>
              </w:rPr>
              <w:t>Znanstveni članci, izvješća s kongresa, znanstveni radovi i PPT prezentacije, itd.</w:t>
            </w: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Stručni, znanstveni i umjetnički radovi objavljeni u posljednjih pet godina iz područja predmeta (najviše 5 referenca)</w:t>
            </w:r>
          </w:p>
        </w:tc>
        <w:tc>
          <w:tcPr>
            <w:tcW w:w="5884" w:type="dxa"/>
          </w:tcPr>
          <w:p w:rsidR="00DB3CC8" w:rsidRPr="00DB3CC8" w:rsidRDefault="00DB3CC8" w:rsidP="00DB3CC8">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 xml:space="preserve">Stručni i znanstveni radovi iz metodike i kvalitete nastave objavljeni u posljednjih pet godina (najviše 5 referenca) </w:t>
            </w:r>
          </w:p>
        </w:tc>
        <w:tc>
          <w:tcPr>
            <w:tcW w:w="5884" w:type="dxa"/>
          </w:tcPr>
          <w:p w:rsidR="00DB3CC8" w:rsidRPr="00DB3CC8" w:rsidRDefault="00DB3CC8" w:rsidP="00995F96">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lastRenderedPageBreak/>
              <w:t>Stručni, znanstveni i umjetnički projekti iz područja predmeta koji su se provodili u posljednjih pet godina (najviše 5 referenca)</w:t>
            </w:r>
          </w:p>
        </w:tc>
        <w:tc>
          <w:tcPr>
            <w:tcW w:w="5884" w:type="dxa"/>
          </w:tcPr>
          <w:p w:rsidR="00DB3CC8" w:rsidRPr="00DB3CC8" w:rsidRDefault="00DB3CC8" w:rsidP="00995F96">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DB3CC8" w:rsidRPr="00DB3CC8" w:rsidTr="00995F96">
        <w:tc>
          <w:tcPr>
            <w:tcW w:w="3404" w:type="dxa"/>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 xml:space="preserve">U sklopu kojega programa i u kojem je opsegu nositelj stekao metodičko- psihološko-didaktičko -pedagoške kompetencije? </w:t>
            </w:r>
          </w:p>
        </w:tc>
        <w:tc>
          <w:tcPr>
            <w:tcW w:w="5884" w:type="dxa"/>
          </w:tcPr>
          <w:p w:rsidR="00DB3CC8" w:rsidRPr="00DB3CC8" w:rsidRDefault="00DB3CC8" w:rsidP="00995F96">
            <w:pPr>
              <w:spacing w:after="0" w:line="240" w:lineRule="auto"/>
              <w:rPr>
                <w:rFonts w:asciiTheme="minorHAnsi" w:hAnsiTheme="minorHAnsi" w:cstheme="minorHAnsi"/>
                <w:sz w:val="20"/>
                <w:szCs w:val="20"/>
              </w:rPr>
            </w:pPr>
            <w:r w:rsidRPr="00DB3CC8">
              <w:rPr>
                <w:rFonts w:asciiTheme="minorHAnsi" w:hAnsiTheme="minorHAnsi" w:cstheme="minorHAnsi"/>
                <w:sz w:val="20"/>
                <w:szCs w:val="20"/>
              </w:rPr>
              <w:t>/</w:t>
            </w:r>
          </w:p>
        </w:tc>
      </w:tr>
      <w:tr w:rsidR="00DB3CC8" w:rsidRPr="00DB3CC8"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 xml:space="preserve">PRIZNANJA I NAGRADE </w:t>
            </w:r>
          </w:p>
        </w:tc>
      </w:tr>
      <w:tr w:rsidR="00DB3CC8" w:rsidRPr="00DB3CC8" w:rsidTr="00995F96">
        <w:tc>
          <w:tcPr>
            <w:tcW w:w="3404" w:type="dxa"/>
            <w:tcBorders>
              <w:top w:val="single" w:sz="8" w:space="0" w:color="000000"/>
            </w:tcBorders>
            <w:shd w:val="clear" w:color="auto" w:fill="CCFFFF"/>
          </w:tcPr>
          <w:p w:rsidR="00DB3CC8" w:rsidRPr="00DB3CC8" w:rsidRDefault="00DB3CC8" w:rsidP="00995F96">
            <w:pPr>
              <w:spacing w:after="0" w:line="240" w:lineRule="auto"/>
              <w:rPr>
                <w:rFonts w:asciiTheme="minorHAnsi" w:hAnsiTheme="minorHAnsi" w:cstheme="minorHAnsi"/>
                <w:b/>
                <w:sz w:val="20"/>
                <w:szCs w:val="20"/>
              </w:rPr>
            </w:pPr>
            <w:r w:rsidRPr="00DB3CC8">
              <w:rPr>
                <w:rFonts w:asciiTheme="minorHAnsi" w:hAnsiTheme="minorHAnsi" w:cstheme="minorHAnsi"/>
                <w:b/>
                <w:sz w:val="20"/>
                <w:szCs w:val="20"/>
              </w:rPr>
              <w:t>Priznanja i nagrade za nastavni i znanstveni rad/umjetnički rad</w:t>
            </w:r>
          </w:p>
        </w:tc>
        <w:tc>
          <w:tcPr>
            <w:tcW w:w="5884" w:type="dxa"/>
            <w:tcBorders>
              <w:top w:val="single" w:sz="8" w:space="0" w:color="000000"/>
            </w:tcBorders>
          </w:tcPr>
          <w:p w:rsidR="00DB3CC8" w:rsidRPr="00DB3CC8" w:rsidRDefault="00DB3CC8" w:rsidP="00995F96">
            <w:pPr>
              <w:spacing w:after="0" w:line="240" w:lineRule="auto"/>
              <w:rPr>
                <w:rFonts w:asciiTheme="minorHAnsi" w:hAnsiTheme="minorHAnsi" w:cstheme="minorHAnsi"/>
                <w:sz w:val="20"/>
                <w:szCs w:val="20"/>
              </w:rPr>
            </w:pPr>
            <w:r w:rsidRPr="00DB3CC8">
              <w:rPr>
                <w:rFonts w:asciiTheme="minorHAnsi" w:hAnsiTheme="minorHAnsi" w:cstheme="minorHAnsi"/>
                <w:sz w:val="20"/>
                <w:szCs w:val="20"/>
              </w:rPr>
              <w:t>/</w:t>
            </w:r>
          </w:p>
        </w:tc>
      </w:tr>
    </w:tbl>
    <w:p w:rsidR="00DB3CC8" w:rsidRDefault="00DB3CC8" w:rsidP="00BA4F6A">
      <w:pPr>
        <w:spacing w:after="0" w:line="240" w:lineRule="auto"/>
        <w:jc w:val="both"/>
      </w:pPr>
    </w:p>
    <w:tbl>
      <w:tblPr>
        <w:tblW w:w="93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2"/>
        <w:gridCol w:w="58"/>
        <w:gridCol w:w="5826"/>
        <w:gridCol w:w="114"/>
      </w:tblGrid>
      <w:tr w:rsidR="000B6FF3" w:rsidRPr="000B6FF3" w:rsidTr="000B6FF3">
        <w:trPr>
          <w:gridAfter w:val="1"/>
          <w:wAfter w:w="114" w:type="dxa"/>
        </w:trPr>
        <w:tc>
          <w:tcPr>
            <w:tcW w:w="3362" w:type="dxa"/>
            <w:tcBorders>
              <w:top w:val="single" w:sz="8"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eastAsia="Times New Roman" w:hAnsiTheme="minorHAnsi" w:cstheme="minorHAnsi"/>
                <w:b/>
                <w:sz w:val="20"/>
                <w:szCs w:val="20"/>
              </w:rPr>
            </w:pPr>
            <w:r w:rsidRPr="000B6FF3">
              <w:rPr>
                <w:rFonts w:asciiTheme="minorHAnsi" w:hAnsiTheme="minorHAnsi" w:cstheme="minorHAnsi"/>
                <w:b/>
                <w:sz w:val="20"/>
                <w:szCs w:val="20"/>
              </w:rPr>
              <w:t>Titula, ime i prezime nositelja</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b/>
                <w:bCs/>
                <w:sz w:val="20"/>
                <w:szCs w:val="20"/>
              </w:rPr>
            </w:pPr>
            <w:r w:rsidRPr="00F24156">
              <w:rPr>
                <w:rFonts w:asciiTheme="minorHAnsi" w:hAnsiTheme="minorHAnsi" w:cstheme="minorHAnsi"/>
                <w:b/>
                <w:bCs/>
                <w:sz w:val="20"/>
                <w:szCs w:val="20"/>
                <w:lang w:val="sv-SE"/>
              </w:rPr>
              <w:t>Dr</w:t>
            </w:r>
            <w:r w:rsidRPr="000B6FF3">
              <w:rPr>
                <w:rFonts w:asciiTheme="minorHAnsi" w:hAnsiTheme="minorHAnsi" w:cstheme="minorHAnsi"/>
                <w:b/>
                <w:bCs/>
                <w:sz w:val="20"/>
                <w:szCs w:val="20"/>
              </w:rPr>
              <w:t xml:space="preserve">. </w:t>
            </w:r>
            <w:r w:rsidRPr="00F24156">
              <w:rPr>
                <w:rFonts w:asciiTheme="minorHAnsi" w:hAnsiTheme="minorHAnsi" w:cstheme="minorHAnsi"/>
                <w:b/>
                <w:bCs/>
                <w:sz w:val="20"/>
                <w:szCs w:val="20"/>
                <w:lang w:val="sv-SE"/>
              </w:rPr>
              <w:t>sc</w:t>
            </w:r>
            <w:r w:rsidRPr="000B6FF3">
              <w:rPr>
                <w:rFonts w:asciiTheme="minorHAnsi" w:hAnsiTheme="minorHAnsi" w:cstheme="minorHAnsi"/>
                <w:b/>
                <w:bCs/>
                <w:sz w:val="20"/>
                <w:szCs w:val="20"/>
              </w:rPr>
              <w:t xml:space="preserve">.  </w:t>
            </w:r>
            <w:r w:rsidRPr="00F24156">
              <w:rPr>
                <w:rFonts w:asciiTheme="minorHAnsi" w:hAnsiTheme="minorHAnsi" w:cstheme="minorHAnsi"/>
                <w:b/>
                <w:bCs/>
                <w:sz w:val="20"/>
                <w:szCs w:val="20"/>
                <w:lang w:val="sv-SE"/>
              </w:rPr>
              <w:t>M</w:t>
            </w:r>
            <w:r w:rsidRPr="000B6FF3">
              <w:rPr>
                <w:rFonts w:asciiTheme="minorHAnsi" w:hAnsiTheme="minorHAnsi" w:cstheme="minorHAnsi"/>
                <w:b/>
                <w:bCs/>
                <w:sz w:val="20"/>
                <w:szCs w:val="20"/>
              </w:rPr>
              <w:t xml:space="preserve">. </w:t>
            </w:r>
            <w:r w:rsidRPr="00F24156">
              <w:rPr>
                <w:rFonts w:asciiTheme="minorHAnsi" w:hAnsiTheme="minorHAnsi" w:cstheme="minorHAnsi"/>
                <w:b/>
                <w:bCs/>
                <w:sz w:val="20"/>
                <w:szCs w:val="20"/>
                <w:lang w:val="sv-SE"/>
              </w:rPr>
              <w:t>VolkanTurker</w:t>
            </w:r>
            <w:r w:rsidRPr="000B6FF3">
              <w:rPr>
                <w:rFonts w:asciiTheme="minorHAnsi" w:hAnsiTheme="minorHAnsi" w:cstheme="minorHAnsi"/>
                <w:b/>
                <w:bCs/>
                <w:sz w:val="20"/>
                <w:szCs w:val="20"/>
              </w:rPr>
              <w:t xml:space="preserve">, </w:t>
            </w:r>
            <w:r w:rsidRPr="00F24156">
              <w:rPr>
                <w:rFonts w:asciiTheme="minorHAnsi" w:hAnsiTheme="minorHAnsi" w:cstheme="minorHAnsi"/>
                <w:b/>
                <w:bCs/>
                <w:sz w:val="20"/>
                <w:szCs w:val="20"/>
                <w:lang w:val="sv-SE"/>
              </w:rPr>
              <w:t>izvanredn iprofesor</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Predmet koji predaje na predloženom programu </w:t>
            </w:r>
            <w:r>
              <w:rPr>
                <w:rFonts w:asciiTheme="minorHAnsi" w:hAnsiTheme="minorHAnsi" w:cstheme="minorHAnsi"/>
                <w:b/>
                <w:sz w:val="20"/>
                <w:szCs w:val="20"/>
              </w:rPr>
              <w:t>cjeloživotnog učenja</w:t>
            </w:r>
          </w:p>
        </w:tc>
        <w:tc>
          <w:tcPr>
            <w:tcW w:w="5884" w:type="dxa"/>
            <w:gridSpan w:val="2"/>
            <w:tcBorders>
              <w:top w:val="single" w:sz="4" w:space="0" w:color="000000"/>
              <w:left w:val="single" w:sz="4" w:space="0" w:color="000000"/>
              <w:bottom w:val="single" w:sz="8" w:space="0" w:color="000000"/>
              <w:right w:val="single" w:sz="4" w:space="0" w:color="000000"/>
            </w:tcBorders>
            <w:hideMark/>
          </w:tcPr>
          <w:p w:rsidR="000B6FF3" w:rsidRPr="000B6FF3" w:rsidRDefault="000B6FF3">
            <w:pPr>
              <w:spacing w:after="0" w:line="240" w:lineRule="auto"/>
              <w:rPr>
                <w:rFonts w:asciiTheme="minorHAnsi" w:hAnsiTheme="minorHAnsi" w:cstheme="minorHAnsi"/>
                <w:bCs/>
                <w:sz w:val="20"/>
                <w:szCs w:val="20"/>
              </w:rPr>
            </w:pPr>
            <w:r w:rsidRPr="000B6FF3">
              <w:rPr>
                <w:rFonts w:asciiTheme="minorHAnsi" w:hAnsiTheme="minorHAnsi" w:cstheme="minorHAnsi"/>
                <w:bCs/>
                <w:sz w:val="20"/>
                <w:szCs w:val="20"/>
                <w:lang w:val="en-GB"/>
              </w:rPr>
              <w:t>Stres</w:t>
            </w:r>
            <w:r w:rsidRPr="000B6FF3">
              <w:rPr>
                <w:rFonts w:asciiTheme="minorHAnsi" w:hAnsiTheme="minorHAnsi" w:cstheme="minorHAnsi"/>
                <w:bCs/>
                <w:sz w:val="20"/>
                <w:szCs w:val="20"/>
              </w:rPr>
              <w:t xml:space="preserve"> – </w:t>
            </w:r>
            <w:r w:rsidRPr="000B6FF3">
              <w:rPr>
                <w:rFonts w:asciiTheme="minorHAnsi" w:hAnsiTheme="minorHAnsi" w:cstheme="minorHAnsi"/>
                <w:bCs/>
                <w:sz w:val="20"/>
                <w:szCs w:val="20"/>
                <w:lang w:val="en-GB"/>
              </w:rPr>
              <w:t>Kriznimenad</w:t>
            </w:r>
            <w:r w:rsidRPr="000B6FF3">
              <w:rPr>
                <w:rFonts w:asciiTheme="minorHAnsi" w:hAnsiTheme="minorHAnsi" w:cstheme="minorHAnsi"/>
                <w:bCs/>
                <w:sz w:val="20"/>
                <w:szCs w:val="20"/>
              </w:rPr>
              <w:t>ž</w:t>
            </w:r>
            <w:r w:rsidRPr="000B6FF3">
              <w:rPr>
                <w:rFonts w:asciiTheme="minorHAnsi" w:hAnsiTheme="minorHAnsi" w:cstheme="minorHAnsi"/>
                <w:bCs/>
                <w:sz w:val="20"/>
                <w:szCs w:val="20"/>
                <w:lang w:val="en-GB"/>
              </w:rPr>
              <w:t>ment</w:t>
            </w:r>
            <w:r w:rsidRPr="000B6FF3">
              <w:rPr>
                <w:rFonts w:asciiTheme="minorHAnsi" w:hAnsiTheme="minorHAnsi" w:cstheme="minorHAnsi"/>
                <w:bCs/>
                <w:sz w:val="20"/>
                <w:szCs w:val="20"/>
              </w:rPr>
              <w:t xml:space="preserve"> – </w:t>
            </w:r>
            <w:r w:rsidRPr="000B6FF3">
              <w:rPr>
                <w:rFonts w:asciiTheme="minorHAnsi" w:hAnsiTheme="minorHAnsi" w:cstheme="minorHAnsi"/>
                <w:bCs/>
                <w:sz w:val="20"/>
                <w:szCs w:val="20"/>
                <w:lang w:val="en-GB"/>
              </w:rPr>
              <w:t>Vremenskimenad</w:t>
            </w:r>
            <w:r w:rsidRPr="000B6FF3">
              <w:rPr>
                <w:rFonts w:asciiTheme="minorHAnsi" w:hAnsiTheme="minorHAnsi" w:cstheme="minorHAnsi"/>
                <w:bCs/>
                <w:sz w:val="20"/>
                <w:szCs w:val="20"/>
              </w:rPr>
              <w:t>ž</w:t>
            </w:r>
            <w:r w:rsidRPr="000B6FF3">
              <w:rPr>
                <w:rFonts w:asciiTheme="minorHAnsi" w:hAnsiTheme="minorHAnsi" w:cstheme="minorHAnsi"/>
                <w:bCs/>
                <w:sz w:val="20"/>
                <w:szCs w:val="20"/>
                <w:lang w:val="en-GB"/>
              </w:rPr>
              <w:t>ment</w:t>
            </w:r>
          </w:p>
        </w:tc>
      </w:tr>
      <w:tr w:rsidR="000B6FF3" w:rsidRPr="000B6FF3" w:rsidTr="000B6FF3">
        <w:trPr>
          <w:gridAfter w:val="1"/>
          <w:wAfter w:w="114"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OPĆE INFORMACIJE  O NOSITELJU</w:t>
            </w:r>
          </w:p>
        </w:tc>
      </w:tr>
      <w:tr w:rsidR="000B6FF3" w:rsidRPr="000B6FF3" w:rsidTr="000B6FF3">
        <w:trPr>
          <w:gridAfter w:val="1"/>
          <w:wAfter w:w="114" w:type="dxa"/>
        </w:trPr>
        <w:tc>
          <w:tcPr>
            <w:tcW w:w="3362" w:type="dxa"/>
            <w:tcBorders>
              <w:top w:val="single" w:sz="8"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Adresa </w:t>
            </w:r>
          </w:p>
        </w:tc>
        <w:tc>
          <w:tcPr>
            <w:tcW w:w="5884" w:type="dxa"/>
            <w:gridSpan w:val="2"/>
            <w:tcBorders>
              <w:top w:val="single" w:sz="8"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F24156">
              <w:rPr>
                <w:rFonts w:asciiTheme="minorHAnsi" w:hAnsiTheme="minorHAnsi" w:cstheme="minorHAnsi"/>
                <w:sz w:val="20"/>
                <w:szCs w:val="20"/>
              </w:rPr>
              <w:t>MarmaraUniversityGoztepeCampus</w:t>
            </w:r>
            <w:r w:rsidRPr="000B6FF3">
              <w:rPr>
                <w:rFonts w:asciiTheme="minorHAnsi" w:hAnsiTheme="minorHAnsi" w:cstheme="minorHAnsi"/>
                <w:sz w:val="20"/>
                <w:szCs w:val="20"/>
              </w:rPr>
              <w:t xml:space="preserve"> 34722 </w:t>
            </w:r>
            <w:r w:rsidRPr="00F24156">
              <w:rPr>
                <w:rFonts w:asciiTheme="minorHAnsi" w:hAnsiTheme="minorHAnsi" w:cstheme="minorHAnsi"/>
                <w:sz w:val="20"/>
                <w:szCs w:val="20"/>
              </w:rPr>
              <w:t>Kadikoy</w:t>
            </w:r>
            <w:r w:rsidRPr="000B6FF3">
              <w:rPr>
                <w:rFonts w:asciiTheme="minorHAnsi" w:hAnsiTheme="minorHAnsi" w:cstheme="minorHAnsi"/>
                <w:sz w:val="20"/>
                <w:szCs w:val="20"/>
              </w:rPr>
              <w:t xml:space="preserve"> / </w:t>
            </w:r>
            <w:r w:rsidRPr="00F24156">
              <w:rPr>
                <w:rFonts w:asciiTheme="minorHAnsi" w:hAnsiTheme="minorHAnsi" w:cstheme="minorHAnsi"/>
                <w:sz w:val="20"/>
                <w:szCs w:val="20"/>
              </w:rPr>
              <w:t>Istanbul</w:t>
            </w:r>
            <w:r w:rsidRPr="000B6FF3">
              <w:rPr>
                <w:rFonts w:asciiTheme="minorHAnsi" w:hAnsiTheme="minorHAnsi" w:cstheme="minorHAnsi"/>
                <w:sz w:val="20"/>
                <w:szCs w:val="20"/>
              </w:rPr>
              <w:t xml:space="preserve">, </w:t>
            </w:r>
            <w:r w:rsidRPr="00F24156">
              <w:rPr>
                <w:rFonts w:asciiTheme="minorHAnsi" w:hAnsiTheme="minorHAnsi" w:cstheme="minorHAnsi"/>
                <w:sz w:val="20"/>
                <w:szCs w:val="20"/>
              </w:rPr>
              <w:t>TURKEY</w:t>
            </w:r>
          </w:p>
          <w:p w:rsidR="000B6FF3" w:rsidRPr="000B6FF3" w:rsidRDefault="000B6FF3">
            <w:pPr>
              <w:spacing w:after="0" w:line="240" w:lineRule="auto"/>
              <w:rPr>
                <w:rFonts w:asciiTheme="minorHAnsi" w:hAnsiTheme="minorHAnsi" w:cstheme="minorHAnsi"/>
                <w:sz w:val="20"/>
                <w:szCs w:val="20"/>
              </w:rPr>
            </w:pPr>
            <w:r w:rsidRPr="00F24156">
              <w:rPr>
                <w:rFonts w:asciiTheme="minorHAnsi" w:hAnsiTheme="minorHAnsi" w:cstheme="minorHAnsi"/>
                <w:sz w:val="20"/>
                <w:szCs w:val="20"/>
              </w:rPr>
              <w:t>Ekonomskifakultet</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Telefon</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lang w:val="en-GB"/>
              </w:rPr>
            </w:pPr>
            <w:r w:rsidRPr="000B6FF3">
              <w:rPr>
                <w:rFonts w:asciiTheme="minorHAnsi" w:hAnsiTheme="minorHAnsi" w:cstheme="minorHAnsi"/>
                <w:sz w:val="20"/>
                <w:szCs w:val="20"/>
                <w:lang w:val="en-GB"/>
              </w:rPr>
              <w:t>+90 0216 345 07 64</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E-mail adresa</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lang w:val="en-GB"/>
              </w:rPr>
            </w:pPr>
            <w:r w:rsidRPr="000B6FF3">
              <w:rPr>
                <w:rFonts w:asciiTheme="minorHAnsi" w:hAnsiTheme="minorHAnsi" w:cstheme="minorHAnsi"/>
                <w:sz w:val="20"/>
                <w:szCs w:val="20"/>
                <w:lang w:val="en-GB"/>
              </w:rPr>
              <w:t>vturker@marmara.edu.tr</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Osobna web stranica</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F24156">
              <w:rPr>
                <w:rFonts w:asciiTheme="minorHAnsi" w:hAnsiTheme="minorHAnsi" w:cstheme="minorHAnsi"/>
                <w:sz w:val="20"/>
                <w:szCs w:val="20"/>
              </w:rPr>
              <w:t>http</w:t>
            </w:r>
            <w:r w:rsidRPr="000B6FF3">
              <w:rPr>
                <w:rFonts w:asciiTheme="minorHAnsi" w:hAnsiTheme="minorHAnsi" w:cstheme="minorHAnsi"/>
                <w:sz w:val="20"/>
                <w:szCs w:val="20"/>
              </w:rPr>
              <w:t>://</w:t>
            </w:r>
            <w:r w:rsidRPr="00F24156">
              <w:rPr>
                <w:rFonts w:asciiTheme="minorHAnsi" w:hAnsiTheme="minorHAnsi" w:cstheme="minorHAnsi"/>
                <w:sz w:val="20"/>
                <w:szCs w:val="20"/>
              </w:rPr>
              <w:t>www</w:t>
            </w:r>
            <w:r w:rsidRPr="000B6FF3">
              <w:rPr>
                <w:rFonts w:asciiTheme="minorHAnsi" w:hAnsiTheme="minorHAnsi" w:cstheme="minorHAnsi"/>
                <w:sz w:val="20"/>
                <w:szCs w:val="20"/>
              </w:rPr>
              <w:t>.</w:t>
            </w:r>
            <w:r w:rsidRPr="00F24156">
              <w:rPr>
                <w:rFonts w:asciiTheme="minorHAnsi" w:hAnsiTheme="minorHAnsi" w:cstheme="minorHAnsi"/>
                <w:sz w:val="20"/>
                <w:szCs w:val="20"/>
              </w:rPr>
              <w:t>volkanturker</w:t>
            </w:r>
            <w:r w:rsidRPr="000B6FF3">
              <w:rPr>
                <w:rFonts w:asciiTheme="minorHAnsi" w:hAnsiTheme="minorHAnsi" w:cstheme="minorHAnsi"/>
                <w:sz w:val="20"/>
                <w:szCs w:val="20"/>
              </w:rPr>
              <w:t>.</w:t>
            </w:r>
            <w:r w:rsidRPr="00F24156">
              <w:rPr>
                <w:rFonts w:asciiTheme="minorHAnsi" w:hAnsiTheme="minorHAnsi" w:cstheme="minorHAnsi"/>
                <w:sz w:val="20"/>
                <w:szCs w:val="20"/>
              </w:rPr>
              <w:t>com</w:t>
            </w:r>
            <w:r w:rsidRPr="000B6FF3">
              <w:rPr>
                <w:rFonts w:asciiTheme="minorHAnsi" w:hAnsiTheme="minorHAnsi" w:cstheme="minorHAnsi"/>
                <w:sz w:val="20"/>
                <w:szCs w:val="20"/>
              </w:rPr>
              <w:t>.</w:t>
            </w:r>
            <w:r w:rsidRPr="00F24156">
              <w:rPr>
                <w:rFonts w:asciiTheme="minorHAnsi" w:hAnsiTheme="minorHAnsi" w:cstheme="minorHAnsi"/>
                <w:sz w:val="20"/>
                <w:szCs w:val="20"/>
              </w:rPr>
              <w:t>tr</w:t>
            </w:r>
            <w:r w:rsidRPr="000B6FF3">
              <w:rPr>
                <w:rFonts w:asciiTheme="minorHAnsi" w:hAnsiTheme="minorHAnsi" w:cstheme="minorHAnsi"/>
                <w:sz w:val="20"/>
                <w:szCs w:val="20"/>
              </w:rPr>
              <w:t>/</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Godina rođenja</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lang w:val="en-GB"/>
              </w:rPr>
            </w:pPr>
            <w:r w:rsidRPr="000B6FF3">
              <w:rPr>
                <w:rFonts w:asciiTheme="minorHAnsi" w:hAnsiTheme="minorHAnsi" w:cstheme="minorHAnsi"/>
                <w:sz w:val="20"/>
                <w:szCs w:val="20"/>
                <w:lang w:val="en-GB"/>
              </w:rPr>
              <w:t>1979.</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Matični broj iz Upisnika znanstvenika</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lang w:val="en-GB"/>
              </w:rPr>
            </w:pPr>
            <w:r w:rsidRPr="000B6FF3">
              <w:rPr>
                <w:rFonts w:asciiTheme="minorHAnsi" w:hAnsiTheme="minorHAnsi" w:cstheme="minorHAnsi"/>
                <w:sz w:val="20"/>
                <w:szCs w:val="20"/>
                <w:lang w:val="en-GB"/>
              </w:rPr>
              <w:t>ORCID ID 0000-0003-0674-2825</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Znanstveno ili umjetničko zvanje i datum posljednjega izbora </w:t>
            </w:r>
          </w:p>
        </w:tc>
        <w:tc>
          <w:tcPr>
            <w:tcW w:w="5884" w:type="dxa"/>
            <w:gridSpan w:val="2"/>
            <w:tcBorders>
              <w:top w:val="single" w:sz="4" w:space="0" w:color="000000"/>
              <w:left w:val="single" w:sz="4" w:space="0" w:color="000000"/>
              <w:bottom w:val="single" w:sz="4" w:space="0" w:color="000000"/>
              <w:right w:val="single" w:sz="4" w:space="0" w:color="000000"/>
            </w:tcBorders>
          </w:tcPr>
          <w:p w:rsidR="000B6FF3" w:rsidRPr="000B6FF3" w:rsidRDefault="000B6FF3">
            <w:pPr>
              <w:widowControl w:val="0"/>
              <w:tabs>
                <w:tab w:val="left" w:pos="851"/>
              </w:tabs>
              <w:rPr>
                <w:rFonts w:asciiTheme="minorHAnsi" w:hAnsiTheme="minorHAnsi" w:cstheme="minorHAnsi"/>
                <w:color w:val="000000"/>
                <w:sz w:val="20"/>
                <w:szCs w:val="20"/>
                <w:lang w:val="en-GB"/>
              </w:rPr>
            </w:pPr>
            <w:r w:rsidRPr="000B6FF3">
              <w:rPr>
                <w:rFonts w:asciiTheme="minorHAnsi" w:hAnsiTheme="minorHAnsi" w:cstheme="minorHAnsi"/>
                <w:color w:val="000000"/>
                <w:sz w:val="20"/>
                <w:szCs w:val="20"/>
                <w:lang w:val="en-GB"/>
              </w:rPr>
              <w:t>Dr. sc. - siječanj, 2009.</w:t>
            </w:r>
          </w:p>
          <w:p w:rsidR="000B6FF3" w:rsidRPr="000B6FF3" w:rsidRDefault="000B6FF3">
            <w:pPr>
              <w:spacing w:after="0" w:line="240" w:lineRule="auto"/>
              <w:rPr>
                <w:rFonts w:asciiTheme="minorHAnsi" w:hAnsiTheme="minorHAnsi" w:cstheme="minorHAnsi"/>
                <w:sz w:val="20"/>
                <w:szCs w:val="20"/>
                <w:lang w:val="en-GB"/>
              </w:rPr>
            </w:pP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Znanstveno-nastavno, umjetničko-nastavno ili nastavno zvanje i datum posljednjega izbora</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lang w:val="en-GB"/>
              </w:rPr>
            </w:pPr>
            <w:r w:rsidRPr="000B6FF3">
              <w:rPr>
                <w:rFonts w:asciiTheme="minorHAnsi" w:hAnsiTheme="minorHAnsi" w:cstheme="minorHAnsi"/>
                <w:bCs/>
                <w:sz w:val="20"/>
                <w:szCs w:val="20"/>
                <w:lang w:val="en-GB"/>
              </w:rPr>
              <w:t>Izvanredni professor – 21. 11. 2017.</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Područje i polje izbora u znanstveno ili umjetničko zvanje </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highlight w:val="yellow"/>
              </w:rPr>
            </w:pPr>
            <w:r w:rsidRPr="000B6FF3">
              <w:rPr>
                <w:rFonts w:asciiTheme="minorHAnsi" w:hAnsiTheme="minorHAnsi" w:cstheme="minorHAnsi"/>
                <w:sz w:val="20"/>
                <w:szCs w:val="20"/>
              </w:rPr>
              <w:t>Upravljanje ljudskim resursima, Vodstvo, Strategija, Upravljanje inovacijama, Upravljanje vremenom</w:t>
            </w:r>
          </w:p>
        </w:tc>
      </w:tr>
      <w:tr w:rsidR="000B6FF3" w:rsidRPr="000B6FF3" w:rsidTr="000B6FF3">
        <w:trPr>
          <w:gridAfter w:val="1"/>
          <w:wAfter w:w="114"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PODACI O SADAŠNJEM ZAPOSLENJU </w:t>
            </w:r>
          </w:p>
        </w:tc>
      </w:tr>
      <w:tr w:rsidR="000B6FF3" w:rsidRPr="000B6FF3" w:rsidTr="000B6FF3">
        <w:trPr>
          <w:gridAfter w:val="1"/>
          <w:wAfter w:w="114" w:type="dxa"/>
        </w:trPr>
        <w:tc>
          <w:tcPr>
            <w:tcW w:w="3362" w:type="dxa"/>
            <w:tcBorders>
              <w:top w:val="single" w:sz="8"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Ustanova zaposlenja</w:t>
            </w:r>
          </w:p>
        </w:tc>
        <w:tc>
          <w:tcPr>
            <w:tcW w:w="5884" w:type="dxa"/>
            <w:gridSpan w:val="2"/>
            <w:tcBorders>
              <w:top w:val="single" w:sz="8"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lang w:val="en-GB"/>
              </w:rPr>
            </w:pPr>
            <w:r w:rsidRPr="000B6FF3">
              <w:rPr>
                <w:rFonts w:asciiTheme="minorHAnsi" w:hAnsiTheme="minorHAnsi" w:cstheme="minorHAnsi"/>
                <w:sz w:val="20"/>
                <w:szCs w:val="20"/>
                <w:lang w:val="en-GB"/>
              </w:rPr>
              <w:t>MarmaraUniversity - Faculty of Business Administration</w:t>
            </w:r>
          </w:p>
        </w:tc>
      </w:tr>
      <w:tr w:rsidR="000B6FF3" w:rsidRPr="000B6FF3" w:rsidTr="000B6FF3">
        <w:trPr>
          <w:gridAfter w:val="1"/>
          <w:wAfter w:w="114" w:type="dxa"/>
        </w:trPr>
        <w:tc>
          <w:tcPr>
            <w:tcW w:w="3362" w:type="dxa"/>
            <w:tcBorders>
              <w:top w:val="single" w:sz="8"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Datum zaposlenja</w:t>
            </w:r>
          </w:p>
        </w:tc>
        <w:tc>
          <w:tcPr>
            <w:tcW w:w="5884" w:type="dxa"/>
            <w:gridSpan w:val="2"/>
            <w:tcBorders>
              <w:top w:val="single" w:sz="8"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lang w:val="en-GB"/>
              </w:rPr>
            </w:pPr>
            <w:r w:rsidRPr="000B6FF3">
              <w:rPr>
                <w:rFonts w:asciiTheme="minorHAnsi" w:hAnsiTheme="minorHAnsi" w:cstheme="minorHAnsi"/>
                <w:sz w:val="20"/>
                <w:szCs w:val="20"/>
                <w:lang w:val="en-GB"/>
              </w:rPr>
              <w:t>1. kolovoza 2001.</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Naziv radnoga mjesta (profesor, istraživač, suradnik i sl.)</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pStyle w:val="HTMLPreformatted"/>
              <w:shd w:val="clear" w:color="auto" w:fill="FFFFFF"/>
              <w:rPr>
                <w:rFonts w:asciiTheme="minorHAnsi" w:hAnsiTheme="minorHAnsi" w:cstheme="minorHAnsi"/>
              </w:rPr>
            </w:pPr>
            <w:r w:rsidRPr="000B6FF3">
              <w:rPr>
                <w:rFonts w:asciiTheme="minorHAnsi" w:hAnsiTheme="minorHAnsi" w:cstheme="minorHAnsi"/>
              </w:rPr>
              <w:t>Izvanredni profesor, prodekan Ekonomskog fakulteta, ravnatelj Centra za primjenu i istraživanje obrazovanja na daljinu</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Područje rada </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lang w:val="en-GB"/>
              </w:rPr>
            </w:pPr>
            <w:r w:rsidRPr="000B6FF3">
              <w:rPr>
                <w:rFonts w:asciiTheme="minorHAnsi" w:hAnsiTheme="minorHAnsi" w:cstheme="minorHAnsi"/>
                <w:sz w:val="20"/>
                <w:szCs w:val="20"/>
              </w:rPr>
              <w:t>Upravljanje ljudskim resursima</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Funkcija </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lang w:val="en-GB"/>
              </w:rPr>
            </w:pPr>
            <w:r w:rsidRPr="000B6FF3">
              <w:rPr>
                <w:rFonts w:asciiTheme="minorHAnsi" w:hAnsiTheme="minorHAnsi" w:cstheme="minorHAnsi"/>
                <w:sz w:val="20"/>
                <w:szCs w:val="20"/>
              </w:rPr>
              <w:t>Izvanredni profesor</w:t>
            </w:r>
          </w:p>
        </w:tc>
      </w:tr>
      <w:tr w:rsidR="000B6FF3" w:rsidRPr="000B6FF3" w:rsidTr="000B6FF3">
        <w:trPr>
          <w:gridAfter w:val="1"/>
          <w:wAfter w:w="114"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PODACI O ŠKOLOVANJU – Najviši postignuti stupanj </w:t>
            </w:r>
          </w:p>
        </w:tc>
      </w:tr>
      <w:tr w:rsidR="000B6FF3" w:rsidRPr="000B6FF3" w:rsidTr="000B6FF3">
        <w:trPr>
          <w:gridAfter w:val="1"/>
          <w:wAfter w:w="114" w:type="dxa"/>
        </w:trPr>
        <w:tc>
          <w:tcPr>
            <w:tcW w:w="3362" w:type="dxa"/>
            <w:tcBorders>
              <w:top w:val="single" w:sz="8"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Zvanje </w:t>
            </w:r>
          </w:p>
        </w:tc>
        <w:tc>
          <w:tcPr>
            <w:tcW w:w="5884" w:type="dxa"/>
            <w:gridSpan w:val="2"/>
            <w:tcBorders>
              <w:top w:val="single" w:sz="8"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lang w:val="pl-PL"/>
              </w:rPr>
            </w:pPr>
            <w:r w:rsidRPr="000B6FF3">
              <w:rPr>
                <w:rFonts w:asciiTheme="minorHAnsi" w:hAnsiTheme="minorHAnsi" w:cstheme="minorHAnsi"/>
                <w:sz w:val="20"/>
                <w:szCs w:val="20"/>
                <w:lang w:val="pl-PL"/>
              </w:rPr>
              <w:t>Dr. sc. Iz Menadžmenta I organizacije</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Ustanova  </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lang w:val="en-GB"/>
              </w:rPr>
            </w:pPr>
            <w:r w:rsidRPr="000B6FF3">
              <w:rPr>
                <w:rFonts w:asciiTheme="minorHAnsi" w:hAnsiTheme="minorHAnsi" w:cstheme="minorHAnsi"/>
                <w:sz w:val="20"/>
                <w:szCs w:val="20"/>
                <w:lang w:val="en-GB"/>
              </w:rPr>
              <w:t>SveučilišteMarmara –Ekonomskifakultet</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Mjesto</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lang w:val="en-GB"/>
              </w:rPr>
            </w:pPr>
            <w:r w:rsidRPr="000B6FF3">
              <w:rPr>
                <w:rFonts w:asciiTheme="minorHAnsi" w:hAnsiTheme="minorHAnsi" w:cstheme="minorHAnsi"/>
                <w:sz w:val="20"/>
                <w:szCs w:val="20"/>
                <w:lang w:val="en-GB"/>
              </w:rPr>
              <w:t>Istanbul</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Nadnevak </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lang w:val="en-GB"/>
              </w:rPr>
            </w:pPr>
            <w:r w:rsidRPr="000B6FF3">
              <w:rPr>
                <w:rFonts w:asciiTheme="minorHAnsi" w:hAnsiTheme="minorHAnsi" w:cstheme="minorHAnsi"/>
                <w:bCs/>
                <w:sz w:val="20"/>
                <w:szCs w:val="20"/>
                <w:lang w:val="en-GB"/>
              </w:rPr>
              <w:t>Dr. sc. –Siječanj2009.</w:t>
            </w:r>
          </w:p>
        </w:tc>
      </w:tr>
      <w:tr w:rsidR="000B6FF3" w:rsidRPr="000B6FF3" w:rsidTr="000B6FF3">
        <w:trPr>
          <w:gridAfter w:val="1"/>
          <w:wAfter w:w="114"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PODACI O USAVRŠAVANJU</w:t>
            </w:r>
          </w:p>
        </w:tc>
      </w:tr>
      <w:tr w:rsidR="000B6FF3" w:rsidRPr="000B6FF3" w:rsidTr="000B6FF3">
        <w:trPr>
          <w:gridAfter w:val="1"/>
          <w:wAfter w:w="114" w:type="dxa"/>
        </w:trPr>
        <w:tc>
          <w:tcPr>
            <w:tcW w:w="3362" w:type="dxa"/>
            <w:tcBorders>
              <w:top w:val="single" w:sz="8"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Godina</w:t>
            </w:r>
          </w:p>
        </w:tc>
        <w:tc>
          <w:tcPr>
            <w:tcW w:w="5884" w:type="dxa"/>
            <w:gridSpan w:val="2"/>
            <w:tcBorders>
              <w:top w:val="single" w:sz="8" w:space="0" w:color="000000"/>
              <w:left w:val="single" w:sz="4" w:space="0" w:color="000000"/>
              <w:bottom w:val="single" w:sz="4" w:space="0" w:color="000000"/>
              <w:right w:val="single" w:sz="4" w:space="0" w:color="000000"/>
            </w:tcBorders>
            <w:hideMark/>
          </w:tcPr>
          <w:p w:rsidR="000B6FF3" w:rsidRPr="00F24156" w:rsidRDefault="000B6FF3">
            <w:pPr>
              <w:spacing w:after="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2000.- BSc, 2001.- MBA, 2004.- Pedagoškousavršavanje, 2006.- MA – Kvaliteta u menadžmentu</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Mjesto</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lang w:val="en-GB"/>
              </w:rPr>
            </w:pPr>
            <w:r w:rsidRPr="000B6FF3">
              <w:rPr>
                <w:rFonts w:asciiTheme="minorHAnsi" w:hAnsiTheme="minorHAnsi" w:cstheme="minorHAnsi"/>
                <w:sz w:val="20"/>
                <w:szCs w:val="20"/>
                <w:lang w:val="en-GB"/>
              </w:rPr>
              <w:t>Istanbul, Kocaeli</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Ustanova</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lang w:val="en-GB"/>
              </w:rPr>
            </w:pPr>
            <w:r w:rsidRPr="000B6FF3">
              <w:rPr>
                <w:rFonts w:asciiTheme="minorHAnsi" w:hAnsiTheme="minorHAnsi" w:cstheme="minorHAnsi"/>
                <w:sz w:val="20"/>
                <w:szCs w:val="20"/>
                <w:lang w:val="en-GB"/>
              </w:rPr>
              <w:t>SveučilišteMarmara, KocaeliSveučilište</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Područje usavršavanja </w:t>
            </w:r>
          </w:p>
        </w:tc>
        <w:tc>
          <w:tcPr>
            <w:tcW w:w="5884" w:type="dxa"/>
            <w:gridSpan w:val="2"/>
            <w:tcBorders>
              <w:top w:val="single" w:sz="4" w:space="0" w:color="000000"/>
              <w:left w:val="single" w:sz="4" w:space="0" w:color="000000"/>
              <w:bottom w:val="single" w:sz="4" w:space="0" w:color="000000"/>
              <w:right w:val="single" w:sz="4" w:space="0" w:color="000000"/>
            </w:tcBorders>
          </w:tcPr>
          <w:p w:rsidR="000B6FF3" w:rsidRPr="000B6FF3" w:rsidRDefault="000B6FF3">
            <w:pPr>
              <w:spacing w:after="0" w:line="240" w:lineRule="auto"/>
              <w:rPr>
                <w:rFonts w:asciiTheme="minorHAnsi" w:hAnsiTheme="minorHAnsi" w:cstheme="minorHAnsi"/>
                <w:sz w:val="20"/>
                <w:szCs w:val="20"/>
              </w:rPr>
            </w:pPr>
          </w:p>
        </w:tc>
      </w:tr>
      <w:tr w:rsidR="000B6FF3" w:rsidRPr="000B6FF3" w:rsidTr="000B6FF3">
        <w:trPr>
          <w:gridAfter w:val="1"/>
          <w:wAfter w:w="114"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MATERINSKI I STRANI JEZICI</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Materinski jezik </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lang w:val="en-GB"/>
              </w:rPr>
            </w:pPr>
            <w:r w:rsidRPr="000B6FF3">
              <w:rPr>
                <w:rFonts w:asciiTheme="minorHAnsi" w:hAnsiTheme="minorHAnsi" w:cstheme="minorHAnsi"/>
                <w:sz w:val="20"/>
                <w:szCs w:val="20"/>
                <w:lang w:val="en-GB"/>
              </w:rPr>
              <w:t>Turski</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Strani jezik i poznavanje jezika na ljestvici od 2 (dovoljno) do 5 (izvrsno)</w:t>
            </w:r>
          </w:p>
        </w:tc>
        <w:tc>
          <w:tcPr>
            <w:tcW w:w="5884" w:type="dxa"/>
            <w:gridSpan w:val="2"/>
            <w:tcBorders>
              <w:top w:val="single" w:sz="4" w:space="0" w:color="000000"/>
              <w:left w:val="single" w:sz="4" w:space="0" w:color="000000"/>
              <w:bottom w:val="single" w:sz="4" w:space="0" w:color="000000"/>
              <w:right w:val="single" w:sz="4" w:space="0" w:color="000000"/>
            </w:tcBorders>
          </w:tcPr>
          <w:p w:rsidR="000B6FF3" w:rsidRPr="000B6FF3" w:rsidRDefault="000B6FF3">
            <w:pPr>
              <w:spacing w:after="0" w:line="240" w:lineRule="auto"/>
              <w:rPr>
                <w:rFonts w:asciiTheme="minorHAnsi" w:hAnsiTheme="minorHAnsi" w:cstheme="minorHAnsi"/>
                <w:sz w:val="20"/>
                <w:szCs w:val="20"/>
                <w:lang w:val="pl-PL"/>
              </w:rPr>
            </w:pPr>
          </w:p>
          <w:p w:rsidR="000B6FF3" w:rsidRPr="000B6FF3" w:rsidRDefault="000B6FF3">
            <w:pPr>
              <w:spacing w:after="0" w:line="240" w:lineRule="auto"/>
              <w:rPr>
                <w:rFonts w:asciiTheme="minorHAnsi" w:hAnsiTheme="minorHAnsi" w:cstheme="minorHAnsi"/>
                <w:sz w:val="20"/>
                <w:szCs w:val="20"/>
                <w:lang w:val="en-GB"/>
              </w:rPr>
            </w:pPr>
            <w:r w:rsidRPr="000B6FF3">
              <w:rPr>
                <w:rFonts w:asciiTheme="minorHAnsi" w:hAnsiTheme="minorHAnsi" w:cstheme="minorHAnsi"/>
                <w:sz w:val="20"/>
                <w:szCs w:val="20"/>
                <w:lang w:val="en-GB"/>
              </w:rPr>
              <w:t>Engleski- 4</w:t>
            </w:r>
          </w:p>
        </w:tc>
      </w:tr>
      <w:tr w:rsidR="000B6FF3" w:rsidRPr="000B6FF3" w:rsidTr="000B6FF3">
        <w:trPr>
          <w:gridAfter w:val="1"/>
          <w:wAfter w:w="114"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lastRenderedPageBreak/>
              <w:t xml:space="preserve">KOMPETENCIJE ZA PREDMET </w:t>
            </w:r>
          </w:p>
        </w:tc>
      </w:tr>
      <w:tr w:rsidR="000B6FF3" w:rsidRPr="000B6FF3" w:rsidTr="000B6FF3">
        <w:trPr>
          <w:gridAfter w:val="1"/>
          <w:wAfter w:w="114" w:type="dxa"/>
        </w:trPr>
        <w:tc>
          <w:tcPr>
            <w:tcW w:w="3362" w:type="dxa"/>
            <w:tcBorders>
              <w:top w:val="single" w:sz="8"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5884" w:type="dxa"/>
            <w:gridSpan w:val="2"/>
            <w:tcBorders>
              <w:top w:val="single" w:sz="8" w:space="0" w:color="000000"/>
              <w:left w:val="single" w:sz="4" w:space="0" w:color="000000"/>
              <w:bottom w:val="single" w:sz="4" w:space="0" w:color="000000"/>
              <w:right w:val="single" w:sz="4" w:space="0" w:color="000000"/>
            </w:tcBorders>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Moja je osnovna profesija upravljački i strategijski menadžment.</w:t>
            </w:r>
          </w:p>
          <w:p w:rsidR="000B6FF3" w:rsidRPr="000B6FF3" w:rsidRDefault="000B6FF3">
            <w:pPr>
              <w:spacing w:after="0" w:line="240" w:lineRule="auto"/>
              <w:rPr>
                <w:rFonts w:asciiTheme="minorHAnsi" w:hAnsiTheme="minorHAnsi" w:cstheme="minorHAnsi"/>
                <w:sz w:val="20"/>
                <w:szCs w:val="20"/>
                <w:lang w:val="pl-PL"/>
              </w:rPr>
            </w:pPr>
          </w:p>
          <w:p w:rsidR="000B6FF3" w:rsidRPr="000B6FF3" w:rsidRDefault="000B6FF3">
            <w:pPr>
              <w:spacing w:after="0" w:line="240" w:lineRule="auto"/>
              <w:rPr>
                <w:rFonts w:asciiTheme="minorHAnsi" w:hAnsiTheme="minorHAnsi" w:cstheme="minorHAnsi"/>
                <w:sz w:val="20"/>
                <w:szCs w:val="20"/>
                <w:lang w:val="pl-PL"/>
              </w:rPr>
            </w:pP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Autorstvo sveučilišnih/fakultetskih udžbenika iz područja predmeta </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Znanstveni članci, poglavlja u knjigama, kongresna izvješća, znanstveni radovi, PPT prezentacije itd.</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Stručni, znanstveni i umjetnički radovi objavljeni u posljednjih pet godina iz područja predmeta (najviše 5 referenca)</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rsidP="00724502">
            <w:pPr>
              <w:pStyle w:val="ListParagraph"/>
              <w:numPr>
                <w:ilvl w:val="0"/>
                <w:numId w:val="84"/>
              </w:numPr>
              <w:tabs>
                <w:tab w:val="num" w:pos="360"/>
              </w:tabs>
              <w:spacing w:after="0" w:line="240" w:lineRule="auto"/>
              <w:rPr>
                <w:rFonts w:asciiTheme="minorHAnsi" w:hAnsiTheme="minorHAnsi" w:cstheme="minorHAnsi"/>
                <w:sz w:val="20"/>
                <w:szCs w:val="20"/>
                <w:lang w:val="en-GB"/>
              </w:rPr>
            </w:pPr>
            <w:r w:rsidRPr="000B6FF3">
              <w:rPr>
                <w:rFonts w:asciiTheme="minorHAnsi" w:hAnsiTheme="minorHAnsi" w:cstheme="minorHAnsi"/>
                <w:sz w:val="20"/>
                <w:szCs w:val="20"/>
                <w:lang w:val="de-DE"/>
              </w:rPr>
              <w:t xml:space="preserve">İNEL MEHMET NURİ,TÜRKER MALİK VOLKAN (2015).  </w:t>
            </w:r>
            <w:r w:rsidRPr="000B6FF3">
              <w:rPr>
                <w:rFonts w:asciiTheme="minorHAnsi" w:hAnsiTheme="minorHAnsi" w:cstheme="minorHAnsi"/>
                <w:sz w:val="20"/>
                <w:szCs w:val="20"/>
                <w:lang w:val="en-GB"/>
              </w:rPr>
              <w:t>“Is there a Difference in Terms of Job Selection Decisions between Different Personality Types? An Empirical Research”.  17th Eurasia Business and Economics Society Conference</w:t>
            </w:r>
          </w:p>
          <w:p w:rsidR="000B6FF3" w:rsidRPr="000B6FF3" w:rsidRDefault="000B6FF3" w:rsidP="00724502">
            <w:pPr>
              <w:pStyle w:val="ListParagraph"/>
              <w:numPr>
                <w:ilvl w:val="0"/>
                <w:numId w:val="84"/>
              </w:numPr>
              <w:tabs>
                <w:tab w:val="num" w:pos="360"/>
              </w:tabs>
              <w:spacing w:after="0" w:line="240" w:lineRule="auto"/>
              <w:rPr>
                <w:rFonts w:asciiTheme="minorHAnsi" w:hAnsiTheme="minorHAnsi" w:cstheme="minorHAnsi"/>
                <w:sz w:val="20"/>
                <w:szCs w:val="20"/>
                <w:lang w:val="en-GB"/>
              </w:rPr>
            </w:pPr>
            <w:r w:rsidRPr="000B6FF3">
              <w:rPr>
                <w:rFonts w:asciiTheme="minorHAnsi" w:hAnsiTheme="minorHAnsi" w:cstheme="minorHAnsi"/>
                <w:sz w:val="20"/>
                <w:szCs w:val="20"/>
                <w:lang w:val="de-DE"/>
              </w:rPr>
              <w:t xml:space="preserve">AYDIN BURCU, TÜRKER MALİK VOLKAN (2015).  </w:t>
            </w:r>
            <w:r w:rsidRPr="000B6FF3">
              <w:rPr>
                <w:rFonts w:asciiTheme="minorHAnsi" w:hAnsiTheme="minorHAnsi" w:cstheme="minorHAnsi"/>
                <w:sz w:val="20"/>
                <w:szCs w:val="20"/>
                <w:lang w:val="en-GB"/>
              </w:rPr>
              <w:t xml:space="preserve">“The Relationship between the Perceptions of Emotional Intelligence and Transformational Leadership Behaviors of Managers of Foreign Invested Companies  A Research on Banking Sector”.  17th Eurasia Business and Economics Society Conference </w:t>
            </w:r>
          </w:p>
          <w:p w:rsidR="000B6FF3" w:rsidRPr="000B6FF3" w:rsidRDefault="000B6FF3" w:rsidP="00724502">
            <w:pPr>
              <w:pStyle w:val="ListParagraph"/>
              <w:numPr>
                <w:ilvl w:val="0"/>
                <w:numId w:val="84"/>
              </w:numPr>
              <w:tabs>
                <w:tab w:val="num" w:pos="360"/>
              </w:tabs>
              <w:spacing w:after="0" w:line="240" w:lineRule="auto"/>
              <w:rPr>
                <w:rFonts w:asciiTheme="minorHAnsi" w:hAnsiTheme="minorHAnsi" w:cstheme="minorHAnsi"/>
                <w:sz w:val="20"/>
                <w:szCs w:val="20"/>
                <w:lang w:val="en-GB"/>
              </w:rPr>
            </w:pPr>
            <w:r w:rsidRPr="000B6FF3">
              <w:rPr>
                <w:rFonts w:asciiTheme="minorHAnsi" w:hAnsiTheme="minorHAnsi" w:cstheme="minorHAnsi"/>
                <w:sz w:val="20"/>
                <w:szCs w:val="20"/>
                <w:lang w:val="de-DE"/>
              </w:rPr>
              <w:t xml:space="preserve">TÜRKER MALİK VOLKAN, İNEL MEHMET NURİ (2015).  </w:t>
            </w:r>
            <w:r w:rsidRPr="000B6FF3">
              <w:rPr>
                <w:rFonts w:asciiTheme="minorHAnsi" w:hAnsiTheme="minorHAnsi" w:cstheme="minorHAnsi"/>
                <w:sz w:val="20"/>
                <w:szCs w:val="20"/>
                <w:lang w:val="en-GB"/>
              </w:rPr>
              <w:t>“Is there a significant difference in transformational leadership behavior between managers who have different personality types? An empirical research on Turkish 112 Emergency Communications Center managers”.  11th International Strategic Management Conference: Advances in Strategic Management Theory and Practice</w:t>
            </w:r>
          </w:p>
          <w:p w:rsidR="000B6FF3" w:rsidRPr="000B6FF3" w:rsidRDefault="000B6FF3" w:rsidP="00724502">
            <w:pPr>
              <w:pStyle w:val="ListParagraph"/>
              <w:numPr>
                <w:ilvl w:val="0"/>
                <w:numId w:val="84"/>
              </w:numPr>
              <w:tabs>
                <w:tab w:val="num" w:pos="360"/>
              </w:tabs>
              <w:spacing w:after="0" w:line="240" w:lineRule="auto"/>
              <w:rPr>
                <w:rFonts w:asciiTheme="minorHAnsi" w:hAnsiTheme="minorHAnsi" w:cstheme="minorHAnsi"/>
                <w:sz w:val="20"/>
                <w:szCs w:val="20"/>
                <w:lang w:val="en-GB"/>
              </w:rPr>
            </w:pPr>
            <w:r w:rsidRPr="000B6FF3">
              <w:rPr>
                <w:rFonts w:asciiTheme="minorHAnsi" w:hAnsiTheme="minorHAnsi" w:cstheme="minorHAnsi"/>
                <w:sz w:val="20"/>
                <w:szCs w:val="20"/>
                <w:lang w:val="de-DE"/>
              </w:rPr>
              <w:t xml:space="preserve">TAŞTAN SEÇİL, TÜRKER MALİK VOLKAN (2014).  </w:t>
            </w:r>
            <w:r w:rsidRPr="000B6FF3">
              <w:rPr>
                <w:rFonts w:asciiTheme="minorHAnsi" w:hAnsiTheme="minorHAnsi" w:cstheme="minorHAnsi"/>
                <w:sz w:val="20"/>
                <w:szCs w:val="20"/>
                <w:lang w:val="en-GB"/>
              </w:rPr>
              <w:t>“A study of the relationship between organizational culture and job involvement  The moderating role of psychological conditions of meaningfulness and safety”.  Logos, Universality, Mentality, Education, Novelty LUMEN 2014 Conference, 149, 943-947., Doi: 10.1016/j.sbspro.2014.08.306</w:t>
            </w:r>
          </w:p>
          <w:p w:rsidR="000B6FF3" w:rsidRPr="000B6FF3" w:rsidRDefault="000B6FF3" w:rsidP="00724502">
            <w:pPr>
              <w:pStyle w:val="ListParagraph"/>
              <w:numPr>
                <w:ilvl w:val="0"/>
                <w:numId w:val="84"/>
              </w:numPr>
              <w:tabs>
                <w:tab w:val="num" w:pos="360"/>
              </w:tabs>
              <w:spacing w:after="0" w:line="240" w:lineRule="auto"/>
              <w:rPr>
                <w:rFonts w:asciiTheme="minorHAnsi" w:hAnsiTheme="minorHAnsi" w:cstheme="minorHAnsi"/>
                <w:sz w:val="20"/>
                <w:szCs w:val="20"/>
                <w:lang w:val="en-GB"/>
              </w:rPr>
            </w:pPr>
            <w:r w:rsidRPr="000B6FF3">
              <w:rPr>
                <w:rFonts w:asciiTheme="minorHAnsi" w:hAnsiTheme="minorHAnsi" w:cstheme="minorHAnsi"/>
                <w:sz w:val="20"/>
                <w:szCs w:val="20"/>
                <w:lang w:val="de-DE"/>
              </w:rPr>
              <w:t xml:space="preserve">TÜRKER MALİK VOLKAN, İNEL MEHMET NURİ (2012).  </w:t>
            </w:r>
            <w:r w:rsidRPr="000B6FF3">
              <w:rPr>
                <w:rFonts w:asciiTheme="minorHAnsi" w:hAnsiTheme="minorHAnsi" w:cstheme="minorHAnsi"/>
                <w:sz w:val="20"/>
                <w:szCs w:val="20"/>
                <w:lang w:val="en-GB"/>
              </w:rPr>
              <w:t>“Is there a relation between entrepreneurial perceptions and national innovation performances? The position of Turkey in Europe”.  2nd International Congress Age of New Economy and New Jobs: Economy of Values, Sustainability, Responsibility and Health</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Stručni i znanstveni radovi iz metodike i kvalitete nastave objavljeni u posljednjih pet godina (najviše 5 referenca)</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rsidP="00724502">
            <w:pPr>
              <w:pStyle w:val="ListParagraph"/>
              <w:numPr>
                <w:ilvl w:val="0"/>
                <w:numId w:val="85"/>
              </w:numPr>
              <w:spacing w:after="0" w:line="240" w:lineRule="auto"/>
              <w:rPr>
                <w:rFonts w:asciiTheme="minorHAnsi" w:hAnsiTheme="minorHAnsi" w:cstheme="minorHAnsi"/>
                <w:sz w:val="20"/>
                <w:szCs w:val="20"/>
                <w:lang w:val="en-GB"/>
              </w:rPr>
            </w:pPr>
            <w:r w:rsidRPr="000B6FF3">
              <w:rPr>
                <w:rFonts w:asciiTheme="minorHAnsi" w:hAnsiTheme="minorHAnsi" w:cstheme="minorHAnsi"/>
                <w:sz w:val="20"/>
                <w:szCs w:val="20"/>
                <w:lang w:val="de-DE"/>
              </w:rPr>
              <w:t xml:space="preserve">TÜRKER MALİK VOLKAN, İNEL MEHMET NURİ (2012).  </w:t>
            </w:r>
            <w:r w:rsidRPr="000B6FF3">
              <w:rPr>
                <w:rFonts w:asciiTheme="minorHAnsi" w:hAnsiTheme="minorHAnsi" w:cstheme="minorHAnsi"/>
                <w:sz w:val="20"/>
                <w:szCs w:val="20"/>
                <w:lang w:val="en-GB"/>
              </w:rPr>
              <w:t>“The Effect of Locus of Control Orientation on Perceived Individual Innovativeness  An Empirical Research in Turkey”.  Procedia - Social and Behavioral Sciences, 58, 879-888., Doi: 10.1016/j.sbspro.2012.09.1066</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Stručni, znanstveni i umjetnički projekti iz područja predmeta koji su se provodili u posljednjih pet godina (najviše 5 referenca)</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rsidP="00724502">
            <w:pPr>
              <w:pStyle w:val="ListParagraph"/>
              <w:numPr>
                <w:ilvl w:val="0"/>
                <w:numId w:val="86"/>
              </w:numPr>
              <w:spacing w:after="0" w:line="240" w:lineRule="auto"/>
              <w:rPr>
                <w:rFonts w:asciiTheme="minorHAnsi" w:hAnsiTheme="minorHAnsi" w:cstheme="minorHAnsi"/>
                <w:sz w:val="20"/>
                <w:szCs w:val="20"/>
                <w:lang w:val="en-GB"/>
              </w:rPr>
            </w:pPr>
            <w:r w:rsidRPr="00F24156">
              <w:rPr>
                <w:rFonts w:asciiTheme="minorHAnsi" w:hAnsiTheme="minorHAnsi" w:cstheme="minorHAnsi"/>
                <w:sz w:val="20"/>
                <w:szCs w:val="20"/>
              </w:rPr>
              <w:t>MalikVolkanT</w:t>
            </w:r>
            <w:r w:rsidRPr="000B6FF3">
              <w:rPr>
                <w:rFonts w:asciiTheme="minorHAnsi" w:hAnsiTheme="minorHAnsi" w:cstheme="minorHAnsi"/>
                <w:sz w:val="20"/>
                <w:szCs w:val="20"/>
              </w:rPr>
              <w:t>ü</w:t>
            </w:r>
            <w:r w:rsidRPr="00F24156">
              <w:rPr>
                <w:rFonts w:asciiTheme="minorHAnsi" w:hAnsiTheme="minorHAnsi" w:cstheme="minorHAnsi"/>
                <w:sz w:val="20"/>
                <w:szCs w:val="20"/>
              </w:rPr>
              <w:t>rker</w:t>
            </w:r>
            <w:r w:rsidRPr="000B6FF3">
              <w:rPr>
                <w:rFonts w:asciiTheme="minorHAnsi" w:hAnsiTheme="minorHAnsi" w:cstheme="minorHAnsi"/>
                <w:sz w:val="20"/>
                <w:szCs w:val="20"/>
              </w:rPr>
              <w:t xml:space="preserve">, </w:t>
            </w:r>
            <w:r w:rsidRPr="00F24156">
              <w:rPr>
                <w:rFonts w:asciiTheme="minorHAnsi" w:hAnsiTheme="minorHAnsi" w:cstheme="minorHAnsi"/>
                <w:sz w:val="20"/>
                <w:szCs w:val="20"/>
              </w:rPr>
              <w:t>RefikaBakoglu</w:t>
            </w:r>
            <w:r w:rsidRPr="000B6FF3">
              <w:rPr>
                <w:rFonts w:asciiTheme="minorHAnsi" w:hAnsiTheme="minorHAnsi" w:cstheme="minorHAnsi"/>
                <w:sz w:val="20"/>
                <w:szCs w:val="20"/>
              </w:rPr>
              <w:t xml:space="preserve">, </w:t>
            </w:r>
            <w:r w:rsidRPr="00F24156">
              <w:rPr>
                <w:rFonts w:asciiTheme="minorHAnsi" w:hAnsiTheme="minorHAnsi" w:cstheme="minorHAnsi"/>
                <w:sz w:val="20"/>
                <w:szCs w:val="20"/>
              </w:rPr>
              <w:t>MehmetNuri</w:t>
            </w:r>
            <w:r w:rsidRPr="000B6FF3">
              <w:rPr>
                <w:rFonts w:asciiTheme="minorHAnsi" w:hAnsiTheme="minorHAnsi" w:cstheme="minorHAnsi"/>
                <w:sz w:val="20"/>
                <w:szCs w:val="20"/>
              </w:rPr>
              <w:t xml:space="preserve"> İ</w:t>
            </w:r>
            <w:r w:rsidRPr="00F24156">
              <w:rPr>
                <w:rFonts w:asciiTheme="minorHAnsi" w:hAnsiTheme="minorHAnsi" w:cstheme="minorHAnsi"/>
                <w:sz w:val="20"/>
                <w:szCs w:val="20"/>
              </w:rPr>
              <w:t>nel</w:t>
            </w:r>
            <w:r w:rsidRPr="000B6FF3">
              <w:rPr>
                <w:rFonts w:asciiTheme="minorHAnsi" w:hAnsiTheme="minorHAnsi" w:cstheme="minorHAnsi"/>
                <w:sz w:val="20"/>
                <w:szCs w:val="20"/>
              </w:rPr>
              <w:t>, İ</w:t>
            </w:r>
            <w:r w:rsidRPr="00F24156">
              <w:rPr>
                <w:rFonts w:asciiTheme="minorHAnsi" w:hAnsiTheme="minorHAnsi" w:cstheme="minorHAnsi"/>
                <w:sz w:val="20"/>
                <w:szCs w:val="20"/>
              </w:rPr>
              <w:t>lkeKocamaz</w:t>
            </w:r>
            <w:r w:rsidRPr="000B6FF3">
              <w:rPr>
                <w:rFonts w:asciiTheme="minorHAnsi" w:hAnsiTheme="minorHAnsi" w:cstheme="minorHAnsi"/>
                <w:sz w:val="20"/>
                <w:szCs w:val="20"/>
              </w:rPr>
              <w:t xml:space="preserve">. </w:t>
            </w:r>
            <w:r w:rsidRPr="000B6FF3">
              <w:rPr>
                <w:rFonts w:asciiTheme="minorHAnsi" w:hAnsiTheme="minorHAnsi" w:cstheme="minorHAnsi"/>
                <w:sz w:val="20"/>
                <w:szCs w:val="20"/>
                <w:lang w:val="en-GB"/>
              </w:rPr>
              <w:t>“Determining Capacity and Core Competency of MarmaraUniversity by Resource Based Approach” Supported by MarmaraUniversity, Scientific Research Projects Committee. Project No: SOS-A-111115-0521</w:t>
            </w:r>
          </w:p>
          <w:p w:rsidR="000B6FF3" w:rsidRPr="000B6FF3" w:rsidRDefault="000B6FF3" w:rsidP="00724502">
            <w:pPr>
              <w:pStyle w:val="ListParagraph"/>
              <w:numPr>
                <w:ilvl w:val="0"/>
                <w:numId w:val="86"/>
              </w:numPr>
              <w:spacing w:after="0" w:line="240" w:lineRule="auto"/>
              <w:rPr>
                <w:rFonts w:asciiTheme="minorHAnsi" w:hAnsiTheme="minorHAnsi" w:cstheme="minorHAnsi"/>
                <w:sz w:val="20"/>
                <w:szCs w:val="20"/>
                <w:lang w:val="en-GB"/>
              </w:rPr>
            </w:pPr>
            <w:r w:rsidRPr="000B6FF3">
              <w:rPr>
                <w:rFonts w:asciiTheme="minorHAnsi" w:hAnsiTheme="minorHAnsi" w:cstheme="minorHAnsi"/>
                <w:sz w:val="20"/>
                <w:szCs w:val="20"/>
                <w:lang w:val="de-DE"/>
              </w:rPr>
              <w:t xml:space="preserve">Mehmet Nuri İnel, Malik Volkan Türker. </w:t>
            </w:r>
            <w:r w:rsidRPr="000B6FF3">
              <w:rPr>
                <w:rFonts w:asciiTheme="minorHAnsi" w:hAnsiTheme="minorHAnsi" w:cstheme="minorHAnsi"/>
                <w:sz w:val="20"/>
                <w:szCs w:val="20"/>
                <w:lang w:val="en-GB"/>
              </w:rPr>
              <w:t>“Is there a Difference in Terms of Job Selection Decisions between Different Personality Types? An Empirical Research”. Supported by MarmaraUniversity, Scientific Research Projects Committee. Project No: SOS-D-071015-0494</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U sklopu kojega programa i u kojem je opsegu nositelj stekao metodičko- </w:t>
            </w:r>
            <w:r w:rsidRPr="000B6FF3">
              <w:rPr>
                <w:rFonts w:asciiTheme="minorHAnsi" w:hAnsiTheme="minorHAnsi" w:cstheme="minorHAnsi"/>
                <w:b/>
                <w:sz w:val="20"/>
                <w:szCs w:val="20"/>
              </w:rPr>
              <w:lastRenderedPageBreak/>
              <w:t xml:space="preserve">psihološko-didaktičko -pedagoške kompetencije? </w:t>
            </w:r>
          </w:p>
        </w:tc>
        <w:tc>
          <w:tcPr>
            <w:tcW w:w="5884" w:type="dxa"/>
            <w:gridSpan w:val="2"/>
            <w:tcBorders>
              <w:top w:val="single" w:sz="4" w:space="0" w:color="000000"/>
              <w:left w:val="single" w:sz="4" w:space="0" w:color="000000"/>
              <w:bottom w:val="single" w:sz="4" w:space="0" w:color="000000"/>
              <w:right w:val="single" w:sz="4" w:space="0" w:color="000000"/>
            </w:tcBorders>
          </w:tcPr>
          <w:p w:rsidR="000B6FF3" w:rsidRPr="000B6FF3" w:rsidRDefault="000B6FF3">
            <w:pPr>
              <w:spacing w:after="0" w:line="240" w:lineRule="auto"/>
              <w:rPr>
                <w:rFonts w:asciiTheme="minorHAnsi" w:hAnsiTheme="minorHAnsi" w:cstheme="minorHAnsi"/>
                <w:sz w:val="20"/>
                <w:szCs w:val="20"/>
                <w:lang w:val="pl-PL"/>
              </w:rPr>
            </w:pPr>
            <w:r w:rsidRPr="000B6FF3">
              <w:rPr>
                <w:rFonts w:asciiTheme="minorHAnsi" w:hAnsiTheme="minorHAnsi" w:cstheme="minorHAnsi"/>
                <w:sz w:val="20"/>
                <w:szCs w:val="20"/>
              </w:rPr>
              <w:lastRenderedPageBreak/>
              <w:t>Moja je osnovna profesija upravljački i strategijski menadžment</w:t>
            </w:r>
          </w:p>
          <w:p w:rsidR="000B6FF3" w:rsidRPr="000B6FF3" w:rsidRDefault="000B6FF3">
            <w:pPr>
              <w:spacing w:after="0" w:line="240" w:lineRule="auto"/>
              <w:rPr>
                <w:rFonts w:asciiTheme="minorHAnsi" w:hAnsiTheme="minorHAnsi" w:cstheme="minorHAnsi"/>
                <w:sz w:val="20"/>
                <w:szCs w:val="20"/>
                <w:lang w:val="pl-PL"/>
              </w:rPr>
            </w:pPr>
          </w:p>
          <w:p w:rsidR="000B6FF3" w:rsidRPr="000B6FF3" w:rsidRDefault="000B6FF3">
            <w:pPr>
              <w:spacing w:after="0" w:line="240" w:lineRule="auto"/>
              <w:rPr>
                <w:rFonts w:asciiTheme="minorHAnsi" w:hAnsiTheme="minorHAnsi" w:cstheme="minorHAnsi"/>
                <w:sz w:val="20"/>
                <w:szCs w:val="20"/>
                <w:lang w:val="pl-PL"/>
              </w:rPr>
            </w:pPr>
            <w:r w:rsidRPr="000B6FF3">
              <w:rPr>
                <w:rFonts w:asciiTheme="minorHAnsi" w:hAnsiTheme="minorHAnsi" w:cstheme="minorHAnsi"/>
                <w:sz w:val="20"/>
                <w:szCs w:val="20"/>
                <w:lang w:val="pl-PL"/>
              </w:rPr>
              <w:lastRenderedPageBreak/>
              <w:t>/</w:t>
            </w:r>
          </w:p>
        </w:tc>
      </w:tr>
      <w:tr w:rsidR="000B6FF3" w:rsidRPr="000B6FF3" w:rsidTr="000B6FF3">
        <w:trPr>
          <w:gridAfter w:val="1"/>
          <w:wAfter w:w="114"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lastRenderedPageBreak/>
              <w:t xml:space="preserve">PRIZNANJA I NAGRADE </w:t>
            </w:r>
          </w:p>
        </w:tc>
      </w:tr>
      <w:tr w:rsidR="000B6FF3" w:rsidRPr="000B6FF3" w:rsidTr="000B6FF3">
        <w:trPr>
          <w:gridAfter w:val="1"/>
          <w:wAfter w:w="114" w:type="dxa"/>
        </w:trPr>
        <w:tc>
          <w:tcPr>
            <w:tcW w:w="3362" w:type="dxa"/>
            <w:tcBorders>
              <w:top w:val="single" w:sz="8"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Priznanja i nagrade za nastavni i znanstveni rad/umjetnički rad</w:t>
            </w:r>
          </w:p>
        </w:tc>
        <w:tc>
          <w:tcPr>
            <w:tcW w:w="5884" w:type="dxa"/>
            <w:gridSpan w:val="2"/>
            <w:tcBorders>
              <w:top w:val="single" w:sz="8" w:space="0" w:color="000000"/>
              <w:left w:val="single" w:sz="4" w:space="0" w:color="000000"/>
              <w:bottom w:val="single" w:sz="4" w:space="0" w:color="000000"/>
              <w:right w:val="single" w:sz="4" w:space="0" w:color="000000"/>
            </w:tcBorders>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w:t>
            </w:r>
          </w:p>
        </w:tc>
      </w:tr>
      <w:tr w:rsidR="000B6FF3" w:rsidRPr="000B6FF3" w:rsidTr="000B6FF3">
        <w:tc>
          <w:tcPr>
            <w:tcW w:w="3420" w:type="dxa"/>
            <w:gridSpan w:val="2"/>
            <w:tcBorders>
              <w:top w:val="single" w:sz="4" w:space="0" w:color="auto"/>
              <w:left w:val="single" w:sz="4" w:space="0" w:color="auto"/>
              <w:bottom w:val="single" w:sz="4" w:space="0" w:color="auto"/>
              <w:right w:val="single" w:sz="4" w:space="0" w:color="auto"/>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Rezultati studentske evaluacije nastavnog procesa</w:t>
            </w:r>
          </w:p>
        </w:tc>
        <w:tc>
          <w:tcPr>
            <w:tcW w:w="5940" w:type="dxa"/>
            <w:gridSpan w:val="2"/>
            <w:tcBorders>
              <w:top w:val="single" w:sz="4" w:space="0" w:color="auto"/>
              <w:left w:val="single" w:sz="4" w:space="0" w:color="auto"/>
              <w:bottom w:val="single" w:sz="4" w:space="0" w:color="auto"/>
              <w:right w:val="single" w:sz="4" w:space="0" w:color="auto"/>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Prosječna ocjena: 5 od 6 na temelju studentske evaluacije.</w:t>
            </w:r>
          </w:p>
        </w:tc>
      </w:tr>
    </w:tbl>
    <w:p w:rsidR="000B6FF3" w:rsidRDefault="000B6FF3"/>
    <w:tbl>
      <w:tblPr>
        <w:tblW w:w="928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28"/>
        <w:gridCol w:w="34"/>
        <w:gridCol w:w="5884"/>
        <w:gridCol w:w="35"/>
      </w:tblGrid>
      <w:tr w:rsidR="000B6FF3" w:rsidRPr="000B6FF3" w:rsidTr="000B6FF3">
        <w:trPr>
          <w:gridAfter w:val="1"/>
          <w:wAfter w:w="35" w:type="dxa"/>
        </w:trPr>
        <w:tc>
          <w:tcPr>
            <w:tcW w:w="3362" w:type="dxa"/>
            <w:gridSpan w:val="2"/>
            <w:tcBorders>
              <w:top w:val="single" w:sz="8"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Titula, ime i prezime nositelja</w:t>
            </w:r>
          </w:p>
        </w:tc>
        <w:tc>
          <w:tcPr>
            <w:tcW w:w="5884" w:type="dxa"/>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b/>
                <w:bCs/>
                <w:sz w:val="20"/>
                <w:szCs w:val="20"/>
              </w:rPr>
            </w:pPr>
            <w:r w:rsidRPr="000B6FF3">
              <w:rPr>
                <w:rFonts w:asciiTheme="minorHAnsi" w:hAnsiTheme="minorHAnsi" w:cstheme="minorHAnsi"/>
                <w:b/>
                <w:bCs/>
                <w:sz w:val="20"/>
                <w:szCs w:val="20"/>
              </w:rPr>
              <w:t>Dr. sc. Pelin Bolat, docent</w:t>
            </w: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Predmet koji predaje na predloženom programu </w:t>
            </w:r>
            <w:r>
              <w:rPr>
                <w:rFonts w:asciiTheme="minorHAnsi" w:hAnsiTheme="minorHAnsi" w:cstheme="minorHAnsi"/>
                <w:b/>
                <w:sz w:val="20"/>
                <w:szCs w:val="20"/>
              </w:rPr>
              <w:t>cjeloživotnog učenja</w:t>
            </w:r>
          </w:p>
        </w:tc>
        <w:tc>
          <w:tcPr>
            <w:tcW w:w="5884" w:type="dxa"/>
            <w:tcBorders>
              <w:top w:val="single" w:sz="4" w:space="0" w:color="000000"/>
              <w:left w:val="single" w:sz="4" w:space="0" w:color="000000"/>
              <w:bottom w:val="single" w:sz="8" w:space="0" w:color="000000"/>
              <w:right w:val="single" w:sz="4" w:space="0" w:color="000000"/>
            </w:tcBorders>
            <w:hideMark/>
          </w:tcPr>
          <w:p w:rsidR="000B6FF3" w:rsidRPr="000B6FF3" w:rsidRDefault="000B6FF3">
            <w:pPr>
              <w:spacing w:after="0" w:line="240" w:lineRule="auto"/>
              <w:rPr>
                <w:rFonts w:asciiTheme="minorHAnsi" w:hAnsiTheme="minorHAnsi" w:cstheme="minorHAnsi"/>
                <w:bCs/>
                <w:sz w:val="20"/>
                <w:szCs w:val="20"/>
              </w:rPr>
            </w:pPr>
            <w:r w:rsidRPr="000B6FF3">
              <w:rPr>
                <w:rFonts w:asciiTheme="minorHAnsi" w:hAnsiTheme="minorHAnsi" w:cstheme="minorHAnsi"/>
                <w:bCs/>
                <w:sz w:val="20"/>
                <w:szCs w:val="20"/>
                <w:lang w:val="en-GB"/>
              </w:rPr>
              <w:t>Stres</w:t>
            </w:r>
            <w:r w:rsidRPr="000B6FF3">
              <w:rPr>
                <w:rFonts w:asciiTheme="minorHAnsi" w:hAnsiTheme="minorHAnsi" w:cstheme="minorHAnsi"/>
                <w:bCs/>
                <w:sz w:val="20"/>
                <w:szCs w:val="20"/>
              </w:rPr>
              <w:t xml:space="preserve"> – </w:t>
            </w:r>
            <w:r w:rsidRPr="000B6FF3">
              <w:rPr>
                <w:rFonts w:asciiTheme="minorHAnsi" w:hAnsiTheme="minorHAnsi" w:cstheme="minorHAnsi"/>
                <w:bCs/>
                <w:sz w:val="20"/>
                <w:szCs w:val="20"/>
                <w:lang w:val="en-GB"/>
              </w:rPr>
              <w:t>Kriznimenad</w:t>
            </w:r>
            <w:r w:rsidRPr="000B6FF3">
              <w:rPr>
                <w:rFonts w:asciiTheme="minorHAnsi" w:hAnsiTheme="minorHAnsi" w:cstheme="minorHAnsi"/>
                <w:bCs/>
                <w:sz w:val="20"/>
                <w:szCs w:val="20"/>
              </w:rPr>
              <w:t>ž</w:t>
            </w:r>
            <w:r w:rsidRPr="000B6FF3">
              <w:rPr>
                <w:rFonts w:asciiTheme="minorHAnsi" w:hAnsiTheme="minorHAnsi" w:cstheme="minorHAnsi"/>
                <w:bCs/>
                <w:sz w:val="20"/>
                <w:szCs w:val="20"/>
                <w:lang w:val="en-GB"/>
              </w:rPr>
              <w:t>ment</w:t>
            </w:r>
            <w:r w:rsidRPr="000B6FF3">
              <w:rPr>
                <w:rFonts w:asciiTheme="minorHAnsi" w:hAnsiTheme="minorHAnsi" w:cstheme="minorHAnsi"/>
                <w:bCs/>
                <w:sz w:val="20"/>
                <w:szCs w:val="20"/>
              </w:rPr>
              <w:t xml:space="preserve"> – </w:t>
            </w:r>
            <w:r w:rsidRPr="000B6FF3">
              <w:rPr>
                <w:rFonts w:asciiTheme="minorHAnsi" w:hAnsiTheme="minorHAnsi" w:cstheme="minorHAnsi"/>
                <w:bCs/>
                <w:sz w:val="20"/>
                <w:szCs w:val="20"/>
                <w:lang w:val="en-GB"/>
              </w:rPr>
              <w:t>Vremenskimenad</w:t>
            </w:r>
            <w:r w:rsidRPr="000B6FF3">
              <w:rPr>
                <w:rFonts w:asciiTheme="minorHAnsi" w:hAnsiTheme="minorHAnsi" w:cstheme="minorHAnsi"/>
                <w:bCs/>
                <w:sz w:val="20"/>
                <w:szCs w:val="20"/>
              </w:rPr>
              <w:t>ž</w:t>
            </w:r>
            <w:r w:rsidRPr="000B6FF3">
              <w:rPr>
                <w:rFonts w:asciiTheme="minorHAnsi" w:hAnsiTheme="minorHAnsi" w:cstheme="minorHAnsi"/>
                <w:bCs/>
                <w:sz w:val="20"/>
                <w:szCs w:val="20"/>
                <w:lang w:val="en-GB"/>
              </w:rPr>
              <w:t>ment</w:t>
            </w:r>
          </w:p>
        </w:tc>
      </w:tr>
      <w:tr w:rsidR="000B6FF3" w:rsidRPr="000B6FF3" w:rsidTr="000B6FF3">
        <w:trPr>
          <w:gridAfter w:val="1"/>
          <w:wAfter w:w="35"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OPĆE INFORMACIJE  O NOSITELJU</w:t>
            </w:r>
          </w:p>
        </w:tc>
      </w:tr>
      <w:tr w:rsidR="000B6FF3" w:rsidRPr="000B6FF3" w:rsidTr="000B6FF3">
        <w:trPr>
          <w:gridAfter w:val="1"/>
          <w:wAfter w:w="35" w:type="dxa"/>
        </w:trPr>
        <w:tc>
          <w:tcPr>
            <w:tcW w:w="3362" w:type="dxa"/>
            <w:gridSpan w:val="2"/>
            <w:tcBorders>
              <w:top w:val="single" w:sz="8"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Adresa </w:t>
            </w:r>
          </w:p>
        </w:tc>
        <w:tc>
          <w:tcPr>
            <w:tcW w:w="5884" w:type="dxa"/>
            <w:tcBorders>
              <w:top w:val="single" w:sz="8"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Postane Mahallesi, Manastır Yolu Caddesi No:1, 34940 Tuzla/İstanbul</w:t>
            </w: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Telefon</w:t>
            </w:r>
          </w:p>
        </w:tc>
        <w:tc>
          <w:tcPr>
            <w:tcW w:w="5884" w:type="dxa"/>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+90 0216 395 45 01</w:t>
            </w: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E-mail adresa</w:t>
            </w:r>
          </w:p>
        </w:tc>
        <w:tc>
          <w:tcPr>
            <w:tcW w:w="5884" w:type="dxa"/>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yilmazp@itu.edu.tr</w:t>
            </w: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Osobna web stranica</w:t>
            </w:r>
          </w:p>
        </w:tc>
        <w:tc>
          <w:tcPr>
            <w:tcW w:w="5884" w:type="dxa"/>
            <w:tcBorders>
              <w:top w:val="single" w:sz="4" w:space="0" w:color="000000"/>
              <w:left w:val="single" w:sz="4" w:space="0" w:color="000000"/>
              <w:bottom w:val="single" w:sz="4" w:space="0" w:color="000000"/>
              <w:right w:val="single" w:sz="4" w:space="0" w:color="000000"/>
            </w:tcBorders>
          </w:tcPr>
          <w:p w:rsidR="000B6FF3" w:rsidRPr="000B6FF3" w:rsidRDefault="000B6FF3">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Godina rođenja</w:t>
            </w:r>
          </w:p>
        </w:tc>
        <w:tc>
          <w:tcPr>
            <w:tcW w:w="5884" w:type="dxa"/>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1979.</w:t>
            </w: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Matični broj iz Upisnika znanstvenika</w:t>
            </w:r>
          </w:p>
        </w:tc>
        <w:tc>
          <w:tcPr>
            <w:tcW w:w="5884" w:type="dxa"/>
            <w:tcBorders>
              <w:top w:val="single" w:sz="4" w:space="0" w:color="000000"/>
              <w:left w:val="single" w:sz="4" w:space="0" w:color="000000"/>
              <w:bottom w:val="single" w:sz="4" w:space="0" w:color="000000"/>
              <w:right w:val="single" w:sz="4" w:space="0" w:color="000000"/>
            </w:tcBorders>
          </w:tcPr>
          <w:p w:rsidR="000B6FF3" w:rsidRPr="000B6FF3" w:rsidRDefault="000B6FF3">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Znanstveno ili umjetničko zvanje i datum posljednjega izbora </w:t>
            </w:r>
          </w:p>
        </w:tc>
        <w:tc>
          <w:tcPr>
            <w:tcW w:w="5884" w:type="dxa"/>
            <w:tcBorders>
              <w:top w:val="single" w:sz="4" w:space="0" w:color="000000"/>
              <w:left w:val="single" w:sz="4" w:space="0" w:color="000000"/>
              <w:bottom w:val="single" w:sz="4" w:space="0" w:color="000000"/>
              <w:right w:val="single" w:sz="4" w:space="0" w:color="000000"/>
            </w:tcBorders>
          </w:tcPr>
          <w:p w:rsidR="000B6FF3" w:rsidRPr="000B6FF3" w:rsidRDefault="000B6FF3">
            <w:pPr>
              <w:widowControl w:val="0"/>
              <w:tabs>
                <w:tab w:val="left" w:pos="851"/>
              </w:tabs>
              <w:rPr>
                <w:rFonts w:asciiTheme="minorHAnsi" w:hAnsiTheme="minorHAnsi" w:cstheme="minorHAnsi"/>
                <w:color w:val="000000"/>
                <w:sz w:val="20"/>
                <w:szCs w:val="20"/>
              </w:rPr>
            </w:pPr>
            <w:r w:rsidRPr="000B6FF3">
              <w:rPr>
                <w:rFonts w:asciiTheme="minorHAnsi" w:hAnsiTheme="minorHAnsi" w:cstheme="minorHAnsi"/>
                <w:color w:val="000000"/>
                <w:sz w:val="20"/>
                <w:szCs w:val="20"/>
              </w:rPr>
              <w:t>Dr. sc. – 21. listopada 2011.</w:t>
            </w:r>
          </w:p>
          <w:p w:rsidR="000B6FF3" w:rsidRPr="000B6FF3" w:rsidRDefault="000B6FF3">
            <w:pPr>
              <w:spacing w:after="0" w:line="240" w:lineRule="auto"/>
              <w:rPr>
                <w:rFonts w:asciiTheme="minorHAnsi" w:hAnsiTheme="minorHAnsi" w:cstheme="minorHAnsi"/>
                <w:sz w:val="20"/>
                <w:szCs w:val="20"/>
              </w:rPr>
            </w:pP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Znanstveno-nastavno, umjetničko-nastavno ili nastavno zvanje i datum posljednjega izbora</w:t>
            </w:r>
          </w:p>
        </w:tc>
        <w:tc>
          <w:tcPr>
            <w:tcW w:w="5884" w:type="dxa"/>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bCs/>
                <w:sz w:val="20"/>
                <w:szCs w:val="20"/>
              </w:rPr>
              <w:t>Docent – 10. siječnja 2013.</w:t>
            </w: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Područje i polje izbora u znanstveno ili umjetničko zvanje </w:t>
            </w:r>
          </w:p>
        </w:tc>
        <w:tc>
          <w:tcPr>
            <w:tcW w:w="5884" w:type="dxa"/>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Pomorska sigurnost, modeliranje, ljudski faktor, prijevoz u pomorskom sektoru</w:t>
            </w:r>
          </w:p>
        </w:tc>
      </w:tr>
      <w:tr w:rsidR="000B6FF3" w:rsidRPr="000B6FF3" w:rsidTr="000B6FF3">
        <w:trPr>
          <w:gridAfter w:val="1"/>
          <w:wAfter w:w="35"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PODACI O SADAŠNJEM ZAPOSLENJU </w:t>
            </w:r>
          </w:p>
        </w:tc>
      </w:tr>
      <w:tr w:rsidR="000B6FF3" w:rsidRPr="000B6FF3" w:rsidTr="000B6FF3">
        <w:trPr>
          <w:gridAfter w:val="1"/>
          <w:wAfter w:w="35" w:type="dxa"/>
        </w:trPr>
        <w:tc>
          <w:tcPr>
            <w:tcW w:w="3362" w:type="dxa"/>
            <w:gridSpan w:val="2"/>
            <w:tcBorders>
              <w:top w:val="single" w:sz="8"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Ustanova zaposlenja</w:t>
            </w:r>
          </w:p>
        </w:tc>
        <w:tc>
          <w:tcPr>
            <w:tcW w:w="5884" w:type="dxa"/>
            <w:tcBorders>
              <w:top w:val="single" w:sz="8"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Istanbul Technical University, Pomorski fakultet</w:t>
            </w:r>
          </w:p>
        </w:tc>
      </w:tr>
      <w:tr w:rsidR="000B6FF3" w:rsidRPr="000B6FF3" w:rsidTr="000B6FF3">
        <w:trPr>
          <w:gridAfter w:val="1"/>
          <w:wAfter w:w="35" w:type="dxa"/>
        </w:trPr>
        <w:tc>
          <w:tcPr>
            <w:tcW w:w="3362" w:type="dxa"/>
            <w:gridSpan w:val="2"/>
            <w:tcBorders>
              <w:top w:val="single" w:sz="8"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Datum zaposlenja</w:t>
            </w:r>
          </w:p>
        </w:tc>
        <w:tc>
          <w:tcPr>
            <w:tcW w:w="5884" w:type="dxa"/>
            <w:tcBorders>
              <w:top w:val="single" w:sz="8"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11. 2014.</w:t>
            </w: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Naziv radnoga mjesta (profesor, istraživač, suradnik i sl.)</w:t>
            </w:r>
          </w:p>
        </w:tc>
        <w:tc>
          <w:tcPr>
            <w:tcW w:w="5884" w:type="dxa"/>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lang w:val="en-US"/>
              </w:rPr>
              <w:t>Docent</w:t>
            </w: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Područje rada </w:t>
            </w:r>
          </w:p>
        </w:tc>
        <w:tc>
          <w:tcPr>
            <w:tcW w:w="5884" w:type="dxa"/>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Style w:val="shorttext"/>
                <w:rFonts w:asciiTheme="minorHAnsi" w:hAnsiTheme="minorHAnsi" w:cstheme="minorHAnsi"/>
                <w:sz w:val="20"/>
                <w:szCs w:val="20"/>
              </w:rPr>
              <w:t>Energija, Prijevoz u pomorskom sektoru</w:t>
            </w: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Funkcija </w:t>
            </w:r>
          </w:p>
        </w:tc>
        <w:tc>
          <w:tcPr>
            <w:tcW w:w="5884" w:type="dxa"/>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lang w:val="en-US"/>
              </w:rPr>
              <w:t>ProdekanicanaPomorskomfakultetu</w:t>
            </w:r>
          </w:p>
        </w:tc>
      </w:tr>
      <w:tr w:rsidR="000B6FF3" w:rsidRPr="000B6FF3" w:rsidTr="000B6FF3">
        <w:trPr>
          <w:gridAfter w:val="1"/>
          <w:wAfter w:w="35"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PODACI O ŠKOLOVANJU – Najviši postignuti stupanj </w:t>
            </w:r>
          </w:p>
        </w:tc>
      </w:tr>
      <w:tr w:rsidR="000B6FF3" w:rsidRPr="000B6FF3" w:rsidTr="000B6FF3">
        <w:trPr>
          <w:gridAfter w:val="1"/>
          <w:wAfter w:w="35" w:type="dxa"/>
        </w:trPr>
        <w:tc>
          <w:tcPr>
            <w:tcW w:w="3362" w:type="dxa"/>
            <w:gridSpan w:val="2"/>
            <w:tcBorders>
              <w:top w:val="single" w:sz="8"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Zvanje </w:t>
            </w:r>
          </w:p>
        </w:tc>
        <w:tc>
          <w:tcPr>
            <w:tcW w:w="5884" w:type="dxa"/>
            <w:tcBorders>
              <w:top w:val="single" w:sz="8"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 xml:space="preserve">Dr. sc. </w:t>
            </w: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Ustanova  </w:t>
            </w:r>
          </w:p>
        </w:tc>
        <w:tc>
          <w:tcPr>
            <w:tcW w:w="5884" w:type="dxa"/>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Pomorski fakultet u Šangaju</w:t>
            </w: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Mjesto</w:t>
            </w:r>
          </w:p>
        </w:tc>
        <w:tc>
          <w:tcPr>
            <w:tcW w:w="5884" w:type="dxa"/>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Kina</w:t>
            </w: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Nadnevak </w:t>
            </w:r>
          </w:p>
        </w:tc>
        <w:tc>
          <w:tcPr>
            <w:tcW w:w="5884" w:type="dxa"/>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bCs/>
                <w:sz w:val="20"/>
                <w:szCs w:val="20"/>
              </w:rPr>
              <w:t>Listopad, 2011.</w:t>
            </w:r>
          </w:p>
        </w:tc>
      </w:tr>
      <w:tr w:rsidR="000B6FF3" w:rsidRPr="000B6FF3" w:rsidTr="000B6FF3">
        <w:trPr>
          <w:gridAfter w:val="1"/>
          <w:wAfter w:w="35"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PODACI O USAVRŠAVANJU</w:t>
            </w:r>
          </w:p>
        </w:tc>
      </w:tr>
      <w:tr w:rsidR="000B6FF3" w:rsidRPr="000B6FF3" w:rsidTr="000B6FF3">
        <w:trPr>
          <w:gridAfter w:val="1"/>
          <w:wAfter w:w="35" w:type="dxa"/>
        </w:trPr>
        <w:tc>
          <w:tcPr>
            <w:tcW w:w="3362" w:type="dxa"/>
            <w:gridSpan w:val="2"/>
            <w:tcBorders>
              <w:top w:val="single" w:sz="8"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Godina</w:t>
            </w:r>
          </w:p>
        </w:tc>
        <w:tc>
          <w:tcPr>
            <w:tcW w:w="5884" w:type="dxa"/>
            <w:tcBorders>
              <w:top w:val="single" w:sz="8"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2006,2003...</w:t>
            </w: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Mjesto</w:t>
            </w:r>
          </w:p>
        </w:tc>
        <w:tc>
          <w:tcPr>
            <w:tcW w:w="5884" w:type="dxa"/>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Istanbul</w:t>
            </w: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Ustanova</w:t>
            </w:r>
          </w:p>
        </w:tc>
        <w:tc>
          <w:tcPr>
            <w:tcW w:w="5884" w:type="dxa"/>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Hacettepe University, Gebze Technical Universit</w:t>
            </w: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Područje usavršavanja </w:t>
            </w:r>
          </w:p>
        </w:tc>
        <w:tc>
          <w:tcPr>
            <w:tcW w:w="5884" w:type="dxa"/>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lang w:val="nl-NL"/>
              </w:rPr>
            </w:pPr>
            <w:r w:rsidRPr="000B6FF3">
              <w:rPr>
                <w:rFonts w:asciiTheme="minorHAnsi" w:hAnsiTheme="minorHAnsi" w:cstheme="minorHAnsi"/>
                <w:sz w:val="20"/>
                <w:szCs w:val="20"/>
              </w:rPr>
              <w:t>Nuklearna energija, Strateška znanost</w:t>
            </w:r>
          </w:p>
        </w:tc>
      </w:tr>
      <w:tr w:rsidR="000B6FF3" w:rsidRPr="000B6FF3" w:rsidTr="000B6FF3">
        <w:trPr>
          <w:gridAfter w:val="1"/>
          <w:wAfter w:w="35"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MATERINSKI I STRANI JEZICI</w:t>
            </w: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Materinski jezik </w:t>
            </w:r>
          </w:p>
        </w:tc>
        <w:tc>
          <w:tcPr>
            <w:tcW w:w="5884" w:type="dxa"/>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lang w:val="en-US"/>
              </w:rPr>
            </w:pPr>
            <w:r w:rsidRPr="000B6FF3">
              <w:rPr>
                <w:rFonts w:asciiTheme="minorHAnsi" w:hAnsiTheme="minorHAnsi" w:cstheme="minorHAnsi"/>
                <w:sz w:val="20"/>
                <w:szCs w:val="20"/>
                <w:lang w:val="en-US"/>
              </w:rPr>
              <w:t>Turski</w:t>
            </w: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Strani jezik i poznavanje jezika na ljestvici od 2 (dovoljno) do 5 (izvrsno)</w:t>
            </w:r>
          </w:p>
        </w:tc>
        <w:tc>
          <w:tcPr>
            <w:tcW w:w="5884" w:type="dxa"/>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Engleski - 5</w:t>
            </w:r>
          </w:p>
        </w:tc>
      </w:tr>
      <w:tr w:rsidR="000B6FF3" w:rsidRPr="000B6FF3" w:rsidTr="000B6FF3">
        <w:trPr>
          <w:gridAfter w:val="1"/>
          <w:wAfter w:w="35"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KOMPETENCIJE ZA PREDMET </w:t>
            </w:r>
          </w:p>
        </w:tc>
      </w:tr>
      <w:tr w:rsidR="000B6FF3" w:rsidRPr="000B6FF3" w:rsidTr="000B6FF3">
        <w:trPr>
          <w:gridAfter w:val="1"/>
          <w:wAfter w:w="35" w:type="dxa"/>
        </w:trPr>
        <w:tc>
          <w:tcPr>
            <w:tcW w:w="3362" w:type="dxa"/>
            <w:gridSpan w:val="2"/>
            <w:tcBorders>
              <w:top w:val="single" w:sz="8"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5884" w:type="dxa"/>
            <w:tcBorders>
              <w:top w:val="single" w:sz="8" w:space="0" w:color="000000"/>
              <w:left w:val="single" w:sz="4" w:space="0" w:color="000000"/>
              <w:bottom w:val="single" w:sz="4" w:space="0" w:color="000000"/>
              <w:right w:val="single" w:sz="4" w:space="0" w:color="000000"/>
            </w:tcBorders>
            <w:hideMark/>
          </w:tcPr>
          <w:p w:rsidR="000B6FF3" w:rsidRPr="000B6FF3" w:rsidRDefault="000B6FF3">
            <w:pPr>
              <w:pStyle w:val="Default"/>
              <w:rPr>
                <w:rFonts w:asciiTheme="minorHAnsi" w:hAnsiTheme="minorHAnsi" w:cstheme="minorHAnsi"/>
                <w:sz w:val="20"/>
                <w:szCs w:val="20"/>
              </w:rPr>
            </w:pPr>
            <w:r w:rsidRPr="000B6FF3">
              <w:rPr>
                <w:rFonts w:asciiTheme="minorHAnsi" w:hAnsiTheme="minorHAnsi" w:cstheme="minorHAnsi"/>
                <w:sz w:val="20"/>
                <w:szCs w:val="20"/>
              </w:rPr>
              <w:t xml:space="preserve">Dr. sc. – Timska inteligencija na brodu - Instruktor </w:t>
            </w:r>
          </w:p>
          <w:p w:rsidR="000B6FF3" w:rsidRPr="000B6FF3" w:rsidRDefault="000B6FF3">
            <w:pPr>
              <w:pStyle w:val="Default"/>
              <w:rPr>
                <w:rFonts w:asciiTheme="minorHAnsi" w:hAnsiTheme="minorHAnsi" w:cstheme="minorHAnsi"/>
                <w:sz w:val="20"/>
                <w:szCs w:val="20"/>
              </w:rPr>
            </w:pPr>
            <w:r w:rsidRPr="000B6FF3">
              <w:rPr>
                <w:rFonts w:asciiTheme="minorHAnsi" w:hAnsiTheme="minorHAnsi" w:cstheme="minorHAnsi"/>
                <w:sz w:val="20"/>
                <w:szCs w:val="20"/>
              </w:rPr>
              <w:t>Bhc Predavč - Pomorski menadžment, transportni sustavi, poslovna logistika</w:t>
            </w:r>
          </w:p>
          <w:p w:rsidR="000B6FF3" w:rsidRPr="000B6FF3" w:rsidRDefault="000B6FF3">
            <w:pPr>
              <w:pStyle w:val="Default"/>
              <w:rPr>
                <w:rFonts w:asciiTheme="minorHAnsi" w:hAnsiTheme="minorHAnsi" w:cstheme="minorHAnsi"/>
                <w:sz w:val="20"/>
                <w:szCs w:val="20"/>
              </w:rPr>
            </w:pPr>
            <w:r w:rsidRPr="000B6FF3">
              <w:rPr>
                <w:rFonts w:asciiTheme="minorHAnsi" w:hAnsiTheme="minorHAnsi" w:cstheme="minorHAnsi"/>
                <w:sz w:val="20"/>
                <w:szCs w:val="20"/>
              </w:rPr>
              <w:t>Bhc predavč - Poslovanje brodova</w:t>
            </w:r>
          </w:p>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MSc:/dr.sc. predavač -  Metode istraživanja u pomorstvu</w:t>
            </w: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lastRenderedPageBreak/>
              <w:t xml:space="preserve">Autorstvo sveučilišnih/fakultetskih udžbenika iz područja predmeta </w:t>
            </w:r>
          </w:p>
        </w:tc>
        <w:tc>
          <w:tcPr>
            <w:tcW w:w="5884" w:type="dxa"/>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Znanstveni članci, poglavlja u knjigama, kongresna izvješća, znanstveni radovi, PPT prezentacije itd.</w:t>
            </w: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Stručni, znanstveni i umjetnički radovi objavljeni u posljednjih pet godina iz područja predmeta (najviše 5 referenca)</w:t>
            </w:r>
          </w:p>
        </w:tc>
        <w:tc>
          <w:tcPr>
            <w:tcW w:w="5884" w:type="dxa"/>
            <w:tcBorders>
              <w:top w:val="single" w:sz="4" w:space="0" w:color="000000"/>
              <w:left w:val="single" w:sz="4" w:space="0" w:color="000000"/>
              <w:bottom w:val="single" w:sz="4" w:space="0" w:color="000000"/>
              <w:right w:val="single" w:sz="4" w:space="0" w:color="000000"/>
            </w:tcBorders>
            <w:hideMark/>
          </w:tcPr>
          <w:p w:rsidR="000B6FF3" w:rsidRPr="000B6FF3" w:rsidRDefault="000B6FF3" w:rsidP="00724502">
            <w:pPr>
              <w:pStyle w:val="ListParagraph"/>
              <w:numPr>
                <w:ilvl w:val="0"/>
                <w:numId w:val="87"/>
              </w:num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 xml:space="preserve">Bolat, P., Kurtulus, A. (2013) Analyzing Maritime Energy Security throughSecuritization Theory, The 5th International Symposium on Terrorism and TransnationalCrime, Aralık, Antalya (Full Text) </w:t>
            </w:r>
          </w:p>
          <w:p w:rsidR="000B6FF3" w:rsidRPr="000B6FF3" w:rsidRDefault="000B6FF3" w:rsidP="00724502">
            <w:pPr>
              <w:pStyle w:val="ListParagraph"/>
              <w:numPr>
                <w:ilvl w:val="0"/>
                <w:numId w:val="87"/>
              </w:num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Bolat Y.P., Yongxing J., Bolat F.(2012). A New Safety Risk Assesment Paradigm: Systems Theoretic Accident Model and Process (Stamp) For Maritime Safety and Its Probable Effects In Met, IMLA 20 Conference , Temmuz, Terscheling, Netherlands. (Full Text)</w:t>
            </w:r>
          </w:p>
          <w:p w:rsidR="000B6FF3" w:rsidRPr="000B6FF3" w:rsidRDefault="000B6FF3" w:rsidP="00724502">
            <w:pPr>
              <w:pStyle w:val="ListParagraph"/>
              <w:numPr>
                <w:ilvl w:val="0"/>
                <w:numId w:val="87"/>
              </w:num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Morek U., Tavacıoglu L., Bolat P. (2013). The Role of Human OrganizationalFactors on Occupational Safety; A Scale Development Through Tuzla Region Dockyards,TRANSNAV-2013, Gydnia, Poland.( Full Text)</w:t>
            </w:r>
          </w:p>
          <w:p w:rsidR="000B6FF3" w:rsidRPr="000B6FF3" w:rsidRDefault="000B6FF3" w:rsidP="00724502">
            <w:pPr>
              <w:pStyle w:val="ListParagraph"/>
              <w:numPr>
                <w:ilvl w:val="0"/>
                <w:numId w:val="87"/>
              </w:num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Kilic K., Tavacioglu L., Bolat P. (2013). Influence of Emotional Intelligence on the Work Performance of Seafarers, TRANSNAV-2013, Gydnia, Poland. (Full Text)</w:t>
            </w:r>
          </w:p>
          <w:p w:rsidR="000B6FF3" w:rsidRPr="000B6FF3" w:rsidRDefault="000B6FF3" w:rsidP="00724502">
            <w:pPr>
              <w:pStyle w:val="ListParagraph"/>
              <w:numPr>
                <w:ilvl w:val="0"/>
                <w:numId w:val="87"/>
              </w:num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Harrison, G.; Bolat, P.; Thiel, C.: 'Model based analysis of policy options for Emobilityand related infrastructure in the EU', IET Conference Proceedings, 2014</w:t>
            </w: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Stručni i znanstveni radovi iz metodike i kvalitete nastave objavljeni u posljednjih pet godina (najviše 5 referenca)</w:t>
            </w:r>
          </w:p>
        </w:tc>
        <w:tc>
          <w:tcPr>
            <w:tcW w:w="5884" w:type="dxa"/>
            <w:tcBorders>
              <w:top w:val="single" w:sz="4" w:space="0" w:color="000000"/>
              <w:left w:val="single" w:sz="4" w:space="0" w:color="000000"/>
              <w:bottom w:val="single" w:sz="4" w:space="0" w:color="000000"/>
              <w:right w:val="single" w:sz="4" w:space="0" w:color="000000"/>
            </w:tcBorders>
            <w:hideMark/>
          </w:tcPr>
          <w:p w:rsidR="000B6FF3" w:rsidRPr="000B6FF3" w:rsidRDefault="000B6FF3" w:rsidP="00724502">
            <w:pPr>
              <w:pStyle w:val="ListParagraph"/>
              <w:numPr>
                <w:ilvl w:val="0"/>
                <w:numId w:val="88"/>
              </w:num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Akgun A., Yılmaz P., Keskin H. (2006). Academic Spin-offs Through ThePerspective of Academic Entrepreneurship, International Journal of Business,Management and Economics, Vol 2 (5). (Other Index)</w:t>
            </w: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Stručni, znanstveni i umjetnički projekti iz područja predmeta koji su se provodili u posljednjih pet godina (najviše 5 referenca)</w:t>
            </w:r>
          </w:p>
        </w:tc>
        <w:tc>
          <w:tcPr>
            <w:tcW w:w="5884" w:type="dxa"/>
            <w:tcBorders>
              <w:top w:val="single" w:sz="4" w:space="0" w:color="000000"/>
              <w:left w:val="single" w:sz="4" w:space="0" w:color="000000"/>
              <w:bottom w:val="single" w:sz="4" w:space="0" w:color="000000"/>
              <w:right w:val="single" w:sz="4" w:space="0" w:color="000000"/>
            </w:tcBorders>
          </w:tcPr>
          <w:p w:rsidR="000B6FF3" w:rsidRPr="000B6FF3" w:rsidRDefault="000B6FF3">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0B6FF3" w:rsidRPr="000B6FF3" w:rsidTr="000B6FF3">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U sklopu kojega programa i u kojem je opsegu nositelj stekao metodičko- psihološko-didaktičko -pedagoške kompetencije? </w:t>
            </w:r>
          </w:p>
        </w:tc>
        <w:tc>
          <w:tcPr>
            <w:tcW w:w="5884" w:type="dxa"/>
            <w:tcBorders>
              <w:top w:val="single" w:sz="4" w:space="0" w:color="000000"/>
              <w:left w:val="single" w:sz="4" w:space="0" w:color="000000"/>
              <w:bottom w:val="single" w:sz="4" w:space="0" w:color="000000"/>
              <w:right w:val="single" w:sz="4" w:space="0" w:color="000000"/>
            </w:tcBorders>
            <w:hideMark/>
          </w:tcPr>
          <w:p w:rsidR="000B6FF3" w:rsidRPr="000B6FF3" w:rsidRDefault="000B6FF3">
            <w:pPr>
              <w:pStyle w:val="Default"/>
              <w:rPr>
                <w:rFonts w:asciiTheme="minorHAnsi" w:hAnsiTheme="minorHAnsi" w:cstheme="minorHAnsi"/>
                <w:sz w:val="20"/>
                <w:szCs w:val="20"/>
              </w:rPr>
            </w:pPr>
            <w:r w:rsidRPr="000B6FF3">
              <w:rPr>
                <w:rFonts w:asciiTheme="minorHAnsi" w:hAnsiTheme="minorHAnsi" w:cstheme="minorHAnsi"/>
                <w:sz w:val="20"/>
                <w:szCs w:val="20"/>
              </w:rPr>
              <w:t xml:space="preserve">Dr. sc. – Timska inteligencija na brodu - Instruktor </w:t>
            </w:r>
          </w:p>
          <w:p w:rsidR="000B6FF3" w:rsidRPr="000B6FF3" w:rsidRDefault="000B6FF3">
            <w:pPr>
              <w:pStyle w:val="Default"/>
              <w:rPr>
                <w:rFonts w:asciiTheme="minorHAnsi" w:hAnsiTheme="minorHAnsi" w:cstheme="minorHAnsi"/>
                <w:sz w:val="20"/>
                <w:szCs w:val="20"/>
              </w:rPr>
            </w:pPr>
            <w:r w:rsidRPr="000B6FF3">
              <w:rPr>
                <w:rFonts w:asciiTheme="minorHAnsi" w:hAnsiTheme="minorHAnsi" w:cstheme="minorHAnsi"/>
                <w:sz w:val="20"/>
                <w:szCs w:val="20"/>
              </w:rPr>
              <w:t>Bhc Predavč - Pomorski menadžment, transportni sustavi, poslovna logistika</w:t>
            </w:r>
          </w:p>
          <w:p w:rsidR="000B6FF3" w:rsidRPr="000B6FF3" w:rsidRDefault="000B6FF3">
            <w:pPr>
              <w:pStyle w:val="Default"/>
              <w:rPr>
                <w:rFonts w:asciiTheme="minorHAnsi" w:hAnsiTheme="minorHAnsi" w:cstheme="minorHAnsi"/>
                <w:sz w:val="20"/>
                <w:szCs w:val="20"/>
              </w:rPr>
            </w:pPr>
            <w:r w:rsidRPr="000B6FF3">
              <w:rPr>
                <w:rFonts w:asciiTheme="minorHAnsi" w:hAnsiTheme="minorHAnsi" w:cstheme="minorHAnsi"/>
                <w:sz w:val="20"/>
                <w:szCs w:val="20"/>
              </w:rPr>
              <w:t>Bhc predavč - Poslovanje brodova</w:t>
            </w:r>
          </w:p>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MSc:/dr.sc. predavač -  Metode istraživanja u pomorstvu</w:t>
            </w:r>
          </w:p>
        </w:tc>
      </w:tr>
      <w:tr w:rsidR="000B6FF3" w:rsidRPr="000B6FF3" w:rsidTr="000B6FF3">
        <w:trPr>
          <w:gridAfter w:val="1"/>
          <w:wAfter w:w="35"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PRIZNANJA I NAGRADE </w:t>
            </w:r>
          </w:p>
        </w:tc>
      </w:tr>
      <w:tr w:rsidR="000B6FF3" w:rsidRPr="000B6FF3" w:rsidTr="000B6FF3">
        <w:trPr>
          <w:gridAfter w:val="1"/>
          <w:wAfter w:w="35" w:type="dxa"/>
        </w:trPr>
        <w:tc>
          <w:tcPr>
            <w:tcW w:w="3362" w:type="dxa"/>
            <w:gridSpan w:val="2"/>
            <w:tcBorders>
              <w:top w:val="single" w:sz="8"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Priznanja i nagrade za nastavni i znanstveni rad/umjetnički rad</w:t>
            </w:r>
          </w:p>
        </w:tc>
        <w:tc>
          <w:tcPr>
            <w:tcW w:w="5884" w:type="dxa"/>
            <w:tcBorders>
              <w:top w:val="single" w:sz="8" w:space="0" w:color="000000"/>
              <w:left w:val="single" w:sz="4" w:space="0" w:color="000000"/>
              <w:bottom w:val="single" w:sz="4" w:space="0" w:color="000000"/>
              <w:right w:val="single" w:sz="4" w:space="0" w:color="000000"/>
            </w:tcBorders>
            <w:hideMark/>
          </w:tcPr>
          <w:p w:rsidR="000B6FF3" w:rsidRPr="000B6FF3" w:rsidRDefault="000B6FF3" w:rsidP="00724502">
            <w:pPr>
              <w:numPr>
                <w:ilvl w:val="0"/>
                <w:numId w:val="89"/>
              </w:num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Shanghai Govermental A Type Scholarship for Phd (2007-2011)</w:t>
            </w:r>
          </w:p>
          <w:p w:rsidR="000B6FF3" w:rsidRPr="000B6FF3" w:rsidRDefault="000B6FF3" w:rsidP="00724502">
            <w:pPr>
              <w:numPr>
                <w:ilvl w:val="0"/>
                <w:numId w:val="89"/>
              </w:num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EC-JRC-IET, Best Scientific Report (with Project Team).</w:t>
            </w:r>
          </w:p>
        </w:tc>
      </w:tr>
      <w:tr w:rsidR="000B6FF3" w:rsidRPr="000B6FF3" w:rsidTr="000B6FF3">
        <w:tc>
          <w:tcPr>
            <w:tcW w:w="3328" w:type="dxa"/>
            <w:tcBorders>
              <w:top w:val="single" w:sz="4" w:space="0" w:color="auto"/>
              <w:left w:val="single" w:sz="4" w:space="0" w:color="auto"/>
              <w:bottom w:val="single" w:sz="4" w:space="0" w:color="auto"/>
              <w:right w:val="single" w:sz="4" w:space="0" w:color="auto"/>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Rezultati studentske evaluacije nastavnog procesa</w:t>
            </w:r>
          </w:p>
        </w:tc>
        <w:tc>
          <w:tcPr>
            <w:tcW w:w="5953" w:type="dxa"/>
            <w:gridSpan w:val="3"/>
            <w:tcBorders>
              <w:top w:val="single" w:sz="4" w:space="0" w:color="auto"/>
              <w:left w:val="single" w:sz="4" w:space="0" w:color="auto"/>
              <w:bottom w:val="single" w:sz="4" w:space="0" w:color="auto"/>
              <w:right w:val="single" w:sz="4" w:space="0" w:color="auto"/>
            </w:tcBorders>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Prosječna ocjena: 4.9 na temelju evaluacije studenata.</w:t>
            </w:r>
          </w:p>
          <w:p w:rsidR="000B6FF3" w:rsidRPr="000B6FF3" w:rsidRDefault="000B6FF3">
            <w:pPr>
              <w:spacing w:after="0" w:line="240" w:lineRule="auto"/>
              <w:rPr>
                <w:rFonts w:asciiTheme="minorHAnsi" w:hAnsiTheme="minorHAnsi" w:cstheme="minorHAnsi"/>
                <w:sz w:val="20"/>
                <w:szCs w:val="20"/>
              </w:rPr>
            </w:pPr>
          </w:p>
        </w:tc>
      </w:tr>
    </w:tbl>
    <w:p w:rsidR="000B6FF3" w:rsidRDefault="000B6FF3" w:rsidP="00BA4F6A">
      <w:pPr>
        <w:spacing w:after="0" w:line="240" w:lineRule="auto"/>
        <w:jc w:val="both"/>
      </w:pPr>
    </w:p>
    <w:tbl>
      <w:tblPr>
        <w:tblW w:w="93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2"/>
        <w:gridCol w:w="58"/>
        <w:gridCol w:w="5826"/>
        <w:gridCol w:w="114"/>
      </w:tblGrid>
      <w:tr w:rsidR="000B6FF3" w:rsidRPr="000B6FF3" w:rsidTr="000B6FF3">
        <w:trPr>
          <w:gridAfter w:val="1"/>
          <w:wAfter w:w="114" w:type="dxa"/>
        </w:trPr>
        <w:tc>
          <w:tcPr>
            <w:tcW w:w="3362" w:type="dxa"/>
            <w:tcBorders>
              <w:top w:val="single" w:sz="8"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eastAsia="Times New Roman" w:hAnsiTheme="minorHAnsi" w:cstheme="minorHAnsi"/>
                <w:b/>
                <w:sz w:val="20"/>
                <w:szCs w:val="20"/>
              </w:rPr>
            </w:pPr>
            <w:r w:rsidRPr="000B6FF3">
              <w:rPr>
                <w:rFonts w:asciiTheme="minorHAnsi" w:hAnsiTheme="minorHAnsi" w:cstheme="minorHAnsi"/>
                <w:b/>
                <w:sz w:val="20"/>
                <w:szCs w:val="20"/>
              </w:rPr>
              <w:t>Titula, ime i prezime nositelja</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b/>
                <w:bCs/>
                <w:sz w:val="20"/>
                <w:szCs w:val="20"/>
              </w:rPr>
            </w:pPr>
            <w:r w:rsidRPr="000B6FF3">
              <w:rPr>
                <w:rFonts w:asciiTheme="minorHAnsi" w:hAnsiTheme="minorHAnsi" w:cstheme="minorHAnsi"/>
                <w:b/>
                <w:bCs/>
                <w:sz w:val="20"/>
                <w:szCs w:val="20"/>
              </w:rPr>
              <w:t>PhD. Arjeta Troshani, Full professor</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Predmet koji predaje na predloženom programu </w:t>
            </w:r>
            <w:r>
              <w:rPr>
                <w:rFonts w:asciiTheme="minorHAnsi" w:hAnsiTheme="minorHAnsi" w:cstheme="minorHAnsi"/>
                <w:b/>
                <w:sz w:val="20"/>
                <w:szCs w:val="20"/>
              </w:rPr>
              <w:t>cjeloživotnog učenja</w:t>
            </w:r>
          </w:p>
        </w:tc>
        <w:tc>
          <w:tcPr>
            <w:tcW w:w="5884" w:type="dxa"/>
            <w:gridSpan w:val="2"/>
            <w:tcBorders>
              <w:top w:val="single" w:sz="4" w:space="0" w:color="000000"/>
              <w:left w:val="single" w:sz="4" w:space="0" w:color="000000"/>
              <w:bottom w:val="single" w:sz="8" w:space="0" w:color="000000"/>
              <w:right w:val="single" w:sz="4" w:space="0" w:color="000000"/>
            </w:tcBorders>
            <w:hideMark/>
          </w:tcPr>
          <w:p w:rsidR="000B6FF3" w:rsidRPr="000B6FF3" w:rsidRDefault="000B6FF3">
            <w:pPr>
              <w:spacing w:after="0" w:line="240" w:lineRule="auto"/>
              <w:rPr>
                <w:rFonts w:asciiTheme="minorHAnsi" w:hAnsiTheme="minorHAnsi" w:cstheme="minorHAnsi"/>
                <w:bCs/>
                <w:sz w:val="20"/>
                <w:szCs w:val="20"/>
              </w:rPr>
            </w:pPr>
            <w:r w:rsidRPr="000B6FF3">
              <w:rPr>
                <w:rFonts w:asciiTheme="minorHAnsi" w:hAnsiTheme="minorHAnsi" w:cstheme="minorHAnsi"/>
                <w:bCs/>
                <w:sz w:val="20"/>
                <w:szCs w:val="20"/>
                <w:lang w:val="en-GB"/>
              </w:rPr>
              <w:t>Stres</w:t>
            </w:r>
            <w:r w:rsidRPr="000B6FF3">
              <w:rPr>
                <w:rFonts w:asciiTheme="minorHAnsi" w:hAnsiTheme="minorHAnsi" w:cstheme="minorHAnsi"/>
                <w:bCs/>
                <w:sz w:val="20"/>
                <w:szCs w:val="20"/>
              </w:rPr>
              <w:t xml:space="preserve"> – </w:t>
            </w:r>
            <w:r w:rsidRPr="000B6FF3">
              <w:rPr>
                <w:rFonts w:asciiTheme="minorHAnsi" w:hAnsiTheme="minorHAnsi" w:cstheme="minorHAnsi"/>
                <w:bCs/>
                <w:sz w:val="20"/>
                <w:szCs w:val="20"/>
                <w:lang w:val="en-GB"/>
              </w:rPr>
              <w:t>Kriznimenad</w:t>
            </w:r>
            <w:r w:rsidRPr="000B6FF3">
              <w:rPr>
                <w:rFonts w:asciiTheme="minorHAnsi" w:hAnsiTheme="minorHAnsi" w:cstheme="minorHAnsi"/>
                <w:bCs/>
                <w:sz w:val="20"/>
                <w:szCs w:val="20"/>
              </w:rPr>
              <w:t>ž</w:t>
            </w:r>
            <w:r w:rsidRPr="000B6FF3">
              <w:rPr>
                <w:rFonts w:asciiTheme="minorHAnsi" w:hAnsiTheme="minorHAnsi" w:cstheme="minorHAnsi"/>
                <w:bCs/>
                <w:sz w:val="20"/>
                <w:szCs w:val="20"/>
                <w:lang w:val="en-GB"/>
              </w:rPr>
              <w:t>ment</w:t>
            </w:r>
            <w:r w:rsidRPr="000B6FF3">
              <w:rPr>
                <w:rFonts w:asciiTheme="minorHAnsi" w:hAnsiTheme="minorHAnsi" w:cstheme="minorHAnsi"/>
                <w:bCs/>
                <w:sz w:val="20"/>
                <w:szCs w:val="20"/>
              </w:rPr>
              <w:t xml:space="preserve"> – </w:t>
            </w:r>
            <w:r w:rsidRPr="000B6FF3">
              <w:rPr>
                <w:rFonts w:asciiTheme="minorHAnsi" w:hAnsiTheme="minorHAnsi" w:cstheme="minorHAnsi"/>
                <w:bCs/>
                <w:sz w:val="20"/>
                <w:szCs w:val="20"/>
                <w:lang w:val="en-GB"/>
              </w:rPr>
              <w:t>Vremenskimenad</w:t>
            </w:r>
            <w:r w:rsidRPr="000B6FF3">
              <w:rPr>
                <w:rFonts w:asciiTheme="minorHAnsi" w:hAnsiTheme="minorHAnsi" w:cstheme="minorHAnsi"/>
                <w:bCs/>
                <w:sz w:val="20"/>
                <w:szCs w:val="20"/>
              </w:rPr>
              <w:t>ž</w:t>
            </w:r>
            <w:r w:rsidRPr="000B6FF3">
              <w:rPr>
                <w:rFonts w:asciiTheme="minorHAnsi" w:hAnsiTheme="minorHAnsi" w:cstheme="minorHAnsi"/>
                <w:bCs/>
                <w:sz w:val="20"/>
                <w:szCs w:val="20"/>
                <w:lang w:val="en-GB"/>
              </w:rPr>
              <w:t>ment</w:t>
            </w:r>
          </w:p>
        </w:tc>
      </w:tr>
      <w:tr w:rsidR="000B6FF3" w:rsidRPr="000B6FF3" w:rsidTr="000B6FF3">
        <w:trPr>
          <w:gridAfter w:val="1"/>
          <w:wAfter w:w="114"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OPĆE INFORMACIJE  O NOSITELJU</w:t>
            </w:r>
          </w:p>
        </w:tc>
      </w:tr>
      <w:tr w:rsidR="000B6FF3" w:rsidRPr="000B6FF3" w:rsidTr="000B6FF3">
        <w:trPr>
          <w:gridAfter w:val="1"/>
          <w:wAfter w:w="114" w:type="dxa"/>
        </w:trPr>
        <w:tc>
          <w:tcPr>
            <w:tcW w:w="3362" w:type="dxa"/>
            <w:tcBorders>
              <w:top w:val="single" w:sz="8"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Adresa </w:t>
            </w:r>
          </w:p>
        </w:tc>
        <w:tc>
          <w:tcPr>
            <w:tcW w:w="5884" w:type="dxa"/>
            <w:gridSpan w:val="2"/>
            <w:tcBorders>
              <w:top w:val="single" w:sz="8"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Sheshi "2 Prilli", Shkoder, Albania</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Telefon</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++355 684089540</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E-mail adresa</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atroshani@unishk.edu.al</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Osobna web stranica</w:t>
            </w:r>
          </w:p>
        </w:tc>
        <w:tc>
          <w:tcPr>
            <w:tcW w:w="5884" w:type="dxa"/>
            <w:gridSpan w:val="2"/>
            <w:tcBorders>
              <w:top w:val="single" w:sz="4" w:space="0" w:color="000000"/>
              <w:left w:val="single" w:sz="4" w:space="0" w:color="000000"/>
              <w:bottom w:val="single" w:sz="4" w:space="0" w:color="000000"/>
              <w:right w:val="single" w:sz="4" w:space="0" w:color="000000"/>
            </w:tcBorders>
          </w:tcPr>
          <w:p w:rsidR="000B6FF3" w:rsidRPr="000B6FF3" w:rsidRDefault="000B6FF3">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Godina rođenja</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1971</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Matični broj iz Upisnika znanstvenika</w:t>
            </w:r>
          </w:p>
        </w:tc>
        <w:tc>
          <w:tcPr>
            <w:tcW w:w="5884" w:type="dxa"/>
            <w:gridSpan w:val="2"/>
            <w:tcBorders>
              <w:top w:val="single" w:sz="4" w:space="0" w:color="000000"/>
              <w:left w:val="single" w:sz="4" w:space="0" w:color="000000"/>
              <w:bottom w:val="single" w:sz="4" w:space="0" w:color="000000"/>
              <w:right w:val="single" w:sz="4" w:space="0" w:color="000000"/>
            </w:tcBorders>
          </w:tcPr>
          <w:p w:rsidR="000B6FF3" w:rsidRPr="000B6FF3" w:rsidRDefault="000B6FF3">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Znanstveno ili umjetničko zvanje i datum posljednjega izbora </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widowControl w:val="0"/>
              <w:tabs>
                <w:tab w:val="left" w:pos="851"/>
              </w:tabs>
              <w:rPr>
                <w:rFonts w:asciiTheme="minorHAnsi" w:hAnsiTheme="minorHAnsi" w:cstheme="minorHAnsi"/>
                <w:sz w:val="20"/>
                <w:szCs w:val="20"/>
              </w:rPr>
            </w:pPr>
            <w:r w:rsidRPr="000B6FF3">
              <w:rPr>
                <w:rFonts w:asciiTheme="minorHAnsi" w:hAnsiTheme="minorHAnsi" w:cstheme="minorHAnsi"/>
                <w:color w:val="000000"/>
                <w:sz w:val="20"/>
                <w:szCs w:val="20"/>
              </w:rPr>
              <w:t>Redovni profesor - 01. 12. 2011.</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lastRenderedPageBreak/>
              <w:t>Znanstveno-nastavno, umjetničko-nastavno ili nastavno zvanje i datum posljednjega izbora</w:t>
            </w:r>
          </w:p>
        </w:tc>
        <w:tc>
          <w:tcPr>
            <w:tcW w:w="5884" w:type="dxa"/>
            <w:gridSpan w:val="2"/>
            <w:tcBorders>
              <w:top w:val="single" w:sz="4" w:space="0" w:color="000000"/>
              <w:left w:val="single" w:sz="4" w:space="0" w:color="000000"/>
              <w:bottom w:val="single" w:sz="4" w:space="0" w:color="000000"/>
              <w:right w:val="single" w:sz="4" w:space="0" w:color="000000"/>
            </w:tcBorders>
          </w:tcPr>
          <w:p w:rsidR="000B6FF3" w:rsidRPr="000B6FF3" w:rsidRDefault="000B6FF3">
            <w:pPr>
              <w:spacing w:after="0" w:line="240" w:lineRule="auto"/>
              <w:rPr>
                <w:rFonts w:asciiTheme="minorHAnsi" w:hAnsiTheme="minorHAnsi" w:cstheme="minorHAnsi"/>
                <w:bCs/>
                <w:sz w:val="20"/>
                <w:szCs w:val="20"/>
              </w:rPr>
            </w:pPr>
            <w:r w:rsidRPr="000B6FF3">
              <w:rPr>
                <w:rFonts w:asciiTheme="minorHAnsi" w:hAnsiTheme="minorHAnsi" w:cstheme="minorHAnsi"/>
                <w:color w:val="000000"/>
                <w:sz w:val="20"/>
                <w:szCs w:val="20"/>
              </w:rPr>
              <w:t>Redovni profesor - 01. 12. 2011.</w:t>
            </w:r>
          </w:p>
          <w:p w:rsidR="000B6FF3" w:rsidRPr="000B6FF3" w:rsidRDefault="000B6FF3">
            <w:pPr>
              <w:spacing w:after="0" w:line="240" w:lineRule="auto"/>
              <w:rPr>
                <w:rFonts w:asciiTheme="minorHAnsi" w:hAnsiTheme="minorHAnsi" w:cstheme="minorHAnsi"/>
                <w:sz w:val="20"/>
                <w:szCs w:val="20"/>
              </w:rPr>
            </w:pP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Područje i polje izbora u znanstveno ili umjetničko zvanje </w:t>
            </w:r>
          </w:p>
        </w:tc>
        <w:tc>
          <w:tcPr>
            <w:tcW w:w="5884" w:type="dxa"/>
            <w:gridSpan w:val="2"/>
            <w:tcBorders>
              <w:top w:val="single" w:sz="4" w:space="0" w:color="000000"/>
              <w:left w:val="single" w:sz="4" w:space="0" w:color="000000"/>
              <w:bottom w:val="single" w:sz="4" w:space="0" w:color="000000"/>
              <w:right w:val="single" w:sz="4" w:space="0" w:color="000000"/>
            </w:tcBorders>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Poduzetništvo, marketing, turizam</w:t>
            </w:r>
          </w:p>
          <w:p w:rsidR="000B6FF3" w:rsidRPr="000B6FF3" w:rsidRDefault="000B6FF3">
            <w:pPr>
              <w:spacing w:after="0" w:line="240" w:lineRule="auto"/>
              <w:rPr>
                <w:rFonts w:asciiTheme="minorHAnsi" w:hAnsiTheme="minorHAnsi" w:cstheme="minorHAnsi"/>
                <w:sz w:val="20"/>
                <w:szCs w:val="20"/>
              </w:rPr>
            </w:pPr>
          </w:p>
        </w:tc>
      </w:tr>
      <w:tr w:rsidR="000B6FF3" w:rsidRPr="000B6FF3" w:rsidTr="000B6FF3">
        <w:trPr>
          <w:gridAfter w:val="1"/>
          <w:wAfter w:w="114"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PODACI O SADAŠNJEM ZAPOSLENJU </w:t>
            </w:r>
          </w:p>
        </w:tc>
      </w:tr>
      <w:tr w:rsidR="000B6FF3" w:rsidRPr="000B6FF3" w:rsidTr="000B6FF3">
        <w:trPr>
          <w:gridAfter w:val="1"/>
          <w:wAfter w:w="114" w:type="dxa"/>
        </w:trPr>
        <w:tc>
          <w:tcPr>
            <w:tcW w:w="3362" w:type="dxa"/>
            <w:tcBorders>
              <w:top w:val="single" w:sz="8"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Ustanova zaposlenja</w:t>
            </w:r>
          </w:p>
        </w:tc>
        <w:tc>
          <w:tcPr>
            <w:tcW w:w="5884" w:type="dxa"/>
            <w:gridSpan w:val="2"/>
            <w:tcBorders>
              <w:top w:val="single" w:sz="8"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University of Shkodra "Luigj Gurakuqi", Ekonomski fakultet</w:t>
            </w:r>
          </w:p>
        </w:tc>
      </w:tr>
      <w:tr w:rsidR="000B6FF3" w:rsidRPr="000B6FF3" w:rsidTr="000B6FF3">
        <w:trPr>
          <w:gridAfter w:val="1"/>
          <w:wAfter w:w="114" w:type="dxa"/>
        </w:trPr>
        <w:tc>
          <w:tcPr>
            <w:tcW w:w="3362" w:type="dxa"/>
            <w:tcBorders>
              <w:top w:val="single" w:sz="8"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Datum zaposlenja</w:t>
            </w:r>
          </w:p>
        </w:tc>
        <w:tc>
          <w:tcPr>
            <w:tcW w:w="5884" w:type="dxa"/>
            <w:gridSpan w:val="2"/>
            <w:tcBorders>
              <w:top w:val="single" w:sz="8"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15. 9. 1993.</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Naziv radnoga mjesta (profesor, istraživač, suradnik i sl.)</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Redovni profesor</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Područje rada </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Poduzetništvo, zapošljavanje žena, turizam i marketing</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Funkcija </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lang w:val="pl-PL"/>
              </w:rPr>
            </w:pPr>
            <w:r w:rsidRPr="000B6FF3">
              <w:rPr>
                <w:rFonts w:asciiTheme="minorHAnsi" w:hAnsiTheme="minorHAnsi" w:cstheme="minorHAnsi"/>
                <w:sz w:val="20"/>
                <w:szCs w:val="20"/>
                <w:lang w:val="pl-PL"/>
              </w:rPr>
              <w:t>Profesor na Katedri za turistički markenting</w:t>
            </w:r>
          </w:p>
        </w:tc>
      </w:tr>
      <w:tr w:rsidR="000B6FF3" w:rsidRPr="000B6FF3" w:rsidTr="000B6FF3">
        <w:trPr>
          <w:gridAfter w:val="1"/>
          <w:wAfter w:w="114"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PODACI O ŠKOLOVANJU – Najviši postignuti stupanj </w:t>
            </w:r>
          </w:p>
        </w:tc>
      </w:tr>
      <w:tr w:rsidR="000B6FF3" w:rsidRPr="000B6FF3" w:rsidTr="000B6FF3">
        <w:trPr>
          <w:gridAfter w:val="1"/>
          <w:wAfter w:w="114" w:type="dxa"/>
        </w:trPr>
        <w:tc>
          <w:tcPr>
            <w:tcW w:w="3362" w:type="dxa"/>
            <w:tcBorders>
              <w:top w:val="single" w:sz="8"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Zvanje </w:t>
            </w:r>
          </w:p>
        </w:tc>
        <w:tc>
          <w:tcPr>
            <w:tcW w:w="5884" w:type="dxa"/>
            <w:gridSpan w:val="2"/>
            <w:tcBorders>
              <w:top w:val="single" w:sz="8"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Redovni profesor u području ekonomije, u polju turističkog markentinga</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Ustanova  </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Sveučilište u Tirani</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Mjesto</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Tirana</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Nadnevak </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bCs/>
                <w:sz w:val="20"/>
                <w:szCs w:val="20"/>
              </w:rPr>
              <w:t>1. 12. 2011.</w:t>
            </w:r>
          </w:p>
        </w:tc>
      </w:tr>
      <w:tr w:rsidR="000B6FF3" w:rsidRPr="000B6FF3" w:rsidTr="000B6FF3">
        <w:trPr>
          <w:gridAfter w:val="1"/>
          <w:wAfter w:w="114"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PODACI O USAVRŠAVANJU</w:t>
            </w:r>
          </w:p>
        </w:tc>
      </w:tr>
      <w:tr w:rsidR="000B6FF3" w:rsidRPr="000B6FF3" w:rsidTr="000B6FF3">
        <w:trPr>
          <w:gridAfter w:val="1"/>
          <w:wAfter w:w="114" w:type="dxa"/>
        </w:trPr>
        <w:tc>
          <w:tcPr>
            <w:tcW w:w="3362" w:type="dxa"/>
            <w:tcBorders>
              <w:top w:val="single" w:sz="8"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Godina</w:t>
            </w:r>
          </w:p>
        </w:tc>
        <w:tc>
          <w:tcPr>
            <w:tcW w:w="5884" w:type="dxa"/>
            <w:gridSpan w:val="2"/>
            <w:tcBorders>
              <w:top w:val="single" w:sz="8"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1994-1995</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Mjesto</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Beč, Austria</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Ustanova</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Institut za napredne studije</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Područje usavršavanja </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lang w:val="en-GB"/>
              </w:rPr>
            </w:pPr>
            <w:r w:rsidRPr="000B6FF3">
              <w:rPr>
                <w:rFonts w:asciiTheme="minorHAnsi" w:hAnsiTheme="minorHAnsi" w:cstheme="minorHAnsi"/>
                <w:sz w:val="20"/>
                <w:szCs w:val="20"/>
                <w:lang w:val="en-GB"/>
              </w:rPr>
              <w:t>Ekonomija</w:t>
            </w:r>
          </w:p>
        </w:tc>
      </w:tr>
      <w:tr w:rsidR="000B6FF3" w:rsidRPr="000B6FF3" w:rsidTr="000B6FF3">
        <w:trPr>
          <w:gridAfter w:val="1"/>
          <w:wAfter w:w="114"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MATERINSKI I STRANI JEZICI</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Materinski jezik </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lang w:val="en-US"/>
              </w:rPr>
            </w:pPr>
            <w:r w:rsidRPr="000B6FF3">
              <w:rPr>
                <w:rFonts w:asciiTheme="minorHAnsi" w:hAnsiTheme="minorHAnsi" w:cstheme="minorHAnsi"/>
                <w:sz w:val="20"/>
                <w:szCs w:val="20"/>
                <w:lang w:val="en-US"/>
              </w:rPr>
              <w:t>Albanski</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Strani jezik i poznavanje jezika na ljestvici od 2 (dovoljno) do 5 (izvrsno)</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Engleski - 4</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Strani jezik i poznavanje jezika na  ljestvici od 2 (dovoljno) do 5 (izvrsno)</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lang w:val="en-US"/>
              </w:rPr>
              <w:t>Talijanski -</w:t>
            </w:r>
            <w:r w:rsidRPr="000B6FF3">
              <w:rPr>
                <w:rFonts w:asciiTheme="minorHAnsi" w:hAnsiTheme="minorHAnsi" w:cstheme="minorHAnsi"/>
                <w:sz w:val="20"/>
                <w:szCs w:val="20"/>
              </w:rPr>
              <w:t xml:space="preserve"> 5</w:t>
            </w:r>
          </w:p>
        </w:tc>
      </w:tr>
      <w:tr w:rsidR="000B6FF3" w:rsidRPr="000B6FF3" w:rsidTr="000B6FF3">
        <w:trPr>
          <w:gridAfter w:val="1"/>
          <w:wAfter w:w="114"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KOMPETENCIJE ZA PREDMET </w:t>
            </w:r>
          </w:p>
        </w:tc>
      </w:tr>
      <w:tr w:rsidR="000B6FF3" w:rsidRPr="000B6FF3" w:rsidTr="000B6FF3">
        <w:trPr>
          <w:gridAfter w:val="1"/>
          <w:wAfter w:w="114" w:type="dxa"/>
        </w:trPr>
        <w:tc>
          <w:tcPr>
            <w:tcW w:w="3362" w:type="dxa"/>
            <w:tcBorders>
              <w:top w:val="single" w:sz="8"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5884" w:type="dxa"/>
            <w:gridSpan w:val="2"/>
            <w:tcBorders>
              <w:top w:val="single" w:sz="8" w:space="0" w:color="000000"/>
              <w:left w:val="single" w:sz="4" w:space="0" w:color="000000"/>
              <w:bottom w:val="single" w:sz="4" w:space="0" w:color="000000"/>
              <w:right w:val="single" w:sz="4" w:space="0" w:color="000000"/>
            </w:tcBorders>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Moja je osnovna profesija profesor marketinga i destinacijskog menadžmenta u turizmu</w:t>
            </w:r>
          </w:p>
          <w:p w:rsidR="000B6FF3" w:rsidRPr="000B6FF3" w:rsidRDefault="000B6FF3">
            <w:pPr>
              <w:spacing w:after="0" w:line="240" w:lineRule="auto"/>
              <w:rPr>
                <w:rFonts w:asciiTheme="minorHAnsi" w:hAnsiTheme="minorHAnsi" w:cstheme="minorHAnsi"/>
                <w:sz w:val="20"/>
                <w:szCs w:val="20"/>
              </w:rPr>
            </w:pP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Autorstvo sveučilišnih/fakultetskih udžbenika iz područja predmeta </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Znanstveni članci, poglavlja u knjigama, kongresna izvješća, znanstveni radovi, PPT prezentacije itd.</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Stručni, znanstveni i umjetnički radovi objavljeni u posljednjih pet godina iz područja predmeta (najviše 5 referenca)</w:t>
            </w:r>
          </w:p>
        </w:tc>
        <w:tc>
          <w:tcPr>
            <w:tcW w:w="5884" w:type="dxa"/>
            <w:gridSpan w:val="2"/>
            <w:tcBorders>
              <w:top w:val="single" w:sz="4" w:space="0" w:color="000000"/>
              <w:left w:val="single" w:sz="4" w:space="0" w:color="000000"/>
              <w:bottom w:val="single" w:sz="4" w:space="0" w:color="000000"/>
              <w:right w:val="single" w:sz="4" w:space="0" w:color="000000"/>
            </w:tcBorders>
          </w:tcPr>
          <w:p w:rsidR="000B6FF3" w:rsidRPr="000B6FF3" w:rsidRDefault="000B6FF3" w:rsidP="00724502">
            <w:pPr>
              <w:pStyle w:val="ListParagraph"/>
              <w:numPr>
                <w:ilvl w:val="0"/>
                <w:numId w:val="90"/>
              </w:numPr>
              <w:spacing w:line="240" w:lineRule="auto"/>
              <w:jc w:val="both"/>
              <w:rPr>
                <w:rFonts w:asciiTheme="minorHAnsi" w:hAnsiTheme="minorHAnsi" w:cstheme="minorHAnsi"/>
                <w:sz w:val="20"/>
                <w:szCs w:val="20"/>
              </w:rPr>
            </w:pPr>
            <w:r w:rsidRPr="000B6FF3">
              <w:rPr>
                <w:rFonts w:asciiTheme="minorHAnsi" w:hAnsiTheme="minorHAnsi" w:cstheme="minorHAnsi"/>
                <w:sz w:val="20"/>
                <w:szCs w:val="20"/>
              </w:rPr>
              <w:t>Andriela Vitic &amp; Arjeta Troshani  “ Sustainbale enteprenuership and understanding green customer behavior“  published at “</w:t>
            </w:r>
            <w:r w:rsidRPr="000B6FF3">
              <w:rPr>
                <w:rFonts w:asciiTheme="minorHAnsi" w:hAnsiTheme="minorHAnsi" w:cstheme="minorHAnsi"/>
                <w:bCs/>
                <w:sz w:val="20"/>
                <w:szCs w:val="20"/>
              </w:rPr>
              <w:t>International Journal of Ecosystems and Ecology Science” Volume 3/1, 2013;</w:t>
            </w:r>
            <w:r w:rsidRPr="000B6FF3">
              <w:rPr>
                <w:rFonts w:asciiTheme="minorHAnsi" w:hAnsiTheme="minorHAnsi" w:cstheme="minorHAnsi"/>
                <w:sz w:val="20"/>
                <w:szCs w:val="20"/>
              </w:rPr>
              <w:t xml:space="preserve"> page 23-26 </w:t>
            </w:r>
            <w:r w:rsidRPr="000B6FF3">
              <w:rPr>
                <w:rFonts w:asciiTheme="minorHAnsi" w:hAnsiTheme="minorHAnsi" w:cstheme="minorHAnsi"/>
                <w:bCs/>
                <w:sz w:val="20"/>
                <w:szCs w:val="20"/>
              </w:rPr>
              <w:t>ISSN 2224-4980.</w:t>
            </w:r>
          </w:p>
          <w:p w:rsidR="000B6FF3" w:rsidRPr="000B6FF3" w:rsidRDefault="000B6FF3" w:rsidP="00724502">
            <w:pPr>
              <w:pStyle w:val="ListParagraph"/>
              <w:numPr>
                <w:ilvl w:val="0"/>
                <w:numId w:val="90"/>
              </w:numPr>
              <w:spacing w:line="240" w:lineRule="auto"/>
              <w:jc w:val="both"/>
              <w:rPr>
                <w:rFonts w:asciiTheme="minorHAnsi" w:hAnsiTheme="minorHAnsi" w:cstheme="minorHAnsi"/>
                <w:sz w:val="20"/>
                <w:szCs w:val="20"/>
              </w:rPr>
            </w:pPr>
            <w:r w:rsidRPr="000B6FF3">
              <w:rPr>
                <w:rFonts w:asciiTheme="minorHAnsi" w:hAnsiTheme="minorHAnsi" w:cstheme="minorHAnsi"/>
                <w:bCs/>
                <w:sz w:val="20"/>
                <w:szCs w:val="20"/>
              </w:rPr>
              <w:t>Arjeta Troshani  “Tourism promotion – Shkodra Case” at Scientific Journal of Rijeka University; 2012,ISBN 978-953-6953-32-5.</w:t>
            </w:r>
          </w:p>
          <w:p w:rsidR="000B6FF3" w:rsidRPr="000B6FF3" w:rsidRDefault="000B6FF3" w:rsidP="00724502">
            <w:pPr>
              <w:pStyle w:val="ListParagraph"/>
              <w:numPr>
                <w:ilvl w:val="0"/>
                <w:numId w:val="90"/>
              </w:numPr>
              <w:spacing w:line="240" w:lineRule="auto"/>
              <w:jc w:val="both"/>
              <w:rPr>
                <w:rFonts w:asciiTheme="minorHAnsi" w:hAnsiTheme="minorHAnsi" w:cstheme="minorHAnsi"/>
                <w:sz w:val="20"/>
                <w:szCs w:val="20"/>
              </w:rPr>
            </w:pPr>
            <w:r w:rsidRPr="000B6FF3">
              <w:rPr>
                <w:rFonts w:asciiTheme="minorHAnsi" w:hAnsiTheme="minorHAnsi" w:cstheme="minorHAnsi"/>
                <w:bCs/>
                <w:sz w:val="20"/>
                <w:szCs w:val="20"/>
              </w:rPr>
              <w:t>Arjeta Troshani &amp; Sadije Bushati " Museum Management</w:t>
            </w:r>
            <w:r w:rsidRPr="000B6FF3">
              <w:rPr>
                <w:rFonts w:asciiTheme="minorHAnsi" w:hAnsiTheme="minorHAnsi" w:cstheme="minorHAnsi"/>
                <w:smallCaps/>
                <w:sz w:val="20"/>
                <w:szCs w:val="20"/>
              </w:rPr>
              <w:t xml:space="preserve">– </w:t>
            </w:r>
            <w:r w:rsidRPr="000B6FF3">
              <w:rPr>
                <w:rFonts w:asciiTheme="minorHAnsi" w:hAnsiTheme="minorHAnsi" w:cstheme="minorHAnsi"/>
                <w:sz w:val="20"/>
                <w:szCs w:val="20"/>
              </w:rPr>
              <w:t>Shkodra Historic Museum case" paper published at International Conference Proceedings  “Cultural Tourism across Borders” – CTAB 2013",  25</w:t>
            </w:r>
            <w:r w:rsidRPr="000B6FF3">
              <w:rPr>
                <w:rFonts w:asciiTheme="minorHAnsi" w:hAnsiTheme="minorHAnsi" w:cstheme="minorHAnsi"/>
                <w:sz w:val="20"/>
                <w:szCs w:val="20"/>
                <w:vertAlign w:val="superscript"/>
              </w:rPr>
              <w:t>th</w:t>
            </w:r>
            <w:r w:rsidRPr="000B6FF3">
              <w:rPr>
                <w:rFonts w:asciiTheme="minorHAnsi" w:hAnsiTheme="minorHAnsi" w:cstheme="minorHAnsi"/>
                <w:sz w:val="20"/>
                <w:szCs w:val="20"/>
              </w:rPr>
              <w:t xml:space="preserve"> October 2013, ISBN: 978-9928-4135-6-7.</w:t>
            </w:r>
          </w:p>
          <w:p w:rsidR="000B6FF3" w:rsidRPr="000B6FF3" w:rsidRDefault="000B6FF3" w:rsidP="00724502">
            <w:pPr>
              <w:pStyle w:val="ListParagraph"/>
              <w:numPr>
                <w:ilvl w:val="0"/>
                <w:numId w:val="90"/>
              </w:numPr>
              <w:spacing w:line="240" w:lineRule="auto"/>
              <w:jc w:val="both"/>
              <w:rPr>
                <w:rFonts w:asciiTheme="minorHAnsi" w:hAnsiTheme="minorHAnsi" w:cstheme="minorHAnsi"/>
                <w:sz w:val="20"/>
                <w:szCs w:val="20"/>
              </w:rPr>
            </w:pPr>
            <w:r w:rsidRPr="000B6FF3">
              <w:rPr>
                <w:rFonts w:asciiTheme="minorHAnsi" w:hAnsiTheme="minorHAnsi" w:cstheme="minorHAnsi"/>
                <w:bCs/>
                <w:color w:val="000000"/>
                <w:sz w:val="20"/>
                <w:szCs w:val="20"/>
              </w:rPr>
              <w:t xml:space="preserve">Arjeta Troshani &amp; Sadije Bushati &amp; Sead Baraku - </w:t>
            </w:r>
            <w:r w:rsidRPr="000B6FF3">
              <w:rPr>
                <w:rFonts w:asciiTheme="minorHAnsi" w:hAnsiTheme="minorHAnsi" w:cstheme="minorHAnsi"/>
                <w:color w:val="000000"/>
                <w:sz w:val="20"/>
                <w:szCs w:val="20"/>
              </w:rPr>
              <w:t xml:space="preserve">Paper titled "Museum Management - Shkodra Historic Museum Case" published at TMC Academic Journal, August /September 2014,Volume 9, Issue 1, </w:t>
            </w:r>
            <w:r w:rsidRPr="000B6FF3">
              <w:rPr>
                <w:rFonts w:asciiTheme="minorHAnsi" w:hAnsiTheme="minorHAnsi" w:cstheme="minorHAnsi"/>
                <w:bCs/>
                <w:color w:val="000000"/>
                <w:sz w:val="20"/>
                <w:szCs w:val="20"/>
              </w:rPr>
              <w:t xml:space="preserve">ISSN: 1793-6020. </w:t>
            </w:r>
          </w:p>
          <w:p w:rsidR="000B6FF3" w:rsidRPr="000B6FF3" w:rsidRDefault="000B6FF3" w:rsidP="00724502">
            <w:pPr>
              <w:pStyle w:val="ListParagraph"/>
              <w:numPr>
                <w:ilvl w:val="0"/>
                <w:numId w:val="90"/>
              </w:numPr>
              <w:spacing w:line="240" w:lineRule="auto"/>
              <w:jc w:val="both"/>
              <w:rPr>
                <w:rFonts w:asciiTheme="minorHAnsi" w:hAnsiTheme="minorHAnsi" w:cstheme="minorHAnsi"/>
                <w:sz w:val="20"/>
                <w:szCs w:val="20"/>
              </w:rPr>
            </w:pPr>
            <w:r w:rsidRPr="000B6FF3">
              <w:rPr>
                <w:rFonts w:asciiTheme="minorHAnsi" w:hAnsiTheme="minorHAnsi" w:cstheme="minorHAnsi"/>
                <w:bCs/>
                <w:color w:val="000000"/>
                <w:sz w:val="20"/>
                <w:szCs w:val="20"/>
              </w:rPr>
              <w:t>Arjeta Troshani &amp; Ahmet Osja &amp; Zenepe Dibra</w:t>
            </w:r>
            <w:r w:rsidRPr="000B6FF3">
              <w:rPr>
                <w:rFonts w:asciiTheme="minorHAnsi" w:hAnsiTheme="minorHAnsi" w:cstheme="minorHAnsi"/>
                <w:color w:val="000000"/>
                <w:sz w:val="20"/>
                <w:szCs w:val="20"/>
              </w:rPr>
              <w:t xml:space="preserve">- Monographic </w:t>
            </w:r>
            <w:r w:rsidRPr="000B6FF3">
              <w:rPr>
                <w:rFonts w:asciiTheme="minorHAnsi" w:hAnsiTheme="minorHAnsi" w:cstheme="minorHAnsi"/>
                <w:color w:val="000000"/>
                <w:sz w:val="20"/>
                <w:szCs w:val="20"/>
              </w:rPr>
              <w:lastRenderedPageBreak/>
              <w:t xml:space="preserve">study titled "Postrriba- Perspectives of development and employment opportunities for women ", Shkoder 2014, 60 pages. </w:t>
            </w:r>
          </w:p>
          <w:p w:rsidR="000B6FF3" w:rsidRPr="000B6FF3" w:rsidRDefault="000B6FF3">
            <w:pPr>
              <w:pStyle w:val="ListParagraph"/>
              <w:spacing w:line="240" w:lineRule="auto"/>
              <w:jc w:val="both"/>
              <w:rPr>
                <w:rFonts w:asciiTheme="minorHAnsi" w:hAnsiTheme="minorHAnsi" w:cstheme="minorHAnsi"/>
                <w:sz w:val="20"/>
                <w:szCs w:val="20"/>
              </w:rPr>
            </w:pP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lastRenderedPageBreak/>
              <w:t>Stručni i znanstveni radovi iz metodike i kvalitete nastave objavljeni u posljednjih pet godina (najviše 5 referenca)</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rsidP="00724502">
            <w:pPr>
              <w:pStyle w:val="ListParagraph"/>
              <w:numPr>
                <w:ilvl w:val="0"/>
                <w:numId w:val="91"/>
              </w:numPr>
              <w:spacing w:line="240" w:lineRule="auto"/>
              <w:jc w:val="both"/>
              <w:rPr>
                <w:rFonts w:asciiTheme="minorHAnsi" w:hAnsiTheme="minorHAnsi" w:cstheme="minorHAnsi"/>
                <w:sz w:val="20"/>
                <w:szCs w:val="20"/>
              </w:rPr>
            </w:pPr>
            <w:r w:rsidRPr="000B6FF3">
              <w:rPr>
                <w:rFonts w:asciiTheme="minorHAnsi" w:hAnsiTheme="minorHAnsi" w:cstheme="minorHAnsi"/>
                <w:bCs/>
                <w:sz w:val="20"/>
                <w:szCs w:val="20"/>
              </w:rPr>
              <w:t xml:space="preserve">Sadije Bushati &amp; Arjeta Troshani“Internal quality management  as important factor to retain satisfactory results” published at Scientific Journal of Shkodra University- Economic-Juridical series, December 2013, </w:t>
            </w:r>
            <w:r w:rsidRPr="000B6FF3">
              <w:rPr>
                <w:rFonts w:asciiTheme="minorHAnsi" w:hAnsiTheme="minorHAnsi" w:cstheme="minorHAnsi"/>
                <w:sz w:val="20"/>
                <w:szCs w:val="20"/>
                <w:lang w:val="nb-NO"/>
              </w:rPr>
              <w:t>ISSN</w:t>
            </w:r>
            <w:r w:rsidRPr="000B6FF3">
              <w:rPr>
                <w:rFonts w:asciiTheme="minorHAnsi" w:hAnsiTheme="minorHAnsi" w:cstheme="minorHAnsi"/>
                <w:sz w:val="20"/>
                <w:szCs w:val="20"/>
              </w:rPr>
              <w:t xml:space="preserve"> 2221-6871</w:t>
            </w:r>
            <w:r w:rsidRPr="000B6FF3">
              <w:rPr>
                <w:rFonts w:asciiTheme="minorHAnsi" w:hAnsiTheme="minorHAnsi" w:cstheme="minorHAnsi"/>
                <w:bCs/>
                <w:sz w:val="20"/>
                <w:szCs w:val="20"/>
              </w:rPr>
              <w:t>.</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Stručni, znanstveni i umjetnički projekti iz područja predmeta koji su se provodili u posljednjih pet godina (najviše 5 referenca)</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0B6FF3" w:rsidRPr="000B6FF3" w:rsidRDefault="000B6FF3" w:rsidP="00724502">
            <w:pPr>
              <w:pStyle w:val="NoSpacing"/>
              <w:numPr>
                <w:ilvl w:val="0"/>
                <w:numId w:val="92"/>
              </w:numPr>
              <w:rPr>
                <w:rFonts w:asciiTheme="minorHAnsi" w:hAnsiTheme="minorHAnsi" w:cstheme="minorHAnsi"/>
                <w:sz w:val="20"/>
                <w:szCs w:val="20"/>
                <w:lang w:val="en-US"/>
              </w:rPr>
            </w:pPr>
            <w:r w:rsidRPr="000B6FF3">
              <w:rPr>
                <w:rFonts w:asciiTheme="minorHAnsi" w:hAnsiTheme="minorHAnsi" w:cstheme="minorHAnsi"/>
                <w:sz w:val="20"/>
                <w:szCs w:val="20"/>
                <w:lang w:val="en-US"/>
              </w:rPr>
              <w:t xml:space="preserve">CHTMBAL- "Network of Professional Masters in Cultural Heritage and Tourism Management in the Balkan Countries" in cooperation with the University of Bologna and Chieti, Italy, </w:t>
            </w:r>
            <w:r w:rsidRPr="000B6FF3">
              <w:rPr>
                <w:rFonts w:asciiTheme="minorHAnsi" w:hAnsiTheme="minorHAnsi" w:cstheme="minorHAnsi"/>
                <w:sz w:val="20"/>
                <w:szCs w:val="20"/>
              </w:rPr>
              <w:t>517471- TEMPUS-1-2011-1-IT-TEMPUS- JPCR</w:t>
            </w:r>
            <w:r w:rsidRPr="000B6FF3">
              <w:rPr>
                <w:rFonts w:asciiTheme="minorHAnsi" w:hAnsiTheme="minorHAnsi" w:cstheme="minorHAnsi"/>
                <w:sz w:val="20"/>
                <w:szCs w:val="20"/>
                <w:lang w:val="en-US"/>
              </w:rPr>
              <w:t>.</w:t>
            </w:r>
          </w:p>
          <w:p w:rsidR="000B6FF3" w:rsidRPr="000B6FF3" w:rsidRDefault="000B6FF3" w:rsidP="00724502">
            <w:pPr>
              <w:pStyle w:val="NoSpacing"/>
              <w:numPr>
                <w:ilvl w:val="0"/>
                <w:numId w:val="92"/>
              </w:numPr>
              <w:rPr>
                <w:rFonts w:asciiTheme="minorHAnsi" w:hAnsiTheme="minorHAnsi" w:cstheme="minorHAnsi"/>
                <w:sz w:val="20"/>
                <w:szCs w:val="20"/>
                <w:lang w:val="en-US"/>
              </w:rPr>
            </w:pPr>
            <w:r w:rsidRPr="000B6FF3">
              <w:rPr>
                <w:rFonts w:asciiTheme="minorHAnsi" w:hAnsiTheme="minorHAnsi" w:cstheme="minorHAnsi"/>
                <w:sz w:val="20"/>
                <w:szCs w:val="20"/>
                <w:lang w:val="en-US"/>
              </w:rPr>
              <w:t>EUREQA - "Empowering Universities to Meet Their Responsibility for Quality Assurance" in cooperation with the University of Roskilde, Denmark, the University of Graz, Austria and the University of Porto in Portugal,</w:t>
            </w:r>
            <w:r w:rsidRPr="000B6FF3">
              <w:rPr>
                <w:rStyle w:val="Strong"/>
                <w:rFonts w:asciiTheme="minorHAnsi" w:hAnsiTheme="minorHAnsi" w:cstheme="minorHAnsi"/>
                <w:color w:val="000000"/>
                <w:sz w:val="20"/>
                <w:szCs w:val="20"/>
              </w:rPr>
              <w:t>530631 - TEMPUS - 1- 2012 - 1 - BE – TEMPUS</w:t>
            </w:r>
            <w:r w:rsidRPr="000B6FF3">
              <w:rPr>
                <w:rStyle w:val="Strong"/>
                <w:rFonts w:asciiTheme="minorHAnsi" w:hAnsiTheme="minorHAnsi" w:cstheme="minorHAnsi"/>
                <w:color w:val="000000"/>
                <w:sz w:val="20"/>
                <w:szCs w:val="20"/>
                <w:lang w:val="en-US"/>
              </w:rPr>
              <w:t>.</w:t>
            </w:r>
          </w:p>
          <w:p w:rsidR="000B6FF3" w:rsidRPr="000B6FF3" w:rsidRDefault="000B6FF3" w:rsidP="00724502">
            <w:pPr>
              <w:pStyle w:val="NoSpacing"/>
              <w:numPr>
                <w:ilvl w:val="0"/>
                <w:numId w:val="92"/>
              </w:numPr>
              <w:rPr>
                <w:rFonts w:asciiTheme="minorHAnsi" w:hAnsiTheme="minorHAnsi" w:cstheme="minorHAnsi"/>
                <w:sz w:val="20"/>
                <w:szCs w:val="20"/>
                <w:lang w:val="en-US"/>
              </w:rPr>
            </w:pPr>
            <w:r w:rsidRPr="000B6FF3">
              <w:rPr>
                <w:rFonts w:asciiTheme="minorHAnsi" w:hAnsiTheme="minorHAnsi" w:cstheme="minorHAnsi"/>
                <w:sz w:val="20"/>
                <w:szCs w:val="20"/>
                <w:lang w:val="en-US"/>
              </w:rPr>
              <w:t>MArED - "Modernization and harmonization of maritime education in Montenegro and Albania" - in cooperation with the University of Montenegro;</w:t>
            </w:r>
            <w:r w:rsidRPr="000B6FF3">
              <w:rPr>
                <w:rFonts w:asciiTheme="minorHAnsi" w:hAnsiTheme="minorHAnsi" w:cstheme="minorHAnsi"/>
                <w:color w:val="404040"/>
                <w:sz w:val="20"/>
                <w:szCs w:val="20"/>
                <w:lang w:val="en-GB"/>
              </w:rPr>
              <w:t xml:space="preserve"> 544257-TEMPUS-1-2013-1-ME-TEMPUS-JPCR.</w:t>
            </w:r>
          </w:p>
        </w:tc>
      </w:tr>
      <w:tr w:rsidR="000B6FF3" w:rsidRPr="000B6FF3" w:rsidTr="000B6FF3">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U sklopu kojega programa i u kojem je opsegu nositelj stekao metodičko- psihološko-didaktičko -pedagoške kompetencije? </w:t>
            </w:r>
          </w:p>
        </w:tc>
        <w:tc>
          <w:tcPr>
            <w:tcW w:w="5884" w:type="dxa"/>
            <w:gridSpan w:val="2"/>
            <w:tcBorders>
              <w:top w:val="single" w:sz="4" w:space="0" w:color="000000"/>
              <w:left w:val="single" w:sz="4" w:space="0" w:color="000000"/>
              <w:bottom w:val="single" w:sz="4" w:space="0" w:color="000000"/>
              <w:right w:val="single" w:sz="4" w:space="0" w:color="000000"/>
            </w:tcBorders>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Moja je osnovna profesija profesor marketinga i destinacijskog menadžmenta u turizmu</w:t>
            </w:r>
          </w:p>
          <w:p w:rsidR="000B6FF3" w:rsidRPr="000B6FF3" w:rsidRDefault="000B6FF3">
            <w:pPr>
              <w:spacing w:after="0" w:line="240" w:lineRule="auto"/>
              <w:rPr>
                <w:rFonts w:asciiTheme="minorHAnsi" w:hAnsiTheme="minorHAnsi" w:cstheme="minorHAnsi"/>
                <w:sz w:val="20"/>
                <w:szCs w:val="20"/>
              </w:rPr>
            </w:pPr>
          </w:p>
        </w:tc>
      </w:tr>
      <w:tr w:rsidR="000B6FF3" w:rsidRPr="000B6FF3" w:rsidTr="000B6FF3">
        <w:trPr>
          <w:gridAfter w:val="1"/>
          <w:wAfter w:w="114"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 xml:space="preserve">PRIZNANJA I NAGRADE </w:t>
            </w:r>
          </w:p>
        </w:tc>
      </w:tr>
      <w:tr w:rsidR="000B6FF3" w:rsidRPr="000B6FF3" w:rsidTr="000B6FF3">
        <w:trPr>
          <w:gridAfter w:val="1"/>
          <w:wAfter w:w="114" w:type="dxa"/>
        </w:trPr>
        <w:tc>
          <w:tcPr>
            <w:tcW w:w="3362" w:type="dxa"/>
            <w:tcBorders>
              <w:top w:val="single" w:sz="8" w:space="0" w:color="000000"/>
              <w:left w:val="single" w:sz="4" w:space="0" w:color="000000"/>
              <w:bottom w:val="single" w:sz="4" w:space="0" w:color="000000"/>
              <w:right w:val="single" w:sz="4" w:space="0" w:color="000000"/>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Priznanja i nagrade za nastavni i znanstveni rad/umjetnički rad</w:t>
            </w:r>
          </w:p>
        </w:tc>
        <w:tc>
          <w:tcPr>
            <w:tcW w:w="5884" w:type="dxa"/>
            <w:gridSpan w:val="2"/>
            <w:tcBorders>
              <w:top w:val="single" w:sz="8" w:space="0" w:color="000000"/>
              <w:left w:val="single" w:sz="4" w:space="0" w:color="000000"/>
              <w:bottom w:val="single" w:sz="4" w:space="0" w:color="000000"/>
              <w:right w:val="single" w:sz="4" w:space="0" w:color="000000"/>
            </w:tcBorders>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w:t>
            </w:r>
          </w:p>
        </w:tc>
      </w:tr>
      <w:tr w:rsidR="000B6FF3" w:rsidRPr="000B6FF3" w:rsidTr="000B6FF3">
        <w:tc>
          <w:tcPr>
            <w:tcW w:w="3420" w:type="dxa"/>
            <w:gridSpan w:val="2"/>
            <w:tcBorders>
              <w:top w:val="single" w:sz="4" w:space="0" w:color="auto"/>
              <w:left w:val="single" w:sz="4" w:space="0" w:color="auto"/>
              <w:bottom w:val="single" w:sz="4" w:space="0" w:color="auto"/>
              <w:right w:val="single" w:sz="4" w:space="0" w:color="auto"/>
            </w:tcBorders>
            <w:shd w:val="clear" w:color="auto" w:fill="CCFFFF"/>
            <w:hideMark/>
          </w:tcPr>
          <w:p w:rsidR="000B6FF3" w:rsidRPr="000B6FF3" w:rsidRDefault="000B6FF3">
            <w:pPr>
              <w:spacing w:after="0" w:line="240" w:lineRule="auto"/>
              <w:rPr>
                <w:rFonts w:asciiTheme="minorHAnsi" w:hAnsiTheme="minorHAnsi" w:cstheme="minorHAnsi"/>
                <w:b/>
                <w:sz w:val="20"/>
                <w:szCs w:val="20"/>
              </w:rPr>
            </w:pPr>
            <w:r w:rsidRPr="000B6FF3">
              <w:rPr>
                <w:rFonts w:asciiTheme="minorHAnsi" w:hAnsiTheme="minorHAnsi" w:cstheme="minorHAnsi"/>
                <w:b/>
                <w:sz w:val="20"/>
                <w:szCs w:val="20"/>
              </w:rPr>
              <w:t>Rezultati studentske evaluacije nastavnog procesa</w:t>
            </w:r>
          </w:p>
        </w:tc>
        <w:tc>
          <w:tcPr>
            <w:tcW w:w="5940" w:type="dxa"/>
            <w:gridSpan w:val="2"/>
            <w:tcBorders>
              <w:top w:val="single" w:sz="4" w:space="0" w:color="auto"/>
              <w:left w:val="single" w:sz="4" w:space="0" w:color="auto"/>
              <w:bottom w:val="single" w:sz="4" w:space="0" w:color="auto"/>
              <w:right w:val="single" w:sz="4" w:space="0" w:color="auto"/>
            </w:tcBorders>
          </w:tcPr>
          <w:p w:rsidR="000B6FF3" w:rsidRPr="000B6FF3" w:rsidRDefault="000B6FF3">
            <w:pPr>
              <w:spacing w:after="0" w:line="240" w:lineRule="auto"/>
              <w:rPr>
                <w:rFonts w:asciiTheme="minorHAnsi" w:hAnsiTheme="minorHAnsi" w:cstheme="minorHAnsi"/>
                <w:sz w:val="20"/>
                <w:szCs w:val="20"/>
              </w:rPr>
            </w:pPr>
            <w:r w:rsidRPr="000B6FF3">
              <w:rPr>
                <w:rFonts w:asciiTheme="minorHAnsi" w:hAnsiTheme="minorHAnsi" w:cstheme="minorHAnsi"/>
                <w:sz w:val="20"/>
                <w:szCs w:val="20"/>
              </w:rPr>
              <w:t>Prosječna ocjena: 9.5 od 10 na temelju studentske evaluacije.</w:t>
            </w:r>
          </w:p>
          <w:p w:rsidR="000B6FF3" w:rsidRPr="000B6FF3" w:rsidRDefault="000B6FF3">
            <w:pPr>
              <w:spacing w:after="0" w:line="240" w:lineRule="auto"/>
              <w:rPr>
                <w:rFonts w:asciiTheme="minorHAnsi" w:hAnsiTheme="minorHAnsi" w:cstheme="minorHAnsi"/>
                <w:sz w:val="20"/>
                <w:szCs w:val="20"/>
              </w:rPr>
            </w:pPr>
          </w:p>
        </w:tc>
      </w:tr>
    </w:tbl>
    <w:p w:rsidR="000B6FF3" w:rsidRDefault="000B6FF3" w:rsidP="00BA4F6A">
      <w:pPr>
        <w:spacing w:after="0" w:line="240" w:lineRule="auto"/>
        <w:jc w:val="both"/>
      </w:pPr>
    </w:p>
    <w:tbl>
      <w:tblPr>
        <w:tblW w:w="928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28"/>
        <w:gridCol w:w="34"/>
        <w:gridCol w:w="5884"/>
        <w:gridCol w:w="35"/>
      </w:tblGrid>
      <w:tr w:rsidR="00995F96" w:rsidRPr="00995F96" w:rsidTr="00995F96">
        <w:trPr>
          <w:gridAfter w:val="1"/>
          <w:wAfter w:w="35" w:type="dxa"/>
        </w:trPr>
        <w:tc>
          <w:tcPr>
            <w:tcW w:w="3362" w:type="dxa"/>
            <w:gridSpan w:val="2"/>
            <w:tcBorders>
              <w:top w:val="single" w:sz="8"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eastAsia="Times New Roman" w:hAnsiTheme="minorHAnsi" w:cstheme="minorHAnsi"/>
                <w:b/>
                <w:sz w:val="20"/>
                <w:szCs w:val="20"/>
              </w:rPr>
            </w:pPr>
            <w:r w:rsidRPr="00995F96">
              <w:rPr>
                <w:rFonts w:asciiTheme="minorHAnsi" w:hAnsiTheme="minorHAnsi" w:cstheme="minorHAnsi"/>
                <w:b/>
                <w:sz w:val="20"/>
                <w:szCs w:val="20"/>
              </w:rPr>
              <w:t>Titula, ime i prezime nositelja</w:t>
            </w:r>
          </w:p>
        </w:tc>
        <w:tc>
          <w:tcPr>
            <w:tcW w:w="5884" w:type="dxa"/>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b/>
                <w:bCs/>
                <w:sz w:val="20"/>
                <w:szCs w:val="20"/>
              </w:rPr>
            </w:pPr>
            <w:r w:rsidRPr="00995F96">
              <w:rPr>
                <w:rFonts w:asciiTheme="minorHAnsi" w:hAnsiTheme="minorHAnsi" w:cstheme="minorHAnsi"/>
                <w:b/>
                <w:bCs/>
                <w:sz w:val="20"/>
                <w:szCs w:val="20"/>
              </w:rPr>
              <w:t>Doc. dr. sc. Davorka Vrdoljak</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702033">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Predm</w:t>
            </w:r>
            <w:r>
              <w:rPr>
                <w:rFonts w:asciiTheme="minorHAnsi" w:hAnsiTheme="minorHAnsi" w:cstheme="minorHAnsi"/>
                <w:b/>
                <w:sz w:val="20"/>
                <w:szCs w:val="20"/>
              </w:rPr>
              <w:t xml:space="preserve">et koji predaje na predloženom </w:t>
            </w:r>
            <w:r w:rsidRPr="003F7FD6">
              <w:rPr>
                <w:rFonts w:asciiTheme="minorHAnsi" w:hAnsiTheme="minorHAnsi" w:cstheme="minorHAnsi"/>
                <w:b/>
                <w:sz w:val="20"/>
                <w:szCs w:val="20"/>
              </w:rPr>
              <w:t xml:space="preserve"> programu </w:t>
            </w:r>
            <w:r>
              <w:rPr>
                <w:rFonts w:asciiTheme="minorHAnsi" w:hAnsiTheme="minorHAnsi" w:cstheme="minorHAnsi"/>
                <w:b/>
                <w:sz w:val="20"/>
                <w:szCs w:val="20"/>
              </w:rPr>
              <w:t>cjeloživotnog učenja</w:t>
            </w:r>
          </w:p>
        </w:tc>
        <w:tc>
          <w:tcPr>
            <w:tcW w:w="5884" w:type="dxa"/>
            <w:tcBorders>
              <w:top w:val="single" w:sz="4" w:space="0" w:color="000000"/>
              <w:left w:val="single" w:sz="4" w:space="0" w:color="000000"/>
              <w:bottom w:val="single" w:sz="8" w:space="0" w:color="000000"/>
              <w:right w:val="single" w:sz="4" w:space="0" w:color="000000"/>
            </w:tcBorders>
            <w:hideMark/>
          </w:tcPr>
          <w:p w:rsidR="00995F96" w:rsidRPr="00995F96" w:rsidRDefault="00995F96">
            <w:pPr>
              <w:spacing w:after="0" w:line="240" w:lineRule="auto"/>
              <w:rPr>
                <w:rFonts w:asciiTheme="minorHAnsi" w:hAnsiTheme="minorHAnsi" w:cstheme="minorHAnsi"/>
                <w:bCs/>
                <w:sz w:val="20"/>
                <w:szCs w:val="20"/>
              </w:rPr>
            </w:pPr>
            <w:r w:rsidRPr="00995F96">
              <w:rPr>
                <w:rFonts w:asciiTheme="minorHAnsi" w:hAnsiTheme="minorHAnsi" w:cstheme="minorHAnsi"/>
                <w:bCs/>
                <w:sz w:val="20"/>
                <w:szCs w:val="20"/>
                <w:lang w:val="en-GB"/>
              </w:rPr>
              <w:t>Stres</w:t>
            </w:r>
            <w:r w:rsidRPr="00995F96">
              <w:rPr>
                <w:rFonts w:asciiTheme="minorHAnsi" w:hAnsiTheme="minorHAnsi" w:cstheme="minorHAnsi"/>
                <w:bCs/>
                <w:sz w:val="20"/>
                <w:szCs w:val="20"/>
              </w:rPr>
              <w:t xml:space="preserve"> – </w:t>
            </w:r>
            <w:r w:rsidRPr="00995F96">
              <w:rPr>
                <w:rFonts w:asciiTheme="minorHAnsi" w:hAnsiTheme="minorHAnsi" w:cstheme="minorHAnsi"/>
                <w:bCs/>
                <w:sz w:val="20"/>
                <w:szCs w:val="20"/>
                <w:lang w:val="en-GB"/>
              </w:rPr>
              <w:t>Kriznimenad</w:t>
            </w:r>
            <w:r w:rsidRPr="00995F96">
              <w:rPr>
                <w:rFonts w:asciiTheme="minorHAnsi" w:hAnsiTheme="minorHAnsi" w:cstheme="minorHAnsi"/>
                <w:bCs/>
                <w:sz w:val="20"/>
                <w:szCs w:val="20"/>
              </w:rPr>
              <w:t>ž</w:t>
            </w:r>
            <w:r w:rsidRPr="00995F96">
              <w:rPr>
                <w:rFonts w:asciiTheme="minorHAnsi" w:hAnsiTheme="minorHAnsi" w:cstheme="minorHAnsi"/>
                <w:bCs/>
                <w:sz w:val="20"/>
                <w:szCs w:val="20"/>
                <w:lang w:val="en-GB"/>
              </w:rPr>
              <w:t>ment</w:t>
            </w:r>
            <w:r w:rsidRPr="00995F96">
              <w:rPr>
                <w:rFonts w:asciiTheme="minorHAnsi" w:hAnsiTheme="minorHAnsi" w:cstheme="minorHAnsi"/>
                <w:bCs/>
                <w:sz w:val="20"/>
                <w:szCs w:val="20"/>
              </w:rPr>
              <w:t xml:space="preserve"> – </w:t>
            </w:r>
            <w:r w:rsidRPr="00995F96">
              <w:rPr>
                <w:rFonts w:asciiTheme="minorHAnsi" w:hAnsiTheme="minorHAnsi" w:cstheme="minorHAnsi"/>
                <w:bCs/>
                <w:sz w:val="20"/>
                <w:szCs w:val="20"/>
                <w:lang w:val="en-GB"/>
              </w:rPr>
              <w:t>Vremenskimenad</w:t>
            </w:r>
            <w:r w:rsidRPr="00995F96">
              <w:rPr>
                <w:rFonts w:asciiTheme="minorHAnsi" w:hAnsiTheme="minorHAnsi" w:cstheme="minorHAnsi"/>
                <w:bCs/>
                <w:sz w:val="20"/>
                <w:szCs w:val="20"/>
              </w:rPr>
              <w:t>ž</w:t>
            </w:r>
            <w:r w:rsidRPr="00995F96">
              <w:rPr>
                <w:rFonts w:asciiTheme="minorHAnsi" w:hAnsiTheme="minorHAnsi" w:cstheme="minorHAnsi"/>
                <w:bCs/>
                <w:sz w:val="20"/>
                <w:szCs w:val="20"/>
                <w:lang w:val="en-GB"/>
              </w:rPr>
              <w:t>ment</w:t>
            </w:r>
          </w:p>
        </w:tc>
      </w:tr>
      <w:tr w:rsidR="00995F96" w:rsidRPr="00995F96" w:rsidTr="00995F96">
        <w:trPr>
          <w:gridAfter w:val="1"/>
          <w:wAfter w:w="35"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OPĆE INFORMACIJE  O NOSITELJU</w:t>
            </w:r>
          </w:p>
        </w:tc>
      </w:tr>
      <w:tr w:rsidR="00995F96" w:rsidRPr="00995F96" w:rsidTr="00995F96">
        <w:trPr>
          <w:gridAfter w:val="1"/>
          <w:wAfter w:w="35" w:type="dxa"/>
        </w:trPr>
        <w:tc>
          <w:tcPr>
            <w:tcW w:w="3362" w:type="dxa"/>
            <w:gridSpan w:val="2"/>
            <w:tcBorders>
              <w:top w:val="single" w:sz="8"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Adresa </w:t>
            </w:r>
          </w:p>
        </w:tc>
        <w:tc>
          <w:tcPr>
            <w:tcW w:w="5884" w:type="dxa"/>
            <w:tcBorders>
              <w:top w:val="single" w:sz="8"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Doverska 23, Split</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Telefon</w:t>
            </w:r>
          </w:p>
        </w:tc>
        <w:tc>
          <w:tcPr>
            <w:tcW w:w="5884" w:type="dxa"/>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038981709593</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E-mail adresa</w:t>
            </w:r>
          </w:p>
        </w:tc>
        <w:tc>
          <w:tcPr>
            <w:tcW w:w="5884" w:type="dxa"/>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davorka.vrdoljak@mefst.hr</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Osobna web stranica</w:t>
            </w:r>
          </w:p>
        </w:tc>
        <w:tc>
          <w:tcPr>
            <w:tcW w:w="5884" w:type="dxa"/>
            <w:tcBorders>
              <w:top w:val="single" w:sz="4" w:space="0" w:color="000000"/>
              <w:left w:val="single" w:sz="4" w:space="0" w:color="000000"/>
              <w:bottom w:val="single" w:sz="4" w:space="0" w:color="000000"/>
              <w:right w:val="single" w:sz="4" w:space="0" w:color="000000"/>
            </w:tcBorders>
          </w:tcPr>
          <w:p w:rsidR="00995F96" w:rsidRPr="00995F96" w:rsidRDefault="00995F96">
            <w:pPr>
              <w:spacing w:after="0" w:line="240" w:lineRule="auto"/>
              <w:rPr>
                <w:rFonts w:asciiTheme="minorHAnsi" w:hAnsiTheme="minorHAnsi" w:cstheme="minorHAnsi"/>
                <w:sz w:val="20"/>
                <w:szCs w:val="20"/>
              </w:rPr>
            </w:pP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Godina rođenja</w:t>
            </w:r>
          </w:p>
        </w:tc>
        <w:tc>
          <w:tcPr>
            <w:tcW w:w="5884" w:type="dxa"/>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1966</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Matični broj iz Upisnika znanstvenika</w:t>
            </w:r>
          </w:p>
        </w:tc>
        <w:tc>
          <w:tcPr>
            <w:tcW w:w="5884" w:type="dxa"/>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334624</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Znanstveno ili umjetničko zvanje i datum posljednjega izbora </w:t>
            </w:r>
          </w:p>
        </w:tc>
        <w:tc>
          <w:tcPr>
            <w:tcW w:w="5884" w:type="dxa"/>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Dr. sc. – 2012.</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Znanstveno-nastavno, umjetničko-nastavno ili nastavno zvanje i datum posljednjega izbora</w:t>
            </w:r>
          </w:p>
        </w:tc>
        <w:tc>
          <w:tcPr>
            <w:tcW w:w="5884" w:type="dxa"/>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Docent – 2013.</w:t>
            </w:r>
          </w:p>
          <w:p w:rsidR="00995F96" w:rsidRPr="00995F96" w:rsidRDefault="00995F96">
            <w:pPr>
              <w:spacing w:after="0" w:line="240" w:lineRule="auto"/>
              <w:rPr>
                <w:rFonts w:asciiTheme="minorHAnsi" w:hAnsiTheme="minorHAnsi" w:cstheme="minorHAnsi"/>
                <w:sz w:val="20"/>
                <w:szCs w:val="20"/>
              </w:rPr>
            </w:pPr>
            <w:r w:rsidRPr="00995F96">
              <w:rPr>
                <w:rStyle w:val="shorttext"/>
                <w:rFonts w:asciiTheme="minorHAnsi" w:hAnsiTheme="minorHAnsi" w:cstheme="minorHAnsi"/>
                <w:sz w:val="20"/>
                <w:szCs w:val="20"/>
              </w:rPr>
              <w:t>Viši znanstveni suradnik</w:t>
            </w:r>
            <w:r w:rsidRPr="00995F96">
              <w:rPr>
                <w:rFonts w:asciiTheme="minorHAnsi" w:hAnsiTheme="minorHAnsi" w:cstheme="minorHAnsi"/>
                <w:sz w:val="20"/>
                <w:szCs w:val="20"/>
              </w:rPr>
              <w:t xml:space="preserve"> – 2016.</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Područje i polje izbora u znanstveno ili umjetničko zvanje </w:t>
            </w:r>
          </w:p>
        </w:tc>
        <w:tc>
          <w:tcPr>
            <w:tcW w:w="5884" w:type="dxa"/>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Biomedicina i zdravstvo, Obiteljska medicina</w:t>
            </w:r>
          </w:p>
        </w:tc>
      </w:tr>
      <w:tr w:rsidR="00995F96" w:rsidRPr="00995F96" w:rsidTr="00995F96">
        <w:trPr>
          <w:gridAfter w:val="1"/>
          <w:wAfter w:w="35"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PODACI O SADAŠNJEM ZAPOSLENJU </w:t>
            </w:r>
          </w:p>
        </w:tc>
      </w:tr>
      <w:tr w:rsidR="00995F96" w:rsidRPr="00995F96" w:rsidTr="00995F96">
        <w:trPr>
          <w:gridAfter w:val="1"/>
          <w:wAfter w:w="35" w:type="dxa"/>
        </w:trPr>
        <w:tc>
          <w:tcPr>
            <w:tcW w:w="3362" w:type="dxa"/>
            <w:gridSpan w:val="2"/>
            <w:tcBorders>
              <w:top w:val="single" w:sz="8"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Ustanova zaposlenja</w:t>
            </w:r>
          </w:p>
        </w:tc>
        <w:tc>
          <w:tcPr>
            <w:tcW w:w="5884" w:type="dxa"/>
            <w:tcBorders>
              <w:top w:val="single" w:sz="8"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Privatna praksa-ugovor s HZZO, Katedra za obiteljsku medicinu, Sveučilište u Splitu, Medicinski fakultet</w:t>
            </w:r>
          </w:p>
        </w:tc>
      </w:tr>
      <w:tr w:rsidR="00995F96" w:rsidRPr="00995F96" w:rsidTr="00995F96">
        <w:trPr>
          <w:gridAfter w:val="1"/>
          <w:wAfter w:w="35" w:type="dxa"/>
        </w:trPr>
        <w:tc>
          <w:tcPr>
            <w:tcW w:w="3362" w:type="dxa"/>
            <w:gridSpan w:val="2"/>
            <w:tcBorders>
              <w:top w:val="single" w:sz="8"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Datum zaposlenja</w:t>
            </w:r>
          </w:p>
        </w:tc>
        <w:tc>
          <w:tcPr>
            <w:tcW w:w="5884" w:type="dxa"/>
            <w:tcBorders>
              <w:top w:val="single" w:sz="8"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1990., 2003.</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Naziv radnoga mjesta (profesor, </w:t>
            </w:r>
            <w:r w:rsidRPr="00995F96">
              <w:rPr>
                <w:rFonts w:asciiTheme="minorHAnsi" w:hAnsiTheme="minorHAnsi" w:cstheme="minorHAnsi"/>
                <w:b/>
                <w:sz w:val="20"/>
                <w:szCs w:val="20"/>
              </w:rPr>
              <w:lastRenderedPageBreak/>
              <w:t>istraživač, suradnik i sl.)</w:t>
            </w:r>
          </w:p>
        </w:tc>
        <w:tc>
          <w:tcPr>
            <w:tcW w:w="5884" w:type="dxa"/>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lastRenderedPageBreak/>
              <w:t>Docent</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lastRenderedPageBreak/>
              <w:t xml:space="preserve">Područje rada </w:t>
            </w:r>
          </w:p>
        </w:tc>
        <w:tc>
          <w:tcPr>
            <w:tcW w:w="5884" w:type="dxa"/>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Gerijatrija, EBM, CV bolesti, Dijabetes</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Funkcija </w:t>
            </w:r>
          </w:p>
        </w:tc>
        <w:tc>
          <w:tcPr>
            <w:tcW w:w="5884" w:type="dxa"/>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Docent</w:t>
            </w:r>
          </w:p>
        </w:tc>
      </w:tr>
      <w:tr w:rsidR="00995F96" w:rsidRPr="00995F96" w:rsidTr="00995F96">
        <w:trPr>
          <w:gridAfter w:val="1"/>
          <w:wAfter w:w="35"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PODACI O ŠKOLOVANJU – Najviši postignuti stupanj </w:t>
            </w:r>
          </w:p>
        </w:tc>
      </w:tr>
      <w:tr w:rsidR="00995F96" w:rsidRPr="00995F96" w:rsidTr="00995F96">
        <w:trPr>
          <w:gridAfter w:val="1"/>
          <w:wAfter w:w="35" w:type="dxa"/>
        </w:trPr>
        <w:tc>
          <w:tcPr>
            <w:tcW w:w="3362" w:type="dxa"/>
            <w:gridSpan w:val="2"/>
            <w:tcBorders>
              <w:top w:val="single" w:sz="8"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Zvanje </w:t>
            </w:r>
          </w:p>
        </w:tc>
        <w:tc>
          <w:tcPr>
            <w:tcW w:w="5884" w:type="dxa"/>
            <w:tcBorders>
              <w:top w:val="single" w:sz="8"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Dr. sc.</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Ustanova  </w:t>
            </w:r>
          </w:p>
        </w:tc>
        <w:tc>
          <w:tcPr>
            <w:tcW w:w="5884" w:type="dxa"/>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Sveučilište u Splitu, Medicinski fakultet</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Mjesto</w:t>
            </w:r>
          </w:p>
        </w:tc>
        <w:tc>
          <w:tcPr>
            <w:tcW w:w="5884" w:type="dxa"/>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Split</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Nadnevak </w:t>
            </w:r>
          </w:p>
        </w:tc>
        <w:tc>
          <w:tcPr>
            <w:tcW w:w="5884" w:type="dxa"/>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Ožujak 2012.</w:t>
            </w:r>
          </w:p>
        </w:tc>
      </w:tr>
      <w:tr w:rsidR="00995F96" w:rsidRPr="00995F96" w:rsidTr="00995F96">
        <w:trPr>
          <w:gridAfter w:val="1"/>
          <w:wAfter w:w="35"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PODACI O USAVRŠAVANJU</w:t>
            </w:r>
          </w:p>
        </w:tc>
      </w:tr>
      <w:tr w:rsidR="00995F96" w:rsidRPr="00995F96" w:rsidTr="00995F96">
        <w:trPr>
          <w:gridAfter w:val="1"/>
          <w:wAfter w:w="35" w:type="dxa"/>
        </w:trPr>
        <w:tc>
          <w:tcPr>
            <w:tcW w:w="3362" w:type="dxa"/>
            <w:gridSpan w:val="2"/>
            <w:tcBorders>
              <w:top w:val="single" w:sz="8"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Godina</w:t>
            </w:r>
          </w:p>
        </w:tc>
        <w:tc>
          <w:tcPr>
            <w:tcW w:w="5884" w:type="dxa"/>
            <w:tcBorders>
              <w:top w:val="single" w:sz="8"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1997.</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Mjesto</w:t>
            </w:r>
          </w:p>
        </w:tc>
        <w:tc>
          <w:tcPr>
            <w:tcW w:w="5884" w:type="dxa"/>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Zagreb</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Ustanova</w:t>
            </w:r>
          </w:p>
        </w:tc>
        <w:tc>
          <w:tcPr>
            <w:tcW w:w="5884" w:type="dxa"/>
            <w:tcBorders>
              <w:top w:val="single" w:sz="4" w:space="0" w:color="000000"/>
              <w:left w:val="single" w:sz="4" w:space="0" w:color="000000"/>
              <w:bottom w:val="single" w:sz="4" w:space="0" w:color="000000"/>
              <w:right w:val="single" w:sz="4" w:space="0" w:color="000000"/>
            </w:tcBorders>
            <w:vAlign w:val="center"/>
            <w:hideMark/>
          </w:tcPr>
          <w:p w:rsidR="00995F96" w:rsidRPr="00995F96" w:rsidRDefault="00995F96">
            <w:pPr>
              <w:rPr>
                <w:rFonts w:asciiTheme="minorHAnsi" w:hAnsiTheme="minorHAnsi" w:cstheme="minorHAnsi"/>
                <w:sz w:val="20"/>
                <w:szCs w:val="20"/>
              </w:rPr>
            </w:pPr>
            <w:r w:rsidRPr="00995F96">
              <w:rPr>
                <w:rFonts w:asciiTheme="minorHAnsi" w:hAnsiTheme="minorHAnsi" w:cstheme="minorHAnsi"/>
                <w:sz w:val="20"/>
                <w:szCs w:val="20"/>
              </w:rPr>
              <w:t>Sveučilište u Zagrebu, Medicinski fakultet</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Područje usavršavanja </w:t>
            </w:r>
          </w:p>
        </w:tc>
        <w:tc>
          <w:tcPr>
            <w:tcW w:w="5884" w:type="dxa"/>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Poslijediplomski studij iz kliničke imunologije</w:t>
            </w:r>
          </w:p>
        </w:tc>
      </w:tr>
      <w:tr w:rsidR="00995F96" w:rsidRPr="00995F96" w:rsidTr="00995F96">
        <w:trPr>
          <w:gridAfter w:val="1"/>
          <w:wAfter w:w="35"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PODACI O USAVRŠAVANJU</w:t>
            </w:r>
          </w:p>
        </w:tc>
      </w:tr>
      <w:tr w:rsidR="00995F96" w:rsidRPr="00995F96" w:rsidTr="00995F96">
        <w:trPr>
          <w:gridAfter w:val="1"/>
          <w:wAfter w:w="35" w:type="dxa"/>
        </w:trPr>
        <w:tc>
          <w:tcPr>
            <w:tcW w:w="3362" w:type="dxa"/>
            <w:gridSpan w:val="2"/>
            <w:tcBorders>
              <w:top w:val="single" w:sz="8"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Godina</w:t>
            </w:r>
          </w:p>
        </w:tc>
        <w:tc>
          <w:tcPr>
            <w:tcW w:w="5884" w:type="dxa"/>
            <w:tcBorders>
              <w:top w:val="single" w:sz="8"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2001-2003</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Mjesto</w:t>
            </w:r>
          </w:p>
        </w:tc>
        <w:tc>
          <w:tcPr>
            <w:tcW w:w="5884" w:type="dxa"/>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Split</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Ustanova</w:t>
            </w:r>
          </w:p>
        </w:tc>
        <w:tc>
          <w:tcPr>
            <w:tcW w:w="5884" w:type="dxa"/>
            <w:tcBorders>
              <w:top w:val="single" w:sz="4" w:space="0" w:color="000000"/>
              <w:left w:val="single" w:sz="4" w:space="0" w:color="000000"/>
              <w:bottom w:val="single" w:sz="4" w:space="0" w:color="000000"/>
              <w:right w:val="single" w:sz="4" w:space="0" w:color="000000"/>
            </w:tcBorders>
            <w:vAlign w:val="center"/>
            <w:hideMark/>
          </w:tcPr>
          <w:p w:rsidR="00995F96" w:rsidRPr="00995F96" w:rsidRDefault="00995F96">
            <w:pPr>
              <w:rPr>
                <w:rFonts w:asciiTheme="minorHAnsi" w:hAnsiTheme="minorHAnsi" w:cstheme="minorHAnsi"/>
                <w:sz w:val="20"/>
                <w:szCs w:val="20"/>
              </w:rPr>
            </w:pPr>
            <w:r w:rsidRPr="00995F96">
              <w:rPr>
                <w:rFonts w:asciiTheme="minorHAnsi" w:hAnsiTheme="minorHAnsi" w:cstheme="minorHAnsi"/>
                <w:sz w:val="20"/>
                <w:szCs w:val="20"/>
              </w:rPr>
              <w:t>Sveučilište u Splitu, Medicinski fakultet</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Područje usavršavanja </w:t>
            </w:r>
          </w:p>
        </w:tc>
        <w:tc>
          <w:tcPr>
            <w:tcW w:w="5884" w:type="dxa"/>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Doktorski studiji iz bazične i kliničke medicinske znanosti</w:t>
            </w:r>
          </w:p>
        </w:tc>
      </w:tr>
      <w:tr w:rsidR="00995F96" w:rsidRPr="00995F96" w:rsidTr="00995F96">
        <w:trPr>
          <w:gridAfter w:val="1"/>
          <w:wAfter w:w="35"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MATERINSKI I STRANI JEZICI</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Materinski jezik </w:t>
            </w:r>
          </w:p>
        </w:tc>
        <w:tc>
          <w:tcPr>
            <w:tcW w:w="5884" w:type="dxa"/>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lang w:val="en-US"/>
              </w:rPr>
            </w:pPr>
            <w:r w:rsidRPr="00995F96">
              <w:rPr>
                <w:rFonts w:asciiTheme="minorHAnsi" w:hAnsiTheme="minorHAnsi" w:cstheme="minorHAnsi"/>
                <w:sz w:val="20"/>
                <w:szCs w:val="20"/>
                <w:lang w:val="en-US"/>
              </w:rPr>
              <w:t>Hrvatski</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Strani jezik i poznavanje jezika na ljestvici od 2 (dovoljno) do 5 (izvrsno)</w:t>
            </w:r>
          </w:p>
        </w:tc>
        <w:tc>
          <w:tcPr>
            <w:tcW w:w="5884" w:type="dxa"/>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Engleski - 4</w:t>
            </w:r>
          </w:p>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Njemački - 4</w:t>
            </w:r>
          </w:p>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Talijanski - 3</w:t>
            </w:r>
          </w:p>
        </w:tc>
      </w:tr>
      <w:tr w:rsidR="00995F96" w:rsidRPr="00995F96" w:rsidTr="00995F96">
        <w:trPr>
          <w:gridAfter w:val="1"/>
          <w:wAfter w:w="35"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KOMPETENCIJE ZA PREDMET </w:t>
            </w:r>
          </w:p>
        </w:tc>
      </w:tr>
      <w:tr w:rsidR="00995F96" w:rsidRPr="00995F96" w:rsidTr="00995F96">
        <w:trPr>
          <w:gridAfter w:val="1"/>
          <w:wAfter w:w="35" w:type="dxa"/>
        </w:trPr>
        <w:tc>
          <w:tcPr>
            <w:tcW w:w="3362" w:type="dxa"/>
            <w:gridSpan w:val="2"/>
            <w:tcBorders>
              <w:top w:val="single" w:sz="8"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5884" w:type="dxa"/>
            <w:tcBorders>
              <w:top w:val="single" w:sz="8"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Doktor medicine, specijalist obiteljske medicine</w:t>
            </w:r>
          </w:p>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Predavač na dodiplomskom i poslijedilomskom studiju MF Split i Zagreb, te Farmaceuskom i Kineziološkom fakultetu u Splitu.</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Autorstvo sveučilišnih/fakultetskih udžbenika iz područja predmeta </w:t>
            </w:r>
          </w:p>
        </w:tc>
        <w:tc>
          <w:tcPr>
            <w:tcW w:w="5884" w:type="dxa"/>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jc w:val="both"/>
              <w:rPr>
                <w:rFonts w:asciiTheme="minorHAnsi" w:hAnsiTheme="minorHAnsi" w:cstheme="minorHAnsi"/>
                <w:sz w:val="20"/>
                <w:szCs w:val="20"/>
              </w:rPr>
            </w:pPr>
            <w:r w:rsidRPr="00995F96">
              <w:rPr>
                <w:rFonts w:asciiTheme="minorHAnsi" w:hAnsiTheme="minorHAnsi" w:cstheme="minorHAnsi"/>
                <w:sz w:val="20"/>
                <w:szCs w:val="20"/>
              </w:rPr>
              <w:t>Znanstveni članci, poglavlja u knjigama, kongresna izvješća, znanstveni radovi, PPT prezentacije.</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Stručni, znanstveni i umjetnički radovi objavljeni u posljednjih pet godina iz područja predmeta (najviše 5 referenca)</w:t>
            </w:r>
          </w:p>
        </w:tc>
        <w:tc>
          <w:tcPr>
            <w:tcW w:w="5884" w:type="dxa"/>
            <w:tcBorders>
              <w:top w:val="single" w:sz="4" w:space="0" w:color="000000"/>
              <w:left w:val="single" w:sz="4" w:space="0" w:color="000000"/>
              <w:bottom w:val="single" w:sz="4" w:space="0" w:color="000000"/>
              <w:right w:val="single" w:sz="4" w:space="0" w:color="000000"/>
            </w:tcBorders>
          </w:tcPr>
          <w:p w:rsidR="00995F96" w:rsidRPr="00995F96" w:rsidRDefault="00995F96">
            <w:pPr>
              <w:pStyle w:val="NormalWeb"/>
              <w:jc w:val="both"/>
              <w:rPr>
                <w:rFonts w:asciiTheme="minorHAnsi" w:hAnsiTheme="minorHAnsi" w:cstheme="minorHAnsi"/>
                <w:sz w:val="20"/>
                <w:szCs w:val="20"/>
              </w:rPr>
            </w:pPr>
            <w:r w:rsidRPr="00995F96">
              <w:rPr>
                <w:rFonts w:asciiTheme="minorHAnsi" w:hAnsiTheme="minorHAnsi" w:cstheme="minorHAnsi"/>
                <w:sz w:val="20"/>
                <w:szCs w:val="20"/>
              </w:rPr>
              <w:t>/</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Stručni i znanstveni radovi iz metodike i kvalitete nastave objavljeni u posljednjih pet godina (najviše 5 referenca)</w:t>
            </w:r>
          </w:p>
        </w:tc>
        <w:tc>
          <w:tcPr>
            <w:tcW w:w="5884" w:type="dxa"/>
            <w:tcBorders>
              <w:top w:val="single" w:sz="4" w:space="0" w:color="000000"/>
              <w:left w:val="single" w:sz="4" w:space="0" w:color="000000"/>
              <w:bottom w:val="single" w:sz="4" w:space="0" w:color="000000"/>
              <w:right w:val="single" w:sz="4" w:space="0" w:color="000000"/>
            </w:tcBorders>
            <w:hideMark/>
          </w:tcPr>
          <w:p w:rsidR="00995F96" w:rsidRPr="00995F96" w:rsidRDefault="00995F96" w:rsidP="00724502">
            <w:pPr>
              <w:pStyle w:val="NoSpacing"/>
              <w:numPr>
                <w:ilvl w:val="0"/>
                <w:numId w:val="93"/>
              </w:numPr>
              <w:rPr>
                <w:rFonts w:asciiTheme="minorHAnsi" w:hAnsiTheme="minorHAnsi" w:cstheme="minorHAnsi"/>
                <w:sz w:val="20"/>
                <w:szCs w:val="20"/>
              </w:rPr>
            </w:pPr>
            <w:r w:rsidRPr="00995F96">
              <w:rPr>
                <w:rFonts w:asciiTheme="minorHAnsi" w:hAnsiTheme="minorHAnsi" w:cstheme="minorHAnsi"/>
                <w:sz w:val="20"/>
                <w:szCs w:val="20"/>
              </w:rPr>
              <w:t>Ivezić-Lalić D, Bergman Marković B, Kranjčević K, Kern J, Vrdoljak D, Vučak J.Diversity of metabolic syndrome criteria in association with cardiovascular diseases - a family medicine-based investigation. Med Sci Monit 2013; 19:571-578</w:t>
            </w:r>
          </w:p>
          <w:p w:rsidR="00995F96" w:rsidRPr="00995F96" w:rsidRDefault="00995F96" w:rsidP="00724502">
            <w:pPr>
              <w:pStyle w:val="NoSpacing"/>
              <w:numPr>
                <w:ilvl w:val="0"/>
                <w:numId w:val="93"/>
              </w:numPr>
              <w:rPr>
                <w:rFonts w:asciiTheme="minorHAnsi" w:hAnsiTheme="minorHAnsi" w:cstheme="minorHAnsi"/>
                <w:sz w:val="20"/>
                <w:szCs w:val="20"/>
              </w:rPr>
            </w:pPr>
            <w:r w:rsidRPr="00995F96">
              <w:rPr>
                <w:rFonts w:asciiTheme="minorHAnsi" w:hAnsiTheme="minorHAnsi" w:cstheme="minorHAnsi"/>
                <w:sz w:val="20"/>
                <w:szCs w:val="20"/>
              </w:rPr>
              <w:t>Mrduljaš Đujić N, Žitnik E, Pavelin Lj, Bačić D, Vrdoljak D,Marušić  A, Marušić M. Writing letters to patients as an educational tool for medical students. BMC Medical Education.2013; 13:114.</w:t>
            </w:r>
          </w:p>
          <w:p w:rsidR="00995F96" w:rsidRPr="00995F96" w:rsidRDefault="00995F96" w:rsidP="00724502">
            <w:pPr>
              <w:pStyle w:val="NoSpacing"/>
              <w:numPr>
                <w:ilvl w:val="0"/>
                <w:numId w:val="93"/>
              </w:numPr>
              <w:rPr>
                <w:rFonts w:asciiTheme="minorHAnsi" w:hAnsiTheme="minorHAnsi" w:cstheme="minorHAnsi"/>
                <w:sz w:val="20"/>
                <w:szCs w:val="20"/>
              </w:rPr>
            </w:pPr>
            <w:r w:rsidRPr="00995F96">
              <w:rPr>
                <w:rFonts w:asciiTheme="minorHAnsi" w:hAnsiTheme="minorHAnsi" w:cstheme="minorHAnsi"/>
                <w:sz w:val="20"/>
                <w:szCs w:val="20"/>
              </w:rPr>
              <w:t>Vrdoljak D, Bergman Marković B, Puljak L, Ivezić Lalić D, Kranjčević K, Vučak J. Lifestyle intervention in general practice for physical activity, smoking,alcohol consumption and diet in elderly: a randomized controlled trial. Arch Gerontol Geriatr.2013; 58 (1)160-9.</w:t>
            </w:r>
          </w:p>
          <w:p w:rsidR="00995F96" w:rsidRPr="00995F96" w:rsidRDefault="00995F96" w:rsidP="00724502">
            <w:pPr>
              <w:pStyle w:val="NoSpacing"/>
              <w:numPr>
                <w:ilvl w:val="0"/>
                <w:numId w:val="93"/>
              </w:numPr>
              <w:rPr>
                <w:rFonts w:asciiTheme="minorHAnsi" w:hAnsiTheme="minorHAnsi" w:cstheme="minorHAnsi"/>
                <w:sz w:val="20"/>
                <w:szCs w:val="20"/>
              </w:rPr>
            </w:pPr>
            <w:r w:rsidRPr="00995F96">
              <w:rPr>
                <w:rFonts w:asciiTheme="minorHAnsi" w:hAnsiTheme="minorHAnsi" w:cstheme="minorHAnsi"/>
                <w:sz w:val="20"/>
                <w:szCs w:val="20"/>
              </w:rPr>
              <w:t>Kranjčević K, Bergman Marković B, Ivezić Lalić D, Vrdoljak D, Vučak J. Is a targeted and planned GP intervention effective in cardiovascular disease prevention?A randomized controlled trial .Med Sci Mon. 2014; 20: 1180-7.</w:t>
            </w:r>
          </w:p>
          <w:p w:rsidR="00995F96" w:rsidRPr="00995F96" w:rsidRDefault="00995F96" w:rsidP="00724502">
            <w:pPr>
              <w:pStyle w:val="NoSpacing"/>
              <w:numPr>
                <w:ilvl w:val="0"/>
                <w:numId w:val="93"/>
              </w:numPr>
              <w:rPr>
                <w:rFonts w:asciiTheme="minorHAnsi" w:hAnsiTheme="minorHAnsi" w:cstheme="minorHAnsi"/>
                <w:sz w:val="20"/>
                <w:szCs w:val="20"/>
              </w:rPr>
            </w:pPr>
            <w:r w:rsidRPr="00995F96">
              <w:rPr>
                <w:rFonts w:asciiTheme="minorHAnsi" w:hAnsiTheme="minorHAnsi" w:cstheme="minorHAnsi"/>
                <w:sz w:val="20"/>
                <w:szCs w:val="20"/>
              </w:rPr>
              <w:lastRenderedPageBreak/>
              <w:t xml:space="preserve">Vrdoljak D, Petric D, Diminić Lisica I, Kranjčević K, Došen Janković S, a Delija I, Puljak L.Knowledge and attitudes towards evidence-based medicine of mentors in general practice can be influenced by using medical students as academic detailers.  Eur J Gen Pract. 2015 Jun 25:1-6. </w:t>
            </w:r>
          </w:p>
          <w:p w:rsidR="00995F96" w:rsidRPr="00995F96" w:rsidRDefault="00995F96" w:rsidP="00724502">
            <w:pPr>
              <w:pStyle w:val="NoSpacing"/>
              <w:numPr>
                <w:ilvl w:val="0"/>
                <w:numId w:val="93"/>
              </w:numPr>
              <w:rPr>
                <w:rFonts w:asciiTheme="minorHAnsi" w:hAnsiTheme="minorHAnsi" w:cstheme="minorHAnsi"/>
                <w:sz w:val="20"/>
                <w:szCs w:val="20"/>
              </w:rPr>
            </w:pPr>
            <w:r w:rsidRPr="00995F96">
              <w:rPr>
                <w:rFonts w:asciiTheme="minorHAnsi" w:hAnsiTheme="minorHAnsi" w:cstheme="minorHAnsi"/>
                <w:sz w:val="20"/>
                <w:szCs w:val="20"/>
              </w:rPr>
              <w:t>Bralić Lang V, Bergman Marković B, Vrdoljak D. The association of lifestyle and stress with poor glycemic control in patients with diabetes mellitus type 2: a Croatian nationwide primary care cross-sectional study. Croat Med J. 2015; 56: 357-65.</w:t>
            </w:r>
          </w:p>
          <w:p w:rsidR="00995F96" w:rsidRPr="00995F96" w:rsidRDefault="00995F96" w:rsidP="00724502">
            <w:pPr>
              <w:pStyle w:val="NoSpacing"/>
              <w:numPr>
                <w:ilvl w:val="0"/>
                <w:numId w:val="93"/>
              </w:numPr>
              <w:rPr>
                <w:rFonts w:asciiTheme="minorHAnsi" w:hAnsiTheme="minorHAnsi" w:cstheme="minorHAnsi"/>
                <w:sz w:val="20"/>
                <w:szCs w:val="20"/>
              </w:rPr>
            </w:pPr>
            <w:r w:rsidRPr="00995F96">
              <w:rPr>
                <w:rFonts w:asciiTheme="minorHAnsi" w:hAnsiTheme="minorHAnsi" w:cstheme="minorHAnsi"/>
                <w:sz w:val="20"/>
                <w:szCs w:val="20"/>
              </w:rPr>
              <w:t>Novak K, Vrdoljak D, Jelaska I, Borovac A. Sex-specific differences in risk factors for in-hospital mortality and complications in patients with acute coronary syndromes. Wien Klin Wochenscr; 2016 Oct 25. [Epub ahead of print]</w:t>
            </w:r>
          </w:p>
          <w:p w:rsidR="00995F96" w:rsidRPr="00995F96" w:rsidRDefault="00995F96" w:rsidP="00724502">
            <w:pPr>
              <w:pStyle w:val="NoSpacing"/>
              <w:numPr>
                <w:ilvl w:val="0"/>
                <w:numId w:val="93"/>
              </w:numPr>
              <w:rPr>
                <w:rFonts w:asciiTheme="minorHAnsi" w:hAnsiTheme="minorHAnsi" w:cstheme="minorHAnsi"/>
                <w:sz w:val="20"/>
                <w:szCs w:val="20"/>
              </w:rPr>
            </w:pPr>
            <w:r w:rsidRPr="00995F96">
              <w:rPr>
                <w:rFonts w:asciiTheme="minorHAnsi" w:hAnsiTheme="minorHAnsi" w:cstheme="minorHAnsi"/>
                <w:sz w:val="20"/>
                <w:szCs w:val="20"/>
              </w:rPr>
              <w:t xml:space="preserve">Markotić F,Vrdoljak D, Puljiz T, Puljak L. Risk perception about medication sharing among patients: a focus group qualitative study on borrowing and lending prescription analgesics. J Pain Res. 2017;10:1-10. </w:t>
            </w:r>
          </w:p>
          <w:p w:rsidR="00995F96" w:rsidRPr="00995F96" w:rsidRDefault="00995F96" w:rsidP="00724502">
            <w:pPr>
              <w:pStyle w:val="NoSpacing"/>
              <w:numPr>
                <w:ilvl w:val="0"/>
                <w:numId w:val="93"/>
              </w:numPr>
              <w:rPr>
                <w:rFonts w:asciiTheme="minorHAnsi" w:hAnsiTheme="minorHAnsi" w:cstheme="minorHAnsi"/>
                <w:sz w:val="20"/>
                <w:szCs w:val="20"/>
              </w:rPr>
            </w:pPr>
            <w:r w:rsidRPr="00995F96">
              <w:rPr>
                <w:rFonts w:asciiTheme="minorHAnsi" w:hAnsiTheme="minorHAnsi" w:cstheme="minorHAnsi"/>
                <w:sz w:val="20"/>
                <w:szCs w:val="20"/>
              </w:rPr>
              <w:t>Vrdoljak D, Bergman Marković B, Kranjčević K, Vučak J, Ivezić Lalić D. Short form of the mini nutritional assessment is a better proxy for nutritional status in elderly than the body mass index: cross-sectional study. Healthy Aging Research. 2014; 3:9-16.</w:t>
            </w:r>
          </w:p>
          <w:p w:rsidR="00995F96" w:rsidRPr="00995F96" w:rsidRDefault="00995F96" w:rsidP="00724502">
            <w:pPr>
              <w:pStyle w:val="NoSpacing"/>
              <w:numPr>
                <w:ilvl w:val="0"/>
                <w:numId w:val="93"/>
              </w:numPr>
              <w:rPr>
                <w:rFonts w:asciiTheme="minorHAnsi" w:hAnsiTheme="minorHAnsi" w:cstheme="minorHAnsi"/>
                <w:sz w:val="20"/>
                <w:szCs w:val="20"/>
              </w:rPr>
            </w:pPr>
            <w:r w:rsidRPr="00995F96">
              <w:rPr>
                <w:rFonts w:asciiTheme="minorHAnsi" w:hAnsiTheme="minorHAnsi" w:cstheme="minorHAnsi"/>
                <w:sz w:val="20"/>
                <w:szCs w:val="20"/>
              </w:rPr>
              <w:t>Vrdoljak D, Pavlov R. Diabetes in elderly. Coll Antropol. 2014; 38 (Suppl 2): 243-6.</w:t>
            </w:r>
          </w:p>
          <w:p w:rsidR="00995F96" w:rsidRPr="00995F96" w:rsidRDefault="00995F96" w:rsidP="00724502">
            <w:pPr>
              <w:pStyle w:val="NoSpacing"/>
              <w:numPr>
                <w:ilvl w:val="0"/>
                <w:numId w:val="93"/>
              </w:numPr>
              <w:rPr>
                <w:rFonts w:asciiTheme="minorHAnsi" w:hAnsiTheme="minorHAnsi" w:cstheme="minorHAnsi"/>
                <w:sz w:val="20"/>
                <w:szCs w:val="20"/>
              </w:rPr>
            </w:pPr>
            <w:r w:rsidRPr="00995F96">
              <w:rPr>
                <w:rFonts w:asciiTheme="minorHAnsi" w:hAnsiTheme="minorHAnsi" w:cstheme="minorHAnsi"/>
                <w:sz w:val="20"/>
                <w:szCs w:val="20"/>
              </w:rPr>
              <w:t xml:space="preserve">Vrdoljak D, Petric D, Diminić Lisica I, Kranjčević K, Došen Janković S, a Delija I, Puljak L.Knowledge and attitudes towards evidence-based medicine of mentors in general practice can be influenced by using medical students as academic detailers.  Eur J Gen Pract. 2015 Jun 25:1-6. </w:t>
            </w:r>
          </w:p>
          <w:p w:rsidR="00995F96" w:rsidRPr="00995F96" w:rsidRDefault="00995F96" w:rsidP="00724502">
            <w:pPr>
              <w:pStyle w:val="NoSpacing"/>
              <w:numPr>
                <w:ilvl w:val="0"/>
                <w:numId w:val="93"/>
              </w:numPr>
              <w:rPr>
                <w:rFonts w:asciiTheme="minorHAnsi" w:hAnsiTheme="minorHAnsi" w:cstheme="minorHAnsi"/>
                <w:sz w:val="20"/>
                <w:szCs w:val="20"/>
              </w:rPr>
            </w:pPr>
            <w:r w:rsidRPr="00995F96">
              <w:rPr>
                <w:rFonts w:asciiTheme="minorHAnsi" w:hAnsiTheme="minorHAnsi" w:cstheme="minorHAnsi"/>
                <w:sz w:val="20"/>
                <w:szCs w:val="20"/>
              </w:rPr>
              <w:t>Bralić Lang V, Bergman Marković B, Vrdoljak D. The association of lifestyle and stress with poor glycemic control in patients with diabetes mellitus type 2: a Croatian nationwide primary care cross-sectional study. Croat Med J. 2015; 56: 357-65.</w:t>
            </w:r>
          </w:p>
          <w:p w:rsidR="00995F96" w:rsidRPr="00995F96" w:rsidRDefault="00995F96" w:rsidP="00724502">
            <w:pPr>
              <w:pStyle w:val="NoSpacing"/>
              <w:numPr>
                <w:ilvl w:val="0"/>
                <w:numId w:val="93"/>
              </w:numPr>
              <w:rPr>
                <w:rFonts w:asciiTheme="minorHAnsi" w:hAnsiTheme="minorHAnsi" w:cstheme="minorHAnsi"/>
                <w:sz w:val="20"/>
                <w:szCs w:val="20"/>
              </w:rPr>
            </w:pPr>
            <w:r w:rsidRPr="00995F96">
              <w:rPr>
                <w:rFonts w:asciiTheme="minorHAnsi" w:hAnsiTheme="minorHAnsi" w:cstheme="minorHAnsi"/>
                <w:sz w:val="20"/>
                <w:szCs w:val="20"/>
              </w:rPr>
              <w:t>Tomasović Mrčela N, Borovac JA, Vrdoljak D, Grazio S, Tikvica-Luetić A, Tomek Roksandić S. When elders choose: Which factors could influence the decision-making among elderly in the selection of health tourism services? Med Hypotheses. 2015 Sep 12. pii: S0306-9877(15)00356-4. doi: 10.1016/j.mehy.2015.09.013. [Epub ahead of print].</w:t>
            </w:r>
          </w:p>
          <w:p w:rsidR="00995F96" w:rsidRPr="00995F96" w:rsidRDefault="00995F96" w:rsidP="00724502">
            <w:pPr>
              <w:pStyle w:val="NoSpacing"/>
              <w:numPr>
                <w:ilvl w:val="0"/>
                <w:numId w:val="93"/>
              </w:numPr>
              <w:rPr>
                <w:rFonts w:asciiTheme="minorHAnsi" w:hAnsiTheme="minorHAnsi" w:cstheme="minorHAnsi"/>
                <w:sz w:val="20"/>
                <w:szCs w:val="20"/>
              </w:rPr>
            </w:pPr>
            <w:r w:rsidRPr="00995F96">
              <w:rPr>
                <w:rFonts w:asciiTheme="minorHAnsi" w:hAnsiTheme="minorHAnsi" w:cstheme="minorHAnsi"/>
                <w:sz w:val="20"/>
                <w:szCs w:val="20"/>
              </w:rPr>
              <w:t xml:space="preserve">Vrdoljak D, Borovac JA. Medication in the elderly-considerations and therapy prescription gudelines. Acta Medica Academica, 2015. 44(2);159-68. </w:t>
            </w:r>
          </w:p>
          <w:p w:rsidR="00995F96" w:rsidRPr="00995F96" w:rsidRDefault="00995F96" w:rsidP="00724502">
            <w:pPr>
              <w:pStyle w:val="NoSpacing"/>
              <w:numPr>
                <w:ilvl w:val="0"/>
                <w:numId w:val="93"/>
              </w:numPr>
              <w:rPr>
                <w:rFonts w:asciiTheme="minorHAnsi" w:hAnsiTheme="minorHAnsi" w:cstheme="minorHAnsi"/>
                <w:sz w:val="20"/>
                <w:szCs w:val="20"/>
              </w:rPr>
            </w:pPr>
            <w:r w:rsidRPr="00995F96">
              <w:rPr>
                <w:rFonts w:asciiTheme="minorHAnsi" w:hAnsiTheme="minorHAnsi" w:cstheme="minorHAnsi"/>
                <w:sz w:val="20"/>
                <w:szCs w:val="20"/>
              </w:rPr>
              <w:t>Novak K, Vrdoljak D, Jelaska I, Borovac A. Sex-specific differences in risk factors for in-hospital mortality and complications in patients with acute coronary syndromes. Wien Klin Wochenscr; 2016 [Epub ahead of print].</w:t>
            </w:r>
          </w:p>
          <w:p w:rsidR="00995F96" w:rsidRPr="00995F96" w:rsidRDefault="00995F96" w:rsidP="00724502">
            <w:pPr>
              <w:pStyle w:val="NoSpacing"/>
              <w:numPr>
                <w:ilvl w:val="0"/>
                <w:numId w:val="93"/>
              </w:numPr>
              <w:rPr>
                <w:rFonts w:asciiTheme="minorHAnsi" w:hAnsiTheme="minorHAnsi" w:cstheme="minorHAnsi"/>
                <w:sz w:val="20"/>
                <w:szCs w:val="20"/>
              </w:rPr>
            </w:pPr>
            <w:r w:rsidRPr="00995F96">
              <w:rPr>
                <w:rFonts w:asciiTheme="minorHAnsi" w:hAnsiTheme="minorHAnsi" w:cstheme="minorHAnsi"/>
                <w:sz w:val="20"/>
                <w:szCs w:val="20"/>
              </w:rPr>
              <w:t xml:space="preserve">Markotić F, Vrdoljak D, Puljiz M, Puljak L.Risk perception about medication sharing among patients: a focus group qualitative study on borrowing and lending of prescription analgesics. J Pain Res. 2017;10:365-374. </w:t>
            </w:r>
          </w:p>
          <w:p w:rsidR="00995F96" w:rsidRPr="00995F96" w:rsidRDefault="00995F96" w:rsidP="00724502">
            <w:pPr>
              <w:pStyle w:val="NoSpacing"/>
              <w:numPr>
                <w:ilvl w:val="0"/>
                <w:numId w:val="93"/>
              </w:numPr>
              <w:rPr>
                <w:rFonts w:asciiTheme="minorHAnsi" w:hAnsiTheme="minorHAnsi" w:cstheme="minorHAnsi"/>
                <w:sz w:val="20"/>
                <w:szCs w:val="20"/>
              </w:rPr>
            </w:pPr>
            <w:r w:rsidRPr="00995F96">
              <w:rPr>
                <w:rFonts w:asciiTheme="minorHAnsi" w:hAnsiTheme="minorHAnsi" w:cstheme="minorHAnsi"/>
                <w:sz w:val="20"/>
                <w:szCs w:val="20"/>
              </w:rPr>
              <w:t>Puljak L, Marin A, Vrdoljak D, Markotic F, Utrobicic A, Tugwell P. Celecoxib for osteoarthritis. Cochrane Database S Syst Rev. 2017 May 22;5:CD009865. doi: 10.1002/14651858.CD009865.pub2. [Epub ahead of print].</w:t>
            </w: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lastRenderedPageBreak/>
              <w:t>Stručni, znanstveni i umjetnički projekti iz područja predmeta koji su se provodili u posljednjih pet godina (najviše 5 referenca)</w:t>
            </w:r>
          </w:p>
        </w:tc>
        <w:tc>
          <w:tcPr>
            <w:tcW w:w="5884" w:type="dxa"/>
            <w:tcBorders>
              <w:top w:val="single" w:sz="4" w:space="0" w:color="000000"/>
              <w:left w:val="single" w:sz="4" w:space="0" w:color="000000"/>
              <w:bottom w:val="single" w:sz="4" w:space="0" w:color="000000"/>
              <w:right w:val="single" w:sz="4" w:space="0" w:color="000000"/>
            </w:tcBorders>
          </w:tcPr>
          <w:p w:rsidR="00995F96" w:rsidRPr="00995F96" w:rsidRDefault="00995F96">
            <w:pPr>
              <w:pStyle w:val="BodyText"/>
              <w:rPr>
                <w:rFonts w:asciiTheme="minorHAnsi" w:hAnsiTheme="minorHAnsi" w:cstheme="minorHAnsi"/>
                <w:lang w:val="hr-HR"/>
              </w:rPr>
            </w:pPr>
            <w:r w:rsidRPr="00995F96">
              <w:rPr>
                <w:rFonts w:asciiTheme="minorHAnsi" w:hAnsiTheme="minorHAnsi" w:cstheme="minorHAnsi"/>
              </w:rPr>
              <w:t>HRZZ – Istra</w:t>
            </w:r>
            <w:r w:rsidRPr="00995F96">
              <w:rPr>
                <w:rFonts w:asciiTheme="minorHAnsi" w:hAnsiTheme="minorHAnsi" w:cstheme="minorHAnsi"/>
                <w:lang w:val="hr-HR"/>
              </w:rPr>
              <w:t>ž</w:t>
            </w:r>
            <w:r w:rsidRPr="00995F96">
              <w:rPr>
                <w:rFonts w:asciiTheme="minorHAnsi" w:hAnsiTheme="minorHAnsi" w:cstheme="minorHAnsi"/>
              </w:rPr>
              <w:t>iva</w:t>
            </w:r>
            <w:r w:rsidRPr="00995F96">
              <w:rPr>
                <w:rFonts w:asciiTheme="minorHAnsi" w:hAnsiTheme="minorHAnsi" w:cstheme="minorHAnsi"/>
                <w:lang w:val="hr-HR"/>
              </w:rPr>
              <w:t>č</w:t>
            </w:r>
            <w:r w:rsidRPr="00995F96">
              <w:rPr>
                <w:rFonts w:asciiTheme="minorHAnsi" w:hAnsiTheme="minorHAnsi" w:cstheme="minorHAnsi"/>
              </w:rPr>
              <w:t>ki project Profesionalnost u zdravstvu</w:t>
            </w:r>
            <w:r w:rsidRPr="00995F96">
              <w:rPr>
                <w:rFonts w:asciiTheme="minorHAnsi" w:hAnsiTheme="minorHAnsi" w:cstheme="minorHAnsi"/>
                <w:lang w:val="hr-HR"/>
              </w:rPr>
              <w:t xml:space="preserve"> (</w:t>
            </w:r>
            <w:r w:rsidRPr="00995F96">
              <w:rPr>
                <w:rFonts w:asciiTheme="minorHAnsi" w:hAnsiTheme="minorHAnsi" w:cstheme="minorHAnsi"/>
              </w:rPr>
              <w:t>ProHealth</w:t>
            </w:r>
            <w:r w:rsidRPr="00995F96">
              <w:rPr>
                <w:rFonts w:asciiTheme="minorHAnsi" w:hAnsiTheme="minorHAnsi" w:cstheme="minorHAnsi"/>
                <w:lang w:val="hr-HR"/>
              </w:rPr>
              <w:t>)</w:t>
            </w:r>
          </w:p>
          <w:p w:rsidR="00995F96" w:rsidRPr="00995F96" w:rsidRDefault="00995F96">
            <w:pPr>
              <w:pStyle w:val="BodyText"/>
              <w:rPr>
                <w:rFonts w:asciiTheme="minorHAnsi" w:hAnsiTheme="minorHAnsi" w:cstheme="minorHAnsi"/>
                <w:lang w:val="hr-HR"/>
              </w:rPr>
            </w:pPr>
          </w:p>
        </w:tc>
      </w:tr>
      <w:tr w:rsidR="00995F96" w:rsidRPr="00995F96" w:rsidTr="00995F96">
        <w:trPr>
          <w:gridAfter w:val="1"/>
          <w:wAfter w:w="35" w:type="dxa"/>
        </w:trPr>
        <w:tc>
          <w:tcPr>
            <w:tcW w:w="3362" w:type="dxa"/>
            <w:gridSpan w:val="2"/>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U sklopu kojega programa i u kojem je opsegu nositelj stekao metodičko- psihološko-didaktičko -pedagoške kompetencije? </w:t>
            </w:r>
          </w:p>
        </w:tc>
        <w:tc>
          <w:tcPr>
            <w:tcW w:w="5884" w:type="dxa"/>
            <w:tcBorders>
              <w:top w:val="single" w:sz="4" w:space="0" w:color="000000"/>
              <w:left w:val="single" w:sz="4" w:space="0" w:color="000000"/>
              <w:bottom w:val="single" w:sz="4" w:space="0" w:color="000000"/>
              <w:right w:val="single" w:sz="4" w:space="0" w:color="000000"/>
            </w:tcBorders>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Specijslistički ispit iz obiteljske medicine - 2007., Medicinski fakultet Sveučilišta u Zagrebu</w:t>
            </w:r>
          </w:p>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Dr. sc. - 2002. - Medicinski fakultet Sveučilišta u Splitu</w:t>
            </w:r>
          </w:p>
          <w:p w:rsidR="00995F96" w:rsidRPr="00995F96" w:rsidRDefault="00995F96">
            <w:pPr>
              <w:spacing w:after="0" w:line="240" w:lineRule="auto"/>
              <w:rPr>
                <w:rFonts w:asciiTheme="minorHAnsi" w:hAnsiTheme="minorHAnsi" w:cstheme="minorHAnsi"/>
                <w:sz w:val="20"/>
                <w:szCs w:val="20"/>
              </w:rPr>
            </w:pPr>
          </w:p>
        </w:tc>
      </w:tr>
      <w:tr w:rsidR="00995F96" w:rsidRPr="00995F96" w:rsidTr="00995F96">
        <w:trPr>
          <w:gridAfter w:val="1"/>
          <w:wAfter w:w="35"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PRIZNANJA I NAGRADE </w:t>
            </w:r>
          </w:p>
        </w:tc>
      </w:tr>
      <w:tr w:rsidR="00995F96" w:rsidRPr="00995F96" w:rsidTr="00995F96">
        <w:trPr>
          <w:gridAfter w:val="1"/>
          <w:wAfter w:w="35" w:type="dxa"/>
        </w:trPr>
        <w:tc>
          <w:tcPr>
            <w:tcW w:w="3362" w:type="dxa"/>
            <w:gridSpan w:val="2"/>
            <w:tcBorders>
              <w:top w:val="single" w:sz="8"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Priznanja i nagrade za nastavni i znanstveni rad/umjetnički rad</w:t>
            </w:r>
          </w:p>
        </w:tc>
        <w:tc>
          <w:tcPr>
            <w:tcW w:w="5884" w:type="dxa"/>
            <w:tcBorders>
              <w:top w:val="single" w:sz="8"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Nagrada za najbolju prezentaciju na hrvatskoj konferenciji u obiteljskoj medicini, 2000.</w:t>
            </w:r>
          </w:p>
        </w:tc>
      </w:tr>
      <w:tr w:rsidR="00995F96" w:rsidRPr="00995F96" w:rsidTr="00995F96">
        <w:tc>
          <w:tcPr>
            <w:tcW w:w="3328" w:type="dxa"/>
            <w:tcBorders>
              <w:top w:val="single" w:sz="4" w:space="0" w:color="auto"/>
              <w:left w:val="single" w:sz="4" w:space="0" w:color="auto"/>
              <w:bottom w:val="single" w:sz="4" w:space="0" w:color="auto"/>
              <w:right w:val="single" w:sz="4" w:space="0" w:color="auto"/>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Rezultati studentske evaluacije nastavnog procesa</w:t>
            </w:r>
          </w:p>
        </w:tc>
        <w:tc>
          <w:tcPr>
            <w:tcW w:w="5953" w:type="dxa"/>
            <w:gridSpan w:val="3"/>
            <w:tcBorders>
              <w:top w:val="single" w:sz="4" w:space="0" w:color="auto"/>
              <w:left w:val="single" w:sz="4" w:space="0" w:color="auto"/>
              <w:bottom w:val="single" w:sz="4" w:space="0" w:color="auto"/>
              <w:right w:val="single" w:sz="4" w:space="0" w:color="auto"/>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Studentska evaluacija 4.6 i više</w:t>
            </w:r>
          </w:p>
        </w:tc>
      </w:tr>
    </w:tbl>
    <w:p w:rsidR="00995F96" w:rsidRDefault="00995F96" w:rsidP="00BA4F6A">
      <w:pPr>
        <w:spacing w:after="0" w:line="240" w:lineRule="auto"/>
        <w:jc w:val="both"/>
      </w:pPr>
    </w:p>
    <w:tbl>
      <w:tblPr>
        <w:tblW w:w="93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2"/>
        <w:gridCol w:w="58"/>
        <w:gridCol w:w="5826"/>
        <w:gridCol w:w="114"/>
      </w:tblGrid>
      <w:tr w:rsidR="00995F96" w:rsidRPr="00995F96" w:rsidTr="00995F96">
        <w:trPr>
          <w:gridAfter w:val="1"/>
          <w:wAfter w:w="114" w:type="dxa"/>
        </w:trPr>
        <w:tc>
          <w:tcPr>
            <w:tcW w:w="3362" w:type="dxa"/>
            <w:tcBorders>
              <w:top w:val="single" w:sz="8"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eastAsia="Times New Roman" w:hAnsiTheme="minorHAnsi" w:cstheme="minorHAnsi"/>
                <w:b/>
                <w:sz w:val="20"/>
                <w:szCs w:val="20"/>
              </w:rPr>
            </w:pPr>
            <w:r w:rsidRPr="00995F96">
              <w:rPr>
                <w:rFonts w:asciiTheme="minorHAnsi" w:hAnsiTheme="minorHAnsi" w:cstheme="minorHAnsi"/>
                <w:b/>
                <w:sz w:val="20"/>
                <w:szCs w:val="20"/>
              </w:rPr>
              <w:t>Titula, ime i prezime nositelja</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b/>
                <w:bCs/>
                <w:sz w:val="20"/>
                <w:szCs w:val="20"/>
              </w:rPr>
            </w:pPr>
            <w:r w:rsidRPr="00995F96">
              <w:rPr>
                <w:rFonts w:asciiTheme="minorHAnsi" w:hAnsiTheme="minorHAnsi" w:cstheme="minorHAnsi"/>
                <w:b/>
                <w:bCs/>
                <w:sz w:val="20"/>
                <w:szCs w:val="20"/>
              </w:rPr>
              <w:t>Msc. Student Gizem Yüksel, Research Assistant</w:t>
            </w: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702033">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Predm</w:t>
            </w:r>
            <w:r>
              <w:rPr>
                <w:rFonts w:asciiTheme="minorHAnsi" w:hAnsiTheme="minorHAnsi" w:cstheme="minorHAnsi"/>
                <w:b/>
                <w:sz w:val="20"/>
                <w:szCs w:val="20"/>
              </w:rPr>
              <w:t xml:space="preserve">et koji predaje na predloženom </w:t>
            </w:r>
            <w:r w:rsidRPr="003F7FD6">
              <w:rPr>
                <w:rFonts w:asciiTheme="minorHAnsi" w:hAnsiTheme="minorHAnsi" w:cstheme="minorHAnsi"/>
                <w:b/>
                <w:sz w:val="20"/>
                <w:szCs w:val="20"/>
              </w:rPr>
              <w:t xml:space="preserve"> programu </w:t>
            </w:r>
            <w:r>
              <w:rPr>
                <w:rFonts w:asciiTheme="minorHAnsi" w:hAnsiTheme="minorHAnsi" w:cstheme="minorHAnsi"/>
                <w:b/>
                <w:sz w:val="20"/>
                <w:szCs w:val="20"/>
              </w:rPr>
              <w:t>cjeloživotnog učenja</w:t>
            </w:r>
          </w:p>
        </w:tc>
        <w:tc>
          <w:tcPr>
            <w:tcW w:w="5884" w:type="dxa"/>
            <w:gridSpan w:val="2"/>
            <w:tcBorders>
              <w:top w:val="single" w:sz="4" w:space="0" w:color="000000"/>
              <w:left w:val="single" w:sz="4" w:space="0" w:color="000000"/>
              <w:bottom w:val="single" w:sz="8" w:space="0" w:color="000000"/>
              <w:right w:val="single" w:sz="4" w:space="0" w:color="000000"/>
            </w:tcBorders>
            <w:hideMark/>
          </w:tcPr>
          <w:p w:rsidR="00995F96" w:rsidRPr="00995F96" w:rsidRDefault="00995F96">
            <w:pPr>
              <w:spacing w:after="0" w:line="240" w:lineRule="auto"/>
              <w:rPr>
                <w:rFonts w:asciiTheme="minorHAnsi" w:hAnsiTheme="minorHAnsi" w:cstheme="minorHAnsi"/>
                <w:bCs/>
                <w:sz w:val="20"/>
                <w:szCs w:val="20"/>
              </w:rPr>
            </w:pPr>
            <w:r w:rsidRPr="00995F96">
              <w:rPr>
                <w:rFonts w:asciiTheme="minorHAnsi" w:hAnsiTheme="minorHAnsi" w:cstheme="minorHAnsi"/>
                <w:bCs/>
                <w:sz w:val="20"/>
                <w:szCs w:val="20"/>
                <w:lang w:val="en-GB"/>
              </w:rPr>
              <w:t>Stres</w:t>
            </w:r>
            <w:r w:rsidRPr="00995F96">
              <w:rPr>
                <w:rFonts w:asciiTheme="minorHAnsi" w:hAnsiTheme="minorHAnsi" w:cstheme="minorHAnsi"/>
                <w:bCs/>
                <w:sz w:val="20"/>
                <w:szCs w:val="20"/>
              </w:rPr>
              <w:t xml:space="preserve"> – </w:t>
            </w:r>
            <w:r w:rsidRPr="00995F96">
              <w:rPr>
                <w:rFonts w:asciiTheme="minorHAnsi" w:hAnsiTheme="minorHAnsi" w:cstheme="minorHAnsi"/>
                <w:bCs/>
                <w:sz w:val="20"/>
                <w:szCs w:val="20"/>
                <w:lang w:val="en-GB"/>
              </w:rPr>
              <w:t>Kriznimenad</w:t>
            </w:r>
            <w:r w:rsidRPr="00995F96">
              <w:rPr>
                <w:rFonts w:asciiTheme="minorHAnsi" w:hAnsiTheme="minorHAnsi" w:cstheme="minorHAnsi"/>
                <w:bCs/>
                <w:sz w:val="20"/>
                <w:szCs w:val="20"/>
              </w:rPr>
              <w:t>ž</w:t>
            </w:r>
            <w:r w:rsidRPr="00995F96">
              <w:rPr>
                <w:rFonts w:asciiTheme="minorHAnsi" w:hAnsiTheme="minorHAnsi" w:cstheme="minorHAnsi"/>
                <w:bCs/>
                <w:sz w:val="20"/>
                <w:szCs w:val="20"/>
                <w:lang w:val="en-GB"/>
              </w:rPr>
              <w:t>ment</w:t>
            </w:r>
            <w:r w:rsidRPr="00995F96">
              <w:rPr>
                <w:rFonts w:asciiTheme="minorHAnsi" w:hAnsiTheme="minorHAnsi" w:cstheme="minorHAnsi"/>
                <w:bCs/>
                <w:sz w:val="20"/>
                <w:szCs w:val="20"/>
              </w:rPr>
              <w:t xml:space="preserve"> – </w:t>
            </w:r>
            <w:r w:rsidRPr="00995F96">
              <w:rPr>
                <w:rFonts w:asciiTheme="minorHAnsi" w:hAnsiTheme="minorHAnsi" w:cstheme="minorHAnsi"/>
                <w:bCs/>
                <w:sz w:val="20"/>
                <w:szCs w:val="20"/>
                <w:lang w:val="en-GB"/>
              </w:rPr>
              <w:t>Vremenskimenad</w:t>
            </w:r>
            <w:r w:rsidRPr="00995F96">
              <w:rPr>
                <w:rFonts w:asciiTheme="minorHAnsi" w:hAnsiTheme="minorHAnsi" w:cstheme="minorHAnsi"/>
                <w:bCs/>
                <w:sz w:val="20"/>
                <w:szCs w:val="20"/>
              </w:rPr>
              <w:t>ž</w:t>
            </w:r>
            <w:r w:rsidRPr="00995F96">
              <w:rPr>
                <w:rFonts w:asciiTheme="minorHAnsi" w:hAnsiTheme="minorHAnsi" w:cstheme="minorHAnsi"/>
                <w:bCs/>
                <w:sz w:val="20"/>
                <w:szCs w:val="20"/>
                <w:lang w:val="en-GB"/>
              </w:rPr>
              <w:t>ment</w:t>
            </w:r>
          </w:p>
        </w:tc>
      </w:tr>
      <w:tr w:rsidR="00995F96" w:rsidRPr="00995F96" w:rsidTr="00995F96">
        <w:trPr>
          <w:gridAfter w:val="1"/>
          <w:wAfter w:w="114"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OPĆE INFORMACIJE  O NOSITELJU</w:t>
            </w:r>
          </w:p>
        </w:tc>
      </w:tr>
      <w:tr w:rsidR="00995F96" w:rsidRPr="00995F96" w:rsidTr="00995F96">
        <w:trPr>
          <w:gridAfter w:val="1"/>
          <w:wAfter w:w="114" w:type="dxa"/>
        </w:trPr>
        <w:tc>
          <w:tcPr>
            <w:tcW w:w="3362" w:type="dxa"/>
            <w:tcBorders>
              <w:top w:val="single" w:sz="8"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Adresa </w:t>
            </w:r>
          </w:p>
        </w:tc>
        <w:tc>
          <w:tcPr>
            <w:tcW w:w="5884" w:type="dxa"/>
            <w:gridSpan w:val="2"/>
            <w:tcBorders>
              <w:top w:val="single" w:sz="8" w:space="0" w:color="000000"/>
              <w:left w:val="single" w:sz="4" w:space="0" w:color="000000"/>
              <w:bottom w:val="single" w:sz="4" w:space="0" w:color="000000"/>
              <w:right w:val="single" w:sz="4" w:space="0" w:color="000000"/>
            </w:tcBorders>
            <w:hideMark/>
          </w:tcPr>
          <w:p w:rsidR="00995F96" w:rsidRPr="00995F96" w:rsidRDefault="00995F96">
            <w:pPr>
              <w:rPr>
                <w:rFonts w:asciiTheme="minorHAnsi" w:hAnsiTheme="minorHAnsi" w:cstheme="minorHAnsi"/>
                <w:sz w:val="20"/>
                <w:szCs w:val="20"/>
              </w:rPr>
            </w:pPr>
            <w:r w:rsidRPr="00995F96">
              <w:rPr>
                <w:rFonts w:asciiTheme="minorHAnsi" w:hAnsiTheme="minorHAnsi" w:cstheme="minorHAnsi"/>
                <w:sz w:val="20"/>
                <w:szCs w:val="20"/>
              </w:rPr>
              <w:t>Postane Mahallesi, Manastır Yolu Caddesi No:1, 34940 Tuzla/İstanbul</w:t>
            </w: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Telefon</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995F96" w:rsidRPr="00995F96" w:rsidRDefault="00995F96">
            <w:pPr>
              <w:rPr>
                <w:rFonts w:asciiTheme="minorHAnsi" w:hAnsiTheme="minorHAnsi" w:cstheme="minorHAnsi"/>
                <w:sz w:val="20"/>
                <w:szCs w:val="20"/>
              </w:rPr>
            </w:pPr>
            <w:r w:rsidRPr="00995F96">
              <w:rPr>
                <w:rFonts w:asciiTheme="minorHAnsi" w:hAnsiTheme="minorHAnsi" w:cstheme="minorHAnsi"/>
                <w:sz w:val="20"/>
                <w:szCs w:val="20"/>
              </w:rPr>
              <w:t>+90 0216 395 45 01</w:t>
            </w: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E-mail adresa</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yukselg@itu.edu.tr</w:t>
            </w: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Osobna web stranica</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w:t>
            </w: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Godina rođenja</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1993</w:t>
            </w: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Matični broj iz Upisnika znanstvenika</w:t>
            </w:r>
          </w:p>
        </w:tc>
        <w:tc>
          <w:tcPr>
            <w:tcW w:w="5884" w:type="dxa"/>
            <w:gridSpan w:val="2"/>
            <w:tcBorders>
              <w:top w:val="single" w:sz="4" w:space="0" w:color="000000"/>
              <w:left w:val="single" w:sz="4" w:space="0" w:color="000000"/>
              <w:bottom w:val="single" w:sz="4" w:space="0" w:color="000000"/>
              <w:right w:val="single" w:sz="4" w:space="0" w:color="000000"/>
            </w:tcBorders>
          </w:tcPr>
          <w:p w:rsidR="00995F96" w:rsidRPr="00995F96" w:rsidRDefault="00995F96">
            <w:pPr>
              <w:spacing w:after="0" w:line="240" w:lineRule="auto"/>
              <w:rPr>
                <w:rFonts w:asciiTheme="minorHAnsi" w:hAnsiTheme="minorHAnsi" w:cstheme="minorHAnsi"/>
                <w:sz w:val="20"/>
                <w:szCs w:val="20"/>
                <w:highlight w:val="yellow"/>
              </w:rPr>
            </w:pP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Znanstveno ili umjetničko zvanje i datum posljednjega izbora </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Pomorski prijevoz i upravljanje u inženjerstvu – 29. 7. 2016.</w:t>
            </w: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Znanstveno-nastavno, umjetničko-nastavno ili nastavno zvanje i datum posljednjega izbora</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Style w:val="shorttext"/>
                <w:rFonts w:asciiTheme="minorHAnsi" w:hAnsiTheme="minorHAnsi" w:cstheme="minorHAnsi"/>
                <w:sz w:val="20"/>
                <w:szCs w:val="20"/>
              </w:rPr>
              <w:t>Znanstveni novak</w:t>
            </w:r>
            <w:r w:rsidRPr="00995F96">
              <w:rPr>
                <w:rFonts w:asciiTheme="minorHAnsi" w:hAnsiTheme="minorHAnsi" w:cstheme="minorHAnsi"/>
                <w:sz w:val="20"/>
                <w:szCs w:val="20"/>
              </w:rPr>
              <w:t xml:space="preserve"> - 2. 3. 2017.</w:t>
            </w: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Područje i polje izbora u znanstveno ili umjetničko zvanje </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Sigurnost na internetu u pomorskom sektoru, Prijevoz u pomorskom prometu</w:t>
            </w:r>
          </w:p>
        </w:tc>
      </w:tr>
      <w:tr w:rsidR="00995F96" w:rsidRPr="00995F96" w:rsidTr="00995F96">
        <w:trPr>
          <w:gridAfter w:val="1"/>
          <w:wAfter w:w="114"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PODACI O SADAŠNJEM ZAPOSLENJU </w:t>
            </w:r>
          </w:p>
        </w:tc>
      </w:tr>
      <w:tr w:rsidR="00995F96" w:rsidRPr="00995F96" w:rsidTr="00995F96">
        <w:trPr>
          <w:gridAfter w:val="1"/>
          <w:wAfter w:w="114" w:type="dxa"/>
        </w:trPr>
        <w:tc>
          <w:tcPr>
            <w:tcW w:w="3362" w:type="dxa"/>
            <w:tcBorders>
              <w:top w:val="single" w:sz="8"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Ustanova zaposlenja</w:t>
            </w:r>
          </w:p>
        </w:tc>
        <w:tc>
          <w:tcPr>
            <w:tcW w:w="5884" w:type="dxa"/>
            <w:gridSpan w:val="2"/>
            <w:tcBorders>
              <w:top w:val="single" w:sz="8"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Istanbul Technical University, Pomorski fakultet</w:t>
            </w:r>
          </w:p>
        </w:tc>
      </w:tr>
      <w:tr w:rsidR="00995F96" w:rsidRPr="00995F96" w:rsidTr="00995F96">
        <w:trPr>
          <w:gridAfter w:val="1"/>
          <w:wAfter w:w="114" w:type="dxa"/>
        </w:trPr>
        <w:tc>
          <w:tcPr>
            <w:tcW w:w="3362" w:type="dxa"/>
            <w:tcBorders>
              <w:top w:val="single" w:sz="8"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Datum zaposlenja</w:t>
            </w:r>
          </w:p>
        </w:tc>
        <w:tc>
          <w:tcPr>
            <w:tcW w:w="5884" w:type="dxa"/>
            <w:gridSpan w:val="2"/>
            <w:tcBorders>
              <w:top w:val="single" w:sz="8"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2. 3. 2017.</w:t>
            </w: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Naziv radnoga mjesta (profesor, istraživač, suradnik i sl.)</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Style w:val="shorttext"/>
                <w:rFonts w:asciiTheme="minorHAnsi" w:hAnsiTheme="minorHAnsi" w:cstheme="minorHAnsi"/>
                <w:sz w:val="20"/>
                <w:szCs w:val="20"/>
              </w:rPr>
              <w:t>Znanstveni novak</w:t>
            </w: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Područje rada </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Sigurnost na internetu u pomorskom sektoru</w:t>
            </w: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Funkcija </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Style w:val="shorttext"/>
                <w:rFonts w:asciiTheme="minorHAnsi" w:hAnsiTheme="minorHAnsi" w:cstheme="minorHAnsi"/>
                <w:sz w:val="20"/>
                <w:szCs w:val="20"/>
              </w:rPr>
              <w:t>Znanstveni novak</w:t>
            </w:r>
          </w:p>
        </w:tc>
      </w:tr>
      <w:tr w:rsidR="00995F96" w:rsidRPr="00995F96" w:rsidTr="00995F96">
        <w:trPr>
          <w:gridAfter w:val="1"/>
          <w:wAfter w:w="114"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PODACI O ŠKOLOVANJU – Najviši postignuti stupanj </w:t>
            </w:r>
          </w:p>
        </w:tc>
      </w:tr>
      <w:tr w:rsidR="00995F96" w:rsidRPr="00995F96" w:rsidTr="00995F96">
        <w:trPr>
          <w:gridAfter w:val="1"/>
          <w:wAfter w:w="114" w:type="dxa"/>
        </w:trPr>
        <w:tc>
          <w:tcPr>
            <w:tcW w:w="3362" w:type="dxa"/>
            <w:tcBorders>
              <w:top w:val="single" w:sz="8"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Zvanje </w:t>
            </w:r>
          </w:p>
        </w:tc>
        <w:tc>
          <w:tcPr>
            <w:tcW w:w="5884" w:type="dxa"/>
            <w:gridSpan w:val="2"/>
            <w:tcBorders>
              <w:top w:val="single" w:sz="8"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MSc</w:t>
            </w: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Ustanova  </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 xml:space="preserve">Istanbulsko tehnološko Sveučilište, Pomorski fakultet </w:t>
            </w: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Mjesto</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Istanbul - Turkska</w:t>
            </w: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Nadnevak </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U tijeku</w:t>
            </w:r>
          </w:p>
        </w:tc>
      </w:tr>
      <w:tr w:rsidR="00995F96" w:rsidRPr="00995F96" w:rsidTr="00995F96">
        <w:trPr>
          <w:gridAfter w:val="1"/>
          <w:wAfter w:w="114"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PODACI O USAVRŠAVANJU</w:t>
            </w:r>
          </w:p>
        </w:tc>
      </w:tr>
      <w:tr w:rsidR="00995F96" w:rsidRPr="00995F96" w:rsidTr="00995F96">
        <w:trPr>
          <w:gridAfter w:val="1"/>
          <w:wAfter w:w="114" w:type="dxa"/>
        </w:trPr>
        <w:tc>
          <w:tcPr>
            <w:tcW w:w="3362" w:type="dxa"/>
            <w:tcBorders>
              <w:top w:val="single" w:sz="8"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Godina</w:t>
            </w:r>
          </w:p>
        </w:tc>
        <w:tc>
          <w:tcPr>
            <w:tcW w:w="5884" w:type="dxa"/>
            <w:gridSpan w:val="2"/>
            <w:tcBorders>
              <w:top w:val="single" w:sz="8"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2011. - 2016.</w:t>
            </w: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Mjesto</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Istanbul - Turkey</w:t>
            </w: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Ustanova</w:t>
            </w:r>
          </w:p>
        </w:tc>
        <w:tc>
          <w:tcPr>
            <w:tcW w:w="5884" w:type="dxa"/>
            <w:gridSpan w:val="2"/>
            <w:tcBorders>
              <w:top w:val="single" w:sz="4" w:space="0" w:color="000000"/>
              <w:left w:val="single" w:sz="4" w:space="0" w:color="000000"/>
              <w:bottom w:val="single" w:sz="4" w:space="0" w:color="000000"/>
              <w:right w:val="single" w:sz="4" w:space="0" w:color="000000"/>
            </w:tcBorders>
            <w:vAlign w:val="center"/>
            <w:hideMark/>
          </w:tcPr>
          <w:p w:rsidR="00995F96" w:rsidRPr="00995F96" w:rsidRDefault="00995F96">
            <w:pPr>
              <w:rPr>
                <w:rFonts w:asciiTheme="minorHAnsi" w:hAnsiTheme="minorHAnsi" w:cstheme="minorHAnsi"/>
                <w:sz w:val="20"/>
                <w:szCs w:val="20"/>
              </w:rPr>
            </w:pPr>
            <w:r w:rsidRPr="00995F96">
              <w:rPr>
                <w:rFonts w:asciiTheme="minorHAnsi" w:hAnsiTheme="minorHAnsi" w:cstheme="minorHAnsi"/>
                <w:sz w:val="20"/>
                <w:szCs w:val="20"/>
              </w:rPr>
              <w:t xml:space="preserve">Istanbulsko tehnološko Sveučilište, Pomorski fakultet </w:t>
            </w: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Područje usavršavanja </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Pomorski promet i upravljanje u inženjerstvu</w:t>
            </w:r>
          </w:p>
        </w:tc>
      </w:tr>
      <w:tr w:rsidR="00995F96" w:rsidRPr="00995F96" w:rsidTr="00995F96">
        <w:trPr>
          <w:gridAfter w:val="1"/>
          <w:wAfter w:w="114"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MATERINSKI I STRANI JEZICI</w:t>
            </w: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Materinski jezik </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lang w:val="en-US"/>
              </w:rPr>
            </w:pPr>
            <w:r w:rsidRPr="00995F96">
              <w:rPr>
                <w:rFonts w:asciiTheme="minorHAnsi" w:hAnsiTheme="minorHAnsi" w:cstheme="minorHAnsi"/>
                <w:sz w:val="20"/>
                <w:szCs w:val="20"/>
                <w:lang w:val="en-US"/>
              </w:rPr>
              <w:t>Turski</w:t>
            </w: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Strani jezik i poznavanje jezika na </w:t>
            </w:r>
            <w:r w:rsidRPr="00995F96">
              <w:rPr>
                <w:rFonts w:asciiTheme="minorHAnsi" w:hAnsiTheme="minorHAnsi" w:cstheme="minorHAnsi"/>
                <w:b/>
                <w:sz w:val="20"/>
                <w:szCs w:val="20"/>
              </w:rPr>
              <w:lastRenderedPageBreak/>
              <w:t>ljestvici od 2 (dovoljno) do 5 (izvrsno)</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lastRenderedPageBreak/>
              <w:t>Engleski - 4</w:t>
            </w:r>
          </w:p>
        </w:tc>
      </w:tr>
      <w:tr w:rsidR="00995F96" w:rsidRPr="00995F96" w:rsidTr="00995F96">
        <w:trPr>
          <w:gridAfter w:val="1"/>
          <w:wAfter w:w="114"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lastRenderedPageBreak/>
              <w:t xml:space="preserve">KOMPETENCIJE ZA PREDMET </w:t>
            </w:r>
          </w:p>
        </w:tc>
      </w:tr>
      <w:tr w:rsidR="00995F96" w:rsidRPr="00995F96" w:rsidTr="00995F96">
        <w:trPr>
          <w:gridAfter w:val="1"/>
          <w:wAfter w:w="114" w:type="dxa"/>
        </w:trPr>
        <w:tc>
          <w:tcPr>
            <w:tcW w:w="3362" w:type="dxa"/>
            <w:tcBorders>
              <w:top w:val="single" w:sz="8"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5884" w:type="dxa"/>
            <w:gridSpan w:val="2"/>
            <w:tcBorders>
              <w:top w:val="single" w:sz="8" w:space="0" w:color="000000"/>
              <w:left w:val="single" w:sz="4" w:space="0" w:color="000000"/>
              <w:bottom w:val="single" w:sz="4" w:space="0" w:color="000000"/>
              <w:right w:val="single" w:sz="4" w:space="0" w:color="000000"/>
            </w:tcBorders>
          </w:tcPr>
          <w:p w:rsidR="00995F96" w:rsidRPr="00995F96" w:rsidRDefault="00995F96">
            <w:pPr>
              <w:spacing w:after="0" w:line="240" w:lineRule="auto"/>
              <w:rPr>
                <w:rFonts w:asciiTheme="minorHAnsi" w:hAnsiTheme="minorHAnsi" w:cstheme="minorHAnsi"/>
                <w:noProof/>
                <w:sz w:val="20"/>
                <w:szCs w:val="20"/>
              </w:rPr>
            </w:pPr>
            <w:r w:rsidRPr="00995F96">
              <w:rPr>
                <w:rFonts w:asciiTheme="minorHAnsi" w:hAnsiTheme="minorHAnsi" w:cstheme="minorHAnsi"/>
                <w:noProof/>
                <w:sz w:val="20"/>
                <w:szCs w:val="20"/>
              </w:rPr>
              <w:t>/</w:t>
            </w: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Autorstvo sveučilišnih/fakultetskih udžbenika iz područja predmeta </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Znanstveni članci, poglavlja u knjigama, kongresna izvješća, znanstveni radovi, PPT prezentacije itd.</w:t>
            </w: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Stručni, znanstveni i umjetnički radovi objavljeni u posljednjih pet godina iz područja predmeta (najviše 5 referenca)</w:t>
            </w:r>
          </w:p>
        </w:tc>
        <w:tc>
          <w:tcPr>
            <w:tcW w:w="5884" w:type="dxa"/>
            <w:gridSpan w:val="2"/>
            <w:tcBorders>
              <w:top w:val="single" w:sz="4" w:space="0" w:color="000000"/>
              <w:left w:val="single" w:sz="4" w:space="0" w:color="000000"/>
              <w:bottom w:val="single" w:sz="4" w:space="0" w:color="000000"/>
              <w:right w:val="single" w:sz="4" w:space="0" w:color="000000"/>
            </w:tcBorders>
            <w:hideMark/>
          </w:tcPr>
          <w:p w:rsidR="00995F96" w:rsidRPr="00995F96" w:rsidRDefault="00995F96" w:rsidP="00724502">
            <w:pPr>
              <w:numPr>
                <w:ilvl w:val="0"/>
                <w:numId w:val="94"/>
              </w:numPr>
              <w:spacing w:after="0" w:line="240" w:lineRule="auto"/>
              <w:rPr>
                <w:rFonts w:asciiTheme="minorHAnsi" w:hAnsiTheme="minorHAnsi" w:cstheme="minorHAnsi"/>
                <w:iCs/>
                <w:sz w:val="20"/>
                <w:szCs w:val="20"/>
              </w:rPr>
            </w:pPr>
            <w:r w:rsidRPr="00995F96">
              <w:rPr>
                <w:rFonts w:asciiTheme="minorHAnsi" w:hAnsiTheme="minorHAnsi" w:cstheme="minorHAnsi"/>
                <w:iCs/>
                <w:sz w:val="20"/>
                <w:szCs w:val="20"/>
              </w:rPr>
              <w:t xml:space="preserve">Bolat, P., Yüksel, G., Uygur, S. (2016) "A Study For Understandıng Cyber Securıty Awareness Among Turkish Seafarers", 10/2016, S. 278, The Second Internatıonal Conference On Global Internatıonal On Innovat, Bodrum, Mugla, 24.10.2016 - 25.10.2016. </w:t>
            </w:r>
          </w:p>
          <w:p w:rsidR="00995F96" w:rsidRPr="00995F96" w:rsidRDefault="00995F96" w:rsidP="00724502">
            <w:pPr>
              <w:numPr>
                <w:ilvl w:val="0"/>
                <w:numId w:val="94"/>
              </w:numPr>
              <w:spacing w:after="0" w:line="240" w:lineRule="auto"/>
              <w:rPr>
                <w:rFonts w:asciiTheme="minorHAnsi" w:hAnsiTheme="minorHAnsi" w:cstheme="minorHAnsi"/>
                <w:sz w:val="20"/>
                <w:szCs w:val="20"/>
              </w:rPr>
            </w:pPr>
            <w:r w:rsidRPr="00995F96">
              <w:rPr>
                <w:rFonts w:asciiTheme="minorHAnsi" w:hAnsiTheme="minorHAnsi" w:cstheme="minorHAnsi"/>
                <w:iCs/>
                <w:sz w:val="20"/>
                <w:szCs w:val="20"/>
              </w:rPr>
              <w:t>Bolat, P., Yüksel, G., Uygur, S. (2017) “AnalysıngMarıtımeCyberSecurıtyAwareness- Part 1: UnderstandıngthePerceptıon”, MaritimePolicyAndManagement (Underreview).</w:t>
            </w: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Stručni i znanstveni radovi iz metodike i kvalitete nastave objavljeni u posljednjih pet godina (najviše 5 referenca)</w:t>
            </w:r>
          </w:p>
        </w:tc>
        <w:tc>
          <w:tcPr>
            <w:tcW w:w="5884" w:type="dxa"/>
            <w:gridSpan w:val="2"/>
            <w:tcBorders>
              <w:top w:val="single" w:sz="4" w:space="0" w:color="000000"/>
              <w:left w:val="single" w:sz="4" w:space="0" w:color="000000"/>
              <w:bottom w:val="single" w:sz="4" w:space="0" w:color="000000"/>
              <w:right w:val="single" w:sz="4" w:space="0" w:color="000000"/>
            </w:tcBorders>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w:t>
            </w: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Stručni, znanstveni i umjetnički projekti iz područja predmeta koji su se provodili u posljednjih pet godina (najviše 5 referenca)</w:t>
            </w:r>
          </w:p>
        </w:tc>
        <w:tc>
          <w:tcPr>
            <w:tcW w:w="5884" w:type="dxa"/>
            <w:gridSpan w:val="2"/>
            <w:tcBorders>
              <w:top w:val="single" w:sz="4" w:space="0" w:color="000000"/>
              <w:left w:val="single" w:sz="4" w:space="0" w:color="000000"/>
              <w:bottom w:val="single" w:sz="4" w:space="0" w:color="000000"/>
              <w:right w:val="single" w:sz="4" w:space="0" w:color="000000"/>
            </w:tcBorders>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w:t>
            </w:r>
          </w:p>
        </w:tc>
      </w:tr>
      <w:tr w:rsidR="00995F96" w:rsidRPr="00995F96" w:rsidTr="00995F96">
        <w:trPr>
          <w:gridAfter w:val="1"/>
          <w:wAfter w:w="114" w:type="dxa"/>
        </w:trPr>
        <w:tc>
          <w:tcPr>
            <w:tcW w:w="3362" w:type="dxa"/>
            <w:tcBorders>
              <w:top w:val="single" w:sz="4"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U sklopu kojega programa i u kojem je opsegu nositelj stekao metodičko- psihološko-didaktičko -pedagoške kompetencije? </w:t>
            </w:r>
          </w:p>
        </w:tc>
        <w:tc>
          <w:tcPr>
            <w:tcW w:w="5884" w:type="dxa"/>
            <w:gridSpan w:val="2"/>
            <w:tcBorders>
              <w:top w:val="single" w:sz="4" w:space="0" w:color="000000"/>
              <w:left w:val="single" w:sz="4" w:space="0" w:color="000000"/>
              <w:bottom w:val="single" w:sz="4" w:space="0" w:color="000000"/>
              <w:right w:val="single" w:sz="4" w:space="0" w:color="000000"/>
            </w:tcBorders>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w:t>
            </w:r>
          </w:p>
        </w:tc>
      </w:tr>
      <w:tr w:rsidR="00995F96" w:rsidRPr="00995F96" w:rsidTr="00995F96">
        <w:trPr>
          <w:gridAfter w:val="1"/>
          <w:wAfter w:w="114" w:type="dxa"/>
        </w:trPr>
        <w:tc>
          <w:tcPr>
            <w:tcW w:w="9246" w:type="dxa"/>
            <w:gridSpan w:val="3"/>
            <w:tcBorders>
              <w:top w:val="single" w:sz="8" w:space="0" w:color="000000"/>
              <w:left w:val="single" w:sz="8" w:space="0" w:color="000000"/>
              <w:bottom w:val="single" w:sz="8" w:space="0" w:color="000000"/>
              <w:right w:val="single" w:sz="8" w:space="0" w:color="000000"/>
            </w:tcBorders>
            <w:shd w:val="clear" w:color="auto" w:fill="99CC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PRIZNANJA I NAGRADE </w:t>
            </w:r>
          </w:p>
        </w:tc>
      </w:tr>
      <w:tr w:rsidR="00995F96" w:rsidRPr="00995F96" w:rsidTr="00995F96">
        <w:trPr>
          <w:gridAfter w:val="1"/>
          <w:wAfter w:w="114" w:type="dxa"/>
        </w:trPr>
        <w:tc>
          <w:tcPr>
            <w:tcW w:w="3362" w:type="dxa"/>
            <w:tcBorders>
              <w:top w:val="single" w:sz="8" w:space="0" w:color="000000"/>
              <w:left w:val="single" w:sz="4" w:space="0" w:color="000000"/>
              <w:bottom w:val="single" w:sz="4" w:space="0" w:color="000000"/>
              <w:right w:val="single" w:sz="4" w:space="0" w:color="000000"/>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Priznanja i nagrade za nastavni i znanstveni rad/umjetnički rad</w:t>
            </w:r>
          </w:p>
        </w:tc>
        <w:tc>
          <w:tcPr>
            <w:tcW w:w="5884" w:type="dxa"/>
            <w:gridSpan w:val="2"/>
            <w:tcBorders>
              <w:top w:val="single" w:sz="8" w:space="0" w:color="000000"/>
              <w:left w:val="single" w:sz="4" w:space="0" w:color="000000"/>
              <w:bottom w:val="single" w:sz="4" w:space="0" w:color="000000"/>
              <w:right w:val="single" w:sz="4" w:space="0" w:color="000000"/>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w:t>
            </w:r>
          </w:p>
        </w:tc>
      </w:tr>
      <w:tr w:rsidR="00995F96" w:rsidRPr="00995F96" w:rsidTr="00995F96">
        <w:tc>
          <w:tcPr>
            <w:tcW w:w="3420" w:type="dxa"/>
            <w:gridSpan w:val="2"/>
            <w:tcBorders>
              <w:top w:val="single" w:sz="4" w:space="0" w:color="auto"/>
              <w:left w:val="single" w:sz="4" w:space="0" w:color="auto"/>
              <w:bottom w:val="single" w:sz="4" w:space="0" w:color="auto"/>
              <w:right w:val="single" w:sz="4" w:space="0" w:color="auto"/>
            </w:tcBorders>
            <w:shd w:val="clear" w:color="auto" w:fill="CCFFFF"/>
            <w:hideMark/>
          </w:tcPr>
          <w:p w:rsidR="00995F96" w:rsidRPr="00995F96" w:rsidRDefault="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Rezultati studentske evaluacije nastavnog procesa</w:t>
            </w:r>
          </w:p>
        </w:tc>
        <w:tc>
          <w:tcPr>
            <w:tcW w:w="5940" w:type="dxa"/>
            <w:gridSpan w:val="2"/>
            <w:tcBorders>
              <w:top w:val="single" w:sz="4" w:space="0" w:color="auto"/>
              <w:left w:val="single" w:sz="4" w:space="0" w:color="auto"/>
              <w:bottom w:val="single" w:sz="4" w:space="0" w:color="auto"/>
              <w:right w:val="single" w:sz="4" w:space="0" w:color="auto"/>
            </w:tcBorders>
            <w:hideMark/>
          </w:tcPr>
          <w:p w:rsidR="00995F96" w:rsidRPr="00995F96" w:rsidRDefault="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w:t>
            </w:r>
          </w:p>
        </w:tc>
      </w:tr>
    </w:tbl>
    <w:p w:rsidR="00995F96" w:rsidRDefault="00995F96" w:rsidP="00BA4F6A">
      <w:pPr>
        <w:spacing w:after="0" w:line="240" w:lineRule="auto"/>
        <w:jc w:val="both"/>
      </w:pPr>
    </w:p>
    <w:tbl>
      <w:tblPr>
        <w:tblW w:w="928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5884"/>
      </w:tblGrid>
      <w:tr w:rsidR="00995F96" w:rsidRPr="00995F96" w:rsidTr="00995F96">
        <w:tc>
          <w:tcPr>
            <w:tcW w:w="3404" w:type="dxa"/>
            <w:tcBorders>
              <w:top w:val="single" w:sz="8" w:space="0" w:color="000000"/>
            </w:tcBorders>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Titula, ime i prezime nositelja</w:t>
            </w:r>
          </w:p>
        </w:tc>
        <w:tc>
          <w:tcPr>
            <w:tcW w:w="5884" w:type="dxa"/>
          </w:tcPr>
          <w:p w:rsidR="00995F96" w:rsidRPr="00995F96" w:rsidRDefault="00995F96" w:rsidP="00995F96">
            <w:pPr>
              <w:spacing w:after="0" w:line="240" w:lineRule="auto"/>
              <w:rPr>
                <w:rFonts w:asciiTheme="minorHAnsi" w:hAnsiTheme="minorHAnsi" w:cstheme="minorHAnsi"/>
                <w:b/>
                <w:bCs/>
                <w:sz w:val="20"/>
                <w:szCs w:val="20"/>
              </w:rPr>
            </w:pPr>
            <w:r>
              <w:rPr>
                <w:rFonts w:asciiTheme="minorHAnsi" w:hAnsiTheme="minorHAnsi" w:cstheme="minorHAnsi"/>
                <w:b/>
                <w:sz w:val="20"/>
                <w:szCs w:val="20"/>
              </w:rPr>
              <w:t>P</w:t>
            </w:r>
            <w:r w:rsidRPr="00995F96">
              <w:rPr>
                <w:rFonts w:asciiTheme="minorHAnsi" w:hAnsiTheme="minorHAnsi" w:cstheme="minorHAnsi"/>
                <w:b/>
                <w:sz w:val="20"/>
                <w:szCs w:val="20"/>
              </w:rPr>
              <w:t>rof.</w:t>
            </w:r>
            <w:r>
              <w:rPr>
                <w:rFonts w:asciiTheme="minorHAnsi" w:hAnsiTheme="minorHAnsi" w:cstheme="minorHAnsi"/>
                <w:b/>
                <w:sz w:val="20"/>
                <w:szCs w:val="20"/>
              </w:rPr>
              <w:t xml:space="preserve"> </w:t>
            </w:r>
            <w:r w:rsidRPr="00995F96">
              <w:rPr>
                <w:rFonts w:asciiTheme="minorHAnsi" w:hAnsiTheme="minorHAnsi" w:cstheme="minorHAnsi"/>
                <w:b/>
                <w:sz w:val="20"/>
                <w:szCs w:val="20"/>
              </w:rPr>
              <w:t>dr.</w:t>
            </w:r>
            <w:r>
              <w:rPr>
                <w:rFonts w:asciiTheme="minorHAnsi" w:hAnsiTheme="minorHAnsi" w:cstheme="minorHAnsi"/>
                <w:b/>
                <w:sz w:val="20"/>
                <w:szCs w:val="20"/>
              </w:rPr>
              <w:t xml:space="preserve"> </w:t>
            </w:r>
            <w:r w:rsidRPr="00995F96">
              <w:rPr>
                <w:rFonts w:asciiTheme="minorHAnsi" w:hAnsiTheme="minorHAnsi" w:cstheme="minorHAnsi"/>
                <w:b/>
                <w:sz w:val="20"/>
                <w:szCs w:val="20"/>
              </w:rPr>
              <w:t>sc. Ante Šestan</w:t>
            </w:r>
          </w:p>
        </w:tc>
      </w:tr>
      <w:tr w:rsidR="00995F96" w:rsidRPr="00995F96" w:rsidTr="00995F96">
        <w:tc>
          <w:tcPr>
            <w:tcW w:w="3404" w:type="dxa"/>
            <w:shd w:val="clear" w:color="auto" w:fill="CCFFFF"/>
          </w:tcPr>
          <w:p w:rsidR="00995F96" w:rsidRPr="00995F96" w:rsidRDefault="00702033" w:rsidP="00995F9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Predm</w:t>
            </w:r>
            <w:r>
              <w:rPr>
                <w:rFonts w:asciiTheme="minorHAnsi" w:hAnsiTheme="minorHAnsi" w:cstheme="minorHAnsi"/>
                <w:b/>
                <w:sz w:val="20"/>
                <w:szCs w:val="20"/>
              </w:rPr>
              <w:t xml:space="preserve">et koji predaje na predloženom </w:t>
            </w:r>
            <w:r w:rsidRPr="003F7FD6">
              <w:rPr>
                <w:rFonts w:asciiTheme="minorHAnsi" w:hAnsiTheme="minorHAnsi" w:cstheme="minorHAnsi"/>
                <w:b/>
                <w:sz w:val="20"/>
                <w:szCs w:val="20"/>
              </w:rPr>
              <w:t xml:space="preserve"> programu </w:t>
            </w:r>
            <w:r>
              <w:rPr>
                <w:rFonts w:asciiTheme="minorHAnsi" w:hAnsiTheme="minorHAnsi" w:cstheme="minorHAnsi"/>
                <w:b/>
                <w:sz w:val="20"/>
                <w:szCs w:val="20"/>
              </w:rPr>
              <w:t>cjeloživotnog učenja</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Energetska učinkovitost I ekološka prihvatljivost suvremeneih brodskih energetskih sustava</w:t>
            </w:r>
          </w:p>
        </w:tc>
      </w:tr>
      <w:tr w:rsidR="00995F96" w:rsidRPr="00995F96"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OPĆE INFORMACIJE  O NOSITELJU</w:t>
            </w:r>
          </w:p>
        </w:tc>
      </w:tr>
      <w:tr w:rsidR="00995F96" w:rsidRPr="00995F96" w:rsidTr="00995F96">
        <w:tc>
          <w:tcPr>
            <w:tcW w:w="3404" w:type="dxa"/>
            <w:tcBorders>
              <w:top w:val="single" w:sz="8" w:space="0" w:color="000000"/>
            </w:tcBorders>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Adresa </w:t>
            </w:r>
          </w:p>
        </w:tc>
        <w:tc>
          <w:tcPr>
            <w:tcW w:w="5884" w:type="dxa"/>
            <w:tcBorders>
              <w:top w:val="single" w:sz="8" w:space="0" w:color="000000"/>
            </w:tcBorders>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I. Lučića 5, 10 000 Zagreb</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Telefon</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++385 -1 6168378</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E-mail adresa</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ante.sestan@fsb.hr</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Osobna web stranica</w:t>
            </w:r>
          </w:p>
        </w:tc>
        <w:tc>
          <w:tcPr>
            <w:tcW w:w="5884" w:type="dxa"/>
          </w:tcPr>
          <w:p w:rsidR="00995F96" w:rsidRPr="00995F96" w:rsidRDefault="00995F96" w:rsidP="00995F96">
            <w:pPr>
              <w:spacing w:after="0" w:line="240" w:lineRule="auto"/>
              <w:rPr>
                <w:rFonts w:asciiTheme="minorHAnsi" w:hAnsiTheme="minorHAnsi" w:cstheme="minorHAnsi"/>
                <w:sz w:val="20"/>
                <w:szCs w:val="20"/>
              </w:rPr>
            </w:pP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Godina rođenja</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1951.</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Matični broj iz Upisnika znanstvenika</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155886</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Znanstveno ili umjetničko zvanje i datum posljednjega izbora </w:t>
            </w:r>
          </w:p>
        </w:tc>
        <w:tc>
          <w:tcPr>
            <w:tcW w:w="5884" w:type="dxa"/>
          </w:tcPr>
          <w:p w:rsidR="00995F96" w:rsidRPr="00995F96" w:rsidRDefault="00995F96" w:rsidP="00995F96">
            <w:pPr>
              <w:widowControl w:val="0"/>
              <w:tabs>
                <w:tab w:val="left" w:pos="851"/>
              </w:tabs>
              <w:rPr>
                <w:rFonts w:asciiTheme="minorHAnsi" w:hAnsiTheme="minorHAnsi" w:cstheme="minorHAnsi"/>
                <w:color w:val="000000"/>
                <w:sz w:val="20"/>
                <w:szCs w:val="20"/>
              </w:rPr>
            </w:pPr>
            <w:r w:rsidRPr="00995F96">
              <w:rPr>
                <w:rFonts w:asciiTheme="minorHAnsi" w:hAnsiTheme="minorHAnsi" w:cstheme="minorHAnsi"/>
                <w:color w:val="000000"/>
                <w:sz w:val="20"/>
                <w:szCs w:val="20"/>
              </w:rPr>
              <w:t>Znanstveni savjetnik –10.2. 2010</w:t>
            </w:r>
          </w:p>
          <w:p w:rsidR="00995F96" w:rsidRPr="00995F96" w:rsidRDefault="00995F96" w:rsidP="00995F96">
            <w:pPr>
              <w:spacing w:after="0" w:line="240" w:lineRule="auto"/>
              <w:rPr>
                <w:rFonts w:asciiTheme="minorHAnsi" w:hAnsiTheme="minorHAnsi" w:cstheme="minorHAnsi"/>
                <w:sz w:val="20"/>
                <w:szCs w:val="20"/>
              </w:rPr>
            </w:pP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Znanstveno-nastavno, umjetničko-nastavno ili nastavno zvanje i datum posljednjega izbora</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bCs/>
                <w:sz w:val="20"/>
                <w:szCs w:val="20"/>
              </w:rPr>
              <w:t>Redoviti profesor –12.10. 2010</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Područje i polje izbora u znanstveno ili umjetničko zvanje </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brodostrojarstvo</w:t>
            </w:r>
          </w:p>
        </w:tc>
      </w:tr>
      <w:tr w:rsidR="00995F96" w:rsidRPr="00995F96"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PODACI O SADAŠNJEM ZAPOSLENJU </w:t>
            </w:r>
          </w:p>
        </w:tc>
      </w:tr>
      <w:tr w:rsidR="00995F96" w:rsidRPr="00995F96" w:rsidTr="00995F96">
        <w:tc>
          <w:tcPr>
            <w:tcW w:w="3404" w:type="dxa"/>
            <w:tcBorders>
              <w:top w:val="single" w:sz="8" w:space="0" w:color="000000"/>
            </w:tcBorders>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lastRenderedPageBreak/>
              <w:t>Ustanova zaposlenja</w:t>
            </w:r>
          </w:p>
        </w:tc>
        <w:tc>
          <w:tcPr>
            <w:tcW w:w="5884" w:type="dxa"/>
            <w:tcBorders>
              <w:top w:val="single" w:sz="8" w:space="0" w:color="000000"/>
            </w:tcBorders>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Sveučilište u Splitu, Pomorski fakultet</w:t>
            </w:r>
          </w:p>
        </w:tc>
      </w:tr>
      <w:tr w:rsidR="00995F96" w:rsidRPr="00995F96" w:rsidTr="00995F96">
        <w:tc>
          <w:tcPr>
            <w:tcW w:w="3404" w:type="dxa"/>
            <w:tcBorders>
              <w:top w:val="single" w:sz="8" w:space="0" w:color="000000"/>
            </w:tcBorders>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Datum zaposlenja</w:t>
            </w:r>
          </w:p>
        </w:tc>
        <w:tc>
          <w:tcPr>
            <w:tcW w:w="5884" w:type="dxa"/>
            <w:tcBorders>
              <w:top w:val="single" w:sz="8" w:space="0" w:color="000000"/>
            </w:tcBorders>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1.10.2017.</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Naziv radnoga mjesta (profesor, istraživač, suradnik i sl.)</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bCs/>
                <w:sz w:val="20"/>
                <w:szCs w:val="20"/>
              </w:rPr>
              <w:t>Redoviti profesor</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Područje rada </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brodostrojarstvo</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Funkcija </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bCs/>
                <w:sz w:val="20"/>
                <w:szCs w:val="20"/>
              </w:rPr>
              <w:t>Redoviti profesor</w:t>
            </w:r>
          </w:p>
        </w:tc>
      </w:tr>
      <w:tr w:rsidR="00995F96" w:rsidRPr="00995F96"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PODACI O ŠKOLOVANJU – Najviši postignuti stupanj </w:t>
            </w:r>
          </w:p>
        </w:tc>
      </w:tr>
      <w:tr w:rsidR="00995F96" w:rsidRPr="00995F96" w:rsidTr="00995F96">
        <w:tc>
          <w:tcPr>
            <w:tcW w:w="3404" w:type="dxa"/>
            <w:tcBorders>
              <w:top w:val="single" w:sz="8" w:space="0" w:color="000000"/>
            </w:tcBorders>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Zvanje </w:t>
            </w:r>
          </w:p>
        </w:tc>
        <w:tc>
          <w:tcPr>
            <w:tcW w:w="5884" w:type="dxa"/>
            <w:tcBorders>
              <w:top w:val="single" w:sz="8" w:space="0" w:color="000000"/>
            </w:tcBorders>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dr.sc.</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Ustanova  </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Sveučilište u Zagrebu, Fakultet strojarstva i brodogradnje</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Mjesto</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Zagreb</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Nadnevak </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color w:val="000000"/>
                <w:sz w:val="20"/>
                <w:szCs w:val="20"/>
              </w:rPr>
              <w:t>16.4.1997.</w:t>
            </w:r>
          </w:p>
        </w:tc>
      </w:tr>
      <w:tr w:rsidR="00995F96" w:rsidRPr="00995F96"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PODACI O USAVRŠAVANJU</w:t>
            </w:r>
          </w:p>
        </w:tc>
      </w:tr>
      <w:tr w:rsidR="00995F96" w:rsidRPr="00995F96" w:rsidTr="00995F96">
        <w:tc>
          <w:tcPr>
            <w:tcW w:w="3404" w:type="dxa"/>
            <w:tcBorders>
              <w:top w:val="single" w:sz="8" w:space="0" w:color="000000"/>
            </w:tcBorders>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Godina</w:t>
            </w:r>
          </w:p>
        </w:tc>
        <w:tc>
          <w:tcPr>
            <w:tcW w:w="5884" w:type="dxa"/>
            <w:tcBorders>
              <w:top w:val="single" w:sz="8" w:space="0" w:color="000000"/>
            </w:tcBorders>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1976-1991</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Mjesto</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Zagreb, Karlovac, Koprivnica</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Ustanova</w:t>
            </w:r>
          </w:p>
        </w:tc>
        <w:tc>
          <w:tcPr>
            <w:tcW w:w="5884" w:type="dxa"/>
            <w:vAlign w:val="center"/>
          </w:tcPr>
          <w:p w:rsidR="00995F96" w:rsidRPr="00995F96" w:rsidRDefault="00995F96" w:rsidP="00995F96">
            <w:pPr>
              <w:rPr>
                <w:rFonts w:asciiTheme="minorHAnsi" w:hAnsiTheme="minorHAnsi" w:cstheme="minorHAnsi"/>
                <w:sz w:val="20"/>
                <w:szCs w:val="20"/>
              </w:rPr>
            </w:pPr>
            <w:r w:rsidRPr="00995F96">
              <w:rPr>
                <w:rFonts w:asciiTheme="minorHAnsi" w:hAnsiTheme="minorHAnsi" w:cstheme="minorHAnsi"/>
                <w:sz w:val="20"/>
                <w:szCs w:val="20"/>
              </w:rPr>
              <w:t>Tvornica dizelskih motora, Tvornica pumpi</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Područje usavršavanja </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Projektiranje i proizvodnja</w:t>
            </w:r>
          </w:p>
        </w:tc>
      </w:tr>
      <w:tr w:rsidR="00995F96" w:rsidRPr="00995F96"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MATERINSKI I STRANI JEZICI</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Materinski jezik </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hrvatski</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Strani jezik i poznavanje jezika na ljestvici od 2 (dovoljno) do 5 (izvrsno)</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engleski (3)</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Strani jezik i poznavanje jezika na  ljestvici od 2 (dovoljno) do 5 (izvrsno)</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ruski (3)</w:t>
            </w:r>
          </w:p>
        </w:tc>
      </w:tr>
      <w:tr w:rsidR="00995F96" w:rsidRPr="00995F96"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KOMPETENCIJE ZA PREDMET </w:t>
            </w:r>
          </w:p>
        </w:tc>
      </w:tr>
      <w:tr w:rsidR="00995F96" w:rsidRPr="00995F96" w:rsidTr="00995F96">
        <w:tc>
          <w:tcPr>
            <w:tcW w:w="3404" w:type="dxa"/>
            <w:tcBorders>
              <w:top w:val="single" w:sz="8" w:space="0" w:color="000000"/>
            </w:tcBorders>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5884" w:type="dxa"/>
            <w:tcBorders>
              <w:top w:val="single" w:sz="8" w:space="0" w:color="000000"/>
            </w:tcBorders>
          </w:tcPr>
          <w:p w:rsidR="00995F96" w:rsidRPr="00995F96" w:rsidRDefault="00995F96" w:rsidP="00995F96">
            <w:pPr>
              <w:spacing w:after="0" w:line="240" w:lineRule="auto"/>
              <w:jc w:val="both"/>
              <w:rPr>
                <w:rFonts w:asciiTheme="minorHAnsi" w:hAnsiTheme="minorHAnsi" w:cstheme="minorHAnsi"/>
                <w:sz w:val="20"/>
                <w:szCs w:val="20"/>
              </w:rPr>
            </w:pPr>
            <w:r w:rsidRPr="00995F96">
              <w:rPr>
                <w:rFonts w:asciiTheme="minorHAnsi" w:hAnsiTheme="minorHAnsi" w:cstheme="minorHAnsi"/>
                <w:sz w:val="20"/>
                <w:szCs w:val="20"/>
              </w:rPr>
              <w:t>-</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Autorstvo sveučilišnih/fakultetskih udžbenika iz područja predmeta </w:t>
            </w:r>
          </w:p>
        </w:tc>
        <w:tc>
          <w:tcPr>
            <w:tcW w:w="5884" w:type="dxa"/>
          </w:tcPr>
          <w:p w:rsidR="00995F96" w:rsidRPr="00995F96" w:rsidRDefault="00995F96" w:rsidP="00995F96">
            <w:pPr>
              <w:pStyle w:val="NormalWeb"/>
              <w:jc w:val="both"/>
              <w:rPr>
                <w:rFonts w:asciiTheme="minorHAnsi" w:hAnsiTheme="minorHAnsi" w:cstheme="minorHAnsi"/>
                <w:sz w:val="20"/>
                <w:szCs w:val="20"/>
              </w:rPr>
            </w:pPr>
            <w:r w:rsidRPr="00995F96">
              <w:rPr>
                <w:rFonts w:asciiTheme="minorHAnsi" w:hAnsiTheme="minorHAnsi" w:cstheme="minorHAnsi"/>
                <w:sz w:val="20"/>
                <w:szCs w:val="20"/>
              </w:rPr>
              <w:t xml:space="preserve">1. Šverko, Davor; Šestan, Ante. ExperimentalDeterminationofStern Tube JournalBearingBehaviour. Brodogradnja, no. 2 (2010): 130-141. </w:t>
            </w:r>
          </w:p>
          <w:p w:rsidR="00995F96" w:rsidRPr="00995F96" w:rsidRDefault="00995F96" w:rsidP="00995F96">
            <w:pPr>
              <w:pStyle w:val="NormalWeb"/>
              <w:jc w:val="both"/>
              <w:rPr>
                <w:rFonts w:asciiTheme="minorHAnsi" w:hAnsiTheme="minorHAnsi" w:cstheme="minorHAnsi"/>
                <w:sz w:val="20"/>
                <w:szCs w:val="20"/>
              </w:rPr>
            </w:pPr>
            <w:r w:rsidRPr="00995F96">
              <w:rPr>
                <w:rFonts w:asciiTheme="minorHAnsi" w:hAnsiTheme="minorHAnsi" w:cstheme="minorHAnsi"/>
                <w:sz w:val="20"/>
                <w:szCs w:val="20"/>
              </w:rPr>
              <w:t xml:space="preserve">2. Šestan, Ante; Vladimir, Nikola; Vulić, Nenad; Ljubenkov Boris. A StudyintoResonantPhenomenaintheCatamaranFerryPropulsionSystem. Transactionsof FAMENA, no. 1 (2012): 35- 44. </w:t>
            </w:r>
          </w:p>
          <w:p w:rsidR="00995F96" w:rsidRPr="00995F96" w:rsidRDefault="00995F96" w:rsidP="00995F96">
            <w:pPr>
              <w:pStyle w:val="NormalWeb"/>
              <w:jc w:val="both"/>
              <w:rPr>
                <w:rFonts w:asciiTheme="minorHAnsi" w:hAnsiTheme="minorHAnsi" w:cstheme="minorHAnsi"/>
                <w:sz w:val="20"/>
                <w:szCs w:val="20"/>
              </w:rPr>
            </w:pPr>
            <w:r w:rsidRPr="00995F96">
              <w:rPr>
                <w:rFonts w:asciiTheme="minorHAnsi" w:hAnsiTheme="minorHAnsi" w:cstheme="minorHAnsi"/>
                <w:sz w:val="20"/>
                <w:szCs w:val="20"/>
              </w:rPr>
              <w:t xml:space="preserve">3. Ančić, Ivica; Šestan, Ante. Influence oftheRequired EEDI ReductionFactor on the CO2 EmissionfromBulkCarriers. Energy Policy, Vol. 84 (2015): 107-116. </w:t>
            </w:r>
          </w:p>
          <w:p w:rsidR="00995F96" w:rsidRPr="00995F96" w:rsidRDefault="00995F96" w:rsidP="00995F96">
            <w:pPr>
              <w:pStyle w:val="NormalWeb"/>
              <w:jc w:val="both"/>
              <w:rPr>
                <w:rFonts w:asciiTheme="minorHAnsi" w:hAnsiTheme="minorHAnsi" w:cstheme="minorHAnsi"/>
                <w:sz w:val="20"/>
                <w:szCs w:val="20"/>
              </w:rPr>
            </w:pPr>
            <w:r w:rsidRPr="00995F96">
              <w:rPr>
                <w:rFonts w:asciiTheme="minorHAnsi" w:hAnsiTheme="minorHAnsi" w:cstheme="minorHAnsi"/>
                <w:sz w:val="20"/>
                <w:szCs w:val="20"/>
              </w:rPr>
              <w:t xml:space="preserve">4. Ančić, Ivica; Šestan, Ante; Vladimir, Nikola. EEDI calculation for passengerandRo-Ropassengerships, ProceedingsoftheInternationalConference on Design&amp;OperationofPassengerShips, London, UK, 2013, 73-79. </w:t>
            </w:r>
          </w:p>
          <w:p w:rsidR="00995F96" w:rsidRPr="00995F96" w:rsidRDefault="00995F96" w:rsidP="00995F96">
            <w:pPr>
              <w:pStyle w:val="NormalWeb"/>
              <w:jc w:val="both"/>
              <w:rPr>
                <w:rFonts w:asciiTheme="minorHAnsi" w:hAnsiTheme="minorHAnsi" w:cstheme="minorHAnsi"/>
                <w:sz w:val="20"/>
                <w:szCs w:val="20"/>
              </w:rPr>
            </w:pPr>
            <w:r w:rsidRPr="00995F96">
              <w:rPr>
                <w:rFonts w:asciiTheme="minorHAnsi" w:hAnsiTheme="minorHAnsi" w:cstheme="minorHAnsi"/>
                <w:sz w:val="20"/>
                <w:szCs w:val="20"/>
              </w:rPr>
              <w:t>5. Ančić, Ivica; Šestan, Ante; Vladimir, Nikola; Klisarić, Vedran. Influence ofnewpowersources on theattained EEDI, ProceedingsoftheInternationalConference on Influence of EEDI on ShipDesign, London, UK, 2014, 121-126.</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Stručni, znanstveni i umjetnički radovi objavljeni u posljednjih pet godina iz područja predmeta (najviše 5 referenca)</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Stručni i znanstveni radovi iz metodike i kvalitete nastave </w:t>
            </w:r>
            <w:r w:rsidRPr="00995F96">
              <w:rPr>
                <w:rFonts w:asciiTheme="minorHAnsi" w:hAnsiTheme="minorHAnsi" w:cstheme="minorHAnsi"/>
                <w:b/>
                <w:sz w:val="20"/>
                <w:szCs w:val="20"/>
              </w:rPr>
              <w:lastRenderedPageBreak/>
              <w:t xml:space="preserve">objavljeni u posljednjih pet godina (najviše 5 referenca) </w:t>
            </w:r>
          </w:p>
        </w:tc>
        <w:tc>
          <w:tcPr>
            <w:tcW w:w="5884" w:type="dxa"/>
          </w:tcPr>
          <w:p w:rsidR="00995F96" w:rsidRPr="00995F96" w:rsidRDefault="00995F96" w:rsidP="00995F96">
            <w:pPr>
              <w:pStyle w:val="BodyText"/>
              <w:rPr>
                <w:rFonts w:asciiTheme="minorHAnsi" w:hAnsiTheme="minorHAnsi" w:cstheme="minorHAnsi"/>
                <w:lang w:val="hr-HR"/>
              </w:rPr>
            </w:pPr>
            <w:r w:rsidRPr="00995F96">
              <w:rPr>
                <w:rFonts w:asciiTheme="minorHAnsi" w:hAnsiTheme="minorHAnsi" w:cstheme="minorHAnsi"/>
                <w:lang w:val="hr-HR"/>
              </w:rPr>
              <w:lastRenderedPageBreak/>
              <w:t>“</w:t>
            </w:r>
            <w:r w:rsidRPr="00F24156">
              <w:rPr>
                <w:rFonts w:asciiTheme="minorHAnsi" w:hAnsiTheme="minorHAnsi" w:cstheme="minorHAnsi"/>
                <w:lang w:val="hr-HR"/>
              </w:rPr>
              <w:t>Utjecaj</w:t>
            </w:r>
            <w:r w:rsidRPr="00995F96">
              <w:rPr>
                <w:rFonts w:asciiTheme="minorHAnsi" w:hAnsiTheme="minorHAnsi" w:cstheme="minorHAnsi"/>
                <w:lang w:val="hr-HR"/>
              </w:rPr>
              <w:t xml:space="preserve"> </w:t>
            </w:r>
            <w:r w:rsidRPr="00F24156">
              <w:rPr>
                <w:rFonts w:asciiTheme="minorHAnsi" w:hAnsiTheme="minorHAnsi" w:cstheme="minorHAnsi"/>
                <w:lang w:val="hr-HR"/>
              </w:rPr>
              <w:t>inovativnih</w:t>
            </w:r>
            <w:r w:rsidRPr="00995F96">
              <w:rPr>
                <w:rFonts w:asciiTheme="minorHAnsi" w:hAnsiTheme="minorHAnsi" w:cstheme="minorHAnsi"/>
                <w:lang w:val="hr-HR"/>
              </w:rPr>
              <w:t xml:space="preserve"> </w:t>
            </w:r>
            <w:r w:rsidRPr="00F24156">
              <w:rPr>
                <w:rFonts w:asciiTheme="minorHAnsi" w:hAnsiTheme="minorHAnsi" w:cstheme="minorHAnsi"/>
                <w:lang w:val="hr-HR"/>
              </w:rPr>
              <w:t>eneretksi</w:t>
            </w:r>
            <w:r w:rsidRPr="00995F96">
              <w:rPr>
                <w:rFonts w:asciiTheme="minorHAnsi" w:hAnsiTheme="minorHAnsi" w:cstheme="minorHAnsi"/>
                <w:lang w:val="hr-HR"/>
              </w:rPr>
              <w:t xml:space="preserve"> </w:t>
            </w:r>
            <w:r w:rsidRPr="00F24156">
              <w:rPr>
                <w:rFonts w:asciiTheme="minorHAnsi" w:hAnsiTheme="minorHAnsi" w:cstheme="minorHAnsi"/>
                <w:lang w:val="hr-HR"/>
              </w:rPr>
              <w:t>u</w:t>
            </w:r>
            <w:r w:rsidRPr="00995F96">
              <w:rPr>
                <w:rFonts w:asciiTheme="minorHAnsi" w:hAnsiTheme="minorHAnsi" w:cstheme="minorHAnsi"/>
                <w:lang w:val="hr-HR"/>
              </w:rPr>
              <w:t>č</w:t>
            </w:r>
            <w:r w:rsidRPr="00F24156">
              <w:rPr>
                <w:rFonts w:asciiTheme="minorHAnsi" w:hAnsiTheme="minorHAnsi" w:cstheme="minorHAnsi"/>
                <w:lang w:val="hr-HR"/>
              </w:rPr>
              <w:t>inkovitih</w:t>
            </w:r>
            <w:r w:rsidRPr="00995F96">
              <w:rPr>
                <w:rFonts w:asciiTheme="minorHAnsi" w:hAnsiTheme="minorHAnsi" w:cstheme="minorHAnsi"/>
                <w:lang w:val="hr-HR"/>
              </w:rPr>
              <w:t xml:space="preserve"> </w:t>
            </w:r>
            <w:r w:rsidRPr="00F24156">
              <w:rPr>
                <w:rFonts w:asciiTheme="minorHAnsi" w:hAnsiTheme="minorHAnsi" w:cstheme="minorHAnsi"/>
                <w:lang w:val="hr-HR"/>
              </w:rPr>
              <w:t>tehnologija</w:t>
            </w:r>
            <w:r w:rsidRPr="00995F96">
              <w:rPr>
                <w:rFonts w:asciiTheme="minorHAnsi" w:hAnsiTheme="minorHAnsi" w:cstheme="minorHAnsi"/>
                <w:lang w:val="hr-HR"/>
              </w:rPr>
              <w:t xml:space="preserve"> </w:t>
            </w:r>
            <w:r w:rsidRPr="00F24156">
              <w:rPr>
                <w:rFonts w:asciiTheme="minorHAnsi" w:hAnsiTheme="minorHAnsi" w:cstheme="minorHAnsi"/>
                <w:lang w:val="hr-HR"/>
              </w:rPr>
              <w:t>na</w:t>
            </w:r>
            <w:r w:rsidRPr="00995F96">
              <w:rPr>
                <w:rFonts w:asciiTheme="minorHAnsi" w:hAnsiTheme="minorHAnsi" w:cstheme="minorHAnsi"/>
                <w:lang w:val="hr-HR"/>
              </w:rPr>
              <w:t xml:space="preserve"> </w:t>
            </w:r>
            <w:r w:rsidRPr="00F24156">
              <w:rPr>
                <w:rFonts w:asciiTheme="minorHAnsi" w:hAnsiTheme="minorHAnsi" w:cstheme="minorHAnsi"/>
                <w:lang w:val="hr-HR"/>
              </w:rPr>
              <w:t>emisije</w:t>
            </w:r>
            <w:r w:rsidRPr="00995F96">
              <w:rPr>
                <w:rFonts w:asciiTheme="minorHAnsi" w:hAnsiTheme="minorHAnsi" w:cstheme="minorHAnsi"/>
                <w:lang w:val="hr-HR"/>
              </w:rPr>
              <w:t xml:space="preserve"> </w:t>
            </w:r>
            <w:r w:rsidRPr="00F24156">
              <w:rPr>
                <w:rFonts w:asciiTheme="minorHAnsi" w:hAnsiTheme="minorHAnsi" w:cstheme="minorHAnsi"/>
                <w:lang w:val="hr-HR"/>
              </w:rPr>
              <w:t>stakleni</w:t>
            </w:r>
            <w:r w:rsidRPr="00995F96">
              <w:rPr>
                <w:rFonts w:asciiTheme="minorHAnsi" w:hAnsiTheme="minorHAnsi" w:cstheme="minorHAnsi"/>
                <w:lang w:val="hr-HR"/>
              </w:rPr>
              <w:t>č</w:t>
            </w:r>
            <w:r w:rsidRPr="00F24156">
              <w:rPr>
                <w:rFonts w:asciiTheme="minorHAnsi" w:hAnsiTheme="minorHAnsi" w:cstheme="minorHAnsi"/>
                <w:lang w:val="hr-HR"/>
              </w:rPr>
              <w:t>kih</w:t>
            </w:r>
            <w:r w:rsidRPr="00995F96">
              <w:rPr>
                <w:rFonts w:asciiTheme="minorHAnsi" w:hAnsiTheme="minorHAnsi" w:cstheme="minorHAnsi"/>
                <w:lang w:val="hr-HR"/>
              </w:rPr>
              <w:t xml:space="preserve"> </w:t>
            </w:r>
            <w:r w:rsidRPr="00F24156">
              <w:rPr>
                <w:rFonts w:asciiTheme="minorHAnsi" w:hAnsiTheme="minorHAnsi" w:cstheme="minorHAnsi"/>
                <w:lang w:val="hr-HR"/>
              </w:rPr>
              <w:t>plinova</w:t>
            </w:r>
            <w:r w:rsidRPr="00995F96">
              <w:rPr>
                <w:rFonts w:asciiTheme="minorHAnsi" w:hAnsiTheme="minorHAnsi" w:cstheme="minorHAnsi"/>
                <w:lang w:val="hr-HR"/>
              </w:rPr>
              <w:t xml:space="preserve"> </w:t>
            </w:r>
            <w:r w:rsidRPr="00F24156">
              <w:rPr>
                <w:rFonts w:asciiTheme="minorHAnsi" w:hAnsiTheme="minorHAnsi" w:cstheme="minorHAnsi"/>
                <w:lang w:val="hr-HR"/>
              </w:rPr>
              <w:t>s</w:t>
            </w:r>
            <w:r w:rsidRPr="00995F96">
              <w:rPr>
                <w:rFonts w:asciiTheme="minorHAnsi" w:hAnsiTheme="minorHAnsi" w:cstheme="minorHAnsi"/>
                <w:lang w:val="hr-HR"/>
              </w:rPr>
              <w:t xml:space="preserve"> </w:t>
            </w:r>
            <w:r w:rsidRPr="00F24156">
              <w:rPr>
                <w:rFonts w:asciiTheme="minorHAnsi" w:hAnsiTheme="minorHAnsi" w:cstheme="minorHAnsi"/>
                <w:lang w:val="hr-HR"/>
              </w:rPr>
              <w:t>brodova</w:t>
            </w:r>
            <w:r w:rsidRPr="00995F96">
              <w:rPr>
                <w:rFonts w:asciiTheme="minorHAnsi" w:hAnsiTheme="minorHAnsi" w:cstheme="minorHAnsi"/>
                <w:lang w:val="hr-HR"/>
              </w:rPr>
              <w:t xml:space="preserve"> – </w:t>
            </w:r>
            <w:r w:rsidRPr="00F24156">
              <w:rPr>
                <w:rFonts w:asciiTheme="minorHAnsi" w:hAnsiTheme="minorHAnsi" w:cstheme="minorHAnsi"/>
                <w:lang w:val="hr-HR"/>
              </w:rPr>
              <w:t>EKO</w:t>
            </w:r>
            <w:r w:rsidRPr="00995F96">
              <w:rPr>
                <w:rFonts w:asciiTheme="minorHAnsi" w:hAnsiTheme="minorHAnsi" w:cstheme="minorHAnsi"/>
                <w:lang w:val="hr-HR"/>
              </w:rPr>
              <w:t>-</w:t>
            </w:r>
            <w:r w:rsidRPr="00F24156">
              <w:rPr>
                <w:rFonts w:asciiTheme="minorHAnsi" w:hAnsiTheme="minorHAnsi" w:cstheme="minorHAnsi"/>
                <w:lang w:val="hr-HR"/>
              </w:rPr>
              <w:t>BROD</w:t>
            </w:r>
            <w:r w:rsidRPr="00995F96">
              <w:rPr>
                <w:rFonts w:asciiTheme="minorHAnsi" w:hAnsiTheme="minorHAnsi" w:cstheme="minorHAnsi"/>
                <w:lang w:val="hr-HR"/>
              </w:rPr>
              <w:t xml:space="preserve">”, </w:t>
            </w:r>
            <w:r w:rsidRPr="00F24156">
              <w:rPr>
                <w:rFonts w:asciiTheme="minorHAnsi" w:hAnsiTheme="minorHAnsi" w:cstheme="minorHAnsi"/>
                <w:lang w:val="hr-HR"/>
              </w:rPr>
              <w:t>financiran</w:t>
            </w:r>
            <w:r w:rsidRPr="00995F96">
              <w:rPr>
                <w:rFonts w:asciiTheme="minorHAnsi" w:hAnsiTheme="minorHAnsi" w:cstheme="minorHAnsi"/>
                <w:lang w:val="hr-HR"/>
              </w:rPr>
              <w:t xml:space="preserve"> </w:t>
            </w:r>
            <w:r w:rsidRPr="00F24156">
              <w:rPr>
                <w:rFonts w:asciiTheme="minorHAnsi" w:hAnsiTheme="minorHAnsi" w:cstheme="minorHAnsi"/>
                <w:lang w:val="hr-HR"/>
              </w:rPr>
              <w:t>iz</w:t>
            </w:r>
            <w:r w:rsidRPr="00995F96">
              <w:rPr>
                <w:rFonts w:asciiTheme="minorHAnsi" w:hAnsiTheme="minorHAnsi" w:cstheme="minorHAnsi"/>
                <w:lang w:val="hr-HR"/>
              </w:rPr>
              <w:t xml:space="preserve"> </w:t>
            </w:r>
            <w:r w:rsidRPr="00F24156">
              <w:rPr>
                <w:rFonts w:asciiTheme="minorHAnsi" w:hAnsiTheme="minorHAnsi" w:cstheme="minorHAnsi"/>
                <w:lang w:val="hr-HR"/>
              </w:rPr>
              <w:t>ESF</w:t>
            </w:r>
            <w:r w:rsidRPr="00995F96">
              <w:rPr>
                <w:rFonts w:asciiTheme="minorHAnsi" w:hAnsiTheme="minorHAnsi" w:cstheme="minorHAnsi"/>
                <w:lang w:val="hr-HR"/>
              </w:rPr>
              <w:t>-</w:t>
            </w:r>
            <w:r w:rsidRPr="00F24156">
              <w:rPr>
                <w:rFonts w:asciiTheme="minorHAnsi" w:hAnsiTheme="minorHAnsi" w:cstheme="minorHAnsi"/>
                <w:lang w:val="hr-HR"/>
              </w:rPr>
              <w:t>a</w:t>
            </w:r>
            <w:r w:rsidRPr="00995F96">
              <w:rPr>
                <w:rFonts w:asciiTheme="minorHAnsi" w:hAnsiTheme="minorHAnsi" w:cstheme="minorHAnsi"/>
                <w:lang w:val="hr-HR"/>
              </w:rPr>
              <w:t xml:space="preserve"> </w:t>
            </w:r>
            <w:r w:rsidRPr="00F24156">
              <w:rPr>
                <w:rFonts w:asciiTheme="minorHAnsi" w:hAnsiTheme="minorHAnsi" w:cstheme="minorHAnsi"/>
                <w:lang w:val="hr-HR"/>
              </w:rPr>
              <w:t>pod</w:t>
            </w:r>
            <w:r w:rsidRPr="00995F96">
              <w:rPr>
                <w:rFonts w:asciiTheme="minorHAnsi" w:hAnsiTheme="minorHAnsi" w:cstheme="minorHAnsi"/>
                <w:lang w:val="hr-HR"/>
              </w:rPr>
              <w:t xml:space="preserve"> </w:t>
            </w:r>
            <w:r w:rsidRPr="00F24156">
              <w:rPr>
                <w:rFonts w:asciiTheme="minorHAnsi" w:hAnsiTheme="minorHAnsi" w:cstheme="minorHAnsi"/>
                <w:lang w:val="hr-HR"/>
              </w:rPr>
              <w:lastRenderedPageBreak/>
              <w:t>br</w:t>
            </w:r>
            <w:r w:rsidRPr="00995F96">
              <w:rPr>
                <w:rFonts w:asciiTheme="minorHAnsi" w:hAnsiTheme="minorHAnsi" w:cstheme="minorHAnsi"/>
                <w:lang w:val="hr-HR"/>
              </w:rPr>
              <w:t xml:space="preserve">. </w:t>
            </w:r>
            <w:r w:rsidRPr="00995F96">
              <w:rPr>
                <w:rFonts w:asciiTheme="minorHAnsi" w:hAnsiTheme="minorHAnsi" w:cstheme="minorHAnsi"/>
              </w:rPr>
              <w:t>HR.3.2.01-0030</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lastRenderedPageBreak/>
              <w:t>Stručni, znanstveni i umjetnički projekti iz područja predmeta koji su se provodili u posljednjih pet godina (najviše 5 referenca)</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U sklopu kojega programa i u kojem je opsegu nositelj stekao metodičko- psihološko-didaktičko -pedagoške kompetencije? </w:t>
            </w:r>
          </w:p>
        </w:tc>
        <w:tc>
          <w:tcPr>
            <w:tcW w:w="5884" w:type="dxa"/>
          </w:tcPr>
          <w:p w:rsidR="00995F96" w:rsidRPr="00995F96" w:rsidRDefault="00995F96" w:rsidP="00995F96">
            <w:pPr>
              <w:spacing w:before="60"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995F96" w:rsidRPr="00995F96"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PRIZNANJA I NAGRADE </w:t>
            </w:r>
          </w:p>
        </w:tc>
      </w:tr>
      <w:tr w:rsidR="00995F96" w:rsidRPr="00995F96" w:rsidTr="00995F96">
        <w:tc>
          <w:tcPr>
            <w:tcW w:w="3404" w:type="dxa"/>
            <w:tcBorders>
              <w:top w:val="single" w:sz="8" w:space="0" w:color="000000"/>
            </w:tcBorders>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Priznanja i nagrade za nastavni i znanstveni rad/umjetnički rad</w:t>
            </w:r>
          </w:p>
        </w:tc>
        <w:tc>
          <w:tcPr>
            <w:tcW w:w="5884" w:type="dxa"/>
            <w:tcBorders>
              <w:top w:val="single" w:sz="8" w:space="0" w:color="000000"/>
            </w:tcBorders>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w:t>
            </w:r>
          </w:p>
        </w:tc>
      </w:tr>
    </w:tbl>
    <w:p w:rsidR="00995F96" w:rsidRDefault="00995F96" w:rsidP="00BA4F6A">
      <w:pPr>
        <w:spacing w:after="0" w:line="240" w:lineRule="auto"/>
        <w:jc w:val="both"/>
      </w:pPr>
    </w:p>
    <w:tbl>
      <w:tblPr>
        <w:tblW w:w="928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5884"/>
      </w:tblGrid>
      <w:tr w:rsidR="00995F96" w:rsidRPr="00995F96" w:rsidTr="00995F96">
        <w:tc>
          <w:tcPr>
            <w:tcW w:w="3404" w:type="dxa"/>
            <w:tcBorders>
              <w:top w:val="single" w:sz="8" w:space="0" w:color="000000"/>
            </w:tcBorders>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Titula, ime i prezime nositelja</w:t>
            </w:r>
          </w:p>
        </w:tc>
        <w:tc>
          <w:tcPr>
            <w:tcW w:w="5884" w:type="dxa"/>
          </w:tcPr>
          <w:p w:rsidR="00995F96" w:rsidRPr="00995F96" w:rsidRDefault="00995F96" w:rsidP="00995F96">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P</w:t>
            </w:r>
            <w:r w:rsidRPr="00995F96">
              <w:rPr>
                <w:rFonts w:asciiTheme="minorHAnsi" w:hAnsiTheme="minorHAnsi" w:cstheme="minorHAnsi"/>
                <w:b/>
                <w:bCs/>
                <w:sz w:val="20"/>
                <w:szCs w:val="20"/>
              </w:rPr>
              <w:t>rof.</w:t>
            </w:r>
            <w:r>
              <w:rPr>
                <w:rFonts w:asciiTheme="minorHAnsi" w:hAnsiTheme="minorHAnsi" w:cstheme="minorHAnsi"/>
                <w:b/>
                <w:bCs/>
                <w:sz w:val="20"/>
                <w:szCs w:val="20"/>
              </w:rPr>
              <w:t xml:space="preserve"> </w:t>
            </w:r>
            <w:r w:rsidRPr="00995F96">
              <w:rPr>
                <w:rFonts w:asciiTheme="minorHAnsi" w:hAnsiTheme="minorHAnsi" w:cstheme="minorHAnsi"/>
                <w:b/>
                <w:bCs/>
                <w:sz w:val="20"/>
                <w:szCs w:val="20"/>
              </w:rPr>
              <w:t>dr.</w:t>
            </w:r>
            <w:r>
              <w:rPr>
                <w:rFonts w:asciiTheme="minorHAnsi" w:hAnsiTheme="minorHAnsi" w:cstheme="minorHAnsi"/>
                <w:b/>
                <w:bCs/>
                <w:sz w:val="20"/>
                <w:szCs w:val="20"/>
              </w:rPr>
              <w:t xml:space="preserve"> </w:t>
            </w:r>
            <w:r w:rsidRPr="00995F96">
              <w:rPr>
                <w:rFonts w:asciiTheme="minorHAnsi" w:hAnsiTheme="minorHAnsi" w:cstheme="minorHAnsi"/>
                <w:b/>
                <w:bCs/>
                <w:sz w:val="20"/>
                <w:szCs w:val="20"/>
              </w:rPr>
              <w:t>sc. Nenad Vulić</w:t>
            </w:r>
          </w:p>
        </w:tc>
      </w:tr>
      <w:tr w:rsidR="00995F96" w:rsidRPr="00995F96" w:rsidTr="00995F96">
        <w:tc>
          <w:tcPr>
            <w:tcW w:w="3404" w:type="dxa"/>
            <w:shd w:val="clear" w:color="auto" w:fill="CCFFFF"/>
          </w:tcPr>
          <w:p w:rsidR="00995F96" w:rsidRPr="00995F96" w:rsidRDefault="00702033" w:rsidP="00995F9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Predm</w:t>
            </w:r>
            <w:r>
              <w:rPr>
                <w:rFonts w:asciiTheme="minorHAnsi" w:hAnsiTheme="minorHAnsi" w:cstheme="minorHAnsi"/>
                <w:b/>
                <w:sz w:val="20"/>
                <w:szCs w:val="20"/>
              </w:rPr>
              <w:t xml:space="preserve">et koji predaje na predloženom </w:t>
            </w:r>
            <w:r w:rsidRPr="003F7FD6">
              <w:rPr>
                <w:rFonts w:asciiTheme="minorHAnsi" w:hAnsiTheme="minorHAnsi" w:cstheme="minorHAnsi"/>
                <w:b/>
                <w:sz w:val="20"/>
                <w:szCs w:val="20"/>
              </w:rPr>
              <w:t xml:space="preserve"> programu </w:t>
            </w:r>
            <w:r>
              <w:rPr>
                <w:rFonts w:asciiTheme="minorHAnsi" w:hAnsiTheme="minorHAnsi" w:cstheme="minorHAnsi"/>
                <w:b/>
                <w:sz w:val="20"/>
                <w:szCs w:val="20"/>
              </w:rPr>
              <w:t>cjeloživotnog učenja</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Energetska učinkovitost I ekološka prihvatljivost suvremeneih brodskih energetskih sustava</w:t>
            </w:r>
          </w:p>
        </w:tc>
      </w:tr>
      <w:tr w:rsidR="00995F96" w:rsidRPr="00995F96"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OPĆE INFORMACIJE  O NOSITELJU</w:t>
            </w:r>
          </w:p>
        </w:tc>
      </w:tr>
      <w:tr w:rsidR="00995F96" w:rsidRPr="00995F96" w:rsidTr="00995F96">
        <w:tc>
          <w:tcPr>
            <w:tcW w:w="3404" w:type="dxa"/>
            <w:tcBorders>
              <w:top w:val="single" w:sz="8" w:space="0" w:color="000000"/>
            </w:tcBorders>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Adresa </w:t>
            </w:r>
          </w:p>
        </w:tc>
        <w:tc>
          <w:tcPr>
            <w:tcW w:w="5884" w:type="dxa"/>
            <w:tcBorders>
              <w:top w:val="single" w:sz="8" w:space="0" w:color="000000"/>
            </w:tcBorders>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Sukoišanska 37, 21000 Split</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Telefon</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021 321 447, 091 517 0660</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E-mail adresa</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nenad.vulic@pfst.hr</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Osobna web stranica</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Godina rođenja</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1960.</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Matični broj iz Upisnika znanstvenika</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184346</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Znanstveno ili umjetničko zvanje i datum posljednjega izbora </w:t>
            </w:r>
          </w:p>
        </w:tc>
        <w:tc>
          <w:tcPr>
            <w:tcW w:w="5884" w:type="dxa"/>
          </w:tcPr>
          <w:p w:rsidR="00995F96" w:rsidRPr="00995F96" w:rsidRDefault="00995F96" w:rsidP="00995F96">
            <w:pPr>
              <w:widowControl w:val="0"/>
              <w:tabs>
                <w:tab w:val="left" w:pos="851"/>
              </w:tabs>
              <w:rPr>
                <w:rFonts w:asciiTheme="minorHAnsi" w:hAnsiTheme="minorHAnsi" w:cstheme="minorHAnsi"/>
                <w:color w:val="000000"/>
                <w:sz w:val="20"/>
                <w:szCs w:val="20"/>
              </w:rPr>
            </w:pPr>
            <w:r w:rsidRPr="00995F96">
              <w:rPr>
                <w:rFonts w:asciiTheme="minorHAnsi" w:hAnsiTheme="minorHAnsi" w:cstheme="minorHAnsi"/>
                <w:color w:val="000000"/>
                <w:sz w:val="20"/>
                <w:szCs w:val="20"/>
              </w:rPr>
              <w:t>Znanstveni savjetnik–21.1. 2009</w:t>
            </w:r>
          </w:p>
          <w:p w:rsidR="00995F96" w:rsidRPr="00995F96" w:rsidRDefault="00995F96" w:rsidP="00995F96">
            <w:pPr>
              <w:spacing w:after="0" w:line="240" w:lineRule="auto"/>
              <w:rPr>
                <w:rFonts w:asciiTheme="minorHAnsi" w:hAnsiTheme="minorHAnsi" w:cstheme="minorHAnsi"/>
                <w:sz w:val="20"/>
                <w:szCs w:val="20"/>
              </w:rPr>
            </w:pP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Znanstveno-nastavno, umjetničko-nastavno ili nastavno zvanje i datum posljednjega izbora</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bCs/>
                <w:sz w:val="20"/>
                <w:szCs w:val="20"/>
              </w:rPr>
              <w:t>Redoviti profesor –6.5. 2015</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Područje i polje izbora u znanstveno ili umjetničko zvanje </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strojarstvo</w:t>
            </w:r>
          </w:p>
        </w:tc>
      </w:tr>
      <w:tr w:rsidR="00995F96" w:rsidRPr="00995F96"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PODACI O SADAŠNJEM ZAPOSLENJU </w:t>
            </w:r>
          </w:p>
        </w:tc>
      </w:tr>
      <w:tr w:rsidR="00995F96" w:rsidRPr="00995F96" w:rsidTr="00995F96">
        <w:tc>
          <w:tcPr>
            <w:tcW w:w="3404" w:type="dxa"/>
            <w:tcBorders>
              <w:top w:val="single" w:sz="8" w:space="0" w:color="000000"/>
            </w:tcBorders>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Ustanova zaposlenja</w:t>
            </w:r>
          </w:p>
        </w:tc>
        <w:tc>
          <w:tcPr>
            <w:tcW w:w="5884" w:type="dxa"/>
            <w:tcBorders>
              <w:top w:val="single" w:sz="8" w:space="0" w:color="000000"/>
            </w:tcBorders>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Sveučilište u Splitu, Pomorski fakultet</w:t>
            </w:r>
          </w:p>
        </w:tc>
      </w:tr>
      <w:tr w:rsidR="00995F96" w:rsidRPr="00995F96" w:rsidTr="00995F96">
        <w:tc>
          <w:tcPr>
            <w:tcW w:w="3404" w:type="dxa"/>
            <w:tcBorders>
              <w:top w:val="single" w:sz="8" w:space="0" w:color="000000"/>
            </w:tcBorders>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Datum zaposlenja</w:t>
            </w:r>
          </w:p>
        </w:tc>
        <w:tc>
          <w:tcPr>
            <w:tcW w:w="5884" w:type="dxa"/>
            <w:tcBorders>
              <w:top w:val="single" w:sz="8" w:space="0" w:color="000000"/>
            </w:tcBorders>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15.4. 2013</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Naziv radnoga mjesta (profesor, istraživač, suradnik i sl.)</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bCs/>
                <w:sz w:val="20"/>
                <w:szCs w:val="20"/>
              </w:rPr>
              <w:t>Redoviti profesor</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Područje rada </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brodostrojarstvo</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Funkcija </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w:t>
            </w:r>
          </w:p>
        </w:tc>
      </w:tr>
      <w:tr w:rsidR="00995F96" w:rsidRPr="00995F96"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PODACI O ŠKOLOVANJU – Najviši postignuti stupanj </w:t>
            </w:r>
          </w:p>
        </w:tc>
      </w:tr>
      <w:tr w:rsidR="00995F96" w:rsidRPr="00995F96" w:rsidTr="00995F96">
        <w:tc>
          <w:tcPr>
            <w:tcW w:w="3404" w:type="dxa"/>
            <w:tcBorders>
              <w:top w:val="single" w:sz="8" w:space="0" w:color="000000"/>
            </w:tcBorders>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Zvanje </w:t>
            </w:r>
          </w:p>
        </w:tc>
        <w:tc>
          <w:tcPr>
            <w:tcW w:w="5884" w:type="dxa"/>
            <w:tcBorders>
              <w:top w:val="single" w:sz="8" w:space="0" w:color="000000"/>
            </w:tcBorders>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dr.sc.</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Ustanova  </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Sveučilište u Zagrebu, Fakultet strojarstva i brodogradnje</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Mjesto</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Zagreb</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Nadnevak </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color w:val="000000"/>
                <w:sz w:val="20"/>
                <w:szCs w:val="20"/>
              </w:rPr>
              <w:t>27.10. 1995</w:t>
            </w:r>
          </w:p>
        </w:tc>
      </w:tr>
      <w:tr w:rsidR="00995F96" w:rsidRPr="00995F96"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MATERINSKI I STRANI JEZICI</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Materinski jezik </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hrvatski</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Strani jezik i poznavanje jezika na ljestvici od 2 (dovoljno) do 5 (izvrsno)</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engleski – 5</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Strani jezik i poznavanje jezika na  ljestvici od 2 (dovoljno) do 5 (izvrsno)</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 xml:space="preserve">njemački – 3 </w:t>
            </w:r>
          </w:p>
        </w:tc>
      </w:tr>
      <w:tr w:rsidR="00995F96" w:rsidRPr="00995F96"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KOMPETENCIJE ZA PREDMET </w:t>
            </w:r>
          </w:p>
        </w:tc>
      </w:tr>
      <w:tr w:rsidR="00995F96" w:rsidRPr="00995F96" w:rsidTr="00995F96">
        <w:tc>
          <w:tcPr>
            <w:tcW w:w="3404" w:type="dxa"/>
            <w:tcBorders>
              <w:top w:val="single" w:sz="8" w:space="0" w:color="000000"/>
            </w:tcBorders>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Ranije iskustvo u nositeljstvu sličnih predmeta (navesti naziv predmeta, studijskoga programa na kojem se izvodi/izvodio i razinu studijskoga </w:t>
            </w:r>
            <w:r w:rsidRPr="00995F96">
              <w:rPr>
                <w:rFonts w:asciiTheme="minorHAnsi" w:hAnsiTheme="minorHAnsi" w:cstheme="minorHAnsi"/>
                <w:b/>
                <w:sz w:val="20"/>
                <w:szCs w:val="20"/>
              </w:rPr>
              <w:lastRenderedPageBreak/>
              <w:t>programa)</w:t>
            </w:r>
          </w:p>
        </w:tc>
        <w:tc>
          <w:tcPr>
            <w:tcW w:w="5884" w:type="dxa"/>
            <w:tcBorders>
              <w:top w:val="single" w:sz="8" w:space="0" w:color="000000"/>
            </w:tcBorders>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lastRenderedPageBreak/>
              <w:t>elementi strojeva (preddiplomski)</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lastRenderedPageBreak/>
              <w:t xml:space="preserve">Autorstvo sveučilišnih/fakultetskih udžbenika iz područja predmeta </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Stručni, znanstveni i umjetnički radovi objavljeni u posljednjih pet godina iz područja predmeta (najviše 5 referenca)</w:t>
            </w:r>
          </w:p>
        </w:tc>
        <w:tc>
          <w:tcPr>
            <w:tcW w:w="5884" w:type="dxa"/>
          </w:tcPr>
          <w:p w:rsidR="00995F96" w:rsidRPr="00995F96" w:rsidRDefault="00995F96" w:rsidP="00724502">
            <w:pPr>
              <w:pStyle w:val="ListParagraph"/>
              <w:numPr>
                <w:ilvl w:val="0"/>
                <w:numId w:val="95"/>
              </w:num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KOMAR, N. VULIĆ, L. ROLDO, Hydrodynamic andelastohydrodynamic lubrication models to verifyperformance of marine propulsion shafting,Transactions of FAMENA, 37(2013)1, 15-27.</w:t>
            </w:r>
          </w:p>
          <w:p w:rsidR="00995F96" w:rsidRPr="00995F96" w:rsidRDefault="00995F96" w:rsidP="00724502">
            <w:pPr>
              <w:pStyle w:val="ListParagraph"/>
              <w:numPr>
                <w:ilvl w:val="0"/>
                <w:numId w:val="96"/>
              </w:num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L. ROLDO, I. KOMAR, N. VULIĆ, Design and MaterialsSelection for Environmentally Friendly Ship Propulsion System, Strojniškivestnik - Journal of MechanicalEngineering, 59(2013)1, 25-31.</w:t>
            </w:r>
          </w:p>
          <w:p w:rsidR="00995F96" w:rsidRPr="00995F96" w:rsidRDefault="00995F96" w:rsidP="00724502">
            <w:pPr>
              <w:pStyle w:val="ListParagraph"/>
              <w:numPr>
                <w:ilvl w:val="0"/>
                <w:numId w:val="96"/>
              </w:num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L. ROLDO, I. KOMAR, N. VULIĆ, Environmentalfriendly ship propulsion system: case of aft stern tubebearing, International Conference on Offshore andMarine Technology: Science and Innovation, RioGrande, Brazil, 2012.</w:t>
            </w:r>
          </w:p>
          <w:p w:rsidR="00995F96" w:rsidRPr="00995F96" w:rsidRDefault="00995F96" w:rsidP="00724502">
            <w:pPr>
              <w:pStyle w:val="ListParagraph"/>
              <w:numPr>
                <w:ilvl w:val="0"/>
                <w:numId w:val="96"/>
              </w:num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L. ROLDO, I. KOMAR, N. VULIĆ, Materials selectionand software application as design tools for marinepropulsion shafting bearings, International DesignConference - DESIGN 2012, Cavtat, 2012.</w:t>
            </w:r>
          </w:p>
          <w:p w:rsidR="00995F96" w:rsidRPr="00995F96" w:rsidRDefault="00995F96" w:rsidP="00724502">
            <w:pPr>
              <w:pStyle w:val="ListParagraph"/>
              <w:numPr>
                <w:ilvl w:val="0"/>
                <w:numId w:val="96"/>
              </w:num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A. ŠESTAN, N. VLADIMIR, N. VULIĆ, B. LJUBENKOV,A study into resonant phenomena in the catamaranferry propulsion system, Transactions of FAMENA,36(2012)1, 35-44.</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Stručni i znanstveni radovi iz metodike i kvalitete nastave objavljeni u posljednjih pet godina (najviše 5 referenca) </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Stručni, znanstveni i umjetnički projekti iz područja predmeta koji su se provodili u posljednjih pet godina (najviše 5 referenca)</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U sklopu kojega programa i u kojem je opsegu nositelj stekao metodičko- psihološko-didaktičko -pedagoške kompetencije? </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Sudionik u projektu ME4Catalogue financiranom iz EU, FESB, Split, 2014.</w:t>
            </w:r>
          </w:p>
        </w:tc>
      </w:tr>
      <w:tr w:rsidR="00995F96" w:rsidRPr="00995F96"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PRIZNANJA I NAGRADE </w:t>
            </w:r>
          </w:p>
        </w:tc>
      </w:tr>
      <w:tr w:rsidR="00995F96" w:rsidRPr="00995F96" w:rsidTr="00995F96">
        <w:tc>
          <w:tcPr>
            <w:tcW w:w="3404" w:type="dxa"/>
            <w:tcBorders>
              <w:top w:val="single" w:sz="8" w:space="0" w:color="000000"/>
            </w:tcBorders>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Priznanja i nagrade za nastavni i znanstveni rad/umjetnički rad</w:t>
            </w:r>
          </w:p>
        </w:tc>
        <w:tc>
          <w:tcPr>
            <w:tcW w:w="5884" w:type="dxa"/>
            <w:tcBorders>
              <w:top w:val="single" w:sz="8" w:space="0" w:color="000000"/>
            </w:tcBorders>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w:t>
            </w:r>
          </w:p>
        </w:tc>
      </w:tr>
    </w:tbl>
    <w:p w:rsidR="00995F96" w:rsidRDefault="00995F96" w:rsidP="00BA4F6A">
      <w:pPr>
        <w:spacing w:after="0" w:line="240" w:lineRule="auto"/>
        <w:jc w:val="both"/>
      </w:pPr>
    </w:p>
    <w:tbl>
      <w:tblPr>
        <w:tblW w:w="928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5884"/>
      </w:tblGrid>
      <w:tr w:rsidR="00995F96" w:rsidRPr="00995F96" w:rsidTr="00995F96">
        <w:tc>
          <w:tcPr>
            <w:tcW w:w="3404" w:type="dxa"/>
            <w:tcBorders>
              <w:top w:val="single" w:sz="8" w:space="0" w:color="000000"/>
            </w:tcBorders>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Titula, ime i prezime nositelja</w:t>
            </w:r>
          </w:p>
        </w:tc>
        <w:tc>
          <w:tcPr>
            <w:tcW w:w="5884" w:type="dxa"/>
          </w:tcPr>
          <w:p w:rsidR="00995F96" w:rsidRPr="00995F96" w:rsidRDefault="00995F96" w:rsidP="00995F96">
            <w:pPr>
              <w:spacing w:after="0" w:line="240" w:lineRule="auto"/>
              <w:rPr>
                <w:rFonts w:asciiTheme="minorHAnsi" w:hAnsiTheme="minorHAnsi" w:cstheme="minorHAnsi"/>
                <w:b/>
                <w:bCs/>
                <w:sz w:val="20"/>
                <w:szCs w:val="20"/>
              </w:rPr>
            </w:pPr>
            <w:r w:rsidRPr="00995F96">
              <w:rPr>
                <w:rFonts w:asciiTheme="minorHAnsi" w:hAnsiTheme="minorHAnsi" w:cstheme="minorHAnsi"/>
                <w:b/>
                <w:bCs/>
                <w:sz w:val="20"/>
                <w:szCs w:val="20"/>
              </w:rPr>
              <w:t>Vjeko Barač, Viši inspektor</w:t>
            </w:r>
          </w:p>
        </w:tc>
      </w:tr>
      <w:tr w:rsidR="00995F96" w:rsidRPr="00995F96" w:rsidTr="00995F96">
        <w:tc>
          <w:tcPr>
            <w:tcW w:w="3404" w:type="dxa"/>
            <w:shd w:val="clear" w:color="auto" w:fill="CCFFFF"/>
          </w:tcPr>
          <w:p w:rsidR="00995F96" w:rsidRPr="00995F96" w:rsidRDefault="00702033" w:rsidP="00995F96">
            <w:pPr>
              <w:spacing w:after="0" w:line="240" w:lineRule="auto"/>
              <w:rPr>
                <w:rFonts w:asciiTheme="minorHAnsi" w:hAnsiTheme="minorHAnsi" w:cstheme="minorHAnsi"/>
                <w:b/>
                <w:sz w:val="20"/>
                <w:szCs w:val="20"/>
              </w:rPr>
            </w:pPr>
            <w:r w:rsidRPr="003F7FD6">
              <w:rPr>
                <w:rFonts w:asciiTheme="minorHAnsi" w:hAnsiTheme="minorHAnsi" w:cstheme="minorHAnsi"/>
                <w:b/>
                <w:sz w:val="20"/>
                <w:szCs w:val="20"/>
              </w:rPr>
              <w:t>Predm</w:t>
            </w:r>
            <w:r>
              <w:rPr>
                <w:rFonts w:asciiTheme="minorHAnsi" w:hAnsiTheme="minorHAnsi" w:cstheme="minorHAnsi"/>
                <w:b/>
                <w:sz w:val="20"/>
                <w:szCs w:val="20"/>
              </w:rPr>
              <w:t xml:space="preserve">et koji predaje na predloženom </w:t>
            </w:r>
            <w:r w:rsidRPr="003F7FD6">
              <w:rPr>
                <w:rFonts w:asciiTheme="minorHAnsi" w:hAnsiTheme="minorHAnsi" w:cstheme="minorHAnsi"/>
                <w:b/>
                <w:sz w:val="20"/>
                <w:szCs w:val="20"/>
              </w:rPr>
              <w:t xml:space="preserve"> programu </w:t>
            </w:r>
            <w:r>
              <w:rPr>
                <w:rFonts w:asciiTheme="minorHAnsi" w:hAnsiTheme="minorHAnsi" w:cstheme="minorHAnsi"/>
                <w:b/>
                <w:sz w:val="20"/>
                <w:szCs w:val="20"/>
              </w:rPr>
              <w:t>cjeloživotnog učenja</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Energetska učinkovitost I ekološka prihvatljivost suvremeneih brodskih energetskih sustava</w:t>
            </w:r>
          </w:p>
        </w:tc>
      </w:tr>
      <w:tr w:rsidR="00995F96" w:rsidRPr="00995F96"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OPĆE INFORMACIJE  O NOSITELJU</w:t>
            </w:r>
          </w:p>
        </w:tc>
      </w:tr>
      <w:tr w:rsidR="00995F96" w:rsidRPr="00995F96" w:rsidTr="00995F96">
        <w:tc>
          <w:tcPr>
            <w:tcW w:w="3404" w:type="dxa"/>
            <w:tcBorders>
              <w:top w:val="single" w:sz="8" w:space="0" w:color="000000"/>
            </w:tcBorders>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Adresa </w:t>
            </w:r>
          </w:p>
        </w:tc>
        <w:tc>
          <w:tcPr>
            <w:tcW w:w="5884" w:type="dxa"/>
            <w:tcBorders>
              <w:top w:val="single" w:sz="8" w:space="0" w:color="000000"/>
            </w:tcBorders>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Rooseveltova 14, 21000 Split</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Telefon</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021 571291, 099 807 0783</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E-mail adresa</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vjeko.barac@crs.hr</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Osobna web stranica</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Godina rođenja</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1964.</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Matični broj iz Upisnika znanstvenika</w:t>
            </w:r>
          </w:p>
        </w:tc>
        <w:tc>
          <w:tcPr>
            <w:tcW w:w="5884" w:type="dxa"/>
          </w:tcPr>
          <w:p w:rsidR="00995F96" w:rsidRPr="00995F96" w:rsidRDefault="00995F96" w:rsidP="00995F96">
            <w:pPr>
              <w:spacing w:after="0" w:line="240" w:lineRule="auto"/>
              <w:rPr>
                <w:rFonts w:asciiTheme="minorHAnsi" w:hAnsiTheme="minorHAnsi" w:cstheme="minorHAnsi"/>
                <w:sz w:val="20"/>
                <w:szCs w:val="20"/>
                <w:lang w:eastAsia="hr-HR"/>
              </w:rPr>
            </w:pPr>
            <w:r w:rsidRPr="00995F96">
              <w:rPr>
                <w:rFonts w:asciiTheme="minorHAnsi" w:hAnsiTheme="minorHAnsi" w:cstheme="minorHAnsi"/>
                <w:sz w:val="20"/>
                <w:szCs w:val="20"/>
                <w:lang w:eastAsia="hr-HR"/>
              </w:rPr>
              <w:t>/</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Znanstveno ili umjetničko zvanje i datum posljednjega izbora </w:t>
            </w:r>
          </w:p>
        </w:tc>
        <w:tc>
          <w:tcPr>
            <w:tcW w:w="5884" w:type="dxa"/>
          </w:tcPr>
          <w:p w:rsidR="00995F96" w:rsidRPr="00995F96" w:rsidRDefault="00995F96" w:rsidP="00995F96">
            <w:pPr>
              <w:widowControl w:val="0"/>
              <w:tabs>
                <w:tab w:val="left" w:pos="851"/>
              </w:tabs>
              <w:rPr>
                <w:rFonts w:asciiTheme="minorHAnsi" w:hAnsiTheme="minorHAnsi" w:cstheme="minorHAnsi"/>
                <w:sz w:val="20"/>
                <w:szCs w:val="20"/>
              </w:rPr>
            </w:pPr>
            <w:r w:rsidRPr="00995F96">
              <w:rPr>
                <w:rFonts w:asciiTheme="minorHAnsi" w:hAnsiTheme="minorHAnsi" w:cstheme="minorHAnsi"/>
                <w:sz w:val="20"/>
                <w:szCs w:val="20"/>
              </w:rPr>
              <w:t>/</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Znanstveno-nastavno, umjetničko-nastavno ili nastavno zvanje i datum posljednjega izbora</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Područje i polje izbora u znanstveno </w:t>
            </w:r>
            <w:r w:rsidRPr="00995F96">
              <w:rPr>
                <w:rFonts w:asciiTheme="minorHAnsi" w:hAnsiTheme="minorHAnsi" w:cstheme="minorHAnsi"/>
                <w:b/>
                <w:sz w:val="20"/>
                <w:szCs w:val="20"/>
              </w:rPr>
              <w:lastRenderedPageBreak/>
              <w:t xml:space="preserve">ili umjetničko zvanje </w:t>
            </w:r>
          </w:p>
        </w:tc>
        <w:tc>
          <w:tcPr>
            <w:tcW w:w="5884" w:type="dxa"/>
          </w:tcPr>
          <w:p w:rsidR="00995F96" w:rsidRPr="00995F96" w:rsidRDefault="00995F96" w:rsidP="00995F96">
            <w:pPr>
              <w:spacing w:after="0" w:line="240" w:lineRule="auto"/>
              <w:rPr>
                <w:rFonts w:asciiTheme="minorHAnsi" w:hAnsiTheme="minorHAnsi" w:cstheme="minorHAnsi"/>
                <w:sz w:val="20"/>
                <w:szCs w:val="20"/>
                <w:lang w:eastAsia="hr-HR"/>
              </w:rPr>
            </w:pPr>
            <w:r w:rsidRPr="00995F96">
              <w:rPr>
                <w:rFonts w:asciiTheme="minorHAnsi" w:hAnsiTheme="minorHAnsi" w:cstheme="minorHAnsi"/>
                <w:sz w:val="20"/>
                <w:szCs w:val="20"/>
                <w:lang w:eastAsia="hr-HR"/>
              </w:rPr>
              <w:lastRenderedPageBreak/>
              <w:t>/</w:t>
            </w:r>
          </w:p>
        </w:tc>
      </w:tr>
      <w:tr w:rsidR="00995F96" w:rsidRPr="00995F96"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lastRenderedPageBreak/>
              <w:t xml:space="preserve">PODACI O SADAŠNJEM ZAPOSLENJU </w:t>
            </w:r>
          </w:p>
        </w:tc>
      </w:tr>
      <w:tr w:rsidR="00995F96" w:rsidRPr="00995F96" w:rsidTr="00995F96">
        <w:tc>
          <w:tcPr>
            <w:tcW w:w="3404" w:type="dxa"/>
            <w:tcBorders>
              <w:top w:val="single" w:sz="8" w:space="0" w:color="000000"/>
            </w:tcBorders>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Ustanova zaposlenja</w:t>
            </w:r>
          </w:p>
        </w:tc>
        <w:tc>
          <w:tcPr>
            <w:tcW w:w="5884" w:type="dxa"/>
            <w:tcBorders>
              <w:top w:val="single" w:sz="8" w:space="0" w:color="000000"/>
            </w:tcBorders>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Hrvatski registar brodova, Split</w:t>
            </w:r>
          </w:p>
        </w:tc>
      </w:tr>
      <w:tr w:rsidR="00995F96" w:rsidRPr="00995F96" w:rsidTr="00995F96">
        <w:tc>
          <w:tcPr>
            <w:tcW w:w="3404" w:type="dxa"/>
            <w:tcBorders>
              <w:top w:val="single" w:sz="8" w:space="0" w:color="000000"/>
            </w:tcBorders>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Datum zaposlenja</w:t>
            </w:r>
          </w:p>
        </w:tc>
        <w:tc>
          <w:tcPr>
            <w:tcW w:w="5884" w:type="dxa"/>
            <w:tcBorders>
              <w:top w:val="single" w:sz="8" w:space="0" w:color="000000"/>
            </w:tcBorders>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3.1995</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Naziv radnoga mjesta (profesor, istraživač, suradnik i sl.)</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 xml:space="preserve">Viši inspektor </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Područje rada </w:t>
            </w:r>
          </w:p>
        </w:tc>
        <w:tc>
          <w:tcPr>
            <w:tcW w:w="5884" w:type="dxa"/>
          </w:tcPr>
          <w:p w:rsidR="00995F96" w:rsidRPr="00995F96" w:rsidRDefault="00995F96" w:rsidP="00995F96">
            <w:pPr>
              <w:spacing w:after="0" w:line="240" w:lineRule="auto"/>
              <w:rPr>
                <w:rFonts w:asciiTheme="minorHAnsi" w:hAnsiTheme="minorHAnsi" w:cstheme="minorHAnsi"/>
                <w:sz w:val="20"/>
                <w:szCs w:val="20"/>
                <w:lang w:eastAsia="hr-HR"/>
              </w:rPr>
            </w:pPr>
            <w:r w:rsidRPr="00995F96">
              <w:rPr>
                <w:rFonts w:asciiTheme="minorHAnsi" w:hAnsiTheme="minorHAnsi" w:cstheme="minorHAnsi"/>
                <w:sz w:val="20"/>
                <w:szCs w:val="20"/>
                <w:lang w:eastAsia="hr-HR"/>
              </w:rPr>
              <w:t>/</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Funkcija </w:t>
            </w:r>
          </w:p>
        </w:tc>
        <w:tc>
          <w:tcPr>
            <w:tcW w:w="5884" w:type="dxa"/>
          </w:tcPr>
          <w:p w:rsidR="00995F96" w:rsidRPr="00995F96" w:rsidRDefault="00995F96" w:rsidP="00995F96">
            <w:pPr>
              <w:spacing w:after="0" w:line="240" w:lineRule="auto"/>
              <w:rPr>
                <w:rFonts w:asciiTheme="minorHAnsi" w:hAnsiTheme="minorHAnsi" w:cstheme="minorHAnsi"/>
                <w:sz w:val="20"/>
                <w:szCs w:val="20"/>
                <w:lang w:eastAsia="hr-HR"/>
              </w:rPr>
            </w:pPr>
            <w:r w:rsidRPr="00995F96">
              <w:rPr>
                <w:rFonts w:asciiTheme="minorHAnsi" w:hAnsiTheme="minorHAnsi" w:cstheme="minorHAnsi"/>
                <w:sz w:val="20"/>
                <w:szCs w:val="20"/>
                <w:lang w:eastAsia="hr-HR"/>
              </w:rPr>
              <w:t>/</w:t>
            </w:r>
          </w:p>
        </w:tc>
      </w:tr>
      <w:tr w:rsidR="00995F96" w:rsidRPr="00995F96"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PODACI O ŠKOLOVANJU – Najviši postignuti stupanj </w:t>
            </w:r>
          </w:p>
        </w:tc>
      </w:tr>
      <w:tr w:rsidR="00995F96" w:rsidRPr="00995F96" w:rsidTr="00995F96">
        <w:tc>
          <w:tcPr>
            <w:tcW w:w="3404" w:type="dxa"/>
            <w:tcBorders>
              <w:top w:val="single" w:sz="8" w:space="0" w:color="000000"/>
            </w:tcBorders>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Zvanje </w:t>
            </w:r>
          </w:p>
        </w:tc>
        <w:tc>
          <w:tcPr>
            <w:tcW w:w="5884" w:type="dxa"/>
            <w:tcBorders>
              <w:top w:val="single" w:sz="8" w:space="0" w:color="000000"/>
            </w:tcBorders>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Dipl.ing.</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Ustanova  </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Sveučilište u Zagrebu, Fakultet strojarstva i brodogradnje</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Mjesto</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Zagreb</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Nadnevak </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color w:val="000000"/>
                <w:sz w:val="20"/>
                <w:szCs w:val="20"/>
              </w:rPr>
              <w:t>4.1990</w:t>
            </w:r>
          </w:p>
        </w:tc>
      </w:tr>
      <w:tr w:rsidR="00995F96" w:rsidRPr="00995F96"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MATERINSKI I STRANI JEZICI</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Materinski jezik </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hrvatski</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Strani jezik i poznavanje jezika na ljestvici od 2 (dovoljno) do 5 (izvrsno)</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engleski – 5</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Strani jezik i poznavanje jezika na  ljestvici od 2 (dovoljno) do 5 (izvrsno)</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 xml:space="preserve">talijanski – 3 </w:t>
            </w:r>
          </w:p>
        </w:tc>
      </w:tr>
      <w:tr w:rsidR="00995F96" w:rsidRPr="00995F96"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KOMPETENCIJE ZA PREDMET </w:t>
            </w:r>
          </w:p>
        </w:tc>
      </w:tr>
      <w:tr w:rsidR="00995F96" w:rsidRPr="00995F96" w:rsidTr="00995F96">
        <w:tc>
          <w:tcPr>
            <w:tcW w:w="3404" w:type="dxa"/>
            <w:tcBorders>
              <w:top w:val="single" w:sz="8" w:space="0" w:color="000000"/>
            </w:tcBorders>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5884" w:type="dxa"/>
            <w:tcBorders>
              <w:top w:val="single" w:sz="8" w:space="0" w:color="000000"/>
            </w:tcBorders>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Autorstvo sveučilišnih/fakultetskih udžbenika iz područja predmeta </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Stručni, znanstveni i umjetnički radovi objavljeni u posljednjih pet godina iz područja predmeta (najviše 5 referenca)</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Stručni i znanstveni radovi iz metodike i kvalitete nastave objavljeni u posljednjih pet godina (najviše 5 referenca) </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Stručni, znanstveni i umjetnički projekti iz područja predmeta koji su se provodili u posljednjih pet godina (najviše 5 referenca)</w:t>
            </w:r>
          </w:p>
        </w:tc>
        <w:tc>
          <w:tcPr>
            <w:tcW w:w="5884" w:type="dxa"/>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w:t>
            </w:r>
          </w:p>
        </w:tc>
      </w:tr>
      <w:tr w:rsidR="00995F96" w:rsidRPr="00995F96" w:rsidTr="00995F96">
        <w:tc>
          <w:tcPr>
            <w:tcW w:w="3404" w:type="dxa"/>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U sklopu kojega programa i u kojem je opsegu nositelj stekao metodičko- psihološko-didaktičko -pedagoške kompetencije? </w:t>
            </w:r>
          </w:p>
        </w:tc>
        <w:tc>
          <w:tcPr>
            <w:tcW w:w="5884" w:type="dxa"/>
          </w:tcPr>
          <w:p w:rsidR="00995F96" w:rsidRPr="00995F96" w:rsidRDefault="00995F96" w:rsidP="00995F96">
            <w:pPr>
              <w:spacing w:after="0" w:line="240" w:lineRule="auto"/>
              <w:rPr>
                <w:rFonts w:asciiTheme="minorHAnsi" w:hAnsiTheme="minorHAnsi" w:cstheme="minorHAnsi"/>
                <w:sz w:val="20"/>
                <w:szCs w:val="20"/>
                <w:lang w:eastAsia="hr-HR"/>
              </w:rPr>
            </w:pPr>
            <w:r w:rsidRPr="00995F96">
              <w:rPr>
                <w:rFonts w:asciiTheme="minorHAnsi" w:hAnsiTheme="minorHAnsi" w:cstheme="minorHAnsi"/>
                <w:sz w:val="20"/>
                <w:szCs w:val="20"/>
                <w:lang w:eastAsia="hr-HR"/>
              </w:rPr>
              <w:t>/</w:t>
            </w:r>
          </w:p>
        </w:tc>
      </w:tr>
      <w:tr w:rsidR="00995F96" w:rsidRPr="00995F96" w:rsidTr="00995F96">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 xml:space="preserve">PRIZNANJA I NAGRADE </w:t>
            </w:r>
          </w:p>
        </w:tc>
      </w:tr>
      <w:tr w:rsidR="00995F96" w:rsidRPr="00995F96" w:rsidTr="00995F96">
        <w:tc>
          <w:tcPr>
            <w:tcW w:w="3404" w:type="dxa"/>
            <w:tcBorders>
              <w:top w:val="single" w:sz="8" w:space="0" w:color="000000"/>
            </w:tcBorders>
            <w:shd w:val="clear" w:color="auto" w:fill="CCFFFF"/>
          </w:tcPr>
          <w:p w:rsidR="00995F96" w:rsidRPr="00995F96" w:rsidRDefault="00995F96" w:rsidP="00995F96">
            <w:pPr>
              <w:spacing w:after="0" w:line="240" w:lineRule="auto"/>
              <w:rPr>
                <w:rFonts w:asciiTheme="minorHAnsi" w:hAnsiTheme="minorHAnsi" w:cstheme="minorHAnsi"/>
                <w:b/>
                <w:sz w:val="20"/>
                <w:szCs w:val="20"/>
              </w:rPr>
            </w:pPr>
            <w:r w:rsidRPr="00995F96">
              <w:rPr>
                <w:rFonts w:asciiTheme="minorHAnsi" w:hAnsiTheme="minorHAnsi" w:cstheme="minorHAnsi"/>
                <w:b/>
                <w:sz w:val="20"/>
                <w:szCs w:val="20"/>
              </w:rPr>
              <w:t>Priznanja i nagrade za nastavni i znanstveni rad/umjetnički rad</w:t>
            </w:r>
          </w:p>
        </w:tc>
        <w:tc>
          <w:tcPr>
            <w:tcW w:w="5884" w:type="dxa"/>
            <w:tcBorders>
              <w:top w:val="single" w:sz="8" w:space="0" w:color="000000"/>
            </w:tcBorders>
          </w:tcPr>
          <w:p w:rsidR="00995F96" w:rsidRPr="00995F96" w:rsidRDefault="00995F96" w:rsidP="00995F96">
            <w:pPr>
              <w:spacing w:after="0" w:line="240" w:lineRule="auto"/>
              <w:rPr>
                <w:rFonts w:asciiTheme="minorHAnsi" w:hAnsiTheme="minorHAnsi" w:cstheme="minorHAnsi"/>
                <w:sz w:val="20"/>
                <w:szCs w:val="20"/>
              </w:rPr>
            </w:pPr>
            <w:r w:rsidRPr="00995F96">
              <w:rPr>
                <w:rFonts w:asciiTheme="minorHAnsi" w:hAnsiTheme="minorHAnsi" w:cstheme="minorHAnsi"/>
                <w:sz w:val="20"/>
                <w:szCs w:val="20"/>
              </w:rPr>
              <w:t>/</w:t>
            </w:r>
          </w:p>
        </w:tc>
      </w:tr>
    </w:tbl>
    <w:p w:rsidR="00995F96" w:rsidRDefault="00995F96" w:rsidP="00BA4F6A">
      <w:pPr>
        <w:spacing w:after="0" w:line="240" w:lineRule="auto"/>
        <w:jc w:val="both"/>
      </w:pPr>
    </w:p>
    <w:p w:rsidR="007375F7" w:rsidRPr="007375F7" w:rsidRDefault="00F72921" w:rsidP="00D67104">
      <w:pPr>
        <w:pStyle w:val="Heading1"/>
      </w:pPr>
      <w:bookmarkStart w:id="5" w:name="_Toc482690559"/>
      <w:r>
        <w:t>5</w:t>
      </w:r>
      <w:r w:rsidR="00D72068">
        <w:t>. Prirodoslovno-matematički fakultet</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5706"/>
      </w:tblGrid>
      <w:tr w:rsidR="007375F7" w:rsidRPr="003979DB" w:rsidTr="007375F7">
        <w:tc>
          <w:tcPr>
            <w:tcW w:w="3356"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Titula, ime i prezime nositelja</w:t>
            </w:r>
          </w:p>
        </w:tc>
        <w:tc>
          <w:tcPr>
            <w:tcW w:w="5706" w:type="dxa"/>
            <w:tcBorders>
              <w:top w:val="single" w:sz="4" w:space="0" w:color="auto"/>
              <w:left w:val="single" w:sz="4" w:space="0" w:color="auto"/>
              <w:bottom w:val="single" w:sz="4" w:space="0" w:color="auto"/>
              <w:right w:val="single" w:sz="4" w:space="0" w:color="auto"/>
            </w:tcBorders>
            <w:hideMark/>
          </w:tcPr>
          <w:p w:rsidR="007375F7" w:rsidRPr="007375F7" w:rsidRDefault="007375F7" w:rsidP="007375F7">
            <w:pPr>
              <w:spacing w:after="0" w:line="240" w:lineRule="auto"/>
              <w:rPr>
                <w:rFonts w:cs="Arial"/>
                <w:b/>
                <w:sz w:val="20"/>
                <w:szCs w:val="20"/>
              </w:rPr>
            </w:pPr>
            <w:r w:rsidRPr="007375F7">
              <w:rPr>
                <w:rFonts w:cs="Arial"/>
                <w:b/>
                <w:sz w:val="20"/>
                <w:szCs w:val="20"/>
              </w:rPr>
              <w:t>doc.</w:t>
            </w:r>
            <w:r>
              <w:rPr>
                <w:rFonts w:cs="Arial"/>
                <w:b/>
                <w:sz w:val="20"/>
                <w:szCs w:val="20"/>
              </w:rPr>
              <w:t xml:space="preserve"> </w:t>
            </w:r>
            <w:r w:rsidRPr="007375F7">
              <w:rPr>
                <w:rFonts w:cs="Arial"/>
                <w:b/>
                <w:sz w:val="20"/>
                <w:szCs w:val="20"/>
              </w:rPr>
              <w:t>dr.</w:t>
            </w:r>
            <w:r>
              <w:rPr>
                <w:rFonts w:cs="Arial"/>
                <w:b/>
                <w:sz w:val="20"/>
                <w:szCs w:val="20"/>
              </w:rPr>
              <w:t xml:space="preserve"> </w:t>
            </w:r>
            <w:r w:rsidRPr="007375F7">
              <w:rPr>
                <w:rFonts w:cs="Arial"/>
                <w:b/>
                <w:sz w:val="20"/>
                <w:szCs w:val="20"/>
              </w:rPr>
              <w:t>sc Stjepan Orhanović</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Predmet koji predaje na predloženom programu cjeloživotnog učenja</w:t>
            </w:r>
          </w:p>
        </w:tc>
        <w:tc>
          <w:tcPr>
            <w:tcW w:w="5706" w:type="dxa"/>
            <w:tcBorders>
              <w:top w:val="single" w:sz="4" w:space="0" w:color="auto"/>
              <w:left w:val="single" w:sz="4" w:space="0" w:color="auto"/>
              <w:bottom w:val="single" w:sz="8"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Masena spektrometrija – švicarski nož u bioanalitici</w:t>
            </w: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D35995" w:rsidRDefault="007375F7" w:rsidP="007375F7">
            <w:pPr>
              <w:spacing w:after="0" w:line="240" w:lineRule="auto"/>
              <w:jc w:val="center"/>
              <w:rPr>
                <w:rFonts w:cs="Arial"/>
                <w:b/>
                <w:sz w:val="20"/>
                <w:szCs w:val="20"/>
              </w:rPr>
            </w:pPr>
            <w:r w:rsidRPr="00D35995">
              <w:rPr>
                <w:rFonts w:cs="Arial"/>
                <w:b/>
                <w:sz w:val="20"/>
                <w:szCs w:val="20"/>
              </w:rPr>
              <w:t>OPĆE INFORMACIJE  O NOSITELJU</w:t>
            </w:r>
          </w:p>
        </w:tc>
      </w:tr>
      <w:tr w:rsidR="007375F7" w:rsidRPr="003979DB" w:rsidTr="007375F7">
        <w:tc>
          <w:tcPr>
            <w:tcW w:w="3356"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lastRenderedPageBreak/>
              <w:t xml:space="preserve">Adresa </w:t>
            </w:r>
          </w:p>
        </w:tc>
        <w:tc>
          <w:tcPr>
            <w:tcW w:w="5706"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Rendićeva 16, 21 000 Split</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Telefon</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098 409 187</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E-mail adresa</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stipe@pmfst.hr</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Osobna web stranica</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Pr>
                <w:rFonts w:cs="Arial"/>
                <w:sz w:val="20"/>
                <w:szCs w:val="20"/>
              </w:rPr>
              <w:t>/</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Godina rođenja</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1961</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Matični broj iz Upisnika znanstvenika</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171083</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 xml:space="preserve">Znanstveno ili umjetničko zvanje i datum posljednjega izbora </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Pr>
                <w:rFonts w:cs="Arial"/>
                <w:sz w:val="20"/>
                <w:szCs w:val="20"/>
              </w:rPr>
              <w:t>/</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Znanstveno-nastavno, umjetničko-nastavno ili nastavno zvanje i datum posljednjega izbora</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18.04.2008. docent</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 xml:space="preserve">Područje i polje izbora u znanstveno ili umjetničko zvanje </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područje Prirodnih znanosti, polje Kemija</w:t>
            </w: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D35995" w:rsidRDefault="007375F7" w:rsidP="007375F7">
            <w:pPr>
              <w:spacing w:after="0" w:line="240" w:lineRule="auto"/>
              <w:jc w:val="center"/>
              <w:rPr>
                <w:rFonts w:cs="Arial"/>
                <w:b/>
                <w:sz w:val="20"/>
                <w:szCs w:val="20"/>
              </w:rPr>
            </w:pPr>
            <w:r w:rsidRPr="00D35995">
              <w:rPr>
                <w:rFonts w:cs="Arial"/>
                <w:b/>
                <w:sz w:val="20"/>
                <w:szCs w:val="20"/>
              </w:rPr>
              <w:t>PODACI O SADAŠNJEM ZAPOSLENJU</w:t>
            </w:r>
          </w:p>
        </w:tc>
      </w:tr>
      <w:tr w:rsidR="007375F7" w:rsidRPr="003979DB" w:rsidTr="007375F7">
        <w:tc>
          <w:tcPr>
            <w:tcW w:w="3356"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Ustanova zaposlenja</w:t>
            </w:r>
          </w:p>
        </w:tc>
        <w:tc>
          <w:tcPr>
            <w:tcW w:w="5706"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Prirodoslovno-matematički fakultet, Sveučilište u Splitu</w:t>
            </w:r>
          </w:p>
        </w:tc>
      </w:tr>
      <w:tr w:rsidR="007375F7" w:rsidRPr="003979DB" w:rsidTr="007375F7">
        <w:tc>
          <w:tcPr>
            <w:tcW w:w="3356"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Datum zaposlenja</w:t>
            </w:r>
          </w:p>
        </w:tc>
        <w:tc>
          <w:tcPr>
            <w:tcW w:w="5706"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24</w:t>
            </w:r>
            <w:r w:rsidRPr="003979DB">
              <w:rPr>
                <w:rFonts w:cs="Arial"/>
                <w:spacing w:val="-3"/>
                <w:sz w:val="20"/>
                <w:szCs w:val="20"/>
              </w:rPr>
              <w:t xml:space="preserve">.10.1989 </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Naziv radnoga mjesta (profesor, istraživač, suradnik i sl.)</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Profesor</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 xml:space="preserve">Područje rada </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Biokemija</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 xml:space="preserve">Funkcija </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Prodekan za financije i razvoj</w:t>
            </w: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D35995" w:rsidRDefault="007375F7" w:rsidP="007375F7">
            <w:pPr>
              <w:spacing w:after="0" w:line="240" w:lineRule="auto"/>
              <w:jc w:val="center"/>
              <w:rPr>
                <w:rFonts w:cs="Arial"/>
                <w:b/>
                <w:sz w:val="20"/>
                <w:szCs w:val="20"/>
              </w:rPr>
            </w:pPr>
            <w:r w:rsidRPr="00D35995">
              <w:rPr>
                <w:rFonts w:cs="Arial"/>
                <w:b/>
                <w:sz w:val="20"/>
                <w:szCs w:val="20"/>
              </w:rPr>
              <w:t>PODACI O ŠKOLOVANJU – Najviši postignuti stupanj</w:t>
            </w:r>
          </w:p>
        </w:tc>
      </w:tr>
      <w:tr w:rsidR="007375F7" w:rsidRPr="003979DB" w:rsidTr="007375F7">
        <w:tc>
          <w:tcPr>
            <w:tcW w:w="3356"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 xml:space="preserve">Zvanje </w:t>
            </w:r>
          </w:p>
        </w:tc>
        <w:tc>
          <w:tcPr>
            <w:tcW w:w="5706"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dr.sc.</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 xml:space="preserve">Ustanova  </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Prirodoslovno-matematički fakultet Zagreb</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Mjesto</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Zagreb</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 xml:space="preserve">Nadnevak </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jc w:val="both"/>
              <w:rPr>
                <w:rFonts w:cs="Arial"/>
                <w:sz w:val="20"/>
                <w:szCs w:val="20"/>
              </w:rPr>
            </w:pPr>
            <w:r w:rsidRPr="003979DB">
              <w:rPr>
                <w:rFonts w:cs="Arial"/>
                <w:sz w:val="20"/>
                <w:szCs w:val="20"/>
              </w:rPr>
              <w:t>12.02.2002.</w:t>
            </w: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D35995" w:rsidRDefault="007375F7" w:rsidP="007375F7">
            <w:pPr>
              <w:spacing w:after="0" w:line="240" w:lineRule="auto"/>
              <w:jc w:val="center"/>
              <w:rPr>
                <w:rFonts w:cs="Arial"/>
                <w:b/>
                <w:sz w:val="20"/>
                <w:szCs w:val="20"/>
              </w:rPr>
            </w:pPr>
            <w:r w:rsidRPr="00D35995">
              <w:rPr>
                <w:rFonts w:cs="Arial"/>
                <w:b/>
                <w:sz w:val="20"/>
                <w:szCs w:val="20"/>
              </w:rPr>
              <w:t>PODACI O USAVRŠAVANJU</w:t>
            </w:r>
          </w:p>
        </w:tc>
      </w:tr>
      <w:tr w:rsidR="007375F7" w:rsidRPr="003979DB" w:rsidTr="007375F7">
        <w:tc>
          <w:tcPr>
            <w:tcW w:w="3356"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Godina</w:t>
            </w:r>
          </w:p>
        </w:tc>
        <w:tc>
          <w:tcPr>
            <w:tcW w:w="5706"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tabs>
                <w:tab w:val="left" w:pos="0"/>
              </w:tabs>
              <w:suppressAutoHyphens/>
              <w:jc w:val="both"/>
              <w:rPr>
                <w:rFonts w:cs="Arial"/>
                <w:spacing w:val="-3"/>
                <w:sz w:val="20"/>
                <w:szCs w:val="20"/>
              </w:rPr>
            </w:pPr>
            <w:r w:rsidRPr="003979DB">
              <w:rPr>
                <w:rFonts w:cs="Arial"/>
                <w:spacing w:val="-3"/>
                <w:sz w:val="20"/>
                <w:szCs w:val="20"/>
              </w:rPr>
              <w:t>16.09.90.-28.09.90</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Mjesto</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tabs>
                <w:tab w:val="left" w:pos="0"/>
              </w:tabs>
              <w:suppressAutoHyphens/>
              <w:jc w:val="both"/>
              <w:rPr>
                <w:rFonts w:cs="Arial"/>
                <w:sz w:val="20"/>
                <w:szCs w:val="20"/>
              </w:rPr>
            </w:pPr>
            <w:r w:rsidRPr="003979DB">
              <w:rPr>
                <w:rFonts w:cs="Arial"/>
                <w:spacing w:val="-3"/>
                <w:sz w:val="20"/>
                <w:szCs w:val="20"/>
              </w:rPr>
              <w:t>3.2.</w:t>
            </w:r>
            <w:r w:rsidRPr="003979DB">
              <w:rPr>
                <w:rFonts w:cs="Arial"/>
                <w:spacing w:val="-3"/>
                <w:sz w:val="20"/>
                <w:szCs w:val="20"/>
              </w:rPr>
              <w:tab/>
              <w:t>International Summer School in Biophysics, Dubrovnik</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Ustanova</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 xml:space="preserve">Područje usavršavanja </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Biofizika</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tcPr>
          <w:p w:rsidR="007375F7" w:rsidRPr="00D35995" w:rsidRDefault="007375F7" w:rsidP="007375F7">
            <w:pPr>
              <w:spacing w:after="0" w:line="240" w:lineRule="auto"/>
              <w:rPr>
                <w:rFonts w:cs="Arial"/>
                <w:b/>
                <w:sz w:val="20"/>
                <w:szCs w:val="20"/>
              </w:rPr>
            </w:pPr>
          </w:p>
        </w:tc>
        <w:tc>
          <w:tcPr>
            <w:tcW w:w="5706" w:type="dxa"/>
            <w:tcBorders>
              <w:top w:val="single" w:sz="4" w:space="0" w:color="auto"/>
              <w:left w:val="single" w:sz="4" w:space="0" w:color="auto"/>
              <w:bottom w:val="single" w:sz="4" w:space="0" w:color="auto"/>
              <w:right w:val="single" w:sz="4" w:space="0" w:color="auto"/>
            </w:tcBorders>
          </w:tcPr>
          <w:p w:rsidR="007375F7" w:rsidRPr="003979DB" w:rsidRDefault="007375F7" w:rsidP="007375F7">
            <w:pPr>
              <w:spacing w:after="0" w:line="240" w:lineRule="auto"/>
              <w:rPr>
                <w:rFonts w:cs="Arial"/>
                <w:sz w:val="20"/>
                <w:szCs w:val="20"/>
              </w:rPr>
            </w:pP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tcPr>
          <w:p w:rsidR="007375F7" w:rsidRPr="00D35995" w:rsidRDefault="007375F7" w:rsidP="007375F7">
            <w:pPr>
              <w:spacing w:after="0" w:line="240" w:lineRule="auto"/>
              <w:rPr>
                <w:rFonts w:cs="Arial"/>
                <w:b/>
                <w:sz w:val="20"/>
                <w:szCs w:val="20"/>
              </w:rPr>
            </w:pPr>
            <w:r w:rsidRPr="00D35995">
              <w:rPr>
                <w:rFonts w:cs="Arial"/>
                <w:b/>
                <w:sz w:val="20"/>
                <w:szCs w:val="20"/>
              </w:rPr>
              <w:t>Godina</w:t>
            </w:r>
          </w:p>
        </w:tc>
        <w:tc>
          <w:tcPr>
            <w:tcW w:w="5706" w:type="dxa"/>
            <w:tcBorders>
              <w:top w:val="single" w:sz="4" w:space="0" w:color="auto"/>
              <w:left w:val="single" w:sz="4" w:space="0" w:color="auto"/>
              <w:bottom w:val="single" w:sz="4" w:space="0" w:color="auto"/>
              <w:right w:val="single" w:sz="4" w:space="0" w:color="auto"/>
            </w:tcBorders>
          </w:tcPr>
          <w:p w:rsidR="007375F7" w:rsidRPr="003979DB" w:rsidRDefault="007375F7" w:rsidP="007375F7">
            <w:pPr>
              <w:tabs>
                <w:tab w:val="left" w:pos="0"/>
              </w:tabs>
              <w:suppressAutoHyphens/>
              <w:ind w:left="720" w:hanging="720"/>
              <w:rPr>
                <w:rFonts w:cs="Arial"/>
                <w:spacing w:val="-3"/>
                <w:sz w:val="20"/>
                <w:szCs w:val="20"/>
              </w:rPr>
            </w:pPr>
            <w:r w:rsidRPr="003979DB">
              <w:rPr>
                <w:rFonts w:cs="Arial"/>
                <w:sz w:val="20"/>
                <w:szCs w:val="20"/>
              </w:rPr>
              <w:t xml:space="preserve">25.10. do 01. 12. 1996. </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tcPr>
          <w:p w:rsidR="007375F7" w:rsidRPr="00D35995" w:rsidRDefault="007375F7" w:rsidP="007375F7">
            <w:pPr>
              <w:spacing w:after="0" w:line="240" w:lineRule="auto"/>
              <w:rPr>
                <w:rFonts w:cs="Arial"/>
                <w:b/>
                <w:sz w:val="20"/>
                <w:szCs w:val="20"/>
              </w:rPr>
            </w:pPr>
            <w:r w:rsidRPr="00D35995">
              <w:rPr>
                <w:rFonts w:cs="Arial"/>
                <w:b/>
                <w:sz w:val="20"/>
                <w:szCs w:val="20"/>
              </w:rPr>
              <w:t>Mjesto</w:t>
            </w:r>
          </w:p>
        </w:tc>
        <w:tc>
          <w:tcPr>
            <w:tcW w:w="5706" w:type="dxa"/>
            <w:tcBorders>
              <w:top w:val="single" w:sz="4" w:space="0" w:color="auto"/>
              <w:left w:val="single" w:sz="4" w:space="0" w:color="auto"/>
              <w:bottom w:val="single" w:sz="4" w:space="0" w:color="auto"/>
              <w:right w:val="single" w:sz="4" w:space="0" w:color="auto"/>
            </w:tcBorders>
          </w:tcPr>
          <w:p w:rsidR="007375F7" w:rsidRPr="003979DB" w:rsidRDefault="007375F7" w:rsidP="007375F7">
            <w:pPr>
              <w:spacing w:after="0" w:line="240" w:lineRule="auto"/>
              <w:rPr>
                <w:rFonts w:cs="Arial"/>
                <w:sz w:val="20"/>
                <w:szCs w:val="20"/>
              </w:rPr>
            </w:pPr>
            <w:r w:rsidRPr="003979DB">
              <w:rPr>
                <w:rFonts w:cs="Arial"/>
                <w:sz w:val="20"/>
                <w:szCs w:val="20"/>
              </w:rPr>
              <w:t>Berlin</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tcPr>
          <w:p w:rsidR="007375F7" w:rsidRPr="00D35995" w:rsidRDefault="007375F7" w:rsidP="007375F7">
            <w:pPr>
              <w:spacing w:after="0" w:line="240" w:lineRule="auto"/>
              <w:rPr>
                <w:rFonts w:cs="Arial"/>
                <w:b/>
                <w:sz w:val="20"/>
                <w:szCs w:val="20"/>
              </w:rPr>
            </w:pPr>
            <w:r w:rsidRPr="00D35995">
              <w:rPr>
                <w:rFonts w:cs="Arial"/>
                <w:b/>
                <w:sz w:val="20"/>
                <w:szCs w:val="20"/>
              </w:rPr>
              <w:t>Ustanova</w:t>
            </w:r>
          </w:p>
        </w:tc>
        <w:tc>
          <w:tcPr>
            <w:tcW w:w="5706" w:type="dxa"/>
            <w:tcBorders>
              <w:top w:val="single" w:sz="4" w:space="0" w:color="auto"/>
              <w:left w:val="single" w:sz="4" w:space="0" w:color="auto"/>
              <w:bottom w:val="single" w:sz="4" w:space="0" w:color="auto"/>
              <w:right w:val="single" w:sz="4" w:space="0" w:color="auto"/>
            </w:tcBorders>
          </w:tcPr>
          <w:p w:rsidR="007375F7" w:rsidRPr="003979DB" w:rsidRDefault="007375F7" w:rsidP="007375F7">
            <w:pPr>
              <w:spacing w:after="0" w:line="240" w:lineRule="auto"/>
              <w:rPr>
                <w:rFonts w:cs="Arial"/>
                <w:sz w:val="20"/>
                <w:szCs w:val="20"/>
              </w:rPr>
            </w:pPr>
            <w:r w:rsidRPr="003979DB">
              <w:rPr>
                <w:rFonts w:cs="Arial"/>
                <w:sz w:val="20"/>
                <w:szCs w:val="20"/>
              </w:rPr>
              <w:t>Institut za biokemiju i molekularnu biologiju Tehničkog sveučilišta u Berlinu</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tcPr>
          <w:p w:rsidR="007375F7" w:rsidRPr="00D35995" w:rsidRDefault="007375F7" w:rsidP="007375F7">
            <w:pPr>
              <w:spacing w:after="0" w:line="240" w:lineRule="auto"/>
              <w:rPr>
                <w:rFonts w:cs="Arial"/>
                <w:b/>
                <w:sz w:val="20"/>
                <w:szCs w:val="20"/>
              </w:rPr>
            </w:pPr>
            <w:r w:rsidRPr="00D35995">
              <w:rPr>
                <w:rFonts w:cs="Arial"/>
                <w:b/>
                <w:sz w:val="20"/>
                <w:szCs w:val="20"/>
              </w:rPr>
              <w:t>Područje usavršavanja</w:t>
            </w:r>
          </w:p>
        </w:tc>
        <w:tc>
          <w:tcPr>
            <w:tcW w:w="5706" w:type="dxa"/>
            <w:tcBorders>
              <w:top w:val="single" w:sz="4" w:space="0" w:color="auto"/>
              <w:left w:val="single" w:sz="4" w:space="0" w:color="auto"/>
              <w:bottom w:val="single" w:sz="4" w:space="0" w:color="auto"/>
              <w:right w:val="single" w:sz="4" w:space="0" w:color="auto"/>
            </w:tcBorders>
          </w:tcPr>
          <w:p w:rsidR="007375F7" w:rsidRPr="003979DB" w:rsidRDefault="007375F7" w:rsidP="007375F7">
            <w:pPr>
              <w:spacing w:after="0" w:line="240" w:lineRule="auto"/>
              <w:rPr>
                <w:rFonts w:cs="Arial"/>
                <w:sz w:val="20"/>
                <w:szCs w:val="20"/>
              </w:rPr>
            </w:pPr>
            <w:r w:rsidRPr="003979DB">
              <w:rPr>
                <w:rFonts w:cs="Arial"/>
                <w:sz w:val="20"/>
                <w:szCs w:val="20"/>
              </w:rPr>
              <w:t>Usmjerena mutageneza</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 xml:space="preserve">Materinski jezik </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Hrvatski</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Strani jezik i poznavanje jezika na ljestvici od 2 (dovoljno) do 5 (izvrsno)</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Engleski 5</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Strani jezik i poznavanje jezika na  ljestvici od 2 (dovoljno) do 5 (izvrsno)</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 xml:space="preserve">Taljanski 2 </w:t>
            </w: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D35995" w:rsidRDefault="007375F7" w:rsidP="007375F7">
            <w:pPr>
              <w:spacing w:after="0" w:line="240" w:lineRule="auto"/>
              <w:jc w:val="center"/>
              <w:rPr>
                <w:rFonts w:cs="Arial"/>
                <w:b/>
                <w:sz w:val="20"/>
                <w:szCs w:val="20"/>
              </w:rPr>
            </w:pPr>
            <w:r w:rsidRPr="00D35995">
              <w:rPr>
                <w:rFonts w:cs="Arial"/>
                <w:b/>
                <w:sz w:val="20"/>
                <w:szCs w:val="20"/>
              </w:rPr>
              <w:t>KOMPETENCIJE ZA PREDMET</w:t>
            </w:r>
          </w:p>
        </w:tc>
      </w:tr>
      <w:tr w:rsidR="007375F7" w:rsidRPr="003979DB" w:rsidTr="007375F7">
        <w:trPr>
          <w:trHeight w:val="4459"/>
        </w:trPr>
        <w:tc>
          <w:tcPr>
            <w:tcW w:w="3356"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lastRenderedPageBreak/>
              <w:t>Ranije iskustvo u nositeljstvu sličnih predmeta (navesti naziv predmeta, studijskoga programa na kojem se izvodi/izvodio i razinu studijskoga programa)</w:t>
            </w:r>
          </w:p>
        </w:tc>
        <w:tc>
          <w:tcPr>
            <w:tcW w:w="5706"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tabs>
                <w:tab w:val="left" w:pos="709"/>
              </w:tabs>
              <w:suppressAutoHyphens/>
              <w:jc w:val="both"/>
              <w:rPr>
                <w:rFonts w:cs="Arial"/>
                <w:sz w:val="20"/>
                <w:szCs w:val="20"/>
              </w:rPr>
            </w:pPr>
            <w:r w:rsidRPr="003979DB">
              <w:rPr>
                <w:rFonts w:cs="Arial"/>
                <w:sz w:val="20"/>
                <w:szCs w:val="20"/>
              </w:rPr>
              <w:t>Prirodoslovno-matematički fakultet.</w:t>
            </w:r>
          </w:p>
          <w:p w:rsidR="007375F7" w:rsidRPr="003979DB" w:rsidRDefault="007375F7" w:rsidP="007375F7">
            <w:pPr>
              <w:ind w:left="11"/>
              <w:jc w:val="both"/>
              <w:rPr>
                <w:rFonts w:cs="Arial"/>
                <w:sz w:val="20"/>
                <w:szCs w:val="20"/>
              </w:rPr>
            </w:pPr>
            <w:r w:rsidRPr="003979DB">
              <w:rPr>
                <w:rFonts w:cs="Arial"/>
                <w:sz w:val="20"/>
                <w:szCs w:val="20"/>
              </w:rPr>
              <w:t>Biologija i kemija, nastavnički smjer i Fizika:</w:t>
            </w:r>
          </w:p>
          <w:p w:rsidR="007375F7" w:rsidRPr="003979DB" w:rsidRDefault="007375F7" w:rsidP="007375F7">
            <w:pPr>
              <w:ind w:left="11"/>
              <w:jc w:val="both"/>
              <w:rPr>
                <w:rFonts w:cs="Arial"/>
                <w:sz w:val="20"/>
                <w:szCs w:val="20"/>
              </w:rPr>
            </w:pPr>
            <w:r w:rsidRPr="003979DB">
              <w:rPr>
                <w:rFonts w:cs="Arial"/>
                <w:sz w:val="20"/>
                <w:szCs w:val="20"/>
              </w:rPr>
              <w:t>Praktikum iz organske kemije, Praktikum iz biokemije, Viši praktikum iz biokemije, Seminar iz organske kemije, Seminar iz biokemije, Seminar iz biokemije II, Uvod u znanstveni rad, Odabrana poglavlja iz biokemije, Seminar iz organske kemije 1 (22.5), Seminar iz biokemije 1 (22.5), Seminar iz biokemije 2 (22.5), Organska kemija (studenti fizike) (40), Biokemija 3 (60)</w:t>
            </w:r>
          </w:p>
          <w:p w:rsidR="007375F7" w:rsidRPr="003979DB" w:rsidRDefault="007375F7" w:rsidP="007375F7">
            <w:pPr>
              <w:ind w:left="11"/>
              <w:jc w:val="both"/>
              <w:rPr>
                <w:rFonts w:cs="Arial"/>
                <w:sz w:val="20"/>
                <w:szCs w:val="20"/>
              </w:rPr>
            </w:pPr>
            <w:r w:rsidRPr="003979DB">
              <w:rPr>
                <w:rFonts w:cs="Arial"/>
                <w:sz w:val="20"/>
                <w:szCs w:val="20"/>
              </w:rPr>
              <w:t>Studij biologije i ekologije mora, Sveučilišta u Splitu: Praktikum iz organske kemije (90), Praktikum iz biokemije (90), Seminar iz organske kemije (22.5), Seminar iz biokemije (45)</w:t>
            </w:r>
          </w:p>
          <w:p w:rsidR="007375F7" w:rsidRPr="003979DB" w:rsidRDefault="007375F7" w:rsidP="007375F7">
            <w:pPr>
              <w:tabs>
                <w:tab w:val="left" w:pos="709"/>
              </w:tabs>
              <w:suppressAutoHyphens/>
              <w:jc w:val="both"/>
              <w:rPr>
                <w:rFonts w:cs="Arial"/>
                <w:sz w:val="20"/>
                <w:szCs w:val="20"/>
              </w:rPr>
            </w:pPr>
            <w:r w:rsidRPr="003979DB">
              <w:rPr>
                <w:rFonts w:cs="Arial"/>
                <w:sz w:val="20"/>
                <w:szCs w:val="20"/>
                <w:lang w:val="de-DE"/>
              </w:rPr>
              <w:t>Integrirani</w:t>
            </w:r>
            <w:r w:rsidRPr="003979DB">
              <w:rPr>
                <w:rFonts w:cs="Arial"/>
                <w:sz w:val="20"/>
                <w:szCs w:val="20"/>
              </w:rPr>
              <w:t xml:space="preserve"> </w:t>
            </w:r>
            <w:r w:rsidRPr="003979DB">
              <w:rPr>
                <w:rFonts w:cs="Arial"/>
                <w:sz w:val="20"/>
                <w:szCs w:val="20"/>
                <w:lang w:val="de-DE"/>
              </w:rPr>
              <w:t>studij</w:t>
            </w:r>
            <w:r w:rsidRPr="003979DB">
              <w:rPr>
                <w:rFonts w:cs="Arial"/>
                <w:sz w:val="20"/>
                <w:szCs w:val="20"/>
              </w:rPr>
              <w:t xml:space="preserve"> </w:t>
            </w:r>
            <w:r w:rsidRPr="003979DB">
              <w:rPr>
                <w:rFonts w:cs="Arial"/>
                <w:sz w:val="20"/>
                <w:szCs w:val="20"/>
                <w:lang w:val="de-DE"/>
              </w:rPr>
              <w:t>konzervacije</w:t>
            </w:r>
            <w:r w:rsidRPr="003979DB">
              <w:rPr>
                <w:rFonts w:cs="Arial"/>
                <w:sz w:val="20"/>
                <w:szCs w:val="20"/>
              </w:rPr>
              <w:t xml:space="preserve"> </w:t>
            </w:r>
            <w:r w:rsidRPr="003979DB">
              <w:rPr>
                <w:rFonts w:cs="Arial"/>
                <w:sz w:val="20"/>
                <w:szCs w:val="20"/>
                <w:lang w:val="de-DE"/>
              </w:rPr>
              <w:t>i</w:t>
            </w:r>
            <w:r w:rsidRPr="003979DB">
              <w:rPr>
                <w:rFonts w:cs="Arial"/>
                <w:sz w:val="20"/>
                <w:szCs w:val="20"/>
              </w:rPr>
              <w:t xml:space="preserve"> </w:t>
            </w:r>
            <w:r w:rsidRPr="003979DB">
              <w:rPr>
                <w:rFonts w:cs="Arial"/>
                <w:sz w:val="20"/>
                <w:szCs w:val="20"/>
                <w:lang w:val="de-DE"/>
              </w:rPr>
              <w:t>restauracije</w:t>
            </w:r>
            <w:r w:rsidRPr="003979DB">
              <w:rPr>
                <w:rFonts w:cs="Arial"/>
                <w:sz w:val="20"/>
                <w:szCs w:val="20"/>
              </w:rPr>
              <w:t>, Umjetnička akademija i Prirodoslovno-matematički fakultet:Toksikologija, Osnove organske kemije (60)</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 xml:space="preserve">Autorstvo sveučilišnih/fakultetskih udžbenika iz područja predmeta </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Pr>
                <w:rFonts w:cs="Arial"/>
                <w:sz w:val="20"/>
                <w:szCs w:val="20"/>
              </w:rPr>
              <w:t>/</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Stručni, znanstveni i umjetnički radovi objavljeni u posljednjih pet godina iz područja predmeta (najviše 5 referenca)</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tabs>
                <w:tab w:val="left" w:pos="780"/>
              </w:tabs>
              <w:spacing w:after="0" w:line="240" w:lineRule="auto"/>
              <w:jc w:val="both"/>
              <w:rPr>
                <w:rFonts w:eastAsia="Times New Roman" w:cs="Arial"/>
                <w:sz w:val="20"/>
                <w:szCs w:val="20"/>
              </w:rPr>
            </w:pPr>
            <w:r w:rsidRPr="003979DB">
              <w:rPr>
                <w:rFonts w:eastAsia="Times New Roman" w:cs="Arial"/>
                <w:sz w:val="20"/>
                <w:szCs w:val="20"/>
              </w:rPr>
              <w:t>1. Čustović, S., Orhanović, S., Ninčević-Gladan, Ž., Josipović, T., Pavela-Vrančić, M., Occurrence of yessotoxin (YTX) in the costal waters of the eastern-mid Adriatic sea (Croatia). II</w:t>
            </w:r>
            <w:r w:rsidRPr="003979DB">
              <w:rPr>
                <w:rFonts w:eastAsia="Times New Roman" w:cs="Arial"/>
                <w:color w:val="000000"/>
                <w:sz w:val="20"/>
                <w:szCs w:val="20"/>
              </w:rPr>
              <w:t xml:space="preserve"> </w:t>
            </w:r>
            <w:r w:rsidRPr="00F24156">
              <w:rPr>
                <w:rFonts w:eastAsia="Times New Roman" w:cs="Arial"/>
                <w:iCs/>
                <w:color w:val="000000"/>
                <w:sz w:val="20"/>
                <w:szCs w:val="20"/>
              </w:rPr>
              <w:t>Fresenius</w:t>
            </w:r>
            <w:r w:rsidRPr="003979DB">
              <w:rPr>
                <w:rFonts w:eastAsia="Times New Roman" w:cs="Arial"/>
                <w:iCs/>
                <w:color w:val="000000"/>
                <w:sz w:val="20"/>
                <w:szCs w:val="20"/>
              </w:rPr>
              <w:t xml:space="preserve"> </w:t>
            </w:r>
            <w:r w:rsidRPr="00F24156">
              <w:rPr>
                <w:rFonts w:eastAsia="Times New Roman" w:cs="Arial"/>
                <w:iCs/>
                <w:color w:val="000000"/>
                <w:sz w:val="20"/>
                <w:szCs w:val="20"/>
              </w:rPr>
              <w:t>Environmental</w:t>
            </w:r>
            <w:r w:rsidRPr="003979DB">
              <w:rPr>
                <w:rFonts w:eastAsia="Times New Roman" w:cs="Arial"/>
                <w:iCs/>
                <w:color w:val="000000"/>
                <w:sz w:val="20"/>
                <w:szCs w:val="20"/>
              </w:rPr>
              <w:t xml:space="preserve"> </w:t>
            </w:r>
            <w:r w:rsidRPr="00F24156">
              <w:rPr>
                <w:rFonts w:eastAsia="Times New Roman" w:cs="Arial"/>
                <w:iCs/>
                <w:color w:val="000000"/>
                <w:sz w:val="20"/>
                <w:szCs w:val="20"/>
              </w:rPr>
              <w:t>Bulletin</w:t>
            </w:r>
            <w:r w:rsidRPr="003979DB">
              <w:rPr>
                <w:rFonts w:eastAsia="Times New Roman" w:cs="Arial"/>
                <w:color w:val="000000"/>
                <w:sz w:val="20"/>
                <w:szCs w:val="20"/>
              </w:rPr>
              <w:t xml:space="preserve">. </w:t>
            </w:r>
            <w:r w:rsidRPr="003979DB">
              <w:rPr>
                <w:rFonts w:eastAsia="Times New Roman" w:cs="Arial"/>
                <w:b/>
                <w:bCs/>
                <w:color w:val="000000"/>
                <w:sz w:val="20"/>
                <w:szCs w:val="20"/>
              </w:rPr>
              <w:t>18</w:t>
            </w:r>
            <w:r w:rsidRPr="003979DB">
              <w:rPr>
                <w:rFonts w:eastAsia="Times New Roman" w:cs="Arial"/>
                <w:color w:val="000000"/>
                <w:sz w:val="20"/>
                <w:szCs w:val="20"/>
              </w:rPr>
              <w:t xml:space="preserve"> (2009) , 8; 1452</w:t>
            </w:r>
            <w:r w:rsidRPr="003979DB">
              <w:rPr>
                <w:rFonts w:eastAsia="Times New Roman" w:cs="Arial"/>
                <w:b/>
                <w:bCs/>
                <w:color w:val="000000"/>
                <w:sz w:val="20"/>
                <w:szCs w:val="20"/>
              </w:rPr>
              <w:t>-</w:t>
            </w:r>
            <w:r w:rsidRPr="003979DB">
              <w:rPr>
                <w:rFonts w:eastAsia="Times New Roman" w:cs="Arial"/>
                <w:color w:val="000000"/>
                <w:sz w:val="20"/>
                <w:szCs w:val="20"/>
              </w:rPr>
              <w:t>1455</w:t>
            </w:r>
          </w:p>
          <w:p w:rsidR="007375F7" w:rsidRPr="003979DB" w:rsidRDefault="007375F7" w:rsidP="007375F7">
            <w:pPr>
              <w:tabs>
                <w:tab w:val="left" w:pos="780"/>
              </w:tabs>
              <w:spacing w:after="0" w:line="240" w:lineRule="auto"/>
              <w:jc w:val="both"/>
              <w:rPr>
                <w:rFonts w:eastAsia="Times New Roman" w:cs="Arial"/>
                <w:color w:val="333333"/>
                <w:sz w:val="20"/>
                <w:szCs w:val="20"/>
              </w:rPr>
            </w:pPr>
            <w:r w:rsidRPr="003979DB">
              <w:rPr>
                <w:rFonts w:eastAsia="Times New Roman" w:cs="Arial"/>
                <w:color w:val="333333"/>
                <w:sz w:val="20"/>
                <w:szCs w:val="20"/>
              </w:rPr>
              <w:t>2. Č</w:t>
            </w:r>
            <w:r w:rsidRPr="00F24156">
              <w:rPr>
                <w:rFonts w:eastAsia="Times New Roman" w:cs="Arial"/>
                <w:color w:val="333333"/>
                <w:sz w:val="20"/>
                <w:szCs w:val="20"/>
              </w:rPr>
              <w:t>ustovi</w:t>
            </w:r>
            <w:r w:rsidRPr="003979DB">
              <w:rPr>
                <w:rFonts w:eastAsia="Times New Roman" w:cs="Arial"/>
                <w:color w:val="333333"/>
                <w:sz w:val="20"/>
                <w:szCs w:val="20"/>
              </w:rPr>
              <w:t xml:space="preserve">ć </w:t>
            </w:r>
            <w:r w:rsidRPr="00F24156">
              <w:rPr>
                <w:rFonts w:eastAsia="Times New Roman" w:cs="Arial"/>
                <w:color w:val="333333"/>
                <w:sz w:val="20"/>
                <w:szCs w:val="20"/>
              </w:rPr>
              <w:t>S</w:t>
            </w:r>
            <w:r w:rsidRPr="003979DB">
              <w:rPr>
                <w:rFonts w:eastAsia="Times New Roman" w:cs="Arial"/>
                <w:color w:val="333333"/>
                <w:sz w:val="20"/>
                <w:szCs w:val="20"/>
              </w:rPr>
              <w:t xml:space="preserve">., </w:t>
            </w:r>
            <w:r w:rsidRPr="00F24156">
              <w:rPr>
                <w:rFonts w:eastAsia="Times New Roman" w:cs="Arial"/>
                <w:color w:val="333333"/>
                <w:sz w:val="20"/>
                <w:szCs w:val="20"/>
              </w:rPr>
              <w:t>Orhanovi</w:t>
            </w:r>
            <w:r w:rsidRPr="003979DB">
              <w:rPr>
                <w:rFonts w:eastAsia="Times New Roman" w:cs="Arial"/>
                <w:color w:val="333333"/>
                <w:sz w:val="20"/>
                <w:szCs w:val="20"/>
              </w:rPr>
              <w:t xml:space="preserve">ć </w:t>
            </w:r>
            <w:r w:rsidRPr="00F24156">
              <w:rPr>
                <w:rFonts w:eastAsia="Times New Roman" w:cs="Arial"/>
                <w:color w:val="333333"/>
                <w:sz w:val="20"/>
                <w:szCs w:val="20"/>
              </w:rPr>
              <w:t>S</w:t>
            </w:r>
            <w:r w:rsidRPr="003979DB">
              <w:rPr>
                <w:rFonts w:eastAsia="Times New Roman" w:cs="Arial"/>
                <w:color w:val="333333"/>
                <w:sz w:val="20"/>
                <w:szCs w:val="20"/>
              </w:rPr>
              <w:t xml:space="preserve">., </w:t>
            </w:r>
            <w:r w:rsidRPr="00F24156">
              <w:rPr>
                <w:rFonts w:eastAsia="Times New Roman" w:cs="Arial"/>
                <w:color w:val="333333"/>
                <w:sz w:val="20"/>
                <w:szCs w:val="20"/>
              </w:rPr>
              <w:t>Nin</w:t>
            </w:r>
            <w:r w:rsidRPr="003979DB">
              <w:rPr>
                <w:rFonts w:eastAsia="Times New Roman" w:cs="Arial"/>
                <w:color w:val="333333"/>
                <w:sz w:val="20"/>
                <w:szCs w:val="20"/>
              </w:rPr>
              <w:t>č</w:t>
            </w:r>
            <w:r w:rsidRPr="00F24156">
              <w:rPr>
                <w:rFonts w:eastAsia="Times New Roman" w:cs="Arial"/>
                <w:color w:val="333333"/>
                <w:sz w:val="20"/>
                <w:szCs w:val="20"/>
              </w:rPr>
              <w:t>evi</w:t>
            </w:r>
            <w:r w:rsidRPr="003979DB">
              <w:rPr>
                <w:rFonts w:eastAsia="Times New Roman" w:cs="Arial"/>
                <w:color w:val="333333"/>
                <w:sz w:val="20"/>
                <w:szCs w:val="20"/>
              </w:rPr>
              <w:t>ć-</w:t>
            </w:r>
            <w:r w:rsidRPr="00F24156">
              <w:rPr>
                <w:rFonts w:eastAsia="Times New Roman" w:cs="Arial"/>
                <w:color w:val="333333"/>
                <w:sz w:val="20"/>
                <w:szCs w:val="20"/>
              </w:rPr>
              <w:t>Gladan</w:t>
            </w:r>
            <w:r w:rsidRPr="003979DB">
              <w:rPr>
                <w:rFonts w:eastAsia="Times New Roman" w:cs="Arial"/>
                <w:color w:val="333333"/>
                <w:sz w:val="20"/>
                <w:szCs w:val="20"/>
              </w:rPr>
              <w:t xml:space="preserve"> Ž., </w:t>
            </w:r>
            <w:r w:rsidRPr="00F24156">
              <w:rPr>
                <w:rFonts w:eastAsia="Times New Roman" w:cs="Arial"/>
                <w:color w:val="333333"/>
                <w:sz w:val="20"/>
                <w:szCs w:val="20"/>
              </w:rPr>
              <w:t>Milandri</w:t>
            </w:r>
            <w:r w:rsidRPr="003979DB">
              <w:rPr>
                <w:rFonts w:eastAsia="Times New Roman" w:cs="Arial"/>
                <w:color w:val="333333"/>
                <w:sz w:val="20"/>
                <w:szCs w:val="20"/>
              </w:rPr>
              <w:t xml:space="preserve"> </w:t>
            </w:r>
            <w:r w:rsidRPr="00F24156">
              <w:rPr>
                <w:rFonts w:eastAsia="Times New Roman" w:cs="Arial"/>
                <w:color w:val="333333"/>
                <w:sz w:val="20"/>
                <w:szCs w:val="20"/>
              </w:rPr>
              <w:t>A</w:t>
            </w:r>
            <w:r w:rsidRPr="003979DB">
              <w:rPr>
                <w:rFonts w:eastAsia="Times New Roman" w:cs="Arial"/>
                <w:color w:val="333333"/>
                <w:sz w:val="20"/>
                <w:szCs w:val="20"/>
              </w:rPr>
              <w:t xml:space="preserve">., </w:t>
            </w:r>
            <w:r w:rsidRPr="00F24156">
              <w:rPr>
                <w:rFonts w:eastAsia="Times New Roman" w:cs="Arial"/>
                <w:color w:val="333333"/>
                <w:sz w:val="20"/>
                <w:szCs w:val="20"/>
              </w:rPr>
              <w:t>Pavela</w:t>
            </w:r>
            <w:r w:rsidRPr="003979DB">
              <w:rPr>
                <w:rFonts w:eastAsia="Times New Roman" w:cs="Arial"/>
                <w:color w:val="333333"/>
                <w:sz w:val="20"/>
                <w:szCs w:val="20"/>
              </w:rPr>
              <w:t xml:space="preserve"> </w:t>
            </w:r>
            <w:r w:rsidRPr="00F24156">
              <w:rPr>
                <w:rFonts w:eastAsia="Times New Roman" w:cs="Arial"/>
                <w:color w:val="333333"/>
                <w:sz w:val="20"/>
                <w:szCs w:val="20"/>
              </w:rPr>
              <w:t>Vran</w:t>
            </w:r>
            <w:r w:rsidRPr="003979DB">
              <w:rPr>
                <w:rFonts w:eastAsia="Times New Roman" w:cs="Arial"/>
                <w:color w:val="333333"/>
                <w:sz w:val="20"/>
                <w:szCs w:val="20"/>
              </w:rPr>
              <w:t>č</w:t>
            </w:r>
            <w:r w:rsidRPr="00F24156">
              <w:rPr>
                <w:rFonts w:eastAsia="Times New Roman" w:cs="Arial"/>
                <w:color w:val="333333"/>
                <w:sz w:val="20"/>
                <w:szCs w:val="20"/>
              </w:rPr>
              <w:t>i</w:t>
            </w:r>
            <w:r w:rsidRPr="003979DB">
              <w:rPr>
                <w:rFonts w:eastAsia="Times New Roman" w:cs="Arial"/>
                <w:color w:val="333333"/>
                <w:sz w:val="20"/>
                <w:szCs w:val="20"/>
              </w:rPr>
              <w:t xml:space="preserve">ć </w:t>
            </w:r>
            <w:r w:rsidRPr="00F24156">
              <w:rPr>
                <w:rFonts w:eastAsia="Times New Roman" w:cs="Arial"/>
                <w:color w:val="333333"/>
                <w:sz w:val="20"/>
                <w:szCs w:val="20"/>
              </w:rPr>
              <w:t>M</w:t>
            </w:r>
            <w:r w:rsidRPr="003979DB">
              <w:rPr>
                <w:rFonts w:eastAsia="Times New Roman" w:cs="Arial"/>
                <w:color w:val="333333"/>
                <w:sz w:val="20"/>
                <w:szCs w:val="20"/>
              </w:rPr>
              <w:t>.</w:t>
            </w:r>
          </w:p>
          <w:p w:rsidR="007375F7" w:rsidRPr="003979DB" w:rsidRDefault="007375F7" w:rsidP="007375F7">
            <w:pPr>
              <w:tabs>
                <w:tab w:val="left" w:pos="780"/>
              </w:tabs>
              <w:spacing w:after="0" w:line="240" w:lineRule="auto"/>
              <w:jc w:val="both"/>
              <w:rPr>
                <w:rFonts w:eastAsia="Times New Roman" w:cs="Arial"/>
                <w:iCs/>
                <w:color w:val="000000"/>
                <w:sz w:val="20"/>
                <w:szCs w:val="20"/>
                <w:lang w:val="en-GB"/>
              </w:rPr>
            </w:pPr>
            <w:r w:rsidRPr="003979DB">
              <w:rPr>
                <w:rFonts w:eastAsia="Times New Roman" w:cs="Arial"/>
                <w:sz w:val="20"/>
                <w:szCs w:val="20"/>
                <w:lang w:val="en-GB"/>
              </w:rPr>
              <w:t xml:space="preserve">The presence of yessotoxins and Gymnodimine in the mussel </w:t>
            </w:r>
            <w:r w:rsidRPr="003979DB">
              <w:rPr>
                <w:rFonts w:eastAsia="Times New Roman" w:cs="Arial"/>
                <w:i/>
                <w:sz w:val="20"/>
                <w:szCs w:val="20"/>
                <w:lang w:val="en-GB"/>
              </w:rPr>
              <w:t>Mytilus galloprovincialis</w:t>
            </w:r>
            <w:r w:rsidRPr="003979DB">
              <w:rPr>
                <w:rFonts w:eastAsia="Times New Roman" w:cs="Arial"/>
                <w:sz w:val="20"/>
                <w:szCs w:val="20"/>
                <w:lang w:val="en-GB"/>
              </w:rPr>
              <w:t xml:space="preserve"> from the southern part of Adriatic sea (Dubrovnik area, Croatia). </w:t>
            </w:r>
            <w:r w:rsidRPr="003979DB">
              <w:rPr>
                <w:rFonts w:eastAsia="Times New Roman" w:cs="Arial"/>
                <w:iCs/>
                <w:color w:val="000000"/>
                <w:sz w:val="20"/>
                <w:szCs w:val="20"/>
                <w:lang w:val="en-GB"/>
              </w:rPr>
              <w:t>Fresenius</w:t>
            </w:r>
            <w:r w:rsidRPr="003979DB">
              <w:rPr>
                <w:rFonts w:eastAsia="Times New Roman" w:cs="Arial"/>
                <w:iCs/>
                <w:color w:val="000000"/>
                <w:sz w:val="20"/>
                <w:szCs w:val="20"/>
              </w:rPr>
              <w:t xml:space="preserve"> </w:t>
            </w:r>
            <w:r w:rsidRPr="003979DB">
              <w:rPr>
                <w:rFonts w:eastAsia="Times New Roman" w:cs="Arial"/>
                <w:iCs/>
                <w:color w:val="000000"/>
                <w:sz w:val="20"/>
                <w:szCs w:val="20"/>
                <w:lang w:val="en-GB"/>
              </w:rPr>
              <w:t>Environmental</w:t>
            </w:r>
            <w:r w:rsidRPr="003979DB">
              <w:rPr>
                <w:rFonts w:eastAsia="Times New Roman" w:cs="Arial"/>
                <w:iCs/>
                <w:color w:val="000000"/>
                <w:sz w:val="20"/>
                <w:szCs w:val="20"/>
              </w:rPr>
              <w:t xml:space="preserve"> </w:t>
            </w:r>
            <w:r w:rsidRPr="003979DB">
              <w:rPr>
                <w:rFonts w:eastAsia="Times New Roman" w:cs="Arial"/>
                <w:iCs/>
                <w:color w:val="000000"/>
                <w:sz w:val="20"/>
                <w:szCs w:val="20"/>
                <w:lang w:val="en-GB"/>
              </w:rPr>
              <w:t xml:space="preserve">Bulletin. </w:t>
            </w:r>
            <w:r w:rsidRPr="003979DB">
              <w:rPr>
                <w:rFonts w:eastAsia="Times New Roman" w:cs="Arial"/>
                <w:b/>
                <w:iCs/>
                <w:color w:val="000000"/>
                <w:sz w:val="20"/>
                <w:szCs w:val="20"/>
                <w:lang w:val="en-GB"/>
              </w:rPr>
              <w:t xml:space="preserve">21 </w:t>
            </w:r>
            <w:r w:rsidRPr="003979DB">
              <w:rPr>
                <w:rFonts w:eastAsia="Times New Roman" w:cs="Arial"/>
                <w:iCs/>
                <w:color w:val="000000"/>
                <w:sz w:val="20"/>
                <w:szCs w:val="20"/>
                <w:lang w:val="en-GB"/>
              </w:rPr>
              <w:t>(2012) 12a; 3842-3846</w:t>
            </w:r>
          </w:p>
          <w:p w:rsidR="007375F7" w:rsidRPr="003979DB" w:rsidRDefault="007375F7" w:rsidP="007375F7">
            <w:pPr>
              <w:tabs>
                <w:tab w:val="left" w:pos="780"/>
              </w:tabs>
              <w:spacing w:after="0" w:line="240" w:lineRule="auto"/>
              <w:jc w:val="both"/>
              <w:rPr>
                <w:rFonts w:eastAsia="Times New Roman" w:cs="Arial"/>
                <w:iCs/>
                <w:color w:val="000000"/>
                <w:sz w:val="20"/>
                <w:szCs w:val="20"/>
                <w:lang w:val="en-GB"/>
              </w:rPr>
            </w:pPr>
            <w:r w:rsidRPr="003979DB">
              <w:rPr>
                <w:rFonts w:eastAsia="Times New Roman" w:cs="Arial"/>
                <w:sz w:val="20"/>
                <w:szCs w:val="20"/>
                <w:lang w:val="en-GB"/>
              </w:rPr>
              <w:t>3.</w:t>
            </w:r>
            <w:r w:rsidRPr="003979DB">
              <w:rPr>
                <w:rFonts w:eastAsia="Times New Roman" w:cs="Arial"/>
                <w:iCs/>
                <w:color w:val="000000"/>
                <w:sz w:val="20"/>
                <w:szCs w:val="20"/>
                <w:lang w:val="en-GB"/>
              </w:rPr>
              <w:t xml:space="preserve"> Sardelić Sanda, Bedenić Branka, Colinon-DupuichC; Orhanović Stjepan, Bošnjak Zrinka, Plečko Vanda, Cournoyer B, Rossolini Gian Maria. Infrequent finding of Metallo β lactamase VIM-2 in Carbapenem-Resistant Pseudomonas aeruginosa Strains from Croatia. Antimicrobial agents and chemotherapy. 56 (2012) 2746.2749</w:t>
            </w:r>
          </w:p>
          <w:p w:rsidR="007375F7" w:rsidRPr="003979DB" w:rsidRDefault="007375F7" w:rsidP="007375F7">
            <w:pPr>
              <w:tabs>
                <w:tab w:val="left" w:pos="780"/>
              </w:tabs>
              <w:spacing w:after="0" w:line="240" w:lineRule="auto"/>
              <w:jc w:val="both"/>
              <w:rPr>
                <w:rFonts w:eastAsia="Times New Roman" w:cs="Arial"/>
                <w:iCs/>
                <w:color w:val="000000"/>
                <w:sz w:val="20"/>
                <w:szCs w:val="20"/>
                <w:lang w:val="en-GB"/>
              </w:rPr>
            </w:pPr>
            <w:r w:rsidRPr="003979DB">
              <w:rPr>
                <w:rFonts w:eastAsia="Times New Roman" w:cs="Arial"/>
                <w:iCs/>
                <w:color w:val="000000"/>
                <w:sz w:val="20"/>
                <w:szCs w:val="20"/>
                <w:lang w:val="en-GB"/>
              </w:rPr>
              <w:t xml:space="preserve">4. </w:t>
            </w:r>
            <w:r w:rsidRPr="003979DB">
              <w:rPr>
                <w:rFonts w:eastAsia="Times New Roman" w:cs="Arial"/>
                <w:iCs/>
                <w:sz w:val="20"/>
                <w:szCs w:val="20"/>
                <w:lang w:val="en-GB"/>
              </w:rPr>
              <w:t xml:space="preserve">Matilda Šprung, Viljemka Bučević-Popović, Barbara Soldo, Maja Pavela-Vrančić, </w:t>
            </w:r>
          </w:p>
          <w:p w:rsidR="007375F7" w:rsidRPr="003979DB" w:rsidRDefault="007375F7" w:rsidP="007375F7">
            <w:pPr>
              <w:keepNext/>
              <w:spacing w:after="0" w:line="240" w:lineRule="auto"/>
              <w:jc w:val="both"/>
              <w:outlineLvl w:val="0"/>
              <w:rPr>
                <w:rFonts w:eastAsia="Times New Roman" w:cs="Arial"/>
                <w:sz w:val="20"/>
                <w:szCs w:val="20"/>
                <w:lang w:val="en-GB"/>
              </w:rPr>
            </w:pPr>
            <w:bookmarkStart w:id="6" w:name="_Toc481565204"/>
            <w:bookmarkStart w:id="7" w:name="_Toc482087690"/>
            <w:bookmarkStart w:id="8" w:name="_Toc482087749"/>
            <w:bookmarkStart w:id="9" w:name="_Toc482690560"/>
            <w:r w:rsidRPr="003979DB">
              <w:rPr>
                <w:rFonts w:eastAsia="Times New Roman" w:cs="Arial"/>
                <w:iCs/>
                <w:sz w:val="20"/>
                <w:szCs w:val="20"/>
                <w:lang w:val="en-GB"/>
              </w:rPr>
              <w:t xml:space="preserve">Stjepan Orhanović. </w:t>
            </w:r>
            <w:r w:rsidRPr="003979DB">
              <w:rPr>
                <w:rFonts w:eastAsia="Times New Roman" w:cs="Arial"/>
                <w:sz w:val="20"/>
                <w:szCs w:val="20"/>
                <w:lang w:val="en-GB"/>
              </w:rPr>
              <w:t xml:space="preserve">Influence of Subunit Interface Mutations on Kinetic and Dynamic Properties of Alkaline Phosphatase from </w:t>
            </w:r>
            <w:r w:rsidRPr="003979DB">
              <w:rPr>
                <w:rFonts w:eastAsia="Times New Roman" w:cs="Arial"/>
                <w:i/>
                <w:iCs/>
                <w:sz w:val="20"/>
                <w:szCs w:val="20"/>
                <w:lang w:val="en-GB"/>
              </w:rPr>
              <w:t>E.coli</w:t>
            </w:r>
            <w:r w:rsidRPr="003979DB">
              <w:rPr>
                <w:rFonts w:eastAsia="Times New Roman" w:cs="Arial"/>
                <w:sz w:val="20"/>
                <w:szCs w:val="20"/>
                <w:lang w:val="en-GB"/>
              </w:rPr>
              <w:t xml:space="preserve">. </w:t>
            </w:r>
            <w:r w:rsidRPr="003979DB">
              <w:rPr>
                <w:rFonts w:eastAsia="Times New Roman" w:cs="Arial"/>
                <w:iCs/>
                <w:sz w:val="20"/>
                <w:szCs w:val="20"/>
                <w:lang w:val="en-GB"/>
              </w:rPr>
              <w:t>Croat. Chem. Acta 86 (2013) 165-170</w:t>
            </w:r>
            <w:bookmarkEnd w:id="6"/>
            <w:bookmarkEnd w:id="7"/>
            <w:bookmarkEnd w:id="8"/>
            <w:bookmarkEnd w:id="9"/>
          </w:p>
          <w:p w:rsidR="007375F7" w:rsidRPr="003979DB" w:rsidRDefault="007375F7" w:rsidP="007375F7">
            <w:pPr>
              <w:spacing w:after="0" w:line="240" w:lineRule="auto"/>
              <w:rPr>
                <w:rFonts w:cs="Arial"/>
                <w:sz w:val="20"/>
                <w:szCs w:val="20"/>
              </w:rPr>
            </w:pPr>
            <w:r w:rsidRPr="003979DB">
              <w:rPr>
                <w:rFonts w:eastAsia="Times New Roman" w:cs="Arial"/>
                <w:color w:val="333333"/>
                <w:sz w:val="20"/>
                <w:szCs w:val="20"/>
                <w:lang w:val="en-GB"/>
              </w:rPr>
              <w:t>5. Nin</w:t>
            </w:r>
            <w:r w:rsidRPr="003979DB">
              <w:rPr>
                <w:rFonts w:eastAsia="Times New Roman" w:cs="Arial"/>
                <w:color w:val="333333"/>
                <w:sz w:val="20"/>
                <w:szCs w:val="20"/>
              </w:rPr>
              <w:t>č</w:t>
            </w:r>
            <w:r w:rsidRPr="003979DB">
              <w:rPr>
                <w:rFonts w:eastAsia="Times New Roman" w:cs="Arial"/>
                <w:color w:val="333333"/>
                <w:sz w:val="20"/>
                <w:szCs w:val="20"/>
                <w:lang w:val="en-GB"/>
              </w:rPr>
              <w:t>evi</w:t>
            </w:r>
            <w:r w:rsidRPr="003979DB">
              <w:rPr>
                <w:rFonts w:eastAsia="Times New Roman" w:cs="Arial"/>
                <w:color w:val="333333"/>
                <w:sz w:val="20"/>
                <w:szCs w:val="20"/>
              </w:rPr>
              <w:t>ć-</w:t>
            </w:r>
            <w:r w:rsidRPr="003979DB">
              <w:rPr>
                <w:rFonts w:eastAsia="Times New Roman" w:cs="Arial"/>
                <w:color w:val="333333"/>
                <w:sz w:val="20"/>
                <w:szCs w:val="20"/>
                <w:lang w:val="en-GB"/>
              </w:rPr>
              <w:t>Gladan</w:t>
            </w:r>
            <w:r w:rsidRPr="003979DB">
              <w:rPr>
                <w:rFonts w:eastAsia="Times New Roman" w:cs="Arial"/>
                <w:color w:val="333333"/>
                <w:sz w:val="20"/>
                <w:szCs w:val="20"/>
              </w:rPr>
              <w:t xml:space="preserve">, Ž., </w:t>
            </w:r>
            <w:r w:rsidRPr="003979DB">
              <w:rPr>
                <w:rFonts w:eastAsia="Times New Roman" w:cs="Arial"/>
                <w:color w:val="333333"/>
                <w:sz w:val="20"/>
                <w:szCs w:val="20"/>
                <w:lang w:val="en-GB"/>
              </w:rPr>
              <w:t>Ujevi</w:t>
            </w:r>
            <w:r w:rsidRPr="003979DB">
              <w:rPr>
                <w:rFonts w:eastAsia="Times New Roman" w:cs="Arial"/>
                <w:color w:val="333333"/>
                <w:sz w:val="20"/>
                <w:szCs w:val="20"/>
              </w:rPr>
              <w:t xml:space="preserve">ć, </w:t>
            </w:r>
            <w:r w:rsidRPr="003979DB">
              <w:rPr>
                <w:rFonts w:eastAsia="Times New Roman" w:cs="Arial"/>
                <w:color w:val="333333"/>
                <w:sz w:val="20"/>
                <w:szCs w:val="20"/>
                <w:lang w:val="en-GB"/>
              </w:rPr>
              <w:t>I</w:t>
            </w:r>
            <w:r w:rsidRPr="003979DB">
              <w:rPr>
                <w:rFonts w:eastAsia="Times New Roman" w:cs="Arial"/>
                <w:color w:val="333333"/>
                <w:sz w:val="20"/>
                <w:szCs w:val="20"/>
              </w:rPr>
              <w:t xml:space="preserve">., </w:t>
            </w:r>
            <w:r w:rsidRPr="003979DB">
              <w:rPr>
                <w:rFonts w:eastAsia="Times New Roman" w:cs="Arial"/>
                <w:color w:val="333333"/>
                <w:sz w:val="20"/>
                <w:szCs w:val="20"/>
                <w:lang w:val="en-GB"/>
              </w:rPr>
              <w:t>Milandri</w:t>
            </w:r>
            <w:r w:rsidRPr="003979DB">
              <w:rPr>
                <w:rFonts w:eastAsia="Times New Roman" w:cs="Arial"/>
                <w:color w:val="333333"/>
                <w:sz w:val="20"/>
                <w:szCs w:val="20"/>
              </w:rPr>
              <w:t xml:space="preserve">, </w:t>
            </w:r>
            <w:r w:rsidRPr="003979DB">
              <w:rPr>
                <w:rFonts w:eastAsia="Times New Roman" w:cs="Arial"/>
                <w:color w:val="333333"/>
                <w:sz w:val="20"/>
                <w:szCs w:val="20"/>
                <w:lang w:val="en-GB"/>
              </w:rPr>
              <w:t>A</w:t>
            </w:r>
            <w:r w:rsidRPr="003979DB">
              <w:rPr>
                <w:rFonts w:eastAsia="Times New Roman" w:cs="Arial"/>
                <w:color w:val="333333"/>
                <w:sz w:val="20"/>
                <w:szCs w:val="20"/>
              </w:rPr>
              <w:t xml:space="preserve">.,  </w:t>
            </w:r>
            <w:r w:rsidRPr="003979DB">
              <w:rPr>
                <w:rFonts w:eastAsia="Times New Roman" w:cs="Arial"/>
                <w:color w:val="333333"/>
                <w:sz w:val="20"/>
                <w:szCs w:val="20"/>
                <w:lang w:val="en-GB"/>
              </w:rPr>
              <w:t>Marasovic</w:t>
            </w:r>
            <w:r w:rsidRPr="003979DB">
              <w:rPr>
                <w:rFonts w:eastAsia="Times New Roman" w:cs="Arial"/>
                <w:color w:val="333333"/>
                <w:sz w:val="20"/>
                <w:szCs w:val="20"/>
              </w:rPr>
              <w:t xml:space="preserve">, </w:t>
            </w:r>
            <w:r w:rsidRPr="003979DB">
              <w:rPr>
                <w:rFonts w:eastAsia="Times New Roman" w:cs="Arial"/>
                <w:color w:val="333333"/>
                <w:sz w:val="20"/>
                <w:szCs w:val="20"/>
                <w:lang w:val="en-GB"/>
              </w:rPr>
              <w:t>I</w:t>
            </w:r>
            <w:r w:rsidRPr="003979DB">
              <w:rPr>
                <w:rFonts w:eastAsia="Times New Roman" w:cs="Arial"/>
                <w:color w:val="333333"/>
                <w:sz w:val="20"/>
                <w:szCs w:val="20"/>
              </w:rPr>
              <w:t xml:space="preserve">., </w:t>
            </w:r>
            <w:r w:rsidRPr="003979DB">
              <w:rPr>
                <w:rFonts w:eastAsia="Times New Roman" w:cs="Arial"/>
                <w:color w:val="333333"/>
                <w:sz w:val="20"/>
                <w:szCs w:val="20"/>
                <w:lang w:val="en-GB"/>
              </w:rPr>
              <w:t>Ceredi</w:t>
            </w:r>
            <w:r w:rsidRPr="003979DB">
              <w:rPr>
                <w:rFonts w:eastAsia="Times New Roman" w:cs="Arial"/>
                <w:color w:val="333333"/>
                <w:sz w:val="20"/>
                <w:szCs w:val="20"/>
              </w:rPr>
              <w:t xml:space="preserve">, </w:t>
            </w:r>
            <w:r w:rsidRPr="003979DB">
              <w:rPr>
                <w:rFonts w:eastAsia="Times New Roman" w:cs="Arial"/>
                <w:color w:val="333333"/>
                <w:sz w:val="20"/>
                <w:szCs w:val="20"/>
                <w:lang w:val="en-GB"/>
              </w:rPr>
              <w:t>A</w:t>
            </w:r>
            <w:r w:rsidRPr="003979DB">
              <w:rPr>
                <w:rFonts w:eastAsia="Times New Roman" w:cs="Arial"/>
                <w:color w:val="333333"/>
                <w:sz w:val="20"/>
                <w:szCs w:val="20"/>
              </w:rPr>
              <w:t xml:space="preserve">., </w:t>
            </w:r>
            <w:r w:rsidRPr="003979DB">
              <w:rPr>
                <w:rFonts w:eastAsia="Times New Roman" w:cs="Arial"/>
                <w:color w:val="333333"/>
                <w:sz w:val="20"/>
                <w:szCs w:val="20"/>
                <w:lang w:val="en-GB"/>
              </w:rPr>
              <w:t>Pigozzi</w:t>
            </w:r>
            <w:r w:rsidRPr="003979DB">
              <w:rPr>
                <w:rFonts w:eastAsia="Times New Roman" w:cs="Arial"/>
                <w:color w:val="333333"/>
                <w:sz w:val="20"/>
                <w:szCs w:val="20"/>
              </w:rPr>
              <w:t xml:space="preserve">, </w:t>
            </w:r>
            <w:r w:rsidRPr="003979DB">
              <w:rPr>
                <w:rFonts w:eastAsia="Times New Roman" w:cs="Arial"/>
                <w:color w:val="333333"/>
                <w:sz w:val="20"/>
                <w:szCs w:val="20"/>
                <w:lang w:val="en-GB"/>
              </w:rPr>
              <w:t>S</w:t>
            </w:r>
            <w:r w:rsidRPr="003979DB">
              <w:rPr>
                <w:rFonts w:eastAsia="Times New Roman" w:cs="Arial"/>
                <w:color w:val="333333"/>
                <w:sz w:val="20"/>
                <w:szCs w:val="20"/>
              </w:rPr>
              <w:t xml:space="preserve">., </w:t>
            </w:r>
            <w:r w:rsidRPr="003979DB">
              <w:rPr>
                <w:rFonts w:eastAsia="Times New Roman" w:cs="Arial"/>
                <w:color w:val="333333"/>
                <w:sz w:val="20"/>
                <w:szCs w:val="20"/>
                <w:lang w:val="en-GB"/>
              </w:rPr>
              <w:t>Arapov</w:t>
            </w:r>
            <w:r w:rsidRPr="003979DB">
              <w:rPr>
                <w:rFonts w:eastAsia="Times New Roman" w:cs="Arial"/>
                <w:color w:val="333333"/>
                <w:sz w:val="20"/>
                <w:szCs w:val="20"/>
              </w:rPr>
              <w:t xml:space="preserve">, </w:t>
            </w:r>
            <w:r w:rsidRPr="003979DB">
              <w:rPr>
                <w:rFonts w:eastAsia="Times New Roman" w:cs="Arial"/>
                <w:color w:val="333333"/>
                <w:sz w:val="20"/>
                <w:szCs w:val="20"/>
                <w:lang w:val="en-GB"/>
              </w:rPr>
              <w:t>J</w:t>
            </w:r>
            <w:r w:rsidRPr="003979DB">
              <w:rPr>
                <w:rFonts w:eastAsia="Times New Roman" w:cs="Arial"/>
                <w:color w:val="333333"/>
                <w:sz w:val="20"/>
                <w:szCs w:val="20"/>
              </w:rPr>
              <w:t xml:space="preserve">., </w:t>
            </w:r>
            <w:r w:rsidRPr="003979DB">
              <w:rPr>
                <w:rFonts w:eastAsia="Times New Roman" w:cs="Arial"/>
                <w:color w:val="333333"/>
                <w:sz w:val="20"/>
                <w:szCs w:val="20"/>
                <w:lang w:val="en-GB"/>
              </w:rPr>
              <w:t>Skejic</w:t>
            </w:r>
            <w:r w:rsidRPr="003979DB">
              <w:rPr>
                <w:rFonts w:eastAsia="Times New Roman" w:cs="Arial"/>
                <w:color w:val="333333"/>
                <w:sz w:val="20"/>
                <w:szCs w:val="20"/>
              </w:rPr>
              <w:t xml:space="preserve">, </w:t>
            </w:r>
            <w:r w:rsidRPr="003979DB">
              <w:rPr>
                <w:rFonts w:eastAsia="Times New Roman" w:cs="Arial"/>
                <w:color w:val="333333"/>
                <w:sz w:val="20"/>
                <w:szCs w:val="20"/>
                <w:lang w:val="en-GB"/>
              </w:rPr>
              <w:t>S</w:t>
            </w:r>
            <w:r w:rsidRPr="003979DB">
              <w:rPr>
                <w:rFonts w:eastAsia="Times New Roman" w:cs="Arial"/>
                <w:color w:val="333333"/>
                <w:sz w:val="20"/>
                <w:szCs w:val="20"/>
              </w:rPr>
              <w:t xml:space="preserve">., </w:t>
            </w:r>
            <w:r w:rsidRPr="003979DB">
              <w:rPr>
                <w:rFonts w:eastAsia="Times New Roman" w:cs="Arial"/>
                <w:color w:val="333333"/>
                <w:sz w:val="20"/>
                <w:szCs w:val="20"/>
                <w:lang w:val="en-GB"/>
              </w:rPr>
              <w:t>Orhanovic</w:t>
            </w:r>
            <w:r w:rsidRPr="003979DB">
              <w:rPr>
                <w:rFonts w:eastAsia="Times New Roman" w:cs="Arial"/>
                <w:color w:val="333333"/>
                <w:sz w:val="20"/>
                <w:szCs w:val="20"/>
              </w:rPr>
              <w:t xml:space="preserve">, </w:t>
            </w:r>
            <w:r w:rsidRPr="003979DB">
              <w:rPr>
                <w:rFonts w:eastAsia="Times New Roman" w:cs="Arial"/>
                <w:color w:val="333333"/>
                <w:sz w:val="20"/>
                <w:szCs w:val="20"/>
                <w:lang w:val="en-GB"/>
              </w:rPr>
              <w:t>S</w:t>
            </w:r>
            <w:r w:rsidRPr="003979DB">
              <w:rPr>
                <w:rFonts w:eastAsia="Times New Roman" w:cs="Arial"/>
                <w:color w:val="333333"/>
                <w:sz w:val="20"/>
                <w:szCs w:val="20"/>
              </w:rPr>
              <w:t xml:space="preserve">., </w:t>
            </w:r>
            <w:r w:rsidRPr="003979DB">
              <w:rPr>
                <w:rFonts w:eastAsia="Times New Roman" w:cs="Arial"/>
                <w:color w:val="333333"/>
                <w:sz w:val="20"/>
                <w:szCs w:val="20"/>
                <w:lang w:val="en-GB"/>
              </w:rPr>
              <w:t>Isajlovic</w:t>
            </w:r>
            <w:r w:rsidRPr="003979DB">
              <w:rPr>
                <w:rFonts w:eastAsia="Times New Roman" w:cs="Arial"/>
                <w:color w:val="333333"/>
                <w:sz w:val="20"/>
                <w:szCs w:val="20"/>
              </w:rPr>
              <w:t xml:space="preserve">, </w:t>
            </w:r>
            <w:r w:rsidRPr="003979DB">
              <w:rPr>
                <w:rFonts w:eastAsia="Times New Roman" w:cs="Arial"/>
                <w:color w:val="333333"/>
                <w:sz w:val="20"/>
                <w:szCs w:val="20"/>
                <w:lang w:val="en-GB"/>
              </w:rPr>
              <w:t>I</w:t>
            </w:r>
            <w:r w:rsidRPr="003979DB">
              <w:rPr>
                <w:rFonts w:eastAsia="Times New Roman" w:cs="Arial"/>
                <w:color w:val="333333"/>
                <w:sz w:val="20"/>
                <w:szCs w:val="20"/>
              </w:rPr>
              <w:t xml:space="preserve">., </w:t>
            </w:r>
            <w:r w:rsidRPr="003979DB">
              <w:rPr>
                <w:rFonts w:eastAsia="Times New Roman" w:cs="Arial"/>
                <w:color w:val="333333"/>
                <w:sz w:val="20"/>
                <w:szCs w:val="20"/>
                <w:lang w:val="en-GB"/>
              </w:rPr>
              <w:t>MARINE</w:t>
            </w:r>
            <w:r w:rsidRPr="003979DB">
              <w:rPr>
                <w:rFonts w:eastAsia="Times New Roman" w:cs="Arial"/>
                <w:color w:val="333333"/>
                <w:sz w:val="20"/>
                <w:szCs w:val="20"/>
              </w:rPr>
              <w:t xml:space="preserve"> </w:t>
            </w:r>
            <w:r w:rsidRPr="003979DB">
              <w:rPr>
                <w:rFonts w:eastAsia="Times New Roman" w:cs="Arial"/>
                <w:color w:val="333333"/>
                <w:sz w:val="20"/>
                <w:szCs w:val="20"/>
                <w:lang w:val="en-GB"/>
              </w:rPr>
              <w:t>DRUGS  </w:t>
            </w:r>
            <w:r w:rsidRPr="003979DB">
              <w:rPr>
                <w:rFonts w:eastAsia="Times New Roman" w:cs="Arial"/>
                <w:b/>
                <w:color w:val="333333"/>
                <w:sz w:val="20"/>
                <w:szCs w:val="20"/>
              </w:rPr>
              <w:t>8</w:t>
            </w:r>
            <w:r w:rsidRPr="003979DB">
              <w:rPr>
                <w:rFonts w:eastAsia="Times New Roman" w:cs="Arial"/>
                <w:color w:val="333333"/>
                <w:sz w:val="20"/>
                <w:szCs w:val="20"/>
              </w:rPr>
              <w:t xml:space="preserve"> (2010), 3; 460-470 </w:t>
            </w:r>
            <w:r w:rsidRPr="003979DB">
              <w:rPr>
                <w:rFonts w:eastAsia="Times New Roman" w:cs="Arial"/>
                <w:color w:val="333333"/>
                <w:sz w:val="20"/>
                <w:szCs w:val="20"/>
                <w:lang w:val="en-GB"/>
              </w:rPr>
              <w:t>  </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 xml:space="preserve">Stručni i znanstveni radovi iz metodike i kvalitete nastave objavljeni u posljednjih pet godina (najviše 5 referenca) </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Pr>
                <w:rFonts w:cs="Arial"/>
                <w:sz w:val="20"/>
                <w:szCs w:val="20"/>
              </w:rPr>
              <w:t>/</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Stručni, znanstveni i umjetnički projekti iz područja predmeta koji su se provodili u posljednjih pet godina (najviše 5 referenca)</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Pr>
                <w:rFonts w:cs="Arial"/>
                <w:sz w:val="20"/>
                <w:szCs w:val="20"/>
              </w:rPr>
              <w:t>/</w:t>
            </w:r>
          </w:p>
        </w:tc>
      </w:tr>
      <w:tr w:rsidR="007375F7" w:rsidRPr="003979DB" w:rsidTr="007375F7">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 xml:space="preserve">U sklopu kojega programa i u kojem je opsegu nositelj stekao metodičko- </w:t>
            </w:r>
            <w:r w:rsidRPr="00D35995">
              <w:rPr>
                <w:rFonts w:cs="Arial"/>
                <w:b/>
                <w:sz w:val="20"/>
                <w:szCs w:val="20"/>
              </w:rPr>
              <w:lastRenderedPageBreak/>
              <w:t xml:space="preserve">psihološko-didaktičko -pedagoške kompetencije? </w:t>
            </w:r>
          </w:p>
        </w:tc>
        <w:tc>
          <w:tcPr>
            <w:tcW w:w="5706"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lastRenderedPageBreak/>
              <w:t>Profesorski smjer Biologija kemija</w:t>
            </w: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D35995" w:rsidRDefault="007375F7" w:rsidP="007375F7">
            <w:pPr>
              <w:spacing w:after="0" w:line="240" w:lineRule="auto"/>
              <w:jc w:val="center"/>
              <w:rPr>
                <w:rFonts w:cs="Arial"/>
                <w:b/>
                <w:sz w:val="20"/>
                <w:szCs w:val="20"/>
              </w:rPr>
            </w:pPr>
            <w:r w:rsidRPr="00D35995">
              <w:rPr>
                <w:rFonts w:cs="Arial"/>
                <w:b/>
                <w:sz w:val="20"/>
                <w:szCs w:val="20"/>
              </w:rPr>
              <w:lastRenderedPageBreak/>
              <w:t>PRIZNANJA I NAGRADE</w:t>
            </w:r>
          </w:p>
        </w:tc>
      </w:tr>
      <w:tr w:rsidR="007375F7" w:rsidRPr="003979DB" w:rsidTr="007375F7">
        <w:tc>
          <w:tcPr>
            <w:tcW w:w="3356"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D35995" w:rsidRDefault="007375F7" w:rsidP="007375F7">
            <w:pPr>
              <w:spacing w:after="0" w:line="240" w:lineRule="auto"/>
              <w:rPr>
                <w:rFonts w:cs="Arial"/>
                <w:b/>
                <w:sz w:val="20"/>
                <w:szCs w:val="20"/>
              </w:rPr>
            </w:pPr>
            <w:r w:rsidRPr="00D35995">
              <w:rPr>
                <w:rFonts w:cs="Arial"/>
                <w:b/>
                <w:sz w:val="20"/>
                <w:szCs w:val="20"/>
              </w:rPr>
              <w:t>Priznanja i nagrade za nastavni i znanstveni rad/umjetnički rad</w:t>
            </w:r>
          </w:p>
        </w:tc>
        <w:tc>
          <w:tcPr>
            <w:tcW w:w="5706"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Pr>
                <w:rFonts w:cs="Arial"/>
                <w:sz w:val="20"/>
                <w:szCs w:val="20"/>
              </w:rPr>
              <w:t>/</w:t>
            </w:r>
          </w:p>
        </w:tc>
      </w:tr>
    </w:tbl>
    <w:p w:rsidR="00D72068" w:rsidRDefault="00D72068" w:rsidP="00D720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6"/>
        <w:gridCol w:w="5716"/>
      </w:tblGrid>
      <w:tr w:rsidR="007375F7" w:rsidRPr="003979DB" w:rsidTr="007375F7">
        <w:tc>
          <w:tcPr>
            <w:tcW w:w="3346" w:type="dxa"/>
            <w:tcBorders>
              <w:top w:val="single" w:sz="8" w:space="0" w:color="auto"/>
            </w:tcBorders>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Titula, ime i prezime nositelja</w:t>
            </w:r>
          </w:p>
        </w:tc>
        <w:tc>
          <w:tcPr>
            <w:tcW w:w="5716" w:type="dxa"/>
          </w:tcPr>
          <w:p w:rsidR="007375F7" w:rsidRPr="007375F7" w:rsidRDefault="007375F7" w:rsidP="007375F7">
            <w:pPr>
              <w:spacing w:after="0" w:line="240" w:lineRule="auto"/>
              <w:rPr>
                <w:rFonts w:eastAsia="Times New Roman" w:cs="Arial"/>
                <w:b/>
                <w:sz w:val="20"/>
                <w:szCs w:val="20"/>
              </w:rPr>
            </w:pPr>
            <w:r w:rsidRPr="007375F7">
              <w:rPr>
                <w:rFonts w:eastAsia="Times New Roman" w:cs="Arial"/>
                <w:b/>
                <w:sz w:val="20"/>
                <w:szCs w:val="20"/>
              </w:rPr>
              <w:t>Doc.</w:t>
            </w:r>
            <w:r>
              <w:rPr>
                <w:rFonts w:eastAsia="Times New Roman" w:cs="Arial"/>
                <w:b/>
                <w:sz w:val="20"/>
                <w:szCs w:val="20"/>
              </w:rPr>
              <w:t xml:space="preserve"> </w:t>
            </w:r>
            <w:r w:rsidRPr="007375F7">
              <w:rPr>
                <w:rFonts w:eastAsia="Times New Roman" w:cs="Arial"/>
                <w:b/>
                <w:sz w:val="20"/>
                <w:szCs w:val="20"/>
              </w:rPr>
              <w:t>dr.</w:t>
            </w:r>
            <w:r>
              <w:rPr>
                <w:rFonts w:eastAsia="Times New Roman" w:cs="Arial"/>
                <w:b/>
                <w:sz w:val="20"/>
                <w:szCs w:val="20"/>
              </w:rPr>
              <w:t xml:space="preserve"> </w:t>
            </w:r>
            <w:r w:rsidRPr="007375F7">
              <w:rPr>
                <w:rFonts w:eastAsia="Times New Roman" w:cs="Arial"/>
                <w:b/>
                <w:sz w:val="20"/>
                <w:szCs w:val="20"/>
              </w:rPr>
              <w:t>sc. Ivica Ljubenkov</w:t>
            </w:r>
          </w:p>
        </w:tc>
      </w:tr>
      <w:tr w:rsidR="007375F7" w:rsidRPr="003979DB" w:rsidTr="007375F7">
        <w:tc>
          <w:tcPr>
            <w:tcW w:w="3346" w:type="dxa"/>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Predmet koji predaje na predloženom programu cjeloživotnog učenja</w:t>
            </w:r>
          </w:p>
        </w:tc>
        <w:tc>
          <w:tcPr>
            <w:tcW w:w="5716" w:type="dxa"/>
            <w:tcBorders>
              <w:bottom w:val="single" w:sz="8" w:space="0" w:color="auto"/>
            </w:tcBorders>
          </w:tcPr>
          <w:p w:rsidR="007375F7" w:rsidRPr="003979DB" w:rsidRDefault="007375F7" w:rsidP="007375F7">
            <w:pPr>
              <w:spacing w:after="0" w:line="240" w:lineRule="auto"/>
              <w:rPr>
                <w:rFonts w:eastAsia="Times New Roman" w:cs="Arial"/>
                <w:sz w:val="20"/>
                <w:szCs w:val="20"/>
              </w:rPr>
            </w:pPr>
            <w:r w:rsidRPr="003979DB">
              <w:rPr>
                <w:rFonts w:eastAsia="Times New Roman" w:cs="Arial"/>
                <w:sz w:val="20"/>
                <w:szCs w:val="20"/>
              </w:rPr>
              <w:t>Masena spektrometrija – švicarski nož u bioanalitici</w:t>
            </w: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tcPr>
          <w:p w:rsidR="007375F7" w:rsidRPr="00364664" w:rsidRDefault="007375F7" w:rsidP="007375F7">
            <w:pPr>
              <w:spacing w:after="0" w:line="240" w:lineRule="auto"/>
              <w:jc w:val="center"/>
              <w:rPr>
                <w:rFonts w:eastAsia="Times New Roman" w:cs="Arial"/>
                <w:b/>
                <w:sz w:val="20"/>
                <w:szCs w:val="20"/>
              </w:rPr>
            </w:pPr>
            <w:r w:rsidRPr="00364664">
              <w:rPr>
                <w:rFonts w:eastAsia="Times New Roman" w:cs="Arial"/>
                <w:b/>
                <w:sz w:val="20"/>
                <w:szCs w:val="20"/>
              </w:rPr>
              <w:t>OPĆE INFORMACIJE  O NOSITELJU</w:t>
            </w:r>
          </w:p>
        </w:tc>
      </w:tr>
      <w:tr w:rsidR="007375F7" w:rsidRPr="003979DB" w:rsidTr="007375F7">
        <w:tc>
          <w:tcPr>
            <w:tcW w:w="3346" w:type="dxa"/>
            <w:tcBorders>
              <w:top w:val="single" w:sz="8" w:space="0" w:color="auto"/>
            </w:tcBorders>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 xml:space="preserve">Adresa </w:t>
            </w:r>
          </w:p>
        </w:tc>
        <w:tc>
          <w:tcPr>
            <w:tcW w:w="5716" w:type="dxa"/>
            <w:tcBorders>
              <w:top w:val="single" w:sz="8" w:space="0" w:color="auto"/>
            </w:tcBorders>
          </w:tcPr>
          <w:p w:rsidR="007375F7" w:rsidRPr="003979DB" w:rsidRDefault="007375F7" w:rsidP="007375F7">
            <w:pPr>
              <w:spacing w:after="0" w:line="240" w:lineRule="auto"/>
              <w:rPr>
                <w:rFonts w:eastAsia="Times New Roman" w:cs="Arial"/>
                <w:sz w:val="20"/>
                <w:szCs w:val="20"/>
              </w:rPr>
            </w:pPr>
            <w:r w:rsidRPr="003979DB">
              <w:rPr>
                <w:rFonts w:eastAsia="Times New Roman" w:cs="Arial"/>
                <w:sz w:val="20"/>
                <w:szCs w:val="20"/>
              </w:rPr>
              <w:t>Cesta F. Tuđmana 228, 21212 Kaštel-Sućurac</w:t>
            </w:r>
          </w:p>
        </w:tc>
      </w:tr>
      <w:tr w:rsidR="007375F7" w:rsidRPr="003979DB" w:rsidTr="007375F7">
        <w:tc>
          <w:tcPr>
            <w:tcW w:w="3346" w:type="dxa"/>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Telefon</w:t>
            </w:r>
          </w:p>
        </w:tc>
        <w:tc>
          <w:tcPr>
            <w:tcW w:w="5716" w:type="dxa"/>
          </w:tcPr>
          <w:p w:rsidR="007375F7" w:rsidRPr="003979DB" w:rsidRDefault="007375F7" w:rsidP="007375F7">
            <w:pPr>
              <w:spacing w:after="0" w:line="240" w:lineRule="auto"/>
              <w:rPr>
                <w:rFonts w:eastAsia="Times New Roman" w:cs="Arial"/>
                <w:sz w:val="20"/>
                <w:szCs w:val="20"/>
              </w:rPr>
            </w:pPr>
            <w:r w:rsidRPr="003979DB">
              <w:rPr>
                <w:rFonts w:eastAsia="Times New Roman" w:cs="Arial"/>
                <w:sz w:val="20"/>
                <w:szCs w:val="20"/>
              </w:rPr>
              <w:t>021/224-331</w:t>
            </w:r>
          </w:p>
        </w:tc>
      </w:tr>
      <w:tr w:rsidR="007375F7" w:rsidRPr="003979DB" w:rsidTr="007375F7">
        <w:tc>
          <w:tcPr>
            <w:tcW w:w="3346" w:type="dxa"/>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E-mail adresa</w:t>
            </w:r>
          </w:p>
        </w:tc>
        <w:tc>
          <w:tcPr>
            <w:tcW w:w="5716" w:type="dxa"/>
          </w:tcPr>
          <w:p w:rsidR="007375F7" w:rsidRPr="003979DB" w:rsidRDefault="007375F7" w:rsidP="007375F7">
            <w:pPr>
              <w:spacing w:after="0" w:line="240" w:lineRule="auto"/>
              <w:rPr>
                <w:rFonts w:eastAsia="Times New Roman" w:cs="Arial"/>
                <w:sz w:val="20"/>
                <w:szCs w:val="20"/>
              </w:rPr>
            </w:pPr>
            <w:r w:rsidRPr="003979DB">
              <w:rPr>
                <w:rFonts w:eastAsia="Times New Roman" w:cs="Arial"/>
                <w:sz w:val="20"/>
                <w:szCs w:val="20"/>
              </w:rPr>
              <w:t>ivica.ljubenkov4@gmail.com</w:t>
            </w:r>
          </w:p>
        </w:tc>
      </w:tr>
      <w:tr w:rsidR="007375F7" w:rsidRPr="003979DB" w:rsidTr="007375F7">
        <w:tc>
          <w:tcPr>
            <w:tcW w:w="3346" w:type="dxa"/>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Osobna web stranica</w:t>
            </w:r>
          </w:p>
        </w:tc>
        <w:tc>
          <w:tcPr>
            <w:tcW w:w="5716" w:type="dxa"/>
          </w:tcPr>
          <w:p w:rsidR="007375F7" w:rsidRPr="003979DB" w:rsidRDefault="007375F7" w:rsidP="007375F7">
            <w:pPr>
              <w:spacing w:after="0" w:line="240" w:lineRule="auto"/>
              <w:rPr>
                <w:rFonts w:eastAsia="Times New Roman" w:cs="Arial"/>
                <w:sz w:val="20"/>
                <w:szCs w:val="20"/>
              </w:rPr>
            </w:pPr>
            <w:r>
              <w:rPr>
                <w:rFonts w:eastAsia="Times New Roman" w:cs="Arial"/>
                <w:sz w:val="20"/>
                <w:szCs w:val="20"/>
              </w:rPr>
              <w:t>/</w:t>
            </w:r>
          </w:p>
        </w:tc>
      </w:tr>
      <w:tr w:rsidR="007375F7" w:rsidRPr="003979DB" w:rsidTr="007375F7">
        <w:tc>
          <w:tcPr>
            <w:tcW w:w="3346" w:type="dxa"/>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Godina rođenja</w:t>
            </w:r>
          </w:p>
        </w:tc>
        <w:tc>
          <w:tcPr>
            <w:tcW w:w="5716" w:type="dxa"/>
          </w:tcPr>
          <w:p w:rsidR="007375F7" w:rsidRPr="003979DB" w:rsidRDefault="007375F7" w:rsidP="007375F7">
            <w:pPr>
              <w:spacing w:after="0" w:line="240" w:lineRule="auto"/>
              <w:rPr>
                <w:rFonts w:eastAsia="Times New Roman" w:cs="Arial"/>
                <w:sz w:val="20"/>
                <w:szCs w:val="20"/>
              </w:rPr>
            </w:pPr>
            <w:r w:rsidRPr="003979DB">
              <w:rPr>
                <w:rFonts w:eastAsia="Times New Roman" w:cs="Arial"/>
                <w:sz w:val="20"/>
                <w:szCs w:val="20"/>
              </w:rPr>
              <w:t>1958</w:t>
            </w:r>
          </w:p>
        </w:tc>
      </w:tr>
      <w:tr w:rsidR="007375F7" w:rsidRPr="003979DB" w:rsidTr="007375F7">
        <w:tc>
          <w:tcPr>
            <w:tcW w:w="3346" w:type="dxa"/>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Matični broj iz Upisnika znanstvenika</w:t>
            </w:r>
          </w:p>
        </w:tc>
        <w:tc>
          <w:tcPr>
            <w:tcW w:w="5716" w:type="dxa"/>
          </w:tcPr>
          <w:p w:rsidR="007375F7" w:rsidRPr="003979DB" w:rsidRDefault="007375F7" w:rsidP="007375F7">
            <w:pPr>
              <w:spacing w:after="0" w:line="240" w:lineRule="auto"/>
              <w:rPr>
                <w:rFonts w:eastAsia="Times New Roman" w:cs="Arial"/>
                <w:sz w:val="20"/>
                <w:szCs w:val="20"/>
              </w:rPr>
            </w:pPr>
            <w:r w:rsidRPr="003979DB">
              <w:rPr>
                <w:rFonts w:eastAsia="Times New Roman" w:cs="Arial"/>
                <w:sz w:val="20"/>
                <w:szCs w:val="20"/>
              </w:rPr>
              <w:t>185946</w:t>
            </w:r>
          </w:p>
        </w:tc>
      </w:tr>
      <w:tr w:rsidR="007375F7" w:rsidRPr="003979DB" w:rsidTr="007375F7">
        <w:tc>
          <w:tcPr>
            <w:tcW w:w="3346" w:type="dxa"/>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 xml:space="preserve">Znanstveno ili umjetničko zvanje i datum posljednjega izbora </w:t>
            </w:r>
          </w:p>
        </w:tc>
        <w:tc>
          <w:tcPr>
            <w:tcW w:w="5716" w:type="dxa"/>
          </w:tcPr>
          <w:p w:rsidR="007375F7" w:rsidRPr="003979DB" w:rsidRDefault="007375F7" w:rsidP="007375F7">
            <w:pPr>
              <w:spacing w:after="0" w:line="240" w:lineRule="auto"/>
              <w:rPr>
                <w:rFonts w:eastAsia="Times New Roman" w:cs="Arial"/>
                <w:sz w:val="20"/>
                <w:szCs w:val="20"/>
              </w:rPr>
            </w:pPr>
            <w:r w:rsidRPr="003979DB">
              <w:rPr>
                <w:rFonts w:eastAsia="Times New Roman" w:cs="Arial"/>
                <w:sz w:val="20"/>
                <w:szCs w:val="20"/>
              </w:rPr>
              <w:t>Znanstveni suradnik, 03.06.2011.</w:t>
            </w:r>
          </w:p>
        </w:tc>
      </w:tr>
      <w:tr w:rsidR="007375F7" w:rsidRPr="003979DB" w:rsidTr="007375F7">
        <w:tc>
          <w:tcPr>
            <w:tcW w:w="3346" w:type="dxa"/>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Znanstveno-nastavno, umjetničko-nastavno ili nastavno zvanje i datum posljednjega izbora</w:t>
            </w:r>
          </w:p>
        </w:tc>
        <w:tc>
          <w:tcPr>
            <w:tcW w:w="5716" w:type="dxa"/>
          </w:tcPr>
          <w:p w:rsidR="007375F7" w:rsidRPr="003979DB" w:rsidRDefault="007375F7" w:rsidP="007375F7">
            <w:pPr>
              <w:spacing w:after="0" w:line="240" w:lineRule="auto"/>
              <w:rPr>
                <w:rFonts w:eastAsia="Times New Roman" w:cs="Arial"/>
                <w:sz w:val="20"/>
                <w:szCs w:val="20"/>
              </w:rPr>
            </w:pPr>
            <w:r w:rsidRPr="003979DB">
              <w:rPr>
                <w:rFonts w:eastAsia="Times New Roman" w:cs="Arial"/>
                <w:sz w:val="20"/>
                <w:szCs w:val="20"/>
              </w:rPr>
              <w:t>Docent, 13.07.2011.</w:t>
            </w:r>
          </w:p>
        </w:tc>
      </w:tr>
      <w:tr w:rsidR="007375F7" w:rsidRPr="003979DB" w:rsidTr="007375F7">
        <w:tc>
          <w:tcPr>
            <w:tcW w:w="3346" w:type="dxa"/>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 xml:space="preserve">Područje i polje izbora u znanstveno ili umjetničko zvanje </w:t>
            </w:r>
          </w:p>
        </w:tc>
        <w:tc>
          <w:tcPr>
            <w:tcW w:w="5716" w:type="dxa"/>
          </w:tcPr>
          <w:p w:rsidR="007375F7" w:rsidRPr="003979DB" w:rsidRDefault="007375F7" w:rsidP="007375F7">
            <w:pPr>
              <w:spacing w:after="0" w:line="240" w:lineRule="auto"/>
              <w:rPr>
                <w:rFonts w:eastAsia="Times New Roman" w:cs="Arial"/>
                <w:sz w:val="20"/>
                <w:szCs w:val="20"/>
              </w:rPr>
            </w:pPr>
            <w:r w:rsidRPr="003979DB">
              <w:rPr>
                <w:rFonts w:eastAsia="Times New Roman" w:cs="Arial"/>
                <w:sz w:val="20"/>
                <w:szCs w:val="20"/>
              </w:rPr>
              <w:t>Kemija, Analitička kemija</w:t>
            </w: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tcPr>
          <w:p w:rsidR="007375F7" w:rsidRPr="00364664" w:rsidRDefault="007375F7" w:rsidP="007375F7">
            <w:pPr>
              <w:spacing w:after="0" w:line="240" w:lineRule="auto"/>
              <w:jc w:val="center"/>
              <w:rPr>
                <w:rFonts w:eastAsia="Times New Roman" w:cs="Arial"/>
                <w:b/>
                <w:sz w:val="20"/>
                <w:szCs w:val="20"/>
              </w:rPr>
            </w:pPr>
            <w:r w:rsidRPr="00364664">
              <w:rPr>
                <w:rFonts w:eastAsia="Times New Roman" w:cs="Arial"/>
                <w:b/>
                <w:sz w:val="20"/>
                <w:szCs w:val="20"/>
              </w:rPr>
              <w:t>PODACI O SADAŠNJEM ZAPOSLENJU</w:t>
            </w:r>
          </w:p>
        </w:tc>
      </w:tr>
      <w:tr w:rsidR="007375F7" w:rsidRPr="003979DB" w:rsidTr="007375F7">
        <w:tc>
          <w:tcPr>
            <w:tcW w:w="3346" w:type="dxa"/>
            <w:tcBorders>
              <w:top w:val="single" w:sz="8" w:space="0" w:color="auto"/>
            </w:tcBorders>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Ustanova zaposlenja</w:t>
            </w:r>
          </w:p>
        </w:tc>
        <w:tc>
          <w:tcPr>
            <w:tcW w:w="5716" w:type="dxa"/>
            <w:tcBorders>
              <w:top w:val="single" w:sz="8" w:space="0" w:color="auto"/>
            </w:tcBorders>
          </w:tcPr>
          <w:p w:rsidR="007375F7" w:rsidRPr="003979DB" w:rsidRDefault="007375F7" w:rsidP="007375F7">
            <w:pPr>
              <w:spacing w:after="0" w:line="240" w:lineRule="auto"/>
              <w:rPr>
                <w:rFonts w:eastAsia="Times New Roman" w:cs="Arial"/>
                <w:sz w:val="20"/>
                <w:szCs w:val="20"/>
              </w:rPr>
            </w:pPr>
            <w:r w:rsidRPr="003979DB">
              <w:rPr>
                <w:rFonts w:eastAsia="Times New Roman" w:cs="Arial"/>
                <w:sz w:val="20"/>
                <w:szCs w:val="20"/>
              </w:rPr>
              <w:t>Prirodoslovno matematički fakultet, Sveučilišta u Splitu</w:t>
            </w:r>
          </w:p>
        </w:tc>
      </w:tr>
      <w:tr w:rsidR="007375F7" w:rsidRPr="003979DB" w:rsidTr="007375F7">
        <w:tc>
          <w:tcPr>
            <w:tcW w:w="3346" w:type="dxa"/>
            <w:tcBorders>
              <w:top w:val="single" w:sz="8" w:space="0" w:color="auto"/>
            </w:tcBorders>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Datum zaposlenja</w:t>
            </w:r>
          </w:p>
        </w:tc>
        <w:tc>
          <w:tcPr>
            <w:tcW w:w="5716" w:type="dxa"/>
            <w:tcBorders>
              <w:top w:val="single" w:sz="8" w:space="0" w:color="auto"/>
            </w:tcBorders>
          </w:tcPr>
          <w:p w:rsidR="007375F7" w:rsidRPr="003979DB" w:rsidRDefault="007375F7" w:rsidP="007375F7">
            <w:pPr>
              <w:spacing w:after="0" w:line="240" w:lineRule="auto"/>
              <w:rPr>
                <w:rFonts w:eastAsia="Times New Roman" w:cs="Arial"/>
                <w:sz w:val="20"/>
                <w:szCs w:val="20"/>
              </w:rPr>
            </w:pPr>
            <w:r w:rsidRPr="003979DB">
              <w:rPr>
                <w:rFonts w:eastAsia="Times New Roman" w:cs="Arial"/>
                <w:sz w:val="20"/>
                <w:szCs w:val="20"/>
              </w:rPr>
              <w:t>07.04.2010.</w:t>
            </w:r>
          </w:p>
        </w:tc>
      </w:tr>
      <w:tr w:rsidR="007375F7" w:rsidRPr="003979DB" w:rsidTr="007375F7">
        <w:tc>
          <w:tcPr>
            <w:tcW w:w="3346" w:type="dxa"/>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Naziv radnoga mjesta (profesor, istraživač, suradnik i sl.)</w:t>
            </w:r>
          </w:p>
        </w:tc>
        <w:tc>
          <w:tcPr>
            <w:tcW w:w="5716" w:type="dxa"/>
          </w:tcPr>
          <w:p w:rsidR="007375F7" w:rsidRPr="003979DB" w:rsidRDefault="007375F7" w:rsidP="007375F7">
            <w:pPr>
              <w:spacing w:after="0" w:line="240" w:lineRule="auto"/>
              <w:rPr>
                <w:rFonts w:eastAsia="Times New Roman" w:cs="Arial"/>
                <w:sz w:val="20"/>
                <w:szCs w:val="20"/>
              </w:rPr>
            </w:pPr>
            <w:r w:rsidRPr="003979DB">
              <w:rPr>
                <w:rFonts w:eastAsia="Times New Roman" w:cs="Arial"/>
                <w:sz w:val="20"/>
                <w:szCs w:val="20"/>
              </w:rPr>
              <w:t>docent</w:t>
            </w:r>
          </w:p>
        </w:tc>
      </w:tr>
      <w:tr w:rsidR="007375F7" w:rsidRPr="003979DB" w:rsidTr="007375F7">
        <w:tc>
          <w:tcPr>
            <w:tcW w:w="3346" w:type="dxa"/>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 xml:space="preserve">Područje rada </w:t>
            </w:r>
          </w:p>
        </w:tc>
        <w:tc>
          <w:tcPr>
            <w:tcW w:w="5716" w:type="dxa"/>
          </w:tcPr>
          <w:p w:rsidR="007375F7" w:rsidRPr="003979DB" w:rsidRDefault="007375F7" w:rsidP="007375F7">
            <w:pPr>
              <w:spacing w:after="0" w:line="240" w:lineRule="auto"/>
              <w:rPr>
                <w:rFonts w:eastAsia="Times New Roman" w:cs="Arial"/>
                <w:sz w:val="20"/>
                <w:szCs w:val="20"/>
              </w:rPr>
            </w:pPr>
            <w:r w:rsidRPr="003979DB">
              <w:rPr>
                <w:rFonts w:eastAsia="Times New Roman" w:cs="Arial"/>
                <w:sz w:val="20"/>
                <w:szCs w:val="20"/>
              </w:rPr>
              <w:t>analitička kemija</w:t>
            </w:r>
          </w:p>
        </w:tc>
      </w:tr>
      <w:tr w:rsidR="007375F7" w:rsidRPr="003979DB" w:rsidTr="007375F7">
        <w:tc>
          <w:tcPr>
            <w:tcW w:w="3346" w:type="dxa"/>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 xml:space="preserve">Funkcija </w:t>
            </w:r>
          </w:p>
        </w:tc>
        <w:tc>
          <w:tcPr>
            <w:tcW w:w="5716" w:type="dxa"/>
          </w:tcPr>
          <w:p w:rsidR="007375F7" w:rsidRPr="003979DB" w:rsidRDefault="007375F7" w:rsidP="007375F7">
            <w:pPr>
              <w:spacing w:after="0" w:line="240" w:lineRule="auto"/>
              <w:rPr>
                <w:rFonts w:eastAsia="Times New Roman" w:cs="Arial"/>
                <w:sz w:val="20"/>
                <w:szCs w:val="20"/>
              </w:rPr>
            </w:pPr>
            <w:r>
              <w:rPr>
                <w:rFonts w:eastAsia="Times New Roman" w:cs="Arial"/>
                <w:sz w:val="20"/>
                <w:szCs w:val="20"/>
              </w:rPr>
              <w:t>/</w:t>
            </w: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tcPr>
          <w:p w:rsidR="007375F7" w:rsidRPr="00364664" w:rsidRDefault="007375F7" w:rsidP="007375F7">
            <w:pPr>
              <w:spacing w:after="0" w:line="240" w:lineRule="auto"/>
              <w:jc w:val="center"/>
              <w:rPr>
                <w:rFonts w:eastAsia="Times New Roman" w:cs="Arial"/>
                <w:b/>
                <w:sz w:val="20"/>
                <w:szCs w:val="20"/>
              </w:rPr>
            </w:pPr>
            <w:r w:rsidRPr="00364664">
              <w:rPr>
                <w:rFonts w:eastAsia="Times New Roman" w:cs="Arial"/>
                <w:b/>
                <w:sz w:val="20"/>
                <w:szCs w:val="20"/>
              </w:rPr>
              <w:t>PODACI O ŠKOLOVANJU – Najviši postignuti stupanj</w:t>
            </w:r>
          </w:p>
        </w:tc>
      </w:tr>
      <w:tr w:rsidR="007375F7" w:rsidRPr="003979DB" w:rsidTr="007375F7">
        <w:tc>
          <w:tcPr>
            <w:tcW w:w="3346" w:type="dxa"/>
            <w:tcBorders>
              <w:top w:val="single" w:sz="8" w:space="0" w:color="auto"/>
            </w:tcBorders>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 xml:space="preserve">Zvanje </w:t>
            </w:r>
          </w:p>
        </w:tc>
        <w:tc>
          <w:tcPr>
            <w:tcW w:w="5716" w:type="dxa"/>
            <w:tcBorders>
              <w:top w:val="single" w:sz="8" w:space="0" w:color="auto"/>
            </w:tcBorders>
          </w:tcPr>
          <w:p w:rsidR="007375F7" w:rsidRPr="003979DB" w:rsidRDefault="007375F7" w:rsidP="007375F7">
            <w:pPr>
              <w:spacing w:after="0" w:line="240" w:lineRule="auto"/>
              <w:rPr>
                <w:rFonts w:eastAsia="Times New Roman" w:cs="Arial"/>
                <w:sz w:val="20"/>
                <w:szCs w:val="20"/>
              </w:rPr>
            </w:pPr>
            <w:r w:rsidRPr="003979DB">
              <w:rPr>
                <w:rFonts w:eastAsia="Times New Roman" w:cs="Arial"/>
                <w:sz w:val="20"/>
                <w:szCs w:val="20"/>
              </w:rPr>
              <w:t>Dr. sc.</w:t>
            </w:r>
          </w:p>
        </w:tc>
      </w:tr>
      <w:tr w:rsidR="007375F7" w:rsidRPr="003979DB" w:rsidTr="007375F7">
        <w:tc>
          <w:tcPr>
            <w:tcW w:w="3346" w:type="dxa"/>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 xml:space="preserve">Ustanova  </w:t>
            </w:r>
          </w:p>
        </w:tc>
        <w:tc>
          <w:tcPr>
            <w:tcW w:w="5716" w:type="dxa"/>
          </w:tcPr>
          <w:p w:rsidR="007375F7" w:rsidRPr="003979DB" w:rsidRDefault="007375F7" w:rsidP="007375F7">
            <w:pPr>
              <w:spacing w:after="0" w:line="240" w:lineRule="auto"/>
              <w:rPr>
                <w:rFonts w:eastAsia="Times New Roman" w:cs="Arial"/>
                <w:sz w:val="20"/>
                <w:szCs w:val="20"/>
              </w:rPr>
            </w:pPr>
            <w:r w:rsidRPr="003979DB">
              <w:rPr>
                <w:rFonts w:eastAsia="Times New Roman" w:cs="Arial"/>
                <w:sz w:val="20"/>
                <w:szCs w:val="20"/>
              </w:rPr>
              <w:t>Prirodoslovno matematički fakultet, Sveučilišta u Zagrebu</w:t>
            </w:r>
          </w:p>
        </w:tc>
      </w:tr>
      <w:tr w:rsidR="007375F7" w:rsidRPr="003979DB" w:rsidTr="007375F7">
        <w:tc>
          <w:tcPr>
            <w:tcW w:w="3346" w:type="dxa"/>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Mjesto</w:t>
            </w:r>
          </w:p>
        </w:tc>
        <w:tc>
          <w:tcPr>
            <w:tcW w:w="5716" w:type="dxa"/>
          </w:tcPr>
          <w:p w:rsidR="007375F7" w:rsidRPr="003979DB" w:rsidRDefault="007375F7" w:rsidP="007375F7">
            <w:pPr>
              <w:spacing w:after="0" w:line="240" w:lineRule="auto"/>
              <w:rPr>
                <w:rFonts w:eastAsia="Times New Roman" w:cs="Arial"/>
                <w:sz w:val="20"/>
                <w:szCs w:val="20"/>
              </w:rPr>
            </w:pPr>
            <w:r w:rsidRPr="003979DB">
              <w:rPr>
                <w:rFonts w:eastAsia="Times New Roman" w:cs="Arial"/>
                <w:sz w:val="20"/>
                <w:szCs w:val="20"/>
              </w:rPr>
              <w:t>Zagreb</w:t>
            </w:r>
          </w:p>
        </w:tc>
      </w:tr>
      <w:tr w:rsidR="007375F7" w:rsidRPr="003979DB" w:rsidTr="007375F7">
        <w:tc>
          <w:tcPr>
            <w:tcW w:w="3346" w:type="dxa"/>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 xml:space="preserve">Nadnevak </w:t>
            </w:r>
          </w:p>
        </w:tc>
        <w:tc>
          <w:tcPr>
            <w:tcW w:w="5716" w:type="dxa"/>
          </w:tcPr>
          <w:p w:rsidR="007375F7" w:rsidRPr="003979DB" w:rsidRDefault="007375F7" w:rsidP="007375F7">
            <w:pPr>
              <w:spacing w:after="0" w:line="240" w:lineRule="auto"/>
              <w:rPr>
                <w:rFonts w:eastAsia="Times New Roman" w:cs="Arial"/>
                <w:sz w:val="20"/>
                <w:szCs w:val="20"/>
              </w:rPr>
            </w:pPr>
            <w:r w:rsidRPr="003979DB">
              <w:rPr>
                <w:rFonts w:eastAsia="Times New Roman" w:cs="Arial"/>
                <w:sz w:val="20"/>
                <w:szCs w:val="20"/>
              </w:rPr>
              <w:t>03.03.2000.</w:t>
            </w: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tcPr>
          <w:p w:rsidR="007375F7" w:rsidRPr="00364664" w:rsidRDefault="007375F7" w:rsidP="007375F7">
            <w:pPr>
              <w:spacing w:after="0" w:line="240" w:lineRule="auto"/>
              <w:jc w:val="center"/>
              <w:rPr>
                <w:rFonts w:eastAsia="Times New Roman" w:cs="Arial"/>
                <w:b/>
                <w:sz w:val="20"/>
                <w:szCs w:val="20"/>
              </w:rPr>
            </w:pPr>
            <w:r w:rsidRPr="00364664">
              <w:rPr>
                <w:rFonts w:eastAsia="Times New Roman" w:cs="Arial"/>
                <w:b/>
                <w:sz w:val="20"/>
                <w:szCs w:val="20"/>
              </w:rPr>
              <w:t>MATERINSKI I STRANI JEZICI</w:t>
            </w:r>
          </w:p>
        </w:tc>
      </w:tr>
      <w:tr w:rsidR="007375F7" w:rsidRPr="003979DB" w:rsidTr="007375F7">
        <w:tc>
          <w:tcPr>
            <w:tcW w:w="3346" w:type="dxa"/>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 xml:space="preserve">Materinski jezik </w:t>
            </w:r>
          </w:p>
        </w:tc>
        <w:tc>
          <w:tcPr>
            <w:tcW w:w="5716" w:type="dxa"/>
          </w:tcPr>
          <w:p w:rsidR="007375F7" w:rsidRPr="003979DB" w:rsidRDefault="007375F7" w:rsidP="007375F7">
            <w:pPr>
              <w:spacing w:after="0" w:line="240" w:lineRule="auto"/>
              <w:rPr>
                <w:rFonts w:eastAsia="Times New Roman" w:cs="Arial"/>
                <w:sz w:val="20"/>
                <w:szCs w:val="20"/>
              </w:rPr>
            </w:pPr>
            <w:r w:rsidRPr="003979DB">
              <w:rPr>
                <w:rFonts w:eastAsia="Times New Roman" w:cs="Arial"/>
                <w:sz w:val="20"/>
                <w:szCs w:val="20"/>
              </w:rPr>
              <w:t>hrvatski</w:t>
            </w:r>
          </w:p>
        </w:tc>
      </w:tr>
      <w:tr w:rsidR="007375F7" w:rsidRPr="003979DB" w:rsidTr="007375F7">
        <w:tc>
          <w:tcPr>
            <w:tcW w:w="3346" w:type="dxa"/>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Strani jezik i poznavanje jezika na ljestvici od 2 (dovoljno) do 5 (izvrsno)</w:t>
            </w:r>
          </w:p>
        </w:tc>
        <w:tc>
          <w:tcPr>
            <w:tcW w:w="5716" w:type="dxa"/>
          </w:tcPr>
          <w:p w:rsidR="007375F7" w:rsidRPr="003979DB" w:rsidRDefault="007375F7" w:rsidP="007375F7">
            <w:pPr>
              <w:spacing w:after="0" w:line="240" w:lineRule="auto"/>
              <w:rPr>
                <w:rFonts w:eastAsia="Times New Roman" w:cs="Arial"/>
                <w:sz w:val="20"/>
                <w:szCs w:val="20"/>
              </w:rPr>
            </w:pPr>
            <w:r w:rsidRPr="003979DB">
              <w:rPr>
                <w:rFonts w:eastAsia="Times New Roman" w:cs="Arial"/>
                <w:sz w:val="20"/>
                <w:szCs w:val="20"/>
              </w:rPr>
              <w:t>engleski (4)</w:t>
            </w: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tcPr>
          <w:p w:rsidR="007375F7" w:rsidRPr="00364664" w:rsidRDefault="007375F7" w:rsidP="007375F7">
            <w:pPr>
              <w:spacing w:after="0" w:line="240" w:lineRule="auto"/>
              <w:jc w:val="center"/>
              <w:rPr>
                <w:rFonts w:eastAsia="Times New Roman" w:cs="Arial"/>
                <w:b/>
                <w:sz w:val="20"/>
                <w:szCs w:val="20"/>
              </w:rPr>
            </w:pPr>
            <w:r w:rsidRPr="00364664">
              <w:rPr>
                <w:rFonts w:eastAsia="Times New Roman" w:cs="Arial"/>
                <w:b/>
                <w:sz w:val="20"/>
                <w:szCs w:val="20"/>
              </w:rPr>
              <w:t>KOMPETENCIJE ZA PREDMET</w:t>
            </w:r>
          </w:p>
        </w:tc>
      </w:tr>
      <w:tr w:rsidR="007375F7" w:rsidRPr="003979DB" w:rsidTr="007375F7">
        <w:tc>
          <w:tcPr>
            <w:tcW w:w="3346" w:type="dxa"/>
            <w:tcBorders>
              <w:top w:val="single" w:sz="8" w:space="0" w:color="auto"/>
            </w:tcBorders>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Ranije iskustvo u nositeljstvu sličnih predmeta (navesti naziv predmeta, studijskoga programa na kojem se izvodi/izvodio i razinu studijskoga programa)</w:t>
            </w:r>
          </w:p>
        </w:tc>
        <w:tc>
          <w:tcPr>
            <w:tcW w:w="5716" w:type="dxa"/>
            <w:tcBorders>
              <w:top w:val="single" w:sz="8" w:space="0" w:color="auto"/>
            </w:tcBorders>
          </w:tcPr>
          <w:p w:rsidR="007375F7" w:rsidRPr="003979DB" w:rsidRDefault="007375F7" w:rsidP="007375F7">
            <w:pPr>
              <w:spacing w:after="0" w:line="240" w:lineRule="auto"/>
              <w:rPr>
                <w:rFonts w:eastAsia="Times New Roman" w:cs="Arial"/>
                <w:sz w:val="20"/>
                <w:szCs w:val="20"/>
              </w:rPr>
            </w:pPr>
            <w:r w:rsidRPr="003979DB">
              <w:rPr>
                <w:rFonts w:eastAsia="Times New Roman" w:cs="Arial"/>
                <w:sz w:val="20"/>
                <w:szCs w:val="20"/>
              </w:rPr>
              <w:t xml:space="preserve">Analitička kemija I (PMC101), </w:t>
            </w:r>
          </w:p>
          <w:p w:rsidR="007375F7" w:rsidRPr="003979DB" w:rsidRDefault="007375F7" w:rsidP="007375F7">
            <w:pPr>
              <w:spacing w:after="0" w:line="240" w:lineRule="auto"/>
              <w:rPr>
                <w:rFonts w:eastAsia="Times New Roman" w:cs="Arial"/>
                <w:sz w:val="20"/>
                <w:szCs w:val="20"/>
              </w:rPr>
            </w:pPr>
            <w:r w:rsidRPr="003979DB">
              <w:rPr>
                <w:rFonts w:eastAsia="Times New Roman" w:cs="Arial"/>
                <w:sz w:val="20"/>
                <w:szCs w:val="20"/>
              </w:rPr>
              <w:t xml:space="preserve">Analitička kemija II (PMC104), </w:t>
            </w:r>
          </w:p>
          <w:p w:rsidR="007375F7" w:rsidRPr="003979DB" w:rsidRDefault="007375F7" w:rsidP="007375F7">
            <w:pPr>
              <w:spacing w:after="0" w:line="240" w:lineRule="auto"/>
              <w:rPr>
                <w:rFonts w:eastAsia="Times New Roman" w:cs="Arial"/>
                <w:sz w:val="20"/>
                <w:szCs w:val="20"/>
              </w:rPr>
            </w:pPr>
            <w:r w:rsidRPr="003979DB">
              <w:rPr>
                <w:rFonts w:eastAsia="Times New Roman" w:cs="Arial"/>
                <w:sz w:val="20"/>
                <w:szCs w:val="20"/>
              </w:rPr>
              <w:t>Analitičke metode (PMCN04)</w:t>
            </w:r>
          </w:p>
        </w:tc>
      </w:tr>
      <w:tr w:rsidR="007375F7" w:rsidRPr="003979DB" w:rsidTr="007375F7">
        <w:tc>
          <w:tcPr>
            <w:tcW w:w="3346" w:type="dxa"/>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 xml:space="preserve">Autorstvo sveučilišnih/fakultetskih udžbenika iz područja predmeta </w:t>
            </w:r>
          </w:p>
        </w:tc>
        <w:tc>
          <w:tcPr>
            <w:tcW w:w="5716" w:type="dxa"/>
          </w:tcPr>
          <w:p w:rsidR="007375F7" w:rsidRPr="003979DB" w:rsidRDefault="007375F7" w:rsidP="007375F7">
            <w:pPr>
              <w:spacing w:after="0" w:line="240" w:lineRule="auto"/>
              <w:rPr>
                <w:rFonts w:eastAsia="Times New Roman" w:cs="Arial"/>
                <w:sz w:val="20"/>
                <w:szCs w:val="20"/>
              </w:rPr>
            </w:pPr>
            <w:r w:rsidRPr="003979DB">
              <w:rPr>
                <w:rFonts w:eastAsia="Times New Roman" w:cs="Arial"/>
                <w:sz w:val="20"/>
                <w:szCs w:val="20"/>
              </w:rPr>
              <w:t>Prerada maslina, interna skripta, 2013.</w:t>
            </w:r>
          </w:p>
        </w:tc>
      </w:tr>
      <w:tr w:rsidR="007375F7" w:rsidRPr="003979DB" w:rsidTr="007375F7">
        <w:tc>
          <w:tcPr>
            <w:tcW w:w="3346" w:type="dxa"/>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 xml:space="preserve">Stručni, znanstveni i umjetnički radovi objavljeni u posljednjih pet godina iz područja predmeta </w:t>
            </w:r>
            <w:r w:rsidRPr="00364664">
              <w:rPr>
                <w:rFonts w:eastAsia="Times New Roman" w:cs="Arial"/>
                <w:b/>
                <w:bCs/>
                <w:sz w:val="20"/>
                <w:szCs w:val="20"/>
              </w:rPr>
              <w:t>(najviše 5 referenca)</w:t>
            </w:r>
          </w:p>
        </w:tc>
        <w:tc>
          <w:tcPr>
            <w:tcW w:w="5716" w:type="dxa"/>
          </w:tcPr>
          <w:p w:rsidR="007375F7" w:rsidRPr="003979DB" w:rsidRDefault="007375F7" w:rsidP="0074556E">
            <w:pPr>
              <w:numPr>
                <w:ilvl w:val="0"/>
                <w:numId w:val="43"/>
              </w:numPr>
              <w:spacing w:after="0" w:line="240" w:lineRule="auto"/>
              <w:ind w:left="282" w:hanging="282"/>
              <w:rPr>
                <w:rFonts w:eastAsia="Times New Roman" w:cs="Arial"/>
                <w:b/>
                <w:sz w:val="20"/>
                <w:szCs w:val="20"/>
                <w:lang w:val="en-GB" w:eastAsia="en-GB"/>
              </w:rPr>
            </w:pPr>
            <w:r w:rsidRPr="003979DB">
              <w:rPr>
                <w:rFonts w:eastAsia="Times New Roman" w:cs="Arial"/>
                <w:sz w:val="20"/>
                <w:szCs w:val="20"/>
                <w:lang w:val="en-GB" w:eastAsia="en-GB"/>
              </w:rPr>
              <w:t xml:space="preserve">Soldo B., Šprung M., Mušac G.,Pavela-Vrančić, M., Ljubenkov, I. </w:t>
            </w:r>
            <w:r w:rsidRPr="003979DB">
              <w:rPr>
                <w:rFonts w:eastAsia="Times New Roman" w:cs="Arial"/>
                <w:sz w:val="20"/>
                <w:szCs w:val="20"/>
                <w:u w:val="single"/>
                <w:lang w:val="en-GB" w:eastAsia="en-GB"/>
              </w:rPr>
              <w:t>Evaluation of olive fruit lipoxygenase extraction protocols on 9- and 13-Z, E-HPODE</w:t>
            </w:r>
            <w:r w:rsidRPr="003979DB">
              <w:rPr>
                <w:rFonts w:eastAsia="Times New Roman" w:cs="Arial"/>
                <w:sz w:val="20"/>
                <w:szCs w:val="20"/>
                <w:lang w:val="en-GB" w:eastAsia="en-GB"/>
              </w:rPr>
              <w:t xml:space="preserve"> </w:t>
            </w:r>
            <w:r w:rsidRPr="003979DB">
              <w:rPr>
                <w:rFonts w:eastAsia="Times New Roman" w:cs="Arial"/>
                <w:sz w:val="20"/>
                <w:szCs w:val="20"/>
                <w:u w:val="single"/>
                <w:lang w:val="en-GB" w:eastAsia="en-GB"/>
              </w:rPr>
              <w:t>formation.</w:t>
            </w:r>
            <w:r w:rsidRPr="003979DB">
              <w:rPr>
                <w:rFonts w:eastAsia="Times New Roman" w:cs="Arial"/>
                <w:i/>
                <w:sz w:val="20"/>
                <w:szCs w:val="20"/>
                <w:lang w:val="en-GB" w:eastAsia="en-GB"/>
              </w:rPr>
              <w:t xml:space="preserve"> Molecules.</w:t>
            </w:r>
            <w:r w:rsidRPr="003979DB">
              <w:rPr>
                <w:rFonts w:eastAsia="Times New Roman" w:cs="Arial"/>
                <w:sz w:val="20"/>
                <w:szCs w:val="20"/>
                <w:lang w:val="en-GB" w:eastAsia="en-GB"/>
              </w:rPr>
              <w:t xml:space="preserve"> 21 (2016) 4; 506-515.</w:t>
            </w:r>
          </w:p>
          <w:p w:rsidR="007375F7" w:rsidRPr="003979DB" w:rsidRDefault="007375F7" w:rsidP="007375F7">
            <w:pPr>
              <w:spacing w:after="0" w:line="240" w:lineRule="auto"/>
              <w:ind w:left="282" w:hanging="282"/>
              <w:rPr>
                <w:rFonts w:eastAsia="Times New Roman" w:cs="Arial"/>
                <w:b/>
                <w:sz w:val="20"/>
                <w:szCs w:val="20"/>
                <w:lang w:val="en-GB" w:eastAsia="en-GB"/>
              </w:rPr>
            </w:pPr>
          </w:p>
          <w:p w:rsidR="007375F7" w:rsidRPr="003979DB" w:rsidRDefault="007375F7" w:rsidP="0074556E">
            <w:pPr>
              <w:numPr>
                <w:ilvl w:val="0"/>
                <w:numId w:val="43"/>
              </w:numPr>
              <w:spacing w:after="0" w:line="240" w:lineRule="auto"/>
              <w:ind w:left="282" w:hanging="282"/>
              <w:rPr>
                <w:rFonts w:eastAsia="Times New Roman" w:cs="Arial"/>
                <w:sz w:val="20"/>
                <w:szCs w:val="20"/>
                <w:lang w:val="en-GB" w:eastAsia="en-GB"/>
              </w:rPr>
            </w:pPr>
            <w:r w:rsidRPr="003979DB">
              <w:rPr>
                <w:rFonts w:eastAsia="Times New Roman" w:cs="Arial"/>
                <w:sz w:val="20"/>
                <w:szCs w:val="20"/>
              </w:rPr>
              <w:t>Generalić Mekinić, Ivana; Skroza, Danijela; Ljubenov, Ivica; Katalinić, Višnja.</w:t>
            </w:r>
            <w:r w:rsidRPr="003979DB">
              <w:rPr>
                <w:rFonts w:eastAsia="Times New Roman" w:cs="Arial"/>
                <w:sz w:val="20"/>
                <w:szCs w:val="20"/>
              </w:rPr>
              <w:br/>
            </w:r>
            <w:hyperlink r:id="rId62" w:tgtFrame="_blank" w:history="1">
              <w:r w:rsidRPr="003979DB">
                <w:rPr>
                  <w:rFonts w:eastAsia="Times New Roman" w:cs="Arial"/>
                  <w:color w:val="000000"/>
                  <w:sz w:val="20"/>
                  <w:szCs w:val="20"/>
                  <w:u w:val="single"/>
                </w:rPr>
                <w:t>Insight into the presence of stilbenes in medicinal plants traditionally used in Croatian folk medicine</w:t>
              </w:r>
            </w:hyperlink>
            <w:r w:rsidRPr="003979DB">
              <w:rPr>
                <w:rFonts w:eastAsia="Times New Roman" w:cs="Arial"/>
                <w:sz w:val="20"/>
                <w:szCs w:val="20"/>
              </w:rPr>
              <w:t xml:space="preserve">. </w:t>
            </w:r>
          </w:p>
          <w:p w:rsidR="007375F7" w:rsidRPr="003979DB" w:rsidRDefault="007375F7" w:rsidP="007375F7">
            <w:pPr>
              <w:spacing w:after="0" w:line="240" w:lineRule="auto"/>
              <w:ind w:left="282" w:hanging="282"/>
              <w:rPr>
                <w:rFonts w:eastAsia="Times New Roman" w:cs="Arial"/>
                <w:b/>
                <w:sz w:val="20"/>
                <w:szCs w:val="20"/>
                <w:lang w:val="en-GB" w:eastAsia="en-GB"/>
              </w:rPr>
            </w:pPr>
            <w:r w:rsidRPr="003979DB">
              <w:rPr>
                <w:rFonts w:eastAsia="Times New Roman" w:cs="Arial"/>
                <w:i/>
                <w:iCs/>
                <w:sz w:val="20"/>
                <w:szCs w:val="20"/>
              </w:rPr>
              <w:t xml:space="preserve">      Natural product communications</w:t>
            </w:r>
            <w:r w:rsidRPr="003979DB">
              <w:rPr>
                <w:rFonts w:eastAsia="Times New Roman" w:cs="Arial"/>
                <w:sz w:val="20"/>
                <w:szCs w:val="20"/>
              </w:rPr>
              <w:t>. 11 (2016); 833-835.</w:t>
            </w:r>
          </w:p>
          <w:p w:rsidR="007375F7" w:rsidRPr="003979DB" w:rsidRDefault="007375F7" w:rsidP="007375F7">
            <w:pPr>
              <w:spacing w:after="0" w:line="240" w:lineRule="auto"/>
              <w:rPr>
                <w:rFonts w:eastAsia="Times New Roman" w:cs="Arial"/>
                <w:sz w:val="20"/>
                <w:szCs w:val="20"/>
                <w:lang w:eastAsia="en-GB"/>
              </w:rPr>
            </w:pPr>
          </w:p>
          <w:p w:rsidR="007375F7" w:rsidRPr="003979DB" w:rsidRDefault="007375F7" w:rsidP="0074556E">
            <w:pPr>
              <w:numPr>
                <w:ilvl w:val="0"/>
                <w:numId w:val="43"/>
              </w:numPr>
              <w:spacing w:after="0" w:line="240" w:lineRule="auto"/>
              <w:ind w:left="282" w:hanging="282"/>
              <w:rPr>
                <w:rFonts w:eastAsia="Times New Roman" w:cs="Arial"/>
                <w:sz w:val="20"/>
                <w:szCs w:val="20"/>
              </w:rPr>
            </w:pPr>
            <w:r w:rsidRPr="003979DB">
              <w:rPr>
                <w:rFonts w:eastAsia="Times New Roman" w:cs="Arial"/>
                <w:sz w:val="20"/>
                <w:szCs w:val="20"/>
              </w:rPr>
              <w:t>Generalić Mekinić, Ivana; Skroza, Danijela; Ljubenkov, Ivica; Krstulović, Luka; Smole Možina, Sonja; Katalinić, Višnja.</w:t>
            </w:r>
            <w:r w:rsidRPr="003979DB">
              <w:rPr>
                <w:rFonts w:eastAsia="Times New Roman" w:cs="Arial"/>
                <w:sz w:val="20"/>
                <w:szCs w:val="20"/>
              </w:rPr>
              <w:br/>
            </w:r>
            <w:hyperlink r:id="rId63" w:tgtFrame="_blank" w:history="1">
              <w:r w:rsidRPr="003979DB">
                <w:rPr>
                  <w:rFonts w:eastAsia="Times New Roman" w:cs="Arial"/>
                  <w:bCs/>
                  <w:color w:val="000000"/>
                  <w:sz w:val="20"/>
                  <w:szCs w:val="20"/>
                  <w:u w:val="single"/>
                </w:rPr>
                <w:t>Phenolic Acids Profile, Antioxidant and Antibacterial Activity of Chamomile, Common Yarrow and Immortelle (Asteraceae)</w:t>
              </w:r>
            </w:hyperlink>
            <w:r w:rsidRPr="003979DB">
              <w:rPr>
                <w:rFonts w:eastAsia="Times New Roman" w:cs="Arial"/>
                <w:sz w:val="20"/>
                <w:szCs w:val="20"/>
              </w:rPr>
              <w:t xml:space="preserve">. </w:t>
            </w:r>
          </w:p>
          <w:p w:rsidR="007375F7" w:rsidRPr="003979DB" w:rsidRDefault="007375F7" w:rsidP="007375F7">
            <w:pPr>
              <w:spacing w:after="0" w:line="240" w:lineRule="auto"/>
              <w:ind w:left="282" w:hanging="282"/>
              <w:rPr>
                <w:rFonts w:eastAsia="Times New Roman" w:cs="Arial"/>
                <w:sz w:val="20"/>
                <w:szCs w:val="20"/>
              </w:rPr>
            </w:pPr>
            <w:r w:rsidRPr="003979DB">
              <w:rPr>
                <w:rFonts w:eastAsia="Times New Roman" w:cs="Arial"/>
                <w:i/>
                <w:iCs/>
                <w:sz w:val="20"/>
                <w:szCs w:val="20"/>
              </w:rPr>
              <w:t xml:space="preserve">      Natural product communications</w:t>
            </w:r>
            <w:r w:rsidRPr="003979DB">
              <w:rPr>
                <w:rFonts w:eastAsia="Times New Roman" w:cs="Arial"/>
                <w:sz w:val="20"/>
                <w:szCs w:val="20"/>
              </w:rPr>
              <w:t xml:space="preserve">. </w:t>
            </w:r>
            <w:r w:rsidRPr="003979DB">
              <w:rPr>
                <w:rFonts w:eastAsia="Times New Roman" w:cs="Arial"/>
                <w:b/>
                <w:bCs/>
                <w:sz w:val="20"/>
                <w:szCs w:val="20"/>
              </w:rPr>
              <w:t>9</w:t>
            </w:r>
            <w:r w:rsidRPr="003979DB">
              <w:rPr>
                <w:rFonts w:eastAsia="Times New Roman" w:cs="Arial"/>
                <w:sz w:val="20"/>
                <w:szCs w:val="20"/>
              </w:rPr>
              <w:t xml:space="preserve"> (2014) , 12; 1745</w:t>
            </w:r>
            <w:r w:rsidRPr="003979DB">
              <w:rPr>
                <w:rFonts w:eastAsia="Times New Roman" w:cs="Arial"/>
                <w:b/>
                <w:bCs/>
                <w:sz w:val="20"/>
                <w:szCs w:val="20"/>
              </w:rPr>
              <w:t>-</w:t>
            </w:r>
            <w:r w:rsidRPr="003979DB">
              <w:rPr>
                <w:rFonts w:eastAsia="Times New Roman" w:cs="Arial"/>
                <w:sz w:val="20"/>
                <w:szCs w:val="20"/>
              </w:rPr>
              <w:t>1748.</w:t>
            </w:r>
          </w:p>
          <w:p w:rsidR="007375F7" w:rsidRPr="003979DB" w:rsidRDefault="007375F7" w:rsidP="007375F7">
            <w:pPr>
              <w:spacing w:after="0" w:line="240" w:lineRule="auto"/>
              <w:ind w:left="282" w:hanging="282"/>
              <w:rPr>
                <w:rFonts w:eastAsia="Times New Roman" w:cs="Arial"/>
                <w:sz w:val="20"/>
                <w:szCs w:val="20"/>
              </w:rPr>
            </w:pPr>
          </w:p>
          <w:p w:rsidR="007375F7" w:rsidRPr="003979DB" w:rsidRDefault="007375F7" w:rsidP="0074556E">
            <w:pPr>
              <w:numPr>
                <w:ilvl w:val="0"/>
                <w:numId w:val="43"/>
              </w:numPr>
              <w:spacing w:after="0" w:line="240" w:lineRule="auto"/>
              <w:ind w:left="282" w:hanging="282"/>
              <w:rPr>
                <w:rFonts w:eastAsia="Times New Roman" w:cs="Arial"/>
                <w:sz w:val="20"/>
                <w:szCs w:val="20"/>
              </w:rPr>
            </w:pPr>
            <w:r w:rsidRPr="003979DB">
              <w:rPr>
                <w:rFonts w:eastAsia="Times New Roman" w:cs="Arial"/>
                <w:sz w:val="20"/>
                <w:szCs w:val="20"/>
              </w:rPr>
              <w:t>Generalić Mekinić, Ivana; Skroza, Danijela; Ljubenkov, Ivica; Šimat, Vida; Smole Možina, Sonja; Katalinić, Višnja.</w:t>
            </w:r>
            <w:r w:rsidRPr="003979DB">
              <w:rPr>
                <w:rFonts w:eastAsia="Times New Roman" w:cs="Arial"/>
                <w:sz w:val="20"/>
                <w:szCs w:val="20"/>
              </w:rPr>
              <w:br/>
            </w:r>
            <w:hyperlink r:id="rId64" w:tgtFrame="_blank" w:history="1">
              <w:r w:rsidRPr="003979DB">
                <w:rPr>
                  <w:rFonts w:eastAsia="Times New Roman" w:cs="Arial"/>
                  <w:bCs/>
                  <w:color w:val="000000"/>
                  <w:sz w:val="20"/>
                  <w:szCs w:val="20"/>
                  <w:u w:val="single"/>
                </w:rPr>
                <w:t>In vitro Antioxidant and Antibacterial Activity of Lamiaceae Phenolic Extracts: A Correlation Study</w:t>
              </w:r>
            </w:hyperlink>
            <w:r w:rsidRPr="003979DB">
              <w:rPr>
                <w:rFonts w:eastAsia="Times New Roman" w:cs="Arial"/>
                <w:sz w:val="20"/>
                <w:szCs w:val="20"/>
              </w:rPr>
              <w:t xml:space="preserve">. </w:t>
            </w:r>
          </w:p>
          <w:p w:rsidR="007375F7" w:rsidRPr="003979DB" w:rsidRDefault="007375F7" w:rsidP="007375F7">
            <w:pPr>
              <w:spacing w:after="0" w:line="240" w:lineRule="auto"/>
              <w:ind w:left="282" w:hanging="282"/>
              <w:rPr>
                <w:rFonts w:eastAsia="Times New Roman" w:cs="Arial"/>
                <w:sz w:val="20"/>
                <w:szCs w:val="20"/>
              </w:rPr>
            </w:pPr>
            <w:r w:rsidRPr="003979DB">
              <w:rPr>
                <w:rFonts w:eastAsia="Times New Roman" w:cs="Arial"/>
                <w:i/>
                <w:iCs/>
                <w:sz w:val="20"/>
                <w:szCs w:val="20"/>
              </w:rPr>
              <w:t xml:space="preserve">     Food Technology and Biotechnology</w:t>
            </w:r>
            <w:r w:rsidRPr="003979DB">
              <w:rPr>
                <w:rFonts w:eastAsia="Times New Roman" w:cs="Arial"/>
                <w:sz w:val="20"/>
                <w:szCs w:val="20"/>
              </w:rPr>
              <w:t xml:space="preserve">. </w:t>
            </w:r>
            <w:r w:rsidRPr="003979DB">
              <w:rPr>
                <w:rFonts w:eastAsia="Times New Roman" w:cs="Arial"/>
                <w:b/>
                <w:bCs/>
                <w:sz w:val="20"/>
                <w:szCs w:val="20"/>
              </w:rPr>
              <w:t>52</w:t>
            </w:r>
            <w:r w:rsidRPr="003979DB">
              <w:rPr>
                <w:rFonts w:eastAsia="Times New Roman" w:cs="Arial"/>
                <w:sz w:val="20"/>
                <w:szCs w:val="20"/>
              </w:rPr>
              <w:t xml:space="preserve"> (2014) , 1; 119</w:t>
            </w:r>
            <w:r w:rsidRPr="003979DB">
              <w:rPr>
                <w:rFonts w:eastAsia="Times New Roman" w:cs="Arial"/>
                <w:b/>
                <w:bCs/>
                <w:sz w:val="20"/>
                <w:szCs w:val="20"/>
              </w:rPr>
              <w:t>-</w:t>
            </w:r>
            <w:r w:rsidRPr="003979DB">
              <w:rPr>
                <w:rFonts w:eastAsia="Times New Roman" w:cs="Arial"/>
                <w:sz w:val="20"/>
                <w:szCs w:val="20"/>
              </w:rPr>
              <w:t>127.</w:t>
            </w:r>
          </w:p>
          <w:p w:rsidR="007375F7" w:rsidRPr="003979DB" w:rsidRDefault="007375F7" w:rsidP="007375F7">
            <w:pPr>
              <w:spacing w:after="0" w:line="240" w:lineRule="auto"/>
              <w:ind w:left="282" w:hanging="282"/>
              <w:rPr>
                <w:rFonts w:eastAsia="Times New Roman" w:cs="Arial"/>
                <w:sz w:val="20"/>
                <w:szCs w:val="20"/>
              </w:rPr>
            </w:pPr>
          </w:p>
          <w:p w:rsidR="007375F7" w:rsidRPr="003979DB" w:rsidRDefault="007375F7" w:rsidP="0074556E">
            <w:pPr>
              <w:numPr>
                <w:ilvl w:val="0"/>
                <w:numId w:val="43"/>
              </w:numPr>
              <w:spacing w:after="0" w:line="240" w:lineRule="auto"/>
              <w:ind w:left="282" w:hanging="282"/>
              <w:rPr>
                <w:rFonts w:eastAsia="Times New Roman" w:cs="Arial"/>
                <w:sz w:val="20"/>
                <w:szCs w:val="20"/>
              </w:rPr>
            </w:pPr>
            <w:r w:rsidRPr="003979DB">
              <w:rPr>
                <w:rFonts w:eastAsia="Times New Roman" w:cs="Arial"/>
                <w:sz w:val="20"/>
                <w:szCs w:val="20"/>
              </w:rPr>
              <w:t xml:space="preserve">Katalinić, V., Smole Možina, S., Generalić, I., Skroza, D., </w:t>
            </w:r>
            <w:r w:rsidRPr="003979DB">
              <w:rPr>
                <w:rFonts w:eastAsia="Times New Roman" w:cs="Arial"/>
                <w:bCs/>
                <w:sz w:val="20"/>
                <w:szCs w:val="20"/>
              </w:rPr>
              <w:t>Ljubenkov, I.</w:t>
            </w:r>
            <w:r w:rsidRPr="003979DB">
              <w:rPr>
                <w:rFonts w:eastAsia="Times New Roman" w:cs="Arial"/>
                <w:sz w:val="20"/>
                <w:szCs w:val="20"/>
              </w:rPr>
              <w:t xml:space="preserve">, Klančnik, A. </w:t>
            </w:r>
            <w:hyperlink r:id="rId65" w:tgtFrame="_blank" w:history="1">
              <w:r w:rsidRPr="003979DB">
                <w:rPr>
                  <w:rFonts w:eastAsia="Times New Roman" w:cs="Arial"/>
                  <w:color w:val="000000"/>
                  <w:sz w:val="20"/>
                  <w:szCs w:val="20"/>
                  <w:u w:val="single"/>
                </w:rPr>
                <w:t xml:space="preserve">Phenolic profile, antioxidant capacity and antimicrobial activity of crude leaf extracts of six </w:t>
              </w:r>
              <w:r w:rsidRPr="003979DB">
                <w:rPr>
                  <w:rFonts w:eastAsia="Times New Roman" w:cs="Arial"/>
                  <w:i/>
                  <w:iCs/>
                  <w:color w:val="000000"/>
                  <w:sz w:val="20"/>
                  <w:szCs w:val="20"/>
                  <w:u w:val="single"/>
                </w:rPr>
                <w:t xml:space="preserve">Vitis vinifera </w:t>
              </w:r>
              <w:r w:rsidRPr="003979DB">
                <w:rPr>
                  <w:rFonts w:eastAsia="Times New Roman" w:cs="Arial"/>
                  <w:color w:val="000000"/>
                  <w:sz w:val="20"/>
                  <w:szCs w:val="20"/>
                  <w:u w:val="single"/>
                </w:rPr>
                <w:t>L. varieties</w:t>
              </w:r>
            </w:hyperlink>
            <w:r w:rsidRPr="003979DB">
              <w:rPr>
                <w:rFonts w:eastAsia="Times New Roman" w:cs="Arial"/>
                <w:sz w:val="20"/>
                <w:szCs w:val="20"/>
              </w:rPr>
              <w:t xml:space="preserve">. </w:t>
            </w:r>
          </w:p>
          <w:p w:rsidR="007375F7" w:rsidRPr="003979DB" w:rsidRDefault="007375F7" w:rsidP="007375F7">
            <w:pPr>
              <w:spacing w:after="0" w:line="240" w:lineRule="auto"/>
              <w:ind w:left="282" w:hanging="282"/>
              <w:rPr>
                <w:rFonts w:eastAsia="Times New Roman" w:cs="Arial"/>
                <w:sz w:val="20"/>
                <w:szCs w:val="20"/>
              </w:rPr>
            </w:pPr>
            <w:r w:rsidRPr="003979DB">
              <w:rPr>
                <w:rFonts w:eastAsia="Times New Roman" w:cs="Arial"/>
                <w:i/>
                <w:iCs/>
                <w:sz w:val="20"/>
                <w:szCs w:val="20"/>
              </w:rPr>
              <w:tab/>
              <w:t>International Journal of Food Properties</w:t>
            </w:r>
            <w:r w:rsidRPr="003979DB">
              <w:rPr>
                <w:rFonts w:eastAsia="Times New Roman" w:cs="Arial"/>
                <w:sz w:val="20"/>
                <w:szCs w:val="20"/>
              </w:rPr>
              <w:t>. 16 (2013) 45-60.</w:t>
            </w:r>
          </w:p>
          <w:p w:rsidR="007375F7" w:rsidRPr="003979DB" w:rsidRDefault="007375F7" w:rsidP="007375F7">
            <w:pPr>
              <w:spacing w:after="0" w:line="240" w:lineRule="auto"/>
              <w:rPr>
                <w:rFonts w:eastAsia="Times New Roman" w:cs="Arial"/>
                <w:sz w:val="20"/>
                <w:szCs w:val="20"/>
              </w:rPr>
            </w:pPr>
          </w:p>
        </w:tc>
      </w:tr>
      <w:tr w:rsidR="007375F7" w:rsidRPr="003979DB" w:rsidTr="007375F7">
        <w:tc>
          <w:tcPr>
            <w:tcW w:w="3346" w:type="dxa"/>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lastRenderedPageBreak/>
              <w:t xml:space="preserve">Stručni i znanstveni radovi iz metodike i kvalitete nastave objavljeni u posljednjih pet godina </w:t>
            </w:r>
            <w:r w:rsidRPr="00364664">
              <w:rPr>
                <w:rFonts w:eastAsia="Times New Roman" w:cs="Arial"/>
                <w:b/>
                <w:bCs/>
                <w:sz w:val="20"/>
                <w:szCs w:val="20"/>
              </w:rPr>
              <w:t>(najviše 5 referenca)</w:t>
            </w:r>
          </w:p>
        </w:tc>
        <w:tc>
          <w:tcPr>
            <w:tcW w:w="5716" w:type="dxa"/>
          </w:tcPr>
          <w:p w:rsidR="007375F7" w:rsidRPr="003979DB" w:rsidRDefault="007375F7" w:rsidP="007375F7">
            <w:pPr>
              <w:spacing w:after="0" w:line="240" w:lineRule="auto"/>
              <w:rPr>
                <w:rFonts w:eastAsia="Times New Roman" w:cs="Arial"/>
                <w:sz w:val="20"/>
                <w:szCs w:val="20"/>
              </w:rPr>
            </w:pPr>
            <w:r>
              <w:rPr>
                <w:rFonts w:eastAsia="Times New Roman" w:cs="Arial"/>
                <w:sz w:val="20"/>
                <w:szCs w:val="20"/>
              </w:rPr>
              <w:t>/</w:t>
            </w:r>
          </w:p>
        </w:tc>
      </w:tr>
      <w:tr w:rsidR="007375F7" w:rsidRPr="003979DB" w:rsidTr="007375F7">
        <w:trPr>
          <w:trHeight w:val="992"/>
        </w:trPr>
        <w:tc>
          <w:tcPr>
            <w:tcW w:w="3346" w:type="dxa"/>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 xml:space="preserve">Stručni, znanstveni i umjetnički projekti iz područja predmeta koji su se provodili u posljednjih pet godina </w:t>
            </w:r>
            <w:r w:rsidRPr="00364664">
              <w:rPr>
                <w:rFonts w:eastAsia="Times New Roman" w:cs="Arial"/>
                <w:b/>
                <w:bCs/>
                <w:sz w:val="20"/>
                <w:szCs w:val="20"/>
              </w:rPr>
              <w:t>(najviše 5 referenca)</w:t>
            </w:r>
          </w:p>
        </w:tc>
        <w:tc>
          <w:tcPr>
            <w:tcW w:w="5716" w:type="dxa"/>
          </w:tcPr>
          <w:p w:rsidR="007375F7" w:rsidRPr="00F24156" w:rsidRDefault="007375F7" w:rsidP="0074556E">
            <w:pPr>
              <w:numPr>
                <w:ilvl w:val="0"/>
                <w:numId w:val="42"/>
              </w:numPr>
              <w:spacing w:after="0" w:line="240" w:lineRule="auto"/>
              <w:ind w:left="282" w:hanging="282"/>
              <w:contextualSpacing/>
              <w:rPr>
                <w:rFonts w:eastAsia="Times New Roman" w:cs="Arial"/>
                <w:bCs/>
                <w:color w:val="000000"/>
                <w:sz w:val="20"/>
                <w:szCs w:val="20"/>
              </w:rPr>
            </w:pPr>
            <w:r w:rsidRPr="00F24156">
              <w:rPr>
                <w:rFonts w:eastAsia="Times New Roman" w:cs="Arial"/>
                <w:bCs/>
                <w:sz w:val="20"/>
                <w:szCs w:val="20"/>
                <w:lang w:eastAsia="hr-HR"/>
              </w:rPr>
              <w:t>Program potpore znanstveno istraživačkih projekata  u poljoprivredi Splitsko-dalmatinske županije za 2015.</w:t>
            </w:r>
          </w:p>
          <w:p w:rsidR="007375F7" w:rsidRPr="003979DB" w:rsidRDefault="007375F7" w:rsidP="007375F7">
            <w:pPr>
              <w:spacing w:after="0" w:line="240" w:lineRule="auto"/>
              <w:ind w:left="282" w:hanging="282"/>
              <w:contextualSpacing/>
              <w:rPr>
                <w:rFonts w:eastAsia="Times New Roman" w:cs="Arial"/>
                <w:sz w:val="20"/>
                <w:szCs w:val="20"/>
                <w:lang w:val="en-GB"/>
              </w:rPr>
            </w:pPr>
            <w:r w:rsidRPr="00F24156">
              <w:rPr>
                <w:rFonts w:eastAsia="Times New Roman" w:cs="Arial"/>
                <w:sz w:val="20"/>
                <w:szCs w:val="20"/>
                <w:lang w:eastAsia="hr-HR"/>
              </w:rPr>
              <w:t xml:space="preserve">     </w:t>
            </w:r>
            <w:r w:rsidRPr="00F24156">
              <w:rPr>
                <w:rFonts w:eastAsia="Times New Roman" w:cs="Arial"/>
                <w:sz w:val="20"/>
                <w:szCs w:val="20"/>
                <w:u w:val="single"/>
                <w:lang w:val="sv-SE" w:eastAsia="hr-HR"/>
              </w:rPr>
              <w:t>„</w:t>
            </w:r>
            <w:r w:rsidRPr="00F24156">
              <w:rPr>
                <w:rFonts w:eastAsia="Times New Roman" w:cs="Arial"/>
                <w:sz w:val="20"/>
                <w:szCs w:val="20"/>
                <w:u w:val="single"/>
                <w:lang w:val="sv-SE"/>
              </w:rPr>
              <w:t>Ispitivanje antioksidacijskih svojstava Bračkog varenika ORAC metodom”</w:t>
            </w:r>
            <w:r w:rsidRPr="00F24156">
              <w:rPr>
                <w:rFonts w:eastAsia="Times New Roman" w:cs="Arial"/>
                <w:sz w:val="20"/>
                <w:szCs w:val="20"/>
                <w:lang w:val="sv-SE"/>
              </w:rPr>
              <w:t xml:space="preserve"> , 18.04-2016. </w:t>
            </w:r>
            <w:r w:rsidRPr="003979DB">
              <w:rPr>
                <w:rFonts w:eastAsia="Times New Roman" w:cs="Arial"/>
                <w:sz w:val="20"/>
                <w:szCs w:val="20"/>
                <w:lang w:val="en-GB"/>
              </w:rPr>
              <w:t>Klasa: 402-01/16-01/0705, URBROJ: 2181/1-05-00-02/02-16-0009.</w:t>
            </w:r>
          </w:p>
          <w:p w:rsidR="007375F7" w:rsidRPr="003979DB" w:rsidRDefault="007375F7" w:rsidP="0074556E">
            <w:pPr>
              <w:numPr>
                <w:ilvl w:val="0"/>
                <w:numId w:val="42"/>
              </w:numPr>
              <w:spacing w:after="0" w:line="240" w:lineRule="auto"/>
              <w:ind w:left="282" w:hanging="282"/>
              <w:contextualSpacing/>
              <w:rPr>
                <w:rFonts w:eastAsia="Times New Roman" w:cs="Arial"/>
                <w:sz w:val="20"/>
                <w:szCs w:val="20"/>
                <w:lang w:val="en-GB"/>
              </w:rPr>
            </w:pPr>
            <w:r w:rsidRPr="003979DB">
              <w:rPr>
                <w:rFonts w:eastAsia="Times New Roman" w:cs="Arial"/>
                <w:bCs/>
                <w:sz w:val="20"/>
                <w:szCs w:val="20"/>
                <w:lang w:val="en-GB" w:eastAsia="hr-HR"/>
              </w:rPr>
              <w:t>Program potpore znanstveno istraživačkih projekata  u poljoprivredi Splitsko-dalmatinske županije za 2015,</w:t>
            </w:r>
            <w:r w:rsidRPr="003979DB">
              <w:rPr>
                <w:rFonts w:eastAsia="Times New Roman" w:cs="Arial"/>
                <w:sz w:val="20"/>
                <w:szCs w:val="20"/>
                <w:lang w:val="en-US"/>
              </w:rPr>
              <w:t xml:space="preserve"> </w:t>
            </w:r>
            <w:r w:rsidRPr="003979DB">
              <w:rPr>
                <w:rFonts w:eastAsia="Times New Roman" w:cs="Arial"/>
                <w:sz w:val="20"/>
                <w:szCs w:val="20"/>
                <w:u w:val="single"/>
                <w:lang w:val="en-US"/>
              </w:rPr>
              <w:t xml:space="preserve">"Lipidni, fenolni i genetski profil maslina autohtonih sorti </w:t>
            </w:r>
            <w:r w:rsidRPr="003979DB">
              <w:rPr>
                <w:rFonts w:eastAsia="Times New Roman" w:cs="Arial"/>
                <w:i/>
                <w:iCs/>
                <w:sz w:val="20"/>
                <w:szCs w:val="20"/>
                <w:u w:val="single"/>
                <w:lang w:val="en-US"/>
              </w:rPr>
              <w:t>Oblice</w:t>
            </w:r>
            <w:r w:rsidRPr="003979DB">
              <w:rPr>
                <w:rFonts w:eastAsia="Times New Roman" w:cs="Arial"/>
                <w:sz w:val="20"/>
                <w:szCs w:val="20"/>
                <w:u w:val="single"/>
                <w:lang w:val="en-US"/>
              </w:rPr>
              <w:t xml:space="preserve">, </w:t>
            </w:r>
            <w:r w:rsidRPr="003979DB">
              <w:rPr>
                <w:rFonts w:eastAsia="Times New Roman" w:cs="Arial"/>
                <w:i/>
                <w:iCs/>
                <w:sz w:val="20"/>
                <w:szCs w:val="20"/>
                <w:u w:val="single"/>
                <w:lang w:val="en-US"/>
              </w:rPr>
              <w:t>Levantinke</w:t>
            </w:r>
            <w:r w:rsidRPr="003979DB">
              <w:rPr>
                <w:rFonts w:eastAsia="Times New Roman" w:cs="Arial"/>
                <w:sz w:val="20"/>
                <w:szCs w:val="20"/>
                <w:u w:val="single"/>
                <w:lang w:val="en-US"/>
              </w:rPr>
              <w:t xml:space="preserve">, </w:t>
            </w:r>
            <w:r w:rsidRPr="003979DB">
              <w:rPr>
                <w:rFonts w:eastAsia="Times New Roman" w:cs="Arial"/>
                <w:i/>
                <w:iCs/>
                <w:sz w:val="20"/>
                <w:szCs w:val="20"/>
                <w:u w:val="single"/>
                <w:lang w:val="en-US"/>
              </w:rPr>
              <w:t>Buhavice</w:t>
            </w:r>
            <w:r w:rsidRPr="003979DB">
              <w:rPr>
                <w:rFonts w:eastAsia="Times New Roman" w:cs="Arial"/>
                <w:sz w:val="20"/>
                <w:szCs w:val="20"/>
                <w:u w:val="single"/>
                <w:lang w:val="en-US"/>
              </w:rPr>
              <w:t xml:space="preserve"> i</w:t>
            </w:r>
            <w:r w:rsidRPr="003979DB">
              <w:rPr>
                <w:rFonts w:eastAsia="Times New Roman" w:cs="Arial"/>
                <w:i/>
                <w:iCs/>
                <w:sz w:val="20"/>
                <w:szCs w:val="20"/>
                <w:u w:val="single"/>
                <w:lang w:val="en-US"/>
              </w:rPr>
              <w:t xml:space="preserve"> Drobnice</w:t>
            </w:r>
            <w:r w:rsidRPr="003979DB">
              <w:rPr>
                <w:rFonts w:eastAsia="Times New Roman" w:cs="Arial"/>
                <w:sz w:val="20"/>
                <w:szCs w:val="20"/>
                <w:u w:val="single"/>
                <w:lang w:val="en-US"/>
              </w:rPr>
              <w:t xml:space="preserve"> pri ranom i produženom periodu berbe”</w:t>
            </w:r>
            <w:r w:rsidRPr="003979DB">
              <w:rPr>
                <w:rFonts w:eastAsia="Times New Roman" w:cs="Arial"/>
                <w:sz w:val="20"/>
                <w:szCs w:val="20"/>
                <w:lang w:val="en-US"/>
              </w:rPr>
              <w:t>- analiza sastava masnih kiselina maslinovih ulja GC tehnikom.</w:t>
            </w:r>
          </w:p>
          <w:p w:rsidR="007375F7" w:rsidRPr="003979DB" w:rsidRDefault="007375F7" w:rsidP="0074556E">
            <w:pPr>
              <w:numPr>
                <w:ilvl w:val="0"/>
                <w:numId w:val="42"/>
              </w:numPr>
              <w:spacing w:after="240" w:line="240" w:lineRule="auto"/>
              <w:ind w:left="282" w:hanging="282"/>
              <w:contextualSpacing/>
              <w:rPr>
                <w:rFonts w:eastAsia="Times New Roman" w:cs="Arial"/>
                <w:color w:val="000000"/>
                <w:sz w:val="20"/>
                <w:szCs w:val="20"/>
                <w:lang w:val="en-GB" w:eastAsia="hr-HR"/>
              </w:rPr>
            </w:pPr>
            <w:r w:rsidRPr="003979DB">
              <w:rPr>
                <w:rFonts w:eastAsia="Times New Roman" w:cs="Arial"/>
                <w:bCs/>
                <w:color w:val="000000"/>
                <w:sz w:val="20"/>
                <w:szCs w:val="20"/>
                <w:lang w:val="en-GB" w:eastAsia="hr-HR"/>
              </w:rPr>
              <w:t xml:space="preserve">Nacionalni projekt: </w:t>
            </w:r>
            <w:r w:rsidRPr="003979DB">
              <w:rPr>
                <w:rFonts w:eastAsia="Times New Roman" w:cs="Arial"/>
                <w:bCs/>
                <w:color w:val="000000"/>
                <w:sz w:val="20"/>
                <w:szCs w:val="20"/>
                <w:u w:val="single"/>
                <w:lang w:val="en-GB" w:eastAsia="hr-HR"/>
              </w:rPr>
              <w:t xml:space="preserve">Cijepljenje rajčice ublažava biotički stres izazvan štitastim moljcima, </w:t>
            </w:r>
            <w:r w:rsidRPr="003979DB">
              <w:rPr>
                <w:rFonts w:ascii="Arial" w:hAnsi="Arial" w:cs="Arial"/>
                <w:sz w:val="20"/>
                <w:szCs w:val="20"/>
                <w:u w:val="single"/>
                <w:lang w:val="en-GB"/>
              </w:rPr>
              <w:t>ꞌ</w:t>
            </w:r>
            <w:r w:rsidRPr="003979DB">
              <w:rPr>
                <w:rFonts w:cs="Arial"/>
                <w:sz w:val="20"/>
                <w:szCs w:val="20"/>
                <w:u w:val="single"/>
                <w:lang w:val="en-GB"/>
              </w:rPr>
              <w:t xml:space="preserve">Tomato grafting mitigates biotic stress caused by whiteflies </w:t>
            </w:r>
            <w:r w:rsidRPr="003979DB">
              <w:rPr>
                <w:rFonts w:eastAsia="Times New Roman" w:cs="Arial"/>
                <w:bCs/>
                <w:color w:val="000000"/>
                <w:sz w:val="20"/>
                <w:szCs w:val="20"/>
                <w:u w:val="single"/>
                <w:lang w:val="en-GB" w:eastAsia="hr-HR"/>
              </w:rPr>
              <w:t>(TomGraf),</w:t>
            </w:r>
            <w:r w:rsidRPr="003979DB">
              <w:rPr>
                <w:rFonts w:eastAsia="Times New Roman" w:cs="Arial"/>
                <w:bCs/>
                <w:color w:val="000000"/>
                <w:sz w:val="20"/>
                <w:szCs w:val="20"/>
                <w:lang w:val="en-GB" w:eastAsia="hr-HR"/>
              </w:rPr>
              <w:t xml:space="preserve"> HNZZ, 2015-2018, šifra 3365.</w:t>
            </w:r>
          </w:p>
          <w:p w:rsidR="007375F7" w:rsidRPr="00F24156" w:rsidRDefault="007375F7" w:rsidP="0074556E">
            <w:pPr>
              <w:numPr>
                <w:ilvl w:val="0"/>
                <w:numId w:val="42"/>
              </w:numPr>
              <w:spacing w:after="240" w:line="240" w:lineRule="auto"/>
              <w:ind w:left="282" w:hanging="282"/>
              <w:contextualSpacing/>
              <w:rPr>
                <w:rFonts w:eastAsia="Times New Roman" w:cs="Arial"/>
                <w:color w:val="000000"/>
                <w:sz w:val="20"/>
                <w:szCs w:val="20"/>
                <w:lang w:val="sv-SE" w:eastAsia="hr-HR"/>
              </w:rPr>
            </w:pPr>
            <w:r w:rsidRPr="003979DB">
              <w:rPr>
                <w:rFonts w:eastAsia="Times New Roman" w:cs="Arial"/>
                <w:sz w:val="20"/>
                <w:szCs w:val="20"/>
                <w:lang w:val="en-GB" w:eastAsia="hr-HR"/>
              </w:rPr>
              <w:t>Program potpore znanstveno istraživačkih projekata  u poljoprivredi Splitsko-dalmatinske županije za 2013.</w:t>
            </w:r>
            <w:r w:rsidRPr="003979DB">
              <w:rPr>
                <w:rFonts w:eastAsia="Times New Roman" w:cs="Arial"/>
                <w:color w:val="000000"/>
                <w:sz w:val="20"/>
                <w:szCs w:val="20"/>
                <w:lang w:val="en-GB" w:eastAsia="hr-HR"/>
              </w:rPr>
              <w:t xml:space="preserve"> </w:t>
            </w:r>
            <w:r w:rsidRPr="00F24156">
              <w:rPr>
                <w:rFonts w:eastAsia="Times New Roman" w:cs="Arial"/>
                <w:sz w:val="20"/>
                <w:szCs w:val="20"/>
                <w:u w:val="single"/>
                <w:lang w:val="sv-SE" w:eastAsia="hr-HR"/>
              </w:rPr>
              <w:t>I</w:t>
            </w:r>
            <w:r w:rsidRPr="00F24156">
              <w:rPr>
                <w:rFonts w:eastAsia="Times New Roman" w:cs="Arial"/>
                <w:sz w:val="20"/>
                <w:szCs w:val="20"/>
                <w:u w:val="single"/>
                <w:lang w:val="sv-SE"/>
              </w:rPr>
              <w:t>spitivanje enzima lipoksigenaznog puta u autohtonim sortama maslina“,</w:t>
            </w:r>
            <w:r w:rsidRPr="00F24156">
              <w:rPr>
                <w:rFonts w:eastAsia="Times New Roman" w:cs="Arial"/>
                <w:sz w:val="20"/>
                <w:szCs w:val="20"/>
                <w:lang w:val="sv-SE"/>
              </w:rPr>
              <w:t xml:space="preserve"> 10.12.2013., Klasa: 402-01/13-01/1655, URBROJ: 2181/1-05-00-02/02-13-0003.</w:t>
            </w:r>
          </w:p>
        </w:tc>
      </w:tr>
      <w:tr w:rsidR="007375F7" w:rsidRPr="003979DB" w:rsidTr="007375F7">
        <w:tc>
          <w:tcPr>
            <w:tcW w:w="3346" w:type="dxa"/>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 xml:space="preserve">U sklopu kojega programa i u kojem je opsegu nositelj stekao metodičko- psihološko-didaktičko -pedagoške kompetencije? </w:t>
            </w:r>
          </w:p>
        </w:tc>
        <w:tc>
          <w:tcPr>
            <w:tcW w:w="5716" w:type="dxa"/>
          </w:tcPr>
          <w:p w:rsidR="007375F7" w:rsidRPr="003979DB" w:rsidRDefault="007375F7" w:rsidP="007375F7">
            <w:pPr>
              <w:spacing w:after="0" w:line="240" w:lineRule="auto"/>
              <w:rPr>
                <w:rFonts w:eastAsia="Times New Roman" w:cs="Arial"/>
                <w:sz w:val="20"/>
                <w:szCs w:val="20"/>
              </w:rPr>
            </w:pPr>
            <w:r>
              <w:rPr>
                <w:rFonts w:eastAsia="Times New Roman" w:cs="Arial"/>
                <w:sz w:val="20"/>
                <w:szCs w:val="20"/>
              </w:rPr>
              <w:t>/</w:t>
            </w: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tcPr>
          <w:p w:rsidR="007375F7" w:rsidRPr="00364664" w:rsidRDefault="007375F7" w:rsidP="007375F7">
            <w:pPr>
              <w:spacing w:after="0" w:line="240" w:lineRule="auto"/>
              <w:jc w:val="center"/>
              <w:rPr>
                <w:rFonts w:eastAsia="Times New Roman" w:cs="Arial"/>
                <w:b/>
                <w:sz w:val="20"/>
                <w:szCs w:val="20"/>
              </w:rPr>
            </w:pPr>
            <w:r w:rsidRPr="00364664">
              <w:rPr>
                <w:rFonts w:eastAsia="Times New Roman" w:cs="Arial"/>
                <w:b/>
                <w:sz w:val="20"/>
                <w:szCs w:val="20"/>
              </w:rPr>
              <w:t>PRIZNANJA I NAGRADE</w:t>
            </w:r>
          </w:p>
        </w:tc>
      </w:tr>
      <w:tr w:rsidR="007375F7" w:rsidRPr="003979DB" w:rsidTr="007375F7">
        <w:tc>
          <w:tcPr>
            <w:tcW w:w="3346" w:type="dxa"/>
            <w:tcBorders>
              <w:top w:val="single" w:sz="8" w:space="0" w:color="auto"/>
            </w:tcBorders>
            <w:shd w:val="clear" w:color="auto" w:fill="CCFFFF"/>
          </w:tcPr>
          <w:p w:rsidR="007375F7" w:rsidRPr="00364664" w:rsidRDefault="007375F7" w:rsidP="007375F7">
            <w:pPr>
              <w:spacing w:after="0" w:line="240" w:lineRule="auto"/>
              <w:rPr>
                <w:rFonts w:eastAsia="Times New Roman" w:cs="Arial"/>
                <w:b/>
                <w:sz w:val="20"/>
                <w:szCs w:val="20"/>
              </w:rPr>
            </w:pPr>
            <w:r w:rsidRPr="00364664">
              <w:rPr>
                <w:rFonts w:eastAsia="Times New Roman" w:cs="Arial"/>
                <w:b/>
                <w:sz w:val="20"/>
                <w:szCs w:val="20"/>
              </w:rPr>
              <w:t>Priznanja i nagrade za nastavni i znanstveni rad/umjetnički rad</w:t>
            </w:r>
          </w:p>
        </w:tc>
        <w:tc>
          <w:tcPr>
            <w:tcW w:w="5716" w:type="dxa"/>
            <w:tcBorders>
              <w:top w:val="single" w:sz="8" w:space="0" w:color="auto"/>
            </w:tcBorders>
          </w:tcPr>
          <w:p w:rsidR="007375F7" w:rsidRPr="003979DB" w:rsidRDefault="007375F7" w:rsidP="007375F7">
            <w:pPr>
              <w:spacing w:after="0" w:line="240" w:lineRule="auto"/>
              <w:rPr>
                <w:rFonts w:eastAsia="Times New Roman" w:cs="Arial"/>
                <w:sz w:val="20"/>
                <w:szCs w:val="20"/>
              </w:rPr>
            </w:pPr>
            <w:r>
              <w:rPr>
                <w:rFonts w:eastAsia="Times New Roman" w:cs="Arial"/>
                <w:sz w:val="20"/>
                <w:szCs w:val="20"/>
              </w:rPr>
              <w:t>/</w:t>
            </w:r>
          </w:p>
        </w:tc>
      </w:tr>
    </w:tbl>
    <w:p w:rsidR="007375F7" w:rsidRDefault="007375F7" w:rsidP="00D720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711"/>
      </w:tblGrid>
      <w:tr w:rsidR="007375F7" w:rsidRPr="003979DB" w:rsidTr="007375F7">
        <w:tc>
          <w:tcPr>
            <w:tcW w:w="3351"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Titula, ime i prezime nositelja</w:t>
            </w:r>
          </w:p>
        </w:tc>
        <w:tc>
          <w:tcPr>
            <w:tcW w:w="5711" w:type="dxa"/>
            <w:tcBorders>
              <w:top w:val="single" w:sz="4" w:space="0" w:color="auto"/>
              <w:left w:val="single" w:sz="4" w:space="0" w:color="auto"/>
              <w:bottom w:val="single" w:sz="4" w:space="0" w:color="auto"/>
              <w:right w:val="single" w:sz="4" w:space="0" w:color="auto"/>
            </w:tcBorders>
            <w:hideMark/>
          </w:tcPr>
          <w:p w:rsidR="007375F7" w:rsidRPr="007375F7" w:rsidRDefault="007375F7" w:rsidP="007375F7">
            <w:pPr>
              <w:spacing w:after="0" w:line="240" w:lineRule="auto"/>
              <w:rPr>
                <w:rFonts w:cs="Arial"/>
                <w:b/>
                <w:sz w:val="20"/>
                <w:szCs w:val="20"/>
              </w:rPr>
            </w:pPr>
            <w:r w:rsidRPr="007375F7">
              <w:rPr>
                <w:rFonts w:cs="Arial"/>
                <w:b/>
                <w:sz w:val="20"/>
                <w:szCs w:val="20"/>
              </w:rPr>
              <w:t>Doc. dr. sc. Ana Maravić</w:t>
            </w:r>
          </w:p>
        </w:tc>
      </w:tr>
      <w:tr w:rsidR="007375F7" w:rsidRPr="003979DB" w:rsidTr="007375F7">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lastRenderedPageBreak/>
              <w:t xml:space="preserve">Predmet koji predaje na predloženom programu cjeloživotnog učenja </w:t>
            </w:r>
          </w:p>
        </w:tc>
        <w:tc>
          <w:tcPr>
            <w:tcW w:w="5711" w:type="dxa"/>
            <w:tcBorders>
              <w:top w:val="single" w:sz="4" w:space="0" w:color="auto"/>
              <w:left w:val="single" w:sz="4" w:space="0" w:color="auto"/>
              <w:bottom w:val="single" w:sz="8" w:space="0" w:color="auto"/>
              <w:right w:val="single" w:sz="4" w:space="0" w:color="auto"/>
            </w:tcBorders>
            <w:vAlign w:val="center"/>
            <w:hideMark/>
          </w:tcPr>
          <w:p w:rsidR="007375F7" w:rsidRPr="003979DB" w:rsidRDefault="007375F7" w:rsidP="007375F7">
            <w:pPr>
              <w:spacing w:after="0" w:line="240" w:lineRule="auto"/>
              <w:rPr>
                <w:rFonts w:cs="Arial"/>
                <w:sz w:val="20"/>
                <w:szCs w:val="20"/>
              </w:rPr>
            </w:pPr>
            <w:r w:rsidRPr="003979DB">
              <w:rPr>
                <w:rFonts w:cs="Arial"/>
                <w:sz w:val="20"/>
                <w:szCs w:val="20"/>
              </w:rPr>
              <w:t>Bakterijske kontaminacije u pogonima za proizvodnju hrane</w:t>
            </w:r>
          </w:p>
        </w:tc>
      </w:tr>
      <w:tr w:rsidR="007375F7" w:rsidRPr="00364664"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364664" w:rsidRDefault="007375F7" w:rsidP="007375F7">
            <w:pPr>
              <w:spacing w:after="0" w:line="240" w:lineRule="auto"/>
              <w:jc w:val="center"/>
              <w:rPr>
                <w:rFonts w:cs="Arial"/>
                <w:b/>
                <w:sz w:val="20"/>
                <w:szCs w:val="20"/>
              </w:rPr>
            </w:pPr>
            <w:r w:rsidRPr="00364664">
              <w:rPr>
                <w:rFonts w:cs="Arial"/>
                <w:b/>
                <w:sz w:val="20"/>
                <w:szCs w:val="20"/>
              </w:rPr>
              <w:t>OPĆE INFORMACIJE  O NOSITELJU</w:t>
            </w:r>
          </w:p>
        </w:tc>
      </w:tr>
      <w:tr w:rsidR="007375F7" w:rsidRPr="003979DB" w:rsidTr="007375F7">
        <w:tc>
          <w:tcPr>
            <w:tcW w:w="3351"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 xml:space="preserve">Adresa </w:t>
            </w:r>
          </w:p>
        </w:tc>
        <w:tc>
          <w:tcPr>
            <w:tcW w:w="5711"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Put Sv. Križa 33A, 21220 Trogir</w:t>
            </w:r>
          </w:p>
        </w:tc>
      </w:tr>
      <w:tr w:rsidR="007375F7" w:rsidRPr="003979DB" w:rsidTr="007375F7">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Telefon</w:t>
            </w:r>
          </w:p>
        </w:tc>
        <w:tc>
          <w:tcPr>
            <w:tcW w:w="5711"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098 331 528</w:t>
            </w:r>
          </w:p>
        </w:tc>
      </w:tr>
      <w:tr w:rsidR="007375F7" w:rsidRPr="003979DB" w:rsidTr="007375F7">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E-mail adresa</w:t>
            </w:r>
          </w:p>
        </w:tc>
        <w:tc>
          <w:tcPr>
            <w:tcW w:w="5711"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ana.maravic@pmfst.hr</w:t>
            </w:r>
          </w:p>
        </w:tc>
      </w:tr>
      <w:tr w:rsidR="007375F7" w:rsidRPr="003979DB" w:rsidTr="007375F7">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Osobna web stranica</w:t>
            </w:r>
          </w:p>
        </w:tc>
        <w:tc>
          <w:tcPr>
            <w:tcW w:w="5711"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p>
        </w:tc>
      </w:tr>
      <w:tr w:rsidR="007375F7" w:rsidRPr="003979DB" w:rsidTr="007375F7">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Godina rođenja</w:t>
            </w:r>
          </w:p>
        </w:tc>
        <w:tc>
          <w:tcPr>
            <w:tcW w:w="5711"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1982.</w:t>
            </w:r>
          </w:p>
        </w:tc>
      </w:tr>
      <w:tr w:rsidR="007375F7" w:rsidRPr="003979DB" w:rsidTr="007375F7">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Matični broj iz Upisnika znanstvenika</w:t>
            </w:r>
          </w:p>
        </w:tc>
        <w:tc>
          <w:tcPr>
            <w:tcW w:w="5711"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288614</w:t>
            </w:r>
          </w:p>
        </w:tc>
      </w:tr>
      <w:tr w:rsidR="007375F7" w:rsidRPr="003979DB" w:rsidTr="007375F7">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 xml:space="preserve">Znanstveno ili umjetničko zvanje i datum posljednjega izbora </w:t>
            </w:r>
          </w:p>
        </w:tc>
        <w:tc>
          <w:tcPr>
            <w:tcW w:w="5711"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25.09.2013. Znanstveno zvanje znanstveni suradnik za znanstveno područje prirodnih znanosti, polje biologija, grana mikrobiologija</w:t>
            </w:r>
          </w:p>
        </w:tc>
      </w:tr>
      <w:tr w:rsidR="007375F7" w:rsidRPr="003979DB" w:rsidTr="007375F7">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Znanstveno-nastavno, umjetničko-nastavno ili nastavno zvanje i datum posljednjega izbora</w:t>
            </w:r>
          </w:p>
        </w:tc>
        <w:tc>
          <w:tcPr>
            <w:tcW w:w="5711"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30.04.2014. Znanstveno-nastavno zvanje docenta za znanstveno područje prirodnih znanosti, polje biologija, grana mikrobiologija</w:t>
            </w:r>
          </w:p>
        </w:tc>
      </w:tr>
      <w:tr w:rsidR="007375F7" w:rsidRPr="003979DB" w:rsidTr="007375F7">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 xml:space="preserve">Područje i polje izbora u znanstveno ili umjetničko zvanje </w:t>
            </w:r>
          </w:p>
        </w:tc>
        <w:tc>
          <w:tcPr>
            <w:tcW w:w="5711"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Znanstveno područje prirodnih znanosti, polje biologija, grana mikrobiologija</w:t>
            </w:r>
          </w:p>
        </w:tc>
      </w:tr>
      <w:tr w:rsidR="007375F7" w:rsidRPr="00364664"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364664" w:rsidRDefault="007375F7" w:rsidP="007375F7">
            <w:pPr>
              <w:spacing w:after="0" w:line="240" w:lineRule="auto"/>
              <w:jc w:val="center"/>
              <w:rPr>
                <w:rFonts w:cs="Arial"/>
                <w:b/>
                <w:sz w:val="20"/>
                <w:szCs w:val="20"/>
              </w:rPr>
            </w:pPr>
            <w:r w:rsidRPr="00364664">
              <w:rPr>
                <w:rFonts w:cs="Arial"/>
                <w:b/>
                <w:sz w:val="20"/>
                <w:szCs w:val="20"/>
              </w:rPr>
              <w:t>PODACI O SADAŠNJEM ZAPOSLENJU</w:t>
            </w:r>
          </w:p>
        </w:tc>
      </w:tr>
      <w:tr w:rsidR="007375F7" w:rsidRPr="003979DB" w:rsidTr="007375F7">
        <w:tc>
          <w:tcPr>
            <w:tcW w:w="3351"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Ustanova zaposlenja</w:t>
            </w:r>
          </w:p>
        </w:tc>
        <w:tc>
          <w:tcPr>
            <w:tcW w:w="5711"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Prirodoslovno-matematički fakultet Sveučilišta u Splitu</w:t>
            </w:r>
          </w:p>
        </w:tc>
      </w:tr>
      <w:tr w:rsidR="007375F7" w:rsidRPr="003979DB" w:rsidTr="007375F7">
        <w:tc>
          <w:tcPr>
            <w:tcW w:w="3351"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Datum zaposlenja</w:t>
            </w:r>
          </w:p>
        </w:tc>
        <w:tc>
          <w:tcPr>
            <w:tcW w:w="5711"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01.09.2006.</w:t>
            </w:r>
          </w:p>
        </w:tc>
      </w:tr>
      <w:tr w:rsidR="007375F7" w:rsidRPr="003979DB" w:rsidTr="007375F7">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Naziv radnoga mjesta (profesor, istraživač, suradnik i sl.)</w:t>
            </w:r>
          </w:p>
        </w:tc>
        <w:tc>
          <w:tcPr>
            <w:tcW w:w="5711"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profesor</w:t>
            </w:r>
          </w:p>
        </w:tc>
      </w:tr>
      <w:tr w:rsidR="007375F7" w:rsidRPr="003979DB" w:rsidTr="007375F7">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 xml:space="preserve">Područje rada </w:t>
            </w:r>
          </w:p>
        </w:tc>
        <w:tc>
          <w:tcPr>
            <w:tcW w:w="5711"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eastAsia="Times New Roman" w:cs="Arial"/>
                <w:sz w:val="20"/>
                <w:szCs w:val="20"/>
                <w:lang w:eastAsia="hr-HR"/>
              </w:rPr>
            </w:pPr>
            <w:r w:rsidRPr="003979DB">
              <w:rPr>
                <w:rFonts w:cs="Arial"/>
                <w:sz w:val="20"/>
                <w:szCs w:val="20"/>
              </w:rPr>
              <w:t>Istraživanje rezistencije na antibiotike u bakterijskim zajednicama morskog ekosustava;</w:t>
            </w:r>
            <w:r w:rsidRPr="003979DB">
              <w:rPr>
                <w:rFonts w:eastAsia="Times New Roman" w:cs="Arial"/>
                <w:sz w:val="20"/>
                <w:szCs w:val="20"/>
                <w:lang w:eastAsia="hr-HR"/>
              </w:rPr>
              <w:t xml:space="preserve"> </w:t>
            </w:r>
          </w:p>
          <w:p w:rsidR="007375F7" w:rsidRPr="003979DB" w:rsidRDefault="007375F7" w:rsidP="007375F7">
            <w:pPr>
              <w:spacing w:after="0" w:line="240" w:lineRule="auto"/>
              <w:rPr>
                <w:rFonts w:cs="Arial"/>
                <w:sz w:val="20"/>
                <w:szCs w:val="20"/>
              </w:rPr>
            </w:pPr>
            <w:r w:rsidRPr="003979DB">
              <w:rPr>
                <w:rFonts w:cs="Arial"/>
                <w:sz w:val="20"/>
                <w:szCs w:val="20"/>
              </w:rPr>
              <w:t xml:space="preserve">Karakterizacija bakterijskih mehanizama rezistencije na antibiotike; </w:t>
            </w:r>
          </w:p>
          <w:p w:rsidR="007375F7" w:rsidRPr="003979DB" w:rsidRDefault="007375F7" w:rsidP="007375F7">
            <w:pPr>
              <w:spacing w:after="0" w:line="240" w:lineRule="auto"/>
              <w:rPr>
                <w:rFonts w:cs="Arial"/>
                <w:sz w:val="20"/>
                <w:szCs w:val="20"/>
                <w:lang w:eastAsia="hr-HR"/>
              </w:rPr>
            </w:pPr>
            <w:r w:rsidRPr="003979DB">
              <w:rPr>
                <w:rFonts w:eastAsia="SouvenirITCbyBT-Light" w:cs="Arial"/>
                <w:sz w:val="20"/>
                <w:szCs w:val="20"/>
              </w:rPr>
              <w:t xml:space="preserve">Epidemiologija </w:t>
            </w:r>
            <w:r w:rsidRPr="003979DB">
              <w:rPr>
                <w:rFonts w:cs="Arial"/>
                <w:sz w:val="20"/>
                <w:szCs w:val="20"/>
              </w:rPr>
              <w:t xml:space="preserve">i </w:t>
            </w:r>
            <w:r w:rsidRPr="003979DB">
              <w:rPr>
                <w:rFonts w:eastAsia="SouvenirITCbyBT-Light" w:cs="Arial"/>
                <w:sz w:val="20"/>
                <w:szCs w:val="20"/>
              </w:rPr>
              <w:t>putevi prijenosa gena rezistencije među humanim patogenima;</w:t>
            </w:r>
            <w:r w:rsidRPr="003979DB">
              <w:rPr>
                <w:rFonts w:cs="Arial"/>
                <w:sz w:val="20"/>
                <w:szCs w:val="20"/>
                <w:lang w:eastAsia="hr-HR"/>
              </w:rPr>
              <w:t xml:space="preserve"> </w:t>
            </w:r>
          </w:p>
          <w:p w:rsidR="007375F7" w:rsidRPr="003979DB" w:rsidRDefault="007375F7" w:rsidP="007375F7">
            <w:pPr>
              <w:spacing w:after="0" w:line="240" w:lineRule="auto"/>
              <w:rPr>
                <w:rFonts w:eastAsia="Times New Roman"/>
                <w:sz w:val="20"/>
                <w:szCs w:val="20"/>
                <w:lang w:eastAsia="hr-HR"/>
              </w:rPr>
            </w:pPr>
            <w:r w:rsidRPr="003979DB">
              <w:rPr>
                <w:rFonts w:cs="Arial"/>
                <w:sz w:val="20"/>
                <w:szCs w:val="20"/>
                <w:lang w:eastAsia="hr-HR"/>
              </w:rPr>
              <w:t xml:space="preserve">Istraživanje </w:t>
            </w:r>
            <w:r w:rsidRPr="003979DB">
              <w:rPr>
                <w:rFonts w:cs="Arial"/>
                <w:sz w:val="20"/>
                <w:szCs w:val="20"/>
              </w:rPr>
              <w:t>antimikrobnog</w:t>
            </w:r>
            <w:r w:rsidRPr="003979DB">
              <w:rPr>
                <w:rFonts w:cs="Arial"/>
                <w:sz w:val="20"/>
                <w:szCs w:val="20"/>
                <w:lang w:eastAsia="hr-HR"/>
              </w:rPr>
              <w:t xml:space="preserve"> i antifungalnog djelovanja biološki aktivnih spojeva iz biljaka sredozemne regije, posebno endemskih vrsta</w:t>
            </w:r>
            <w:r w:rsidRPr="003979DB">
              <w:rPr>
                <w:sz w:val="20"/>
                <w:szCs w:val="20"/>
                <w:lang w:eastAsia="hr-HR"/>
              </w:rPr>
              <w:t xml:space="preserve">. </w:t>
            </w:r>
          </w:p>
        </w:tc>
      </w:tr>
      <w:tr w:rsidR="007375F7" w:rsidRPr="003979DB" w:rsidTr="007375F7">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 xml:space="preserve">Funkcija </w:t>
            </w:r>
          </w:p>
        </w:tc>
        <w:tc>
          <w:tcPr>
            <w:tcW w:w="5711"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p>
        </w:tc>
      </w:tr>
      <w:tr w:rsidR="007375F7" w:rsidRPr="00364664"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364664" w:rsidRDefault="007375F7" w:rsidP="007375F7">
            <w:pPr>
              <w:spacing w:after="0" w:line="240" w:lineRule="auto"/>
              <w:jc w:val="center"/>
              <w:rPr>
                <w:rFonts w:cs="Arial"/>
                <w:b/>
                <w:sz w:val="20"/>
                <w:szCs w:val="20"/>
              </w:rPr>
            </w:pPr>
            <w:r w:rsidRPr="00364664">
              <w:rPr>
                <w:rFonts w:cs="Arial"/>
                <w:b/>
                <w:sz w:val="20"/>
                <w:szCs w:val="20"/>
              </w:rPr>
              <w:t>PODACI O ŠKOLOVANJU – Najviši postignuti stupanj</w:t>
            </w:r>
          </w:p>
        </w:tc>
      </w:tr>
      <w:tr w:rsidR="007375F7" w:rsidRPr="003979DB" w:rsidTr="007375F7">
        <w:tc>
          <w:tcPr>
            <w:tcW w:w="3351"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 xml:space="preserve">Zvanje </w:t>
            </w:r>
          </w:p>
        </w:tc>
        <w:tc>
          <w:tcPr>
            <w:tcW w:w="5711"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Doktorica znanosti iz područja  prirodne znanosti, polje biologija, grana mikrobiologija</w:t>
            </w:r>
          </w:p>
        </w:tc>
      </w:tr>
      <w:tr w:rsidR="007375F7" w:rsidRPr="003979DB" w:rsidTr="007375F7">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 xml:space="preserve">Ustanova  </w:t>
            </w:r>
          </w:p>
        </w:tc>
        <w:tc>
          <w:tcPr>
            <w:tcW w:w="5711"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Prirodoslovno-matematički fakultet Sveučilišta u Zagrebu</w:t>
            </w:r>
          </w:p>
        </w:tc>
      </w:tr>
      <w:tr w:rsidR="007375F7" w:rsidRPr="003979DB" w:rsidTr="007375F7">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Mjesto</w:t>
            </w:r>
          </w:p>
        </w:tc>
        <w:tc>
          <w:tcPr>
            <w:tcW w:w="5711"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Zagreb</w:t>
            </w:r>
          </w:p>
        </w:tc>
      </w:tr>
      <w:tr w:rsidR="007375F7" w:rsidRPr="003979DB" w:rsidTr="007375F7">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 xml:space="preserve">Nadnevak </w:t>
            </w:r>
          </w:p>
        </w:tc>
        <w:tc>
          <w:tcPr>
            <w:tcW w:w="5711"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25.04.2013.</w:t>
            </w:r>
          </w:p>
        </w:tc>
      </w:tr>
      <w:tr w:rsidR="007375F7" w:rsidRPr="00364664"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364664" w:rsidRDefault="007375F7" w:rsidP="007375F7">
            <w:pPr>
              <w:spacing w:after="0" w:line="240" w:lineRule="auto"/>
              <w:jc w:val="center"/>
              <w:rPr>
                <w:rFonts w:cs="Arial"/>
                <w:b/>
                <w:sz w:val="20"/>
                <w:szCs w:val="20"/>
              </w:rPr>
            </w:pPr>
            <w:r w:rsidRPr="00364664">
              <w:rPr>
                <w:rFonts w:cs="Arial"/>
                <w:b/>
                <w:sz w:val="20"/>
                <w:szCs w:val="20"/>
              </w:rPr>
              <w:t>MATERINSKI I STRANI JEZICI</w:t>
            </w:r>
          </w:p>
        </w:tc>
      </w:tr>
      <w:tr w:rsidR="007375F7" w:rsidRPr="003979DB" w:rsidTr="007375F7">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 xml:space="preserve">Materinski jezik </w:t>
            </w:r>
          </w:p>
        </w:tc>
        <w:tc>
          <w:tcPr>
            <w:tcW w:w="5711"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Hrvatski</w:t>
            </w:r>
          </w:p>
        </w:tc>
      </w:tr>
      <w:tr w:rsidR="007375F7" w:rsidRPr="003979DB" w:rsidTr="007375F7">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Strani jezik i poznavanje jezika na ljestvici od 2 (dovoljno) do 5 (izvrsno)</w:t>
            </w:r>
          </w:p>
        </w:tc>
        <w:tc>
          <w:tcPr>
            <w:tcW w:w="5711"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Engleski 5</w:t>
            </w:r>
          </w:p>
        </w:tc>
      </w:tr>
      <w:tr w:rsidR="007375F7" w:rsidRPr="003979DB" w:rsidTr="007375F7">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Strani jezik i poznavanje jezika na  ljestvici od 2 (dovoljno) do 5 (izvrsno)</w:t>
            </w:r>
          </w:p>
        </w:tc>
        <w:tc>
          <w:tcPr>
            <w:tcW w:w="5711"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Talijanski 2</w:t>
            </w:r>
          </w:p>
        </w:tc>
      </w:tr>
      <w:tr w:rsidR="007375F7" w:rsidRPr="00364664"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364664" w:rsidRDefault="007375F7" w:rsidP="007375F7">
            <w:pPr>
              <w:spacing w:after="0" w:line="240" w:lineRule="auto"/>
              <w:jc w:val="center"/>
              <w:rPr>
                <w:rFonts w:cs="Arial"/>
                <w:b/>
                <w:sz w:val="20"/>
                <w:szCs w:val="20"/>
              </w:rPr>
            </w:pPr>
            <w:r w:rsidRPr="00364664">
              <w:rPr>
                <w:rFonts w:cs="Arial"/>
                <w:b/>
                <w:sz w:val="20"/>
                <w:szCs w:val="20"/>
              </w:rPr>
              <w:t>KOMPETENCIJE ZA PREDMET</w:t>
            </w:r>
          </w:p>
        </w:tc>
      </w:tr>
      <w:tr w:rsidR="007375F7" w:rsidRPr="003979DB" w:rsidTr="007375F7">
        <w:tc>
          <w:tcPr>
            <w:tcW w:w="3351"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Ranije iskustvo u nositeljstvu sličnih predmeta (navesti naziv predmeta, studijskoga programa na kojem se izvodi/izvodio i razinu studijskoga programa)</w:t>
            </w:r>
          </w:p>
        </w:tc>
        <w:tc>
          <w:tcPr>
            <w:tcW w:w="5711" w:type="dxa"/>
            <w:tcBorders>
              <w:top w:val="single" w:sz="8" w:space="0" w:color="auto"/>
              <w:left w:val="single" w:sz="4" w:space="0" w:color="auto"/>
              <w:bottom w:val="single" w:sz="4" w:space="0" w:color="auto"/>
              <w:right w:val="single" w:sz="4" w:space="0" w:color="auto"/>
            </w:tcBorders>
          </w:tcPr>
          <w:p w:rsidR="007375F7" w:rsidRPr="003979DB" w:rsidRDefault="007375F7" w:rsidP="007375F7">
            <w:pPr>
              <w:spacing w:after="0" w:line="240" w:lineRule="auto"/>
              <w:rPr>
                <w:rFonts w:cs="Arial"/>
                <w:sz w:val="20"/>
                <w:szCs w:val="20"/>
              </w:rPr>
            </w:pPr>
            <w:r w:rsidRPr="003979DB">
              <w:rPr>
                <w:rFonts w:cs="Arial"/>
                <w:sz w:val="20"/>
                <w:szCs w:val="20"/>
              </w:rPr>
              <w:t xml:space="preserve">Nositeljica kolegija </w:t>
            </w:r>
            <w:r w:rsidRPr="003979DB">
              <w:rPr>
                <w:rFonts w:cs="Arial"/>
                <w:i/>
                <w:sz w:val="20"/>
                <w:szCs w:val="20"/>
              </w:rPr>
              <w:t xml:space="preserve">Mikrobiologija hrane, </w:t>
            </w:r>
            <w:r w:rsidRPr="003979DB">
              <w:rPr>
                <w:rFonts w:cs="Arial"/>
                <w:sz w:val="20"/>
                <w:szCs w:val="20"/>
              </w:rPr>
              <w:t>preddiplomski studij Prehrambene tehnologije, Kemijsko-tehnološki fakultet u Splitu</w:t>
            </w:r>
          </w:p>
        </w:tc>
      </w:tr>
      <w:tr w:rsidR="007375F7" w:rsidRPr="003979DB" w:rsidTr="007375F7">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 xml:space="preserve">Autorstvo sveučilišnih/fakultetskih udžbenika iz područja predmeta </w:t>
            </w:r>
          </w:p>
        </w:tc>
        <w:tc>
          <w:tcPr>
            <w:tcW w:w="5711" w:type="dxa"/>
            <w:tcBorders>
              <w:top w:val="single" w:sz="4" w:space="0" w:color="auto"/>
              <w:left w:val="single" w:sz="4" w:space="0" w:color="auto"/>
              <w:bottom w:val="single" w:sz="4" w:space="0" w:color="auto"/>
              <w:right w:val="single" w:sz="4" w:space="0" w:color="auto"/>
            </w:tcBorders>
          </w:tcPr>
          <w:p w:rsidR="007375F7" w:rsidRPr="003979DB" w:rsidRDefault="007375F7" w:rsidP="007375F7">
            <w:pPr>
              <w:spacing w:after="0" w:line="240" w:lineRule="auto"/>
              <w:rPr>
                <w:rFonts w:cs="Arial"/>
                <w:sz w:val="20"/>
                <w:szCs w:val="20"/>
              </w:rPr>
            </w:pPr>
            <w:r>
              <w:rPr>
                <w:rFonts w:cs="Arial"/>
                <w:sz w:val="20"/>
                <w:szCs w:val="20"/>
              </w:rPr>
              <w:t>/</w:t>
            </w:r>
          </w:p>
        </w:tc>
      </w:tr>
      <w:tr w:rsidR="007375F7" w:rsidRPr="003979DB" w:rsidTr="007375F7">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Stručni, znanstveni i umjetnički radovi objavljeni u posljednjih pet godina iz područja predmeta (najviše 5 referenca)</w:t>
            </w:r>
          </w:p>
        </w:tc>
        <w:tc>
          <w:tcPr>
            <w:tcW w:w="5711"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b/>
                <w:sz w:val="20"/>
                <w:szCs w:val="20"/>
                <w:lang w:val="en-GB"/>
              </w:rPr>
            </w:pPr>
            <w:r w:rsidRPr="003979DB">
              <w:rPr>
                <w:rFonts w:cs="Arial"/>
                <w:b/>
                <w:sz w:val="20"/>
                <w:szCs w:val="20"/>
                <w:lang w:val="en-GB"/>
              </w:rPr>
              <w:t>Maravić A</w:t>
            </w:r>
            <w:r w:rsidRPr="003979DB">
              <w:rPr>
                <w:rFonts w:cs="Arial"/>
                <w:sz w:val="20"/>
                <w:szCs w:val="20"/>
                <w:lang w:val="en-GB"/>
              </w:rPr>
              <w:t xml:space="preserve">, Skočibušić M, Fredotović Ž, Šamanić I,  Cvjetan S, Knezović M, Puizina J. (2016) Urban riverine environment is a source of multidrug-resistant and ESBL-producing clinically important Acinetobacter spp. Environmental Science and Pollution </w:t>
            </w:r>
            <w:r w:rsidRPr="003979DB">
              <w:rPr>
                <w:rFonts w:cs="Arial"/>
                <w:sz w:val="20"/>
                <w:szCs w:val="20"/>
                <w:lang w:val="en-GB"/>
              </w:rPr>
              <w:lastRenderedPageBreak/>
              <w:t xml:space="preserve">Research. 23: 3525-3535 </w:t>
            </w:r>
          </w:p>
          <w:p w:rsidR="007375F7" w:rsidRPr="003979DB" w:rsidRDefault="007375F7" w:rsidP="007375F7">
            <w:pPr>
              <w:spacing w:after="0" w:line="240" w:lineRule="auto"/>
              <w:rPr>
                <w:rFonts w:cs="Arial"/>
                <w:sz w:val="20"/>
                <w:szCs w:val="20"/>
                <w:lang w:val="en-GB"/>
              </w:rPr>
            </w:pPr>
          </w:p>
          <w:p w:rsidR="007375F7" w:rsidRPr="003979DB" w:rsidRDefault="007375F7" w:rsidP="007375F7">
            <w:pPr>
              <w:spacing w:after="0" w:line="240" w:lineRule="auto"/>
              <w:rPr>
                <w:rFonts w:cs="Arial"/>
                <w:b/>
                <w:sz w:val="20"/>
                <w:szCs w:val="20"/>
              </w:rPr>
            </w:pPr>
            <w:r w:rsidRPr="003979DB">
              <w:rPr>
                <w:rFonts w:cs="Arial"/>
                <w:b/>
                <w:sz w:val="20"/>
                <w:szCs w:val="20"/>
                <w:lang w:val="en-GB"/>
              </w:rPr>
              <w:t>Maravić A</w:t>
            </w:r>
            <w:r w:rsidRPr="003979DB">
              <w:rPr>
                <w:rFonts w:cs="Arial"/>
                <w:sz w:val="20"/>
                <w:szCs w:val="20"/>
                <w:lang w:val="en-GB"/>
              </w:rPr>
              <w:t xml:space="preserve">, Skočibušić M, Cvjetan S, Šamanić I, Fredotović Ž, Puizina J (2015) </w:t>
            </w:r>
            <w:r w:rsidRPr="003979DB">
              <w:rPr>
                <w:rFonts w:cs="Arial"/>
                <w:bCs/>
                <w:sz w:val="20"/>
                <w:szCs w:val="20"/>
                <w:lang w:val="en-GB"/>
              </w:rPr>
              <w:t>Prevalence and diversity of extended-spectrum-β-lactamase-producing Enterobacteriaceae from marine beach waters</w:t>
            </w:r>
            <w:r w:rsidRPr="003979DB">
              <w:rPr>
                <w:rFonts w:cs="Arial"/>
                <w:sz w:val="20"/>
                <w:szCs w:val="20"/>
                <w:lang w:val="en-GB"/>
              </w:rPr>
              <w:t xml:space="preserve">. </w:t>
            </w:r>
            <w:r w:rsidRPr="003979DB">
              <w:rPr>
                <w:rFonts w:cs="Arial"/>
                <w:iCs/>
                <w:sz w:val="20"/>
                <w:szCs w:val="20"/>
                <w:lang w:val="en-GB"/>
              </w:rPr>
              <w:t>Marine Pollution Bulletin</w:t>
            </w:r>
            <w:r w:rsidRPr="003979DB">
              <w:rPr>
                <w:rFonts w:cs="Arial"/>
                <w:sz w:val="20"/>
                <w:szCs w:val="20"/>
                <w:lang w:val="en-GB"/>
              </w:rPr>
              <w:t xml:space="preserve">. 90: </w:t>
            </w:r>
            <w:r w:rsidRPr="003979DB">
              <w:rPr>
                <w:rFonts w:cs="Arial"/>
                <w:sz w:val="20"/>
                <w:szCs w:val="20"/>
              </w:rPr>
              <w:t xml:space="preserve">60–67. </w:t>
            </w:r>
          </w:p>
          <w:p w:rsidR="007375F7" w:rsidRPr="003979DB" w:rsidRDefault="007375F7" w:rsidP="007375F7">
            <w:pPr>
              <w:spacing w:after="0" w:line="240" w:lineRule="auto"/>
              <w:rPr>
                <w:rFonts w:cs="Arial"/>
                <w:b/>
                <w:sz w:val="20"/>
                <w:szCs w:val="20"/>
              </w:rPr>
            </w:pPr>
          </w:p>
          <w:p w:rsidR="007375F7" w:rsidRPr="003979DB" w:rsidRDefault="007375F7" w:rsidP="007375F7">
            <w:pPr>
              <w:spacing w:after="0" w:line="240" w:lineRule="auto"/>
              <w:rPr>
                <w:rFonts w:cs="Arial"/>
                <w:sz w:val="20"/>
                <w:szCs w:val="20"/>
                <w:lang w:val="en-GB"/>
              </w:rPr>
            </w:pPr>
            <w:r w:rsidRPr="003979DB">
              <w:rPr>
                <w:rFonts w:cs="Arial"/>
                <w:b/>
                <w:sz w:val="20"/>
                <w:szCs w:val="20"/>
                <w:lang w:val="en-GB"/>
              </w:rPr>
              <w:t>Maravić A</w:t>
            </w:r>
            <w:r w:rsidRPr="003979DB">
              <w:rPr>
                <w:rFonts w:cs="Arial"/>
                <w:sz w:val="20"/>
                <w:szCs w:val="20"/>
                <w:lang w:val="en-GB"/>
              </w:rPr>
              <w:t xml:space="preserve">, Skočibušić M, Fredotović Ž, Cvjetan S, Šamanić I, Puizina J (2014) </w:t>
            </w:r>
            <w:r w:rsidRPr="003979DB">
              <w:rPr>
                <w:rFonts w:cs="Arial"/>
                <w:bCs/>
                <w:sz w:val="20"/>
                <w:szCs w:val="20"/>
                <w:lang w:val="en-GB"/>
              </w:rPr>
              <w:t xml:space="preserve">Characterization of Environmental CTX-M-15-Producing </w:t>
            </w:r>
            <w:r w:rsidRPr="003979DB">
              <w:rPr>
                <w:rFonts w:cs="Arial"/>
                <w:bCs/>
                <w:i/>
                <w:sz w:val="20"/>
                <w:szCs w:val="20"/>
                <w:lang w:val="en-GB"/>
              </w:rPr>
              <w:t>Stenotrophomonas maltophilia</w:t>
            </w:r>
            <w:r w:rsidRPr="003979DB">
              <w:rPr>
                <w:rFonts w:cs="Arial"/>
                <w:sz w:val="20"/>
                <w:szCs w:val="20"/>
                <w:lang w:val="en-GB"/>
              </w:rPr>
              <w:t xml:space="preserve">. </w:t>
            </w:r>
            <w:r w:rsidRPr="003979DB">
              <w:rPr>
                <w:rFonts w:cs="Arial"/>
                <w:iCs/>
                <w:sz w:val="20"/>
                <w:szCs w:val="20"/>
                <w:lang w:val="en-GB"/>
              </w:rPr>
              <w:t>Antimicrobial Agents and Chemotherapy</w:t>
            </w:r>
            <w:r w:rsidRPr="003979DB">
              <w:rPr>
                <w:rFonts w:cs="Arial"/>
                <w:sz w:val="20"/>
                <w:szCs w:val="20"/>
                <w:lang w:val="en-GB"/>
              </w:rPr>
              <w:t xml:space="preserve">. </w:t>
            </w:r>
            <w:r w:rsidRPr="003979DB">
              <w:rPr>
                <w:rFonts w:cs="Arial"/>
                <w:bCs/>
                <w:sz w:val="20"/>
                <w:szCs w:val="20"/>
                <w:lang w:val="en-GB"/>
              </w:rPr>
              <w:t>58</w:t>
            </w:r>
            <w:r w:rsidRPr="003979DB">
              <w:rPr>
                <w:rFonts w:cs="Arial"/>
                <w:sz w:val="20"/>
                <w:szCs w:val="20"/>
                <w:lang w:val="en-GB"/>
              </w:rPr>
              <w:t>: 6333</w:t>
            </w:r>
            <w:r w:rsidRPr="003979DB">
              <w:rPr>
                <w:rFonts w:cs="Arial"/>
                <w:bCs/>
                <w:sz w:val="20"/>
                <w:szCs w:val="20"/>
                <w:lang w:val="en-GB"/>
              </w:rPr>
              <w:t>-</w:t>
            </w:r>
            <w:r w:rsidRPr="003979DB">
              <w:rPr>
                <w:rFonts w:cs="Arial"/>
                <w:sz w:val="20"/>
                <w:szCs w:val="20"/>
                <w:lang w:val="en-GB"/>
              </w:rPr>
              <w:t xml:space="preserve">6334. </w:t>
            </w:r>
          </w:p>
          <w:p w:rsidR="007375F7" w:rsidRPr="003979DB" w:rsidRDefault="007375F7" w:rsidP="007375F7">
            <w:pPr>
              <w:spacing w:after="0" w:line="240" w:lineRule="auto"/>
              <w:rPr>
                <w:rFonts w:cs="Arial"/>
                <w:sz w:val="20"/>
                <w:szCs w:val="20"/>
                <w:lang w:val="en-GB"/>
              </w:rPr>
            </w:pPr>
          </w:p>
          <w:p w:rsidR="007375F7" w:rsidRPr="003979DB" w:rsidRDefault="007375F7" w:rsidP="007375F7">
            <w:pPr>
              <w:spacing w:after="0" w:line="240" w:lineRule="auto"/>
              <w:rPr>
                <w:rFonts w:cs="Arial"/>
                <w:sz w:val="20"/>
                <w:szCs w:val="20"/>
                <w:lang w:val="en-GB"/>
              </w:rPr>
            </w:pPr>
            <w:r w:rsidRPr="003979DB">
              <w:rPr>
                <w:rFonts w:cs="Arial"/>
                <w:b/>
                <w:sz w:val="20"/>
                <w:szCs w:val="20"/>
                <w:lang w:val="en-GB"/>
              </w:rPr>
              <w:t>Maravić A</w:t>
            </w:r>
            <w:r w:rsidRPr="003979DB">
              <w:rPr>
                <w:rFonts w:cs="Arial"/>
                <w:sz w:val="20"/>
                <w:szCs w:val="20"/>
                <w:lang w:val="en-GB"/>
              </w:rPr>
              <w:t xml:space="preserve">, Skočibušić M, Šamanić I, Fredotović Ž, Cvjetan S, Jutronić M, Puizina J (2013) </w:t>
            </w:r>
            <w:r w:rsidRPr="003979DB">
              <w:rPr>
                <w:rFonts w:cs="Arial"/>
                <w:bCs/>
                <w:i/>
                <w:sz w:val="20"/>
                <w:szCs w:val="20"/>
                <w:lang w:val="en-GB"/>
              </w:rPr>
              <w:t>Aeromonas</w:t>
            </w:r>
            <w:r w:rsidRPr="003979DB">
              <w:rPr>
                <w:rFonts w:cs="Arial"/>
                <w:bCs/>
                <w:sz w:val="20"/>
                <w:szCs w:val="20"/>
                <w:lang w:val="en-GB"/>
              </w:rPr>
              <w:t xml:space="preserve"> spp. simultaneously harbouring </w:t>
            </w:r>
            <w:r w:rsidRPr="003979DB">
              <w:rPr>
                <w:rFonts w:cs="Arial"/>
                <w:bCs/>
                <w:i/>
                <w:sz w:val="20"/>
                <w:szCs w:val="20"/>
                <w:lang w:val="en-GB"/>
              </w:rPr>
              <w:t>bla</w:t>
            </w:r>
            <w:r w:rsidRPr="003979DB">
              <w:rPr>
                <w:rFonts w:cs="Arial"/>
                <w:bCs/>
                <w:sz w:val="20"/>
                <w:szCs w:val="20"/>
                <w:vertAlign w:val="subscript"/>
                <w:lang w:val="en-GB"/>
              </w:rPr>
              <w:t>CTX-M-15</w:t>
            </w:r>
            <w:r w:rsidRPr="003979DB">
              <w:rPr>
                <w:rFonts w:cs="Arial"/>
                <w:bCs/>
                <w:sz w:val="20"/>
                <w:szCs w:val="20"/>
                <w:lang w:val="en-GB"/>
              </w:rPr>
              <w:t xml:space="preserve">, </w:t>
            </w:r>
            <w:r w:rsidRPr="003979DB">
              <w:rPr>
                <w:rFonts w:cs="Arial"/>
                <w:bCs/>
                <w:i/>
                <w:sz w:val="20"/>
                <w:szCs w:val="20"/>
                <w:lang w:val="en-GB"/>
              </w:rPr>
              <w:t>bla</w:t>
            </w:r>
            <w:r w:rsidRPr="003979DB">
              <w:rPr>
                <w:rFonts w:cs="Arial"/>
                <w:bCs/>
                <w:sz w:val="20"/>
                <w:szCs w:val="20"/>
                <w:vertAlign w:val="subscript"/>
                <w:lang w:val="en-GB"/>
              </w:rPr>
              <w:t>SHV-12</w:t>
            </w:r>
            <w:r w:rsidRPr="003979DB">
              <w:rPr>
                <w:rFonts w:cs="Arial"/>
                <w:bCs/>
                <w:sz w:val="20"/>
                <w:szCs w:val="20"/>
                <w:lang w:val="en-GB"/>
              </w:rPr>
              <w:t xml:space="preserve">, </w:t>
            </w:r>
            <w:r w:rsidRPr="003979DB">
              <w:rPr>
                <w:rFonts w:cs="Arial"/>
                <w:bCs/>
                <w:i/>
                <w:sz w:val="20"/>
                <w:szCs w:val="20"/>
                <w:lang w:val="en-GB"/>
              </w:rPr>
              <w:t>bla</w:t>
            </w:r>
            <w:r w:rsidRPr="003979DB">
              <w:rPr>
                <w:rFonts w:cs="Arial"/>
                <w:bCs/>
                <w:sz w:val="20"/>
                <w:szCs w:val="20"/>
                <w:vertAlign w:val="subscript"/>
                <w:lang w:val="en-GB"/>
              </w:rPr>
              <w:t xml:space="preserve">PER-1 </w:t>
            </w:r>
            <w:r w:rsidRPr="003979DB">
              <w:rPr>
                <w:rFonts w:cs="Arial"/>
                <w:bCs/>
                <w:sz w:val="20"/>
                <w:szCs w:val="20"/>
                <w:lang w:val="en-GB"/>
              </w:rPr>
              <w:t xml:space="preserve">and </w:t>
            </w:r>
            <w:r w:rsidRPr="003979DB">
              <w:rPr>
                <w:rFonts w:cs="Arial"/>
                <w:bCs/>
                <w:i/>
                <w:sz w:val="20"/>
                <w:szCs w:val="20"/>
                <w:lang w:val="en-GB"/>
              </w:rPr>
              <w:t>bla</w:t>
            </w:r>
            <w:r w:rsidRPr="003979DB">
              <w:rPr>
                <w:rFonts w:cs="Arial"/>
                <w:bCs/>
                <w:sz w:val="20"/>
                <w:szCs w:val="20"/>
                <w:vertAlign w:val="subscript"/>
                <w:lang w:val="en-GB"/>
              </w:rPr>
              <w:t>FOX-2</w:t>
            </w:r>
            <w:r w:rsidRPr="003979DB">
              <w:rPr>
                <w:rFonts w:cs="Arial"/>
                <w:bCs/>
                <w:sz w:val="20"/>
                <w:szCs w:val="20"/>
                <w:lang w:val="en-GB"/>
              </w:rPr>
              <w:t>, in wild-growing Mediterranean mussel (</w:t>
            </w:r>
            <w:r w:rsidRPr="003979DB">
              <w:rPr>
                <w:rFonts w:cs="Arial"/>
                <w:bCs/>
                <w:i/>
                <w:sz w:val="20"/>
                <w:szCs w:val="20"/>
                <w:lang w:val="en-GB"/>
              </w:rPr>
              <w:t>Mytilus galloprovincialis</w:t>
            </w:r>
            <w:r w:rsidRPr="003979DB">
              <w:rPr>
                <w:rFonts w:cs="Arial"/>
                <w:bCs/>
                <w:sz w:val="20"/>
                <w:szCs w:val="20"/>
                <w:lang w:val="en-GB"/>
              </w:rPr>
              <w:t>) from Adriatic Sea, Croatia</w:t>
            </w:r>
            <w:r w:rsidRPr="003979DB">
              <w:rPr>
                <w:rFonts w:cs="Arial"/>
                <w:sz w:val="20"/>
                <w:szCs w:val="20"/>
                <w:lang w:val="en-GB"/>
              </w:rPr>
              <w:t xml:space="preserve">. </w:t>
            </w:r>
            <w:r w:rsidRPr="003979DB">
              <w:rPr>
                <w:rFonts w:cs="Arial"/>
                <w:iCs/>
                <w:sz w:val="20"/>
                <w:szCs w:val="20"/>
                <w:lang w:val="en-GB"/>
              </w:rPr>
              <w:t>International Journal of Food Microbiology</w:t>
            </w:r>
            <w:r w:rsidRPr="003979DB">
              <w:rPr>
                <w:rFonts w:cs="Arial"/>
                <w:sz w:val="20"/>
                <w:szCs w:val="20"/>
                <w:lang w:val="en-GB"/>
              </w:rPr>
              <w:t xml:space="preserve"> </w:t>
            </w:r>
            <w:r w:rsidRPr="003979DB">
              <w:rPr>
                <w:rFonts w:cs="Arial"/>
                <w:bCs/>
                <w:sz w:val="20"/>
                <w:szCs w:val="20"/>
                <w:lang w:val="en-GB"/>
              </w:rPr>
              <w:t>166</w:t>
            </w:r>
            <w:r w:rsidRPr="003979DB">
              <w:rPr>
                <w:rFonts w:cs="Arial"/>
                <w:sz w:val="20"/>
                <w:szCs w:val="20"/>
                <w:lang w:val="en-GB"/>
              </w:rPr>
              <w:t>: 301</w:t>
            </w:r>
            <w:r w:rsidRPr="003979DB">
              <w:rPr>
                <w:rFonts w:cs="Arial"/>
                <w:bCs/>
                <w:sz w:val="20"/>
                <w:szCs w:val="20"/>
                <w:lang w:val="en-GB"/>
              </w:rPr>
              <w:t>-</w:t>
            </w:r>
            <w:r w:rsidRPr="003979DB">
              <w:rPr>
                <w:rFonts w:cs="Arial"/>
                <w:sz w:val="20"/>
                <w:szCs w:val="20"/>
                <w:lang w:val="en-GB"/>
              </w:rPr>
              <w:t xml:space="preserve">308. </w:t>
            </w:r>
          </w:p>
          <w:p w:rsidR="007375F7" w:rsidRPr="003979DB" w:rsidRDefault="007375F7" w:rsidP="007375F7">
            <w:pPr>
              <w:spacing w:after="0" w:line="240" w:lineRule="auto"/>
              <w:rPr>
                <w:rFonts w:cs="Arial"/>
                <w:sz w:val="20"/>
                <w:szCs w:val="20"/>
                <w:lang w:val="en-GB"/>
              </w:rPr>
            </w:pPr>
          </w:p>
          <w:p w:rsidR="007375F7" w:rsidRPr="003979DB" w:rsidRDefault="007375F7" w:rsidP="007375F7">
            <w:pPr>
              <w:spacing w:after="0" w:line="240" w:lineRule="auto"/>
              <w:rPr>
                <w:rFonts w:cs="Arial"/>
                <w:sz w:val="20"/>
                <w:szCs w:val="20"/>
                <w:lang w:val="en-GB"/>
              </w:rPr>
            </w:pPr>
            <w:r w:rsidRPr="003979DB">
              <w:rPr>
                <w:rFonts w:cs="Arial"/>
                <w:b/>
                <w:bCs/>
                <w:sz w:val="20"/>
                <w:szCs w:val="20"/>
                <w:lang w:val="en-GB"/>
              </w:rPr>
              <w:t>Maravić A</w:t>
            </w:r>
            <w:r w:rsidRPr="003979DB">
              <w:rPr>
                <w:rFonts w:cs="Arial"/>
                <w:sz w:val="20"/>
                <w:szCs w:val="20"/>
                <w:lang w:val="en-GB"/>
              </w:rPr>
              <w:t xml:space="preserve">, Skočibušić M, Šamanić I, Puizina J (2013) Profile and multidrug resistance determinants of </w:t>
            </w:r>
            <w:r w:rsidRPr="003979DB">
              <w:rPr>
                <w:rFonts w:cs="Arial"/>
                <w:i/>
                <w:iCs/>
                <w:sz w:val="20"/>
                <w:szCs w:val="20"/>
                <w:lang w:val="en-GB"/>
              </w:rPr>
              <w:t xml:space="preserve">Chryseobacterium indologenes </w:t>
            </w:r>
            <w:r w:rsidRPr="003979DB">
              <w:rPr>
                <w:rFonts w:cs="Arial"/>
                <w:sz w:val="20"/>
                <w:szCs w:val="20"/>
                <w:lang w:val="en-GB"/>
              </w:rPr>
              <w:t>from seawater and marine fauna. World</w:t>
            </w:r>
          </w:p>
          <w:p w:rsidR="007375F7" w:rsidRPr="003979DB" w:rsidRDefault="007375F7" w:rsidP="007375F7">
            <w:pPr>
              <w:spacing w:after="0" w:line="240" w:lineRule="auto"/>
              <w:rPr>
                <w:rFonts w:cs="Arial"/>
                <w:sz w:val="20"/>
                <w:szCs w:val="20"/>
              </w:rPr>
            </w:pPr>
            <w:r w:rsidRPr="003979DB">
              <w:rPr>
                <w:rFonts w:cs="Arial"/>
                <w:sz w:val="20"/>
                <w:szCs w:val="20"/>
                <w:lang w:val="en-GB"/>
              </w:rPr>
              <w:t xml:space="preserve">Journal of Microbiology and Biotechnology 29: 515-522. </w:t>
            </w:r>
          </w:p>
        </w:tc>
      </w:tr>
      <w:tr w:rsidR="007375F7" w:rsidRPr="003979DB" w:rsidTr="007375F7">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lastRenderedPageBreak/>
              <w:t xml:space="preserve">Stručni i znanstveni radovi iz metodike i kvalitete nastave objavljeni u posljednjih pet godina (najviše 5 referenca) </w:t>
            </w:r>
          </w:p>
        </w:tc>
        <w:tc>
          <w:tcPr>
            <w:tcW w:w="5711"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Pr>
                <w:rFonts w:cs="Arial"/>
                <w:sz w:val="20"/>
                <w:szCs w:val="20"/>
              </w:rPr>
              <w:t>/</w:t>
            </w:r>
          </w:p>
        </w:tc>
      </w:tr>
      <w:tr w:rsidR="007375F7" w:rsidRPr="003979DB" w:rsidTr="007375F7">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Stručni, znanstveni i umjetnički projekti iz područja predmeta koji su se provodili u posljednjih pet godina (najviše 5 referenca)</w:t>
            </w:r>
          </w:p>
        </w:tc>
        <w:tc>
          <w:tcPr>
            <w:tcW w:w="5711"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eastAsia="Times New Roman" w:cs="Arial"/>
                <w:iCs/>
                <w:sz w:val="20"/>
                <w:szCs w:val="20"/>
                <w:lang w:eastAsia="hr-HR"/>
              </w:rPr>
              <w:t>2007-2014</w:t>
            </w:r>
            <w:r w:rsidRPr="003979DB">
              <w:rPr>
                <w:rFonts w:eastAsia="Times New Roman" w:cs="Arial"/>
                <w:i/>
                <w:iCs/>
                <w:sz w:val="20"/>
                <w:szCs w:val="20"/>
                <w:lang w:eastAsia="hr-HR"/>
              </w:rPr>
              <w:t xml:space="preserve">: </w:t>
            </w:r>
            <w:r w:rsidRPr="003979DB">
              <w:rPr>
                <w:rFonts w:cs="Arial"/>
                <w:i/>
                <w:sz w:val="20"/>
                <w:szCs w:val="20"/>
              </w:rPr>
              <w:t>Indikatori fekalnog onečišćenja i moguće patogene bakterije u obalnom moru</w:t>
            </w:r>
            <w:r w:rsidRPr="003979DB">
              <w:rPr>
                <w:rFonts w:cs="Arial"/>
                <w:sz w:val="20"/>
                <w:szCs w:val="20"/>
              </w:rPr>
              <w:t>,</w:t>
            </w:r>
            <w:r w:rsidRPr="003979DB">
              <w:rPr>
                <w:rFonts w:eastAsia="Times New Roman" w:cs="Arial"/>
                <w:sz w:val="20"/>
                <w:szCs w:val="20"/>
              </w:rPr>
              <w:t xml:space="preserve"> </w:t>
            </w:r>
            <w:r w:rsidRPr="003979DB">
              <w:rPr>
                <w:rFonts w:eastAsia="Times New Roman" w:cs="Arial"/>
                <w:sz w:val="20"/>
                <w:szCs w:val="20"/>
                <w:lang w:eastAsia="hr-HR"/>
              </w:rPr>
              <w:t xml:space="preserve">znanstveno-istraživački projekt MZOŠ </w:t>
            </w:r>
            <w:r w:rsidRPr="003979DB">
              <w:rPr>
                <w:rFonts w:cs="Arial"/>
                <w:sz w:val="20"/>
                <w:szCs w:val="20"/>
              </w:rPr>
              <w:t>(broj projekta: 177-0000000-3182), suradnik</w:t>
            </w:r>
          </w:p>
          <w:p w:rsidR="007375F7" w:rsidRPr="003979DB" w:rsidRDefault="007375F7" w:rsidP="007375F7">
            <w:pPr>
              <w:spacing w:after="0" w:line="240" w:lineRule="auto"/>
              <w:rPr>
                <w:rFonts w:cs="Arial"/>
                <w:sz w:val="20"/>
                <w:szCs w:val="20"/>
              </w:rPr>
            </w:pPr>
          </w:p>
        </w:tc>
      </w:tr>
      <w:tr w:rsidR="007375F7" w:rsidRPr="003979DB" w:rsidTr="007375F7">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 xml:space="preserve">U sklopu kojega programa i u kojem je opsegu nositelj stekao metodičko- psihološko-didaktičko -pedagoške kompetencije? </w:t>
            </w:r>
          </w:p>
        </w:tc>
        <w:tc>
          <w:tcPr>
            <w:tcW w:w="5711"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Diplomom dodiplomskog studija Biologije i kemije (profesor biologije kemije) na Prirodoslovno-matematičkom fakultetu Sveučilišta u Splitu.</w:t>
            </w:r>
          </w:p>
        </w:tc>
      </w:tr>
      <w:tr w:rsidR="007375F7" w:rsidRPr="00364664"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364664" w:rsidRDefault="007375F7" w:rsidP="007375F7">
            <w:pPr>
              <w:spacing w:after="0" w:line="240" w:lineRule="auto"/>
              <w:jc w:val="center"/>
              <w:rPr>
                <w:rFonts w:cs="Arial"/>
                <w:b/>
                <w:sz w:val="20"/>
                <w:szCs w:val="20"/>
              </w:rPr>
            </w:pPr>
            <w:r w:rsidRPr="00364664">
              <w:rPr>
                <w:rFonts w:cs="Arial"/>
                <w:b/>
                <w:sz w:val="20"/>
                <w:szCs w:val="20"/>
              </w:rPr>
              <w:t>PRIZNANJA I NAGRADE</w:t>
            </w:r>
          </w:p>
        </w:tc>
      </w:tr>
      <w:tr w:rsidR="007375F7" w:rsidRPr="003979DB" w:rsidTr="007375F7">
        <w:tc>
          <w:tcPr>
            <w:tcW w:w="3351"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364664" w:rsidRDefault="007375F7" w:rsidP="007375F7">
            <w:pPr>
              <w:spacing w:after="0" w:line="240" w:lineRule="auto"/>
              <w:rPr>
                <w:rFonts w:cs="Arial"/>
                <w:b/>
                <w:sz w:val="20"/>
                <w:szCs w:val="20"/>
              </w:rPr>
            </w:pPr>
            <w:r w:rsidRPr="00364664">
              <w:rPr>
                <w:rFonts w:cs="Arial"/>
                <w:b/>
                <w:sz w:val="20"/>
                <w:szCs w:val="20"/>
              </w:rPr>
              <w:t>Priznanja i nagrade za nastavni i znanstveni rad/umjetnički rad</w:t>
            </w:r>
          </w:p>
        </w:tc>
        <w:tc>
          <w:tcPr>
            <w:tcW w:w="5711"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spacing w:before="45" w:after="45" w:line="240" w:lineRule="auto"/>
              <w:rPr>
                <w:rFonts w:eastAsia="Times New Roman" w:cs="Arial"/>
                <w:b/>
                <w:sz w:val="20"/>
                <w:szCs w:val="20"/>
                <w:lang w:eastAsia="hr-HR"/>
              </w:rPr>
            </w:pPr>
            <w:r w:rsidRPr="003979DB">
              <w:rPr>
                <w:rFonts w:eastAsia="Times New Roman" w:cs="Arial"/>
                <w:iCs/>
                <w:sz w:val="20"/>
                <w:szCs w:val="20"/>
                <w:lang w:eastAsia="hr-HR"/>
              </w:rPr>
              <w:t>2015.</w:t>
            </w:r>
            <w:r w:rsidRPr="003979DB">
              <w:rPr>
                <w:rFonts w:eastAsia="Times New Roman" w:cs="Arial"/>
                <w:b/>
                <w:sz w:val="20"/>
                <w:szCs w:val="20"/>
                <w:lang w:eastAsia="hr-HR"/>
              </w:rPr>
              <w:t> </w:t>
            </w:r>
            <w:r w:rsidRPr="003979DB">
              <w:rPr>
                <w:rFonts w:cs="Arial"/>
                <w:bCs/>
                <w:color w:val="141414"/>
                <w:sz w:val="20"/>
                <w:szCs w:val="20"/>
              </w:rPr>
              <w:t xml:space="preserve">Godišnja nagrada mladim znanstvenicima za 2014. godinu,  </w:t>
            </w:r>
            <w:r w:rsidRPr="003979DB">
              <w:rPr>
                <w:rFonts w:eastAsia="Times New Roman" w:cs="Arial"/>
                <w:sz w:val="20"/>
                <w:szCs w:val="20"/>
                <w:lang w:eastAsia="ko-KR"/>
              </w:rPr>
              <w:t>Hrvatsko mikrobiološko društvo</w:t>
            </w:r>
          </w:p>
          <w:p w:rsidR="007375F7" w:rsidRPr="003979DB" w:rsidRDefault="007375F7" w:rsidP="007375F7">
            <w:pPr>
              <w:spacing w:after="0" w:line="240" w:lineRule="auto"/>
              <w:rPr>
                <w:rFonts w:cs="Arial"/>
                <w:sz w:val="20"/>
                <w:szCs w:val="20"/>
              </w:rPr>
            </w:pPr>
          </w:p>
        </w:tc>
      </w:tr>
    </w:tbl>
    <w:p w:rsidR="007375F7" w:rsidRDefault="007375F7" w:rsidP="00D720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gridCol w:w="5708"/>
      </w:tblGrid>
      <w:tr w:rsidR="007375F7" w:rsidRPr="003979DB" w:rsidTr="007375F7">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Titula, ime i prezime nositelja</w:t>
            </w:r>
          </w:p>
        </w:tc>
        <w:tc>
          <w:tcPr>
            <w:tcW w:w="5708" w:type="dxa"/>
            <w:tcBorders>
              <w:top w:val="single" w:sz="4" w:space="0" w:color="auto"/>
              <w:left w:val="single" w:sz="4" w:space="0" w:color="auto"/>
              <w:bottom w:val="single" w:sz="4" w:space="0" w:color="auto"/>
              <w:right w:val="single" w:sz="4" w:space="0" w:color="auto"/>
            </w:tcBorders>
            <w:hideMark/>
          </w:tcPr>
          <w:p w:rsidR="007375F7" w:rsidRPr="007375F7" w:rsidRDefault="007375F7" w:rsidP="007375F7">
            <w:pPr>
              <w:spacing w:after="0" w:line="240" w:lineRule="auto"/>
              <w:rPr>
                <w:rFonts w:cs="Arial"/>
                <w:b/>
                <w:sz w:val="20"/>
                <w:szCs w:val="20"/>
              </w:rPr>
            </w:pPr>
            <w:r w:rsidRPr="007375F7">
              <w:rPr>
                <w:rFonts w:cs="Arial"/>
                <w:b/>
                <w:sz w:val="20"/>
                <w:szCs w:val="20"/>
              </w:rPr>
              <w:t>doc. dr. sc. Ivica Šamanić</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Predmet koji predaje na predloženom programu cjeloživotnog učenja</w:t>
            </w:r>
          </w:p>
        </w:tc>
        <w:tc>
          <w:tcPr>
            <w:tcW w:w="5708" w:type="dxa"/>
            <w:tcBorders>
              <w:top w:val="single" w:sz="4" w:space="0" w:color="auto"/>
              <w:left w:val="single" w:sz="4" w:space="0" w:color="auto"/>
              <w:bottom w:val="single" w:sz="8"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Genotoksičnost i kako je istraživati</w:t>
            </w:r>
          </w:p>
          <w:p w:rsidR="007375F7" w:rsidRPr="003979DB" w:rsidRDefault="007375F7" w:rsidP="007375F7">
            <w:pPr>
              <w:spacing w:after="0" w:line="240" w:lineRule="auto"/>
              <w:rPr>
                <w:rFonts w:cs="Arial"/>
                <w:sz w:val="20"/>
                <w:szCs w:val="20"/>
              </w:rPr>
            </w:pPr>
            <w:r w:rsidRPr="003979DB">
              <w:rPr>
                <w:rFonts w:cs="Arial"/>
                <w:sz w:val="20"/>
                <w:szCs w:val="20"/>
              </w:rPr>
              <w:t>Bakterijske kontaminacije u pogonima za proizvodnju hrane</w:t>
            </w: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7B7460" w:rsidRDefault="007375F7" w:rsidP="007375F7">
            <w:pPr>
              <w:spacing w:after="0" w:line="240" w:lineRule="auto"/>
              <w:jc w:val="center"/>
              <w:rPr>
                <w:rFonts w:cs="Arial"/>
                <w:b/>
                <w:sz w:val="20"/>
                <w:szCs w:val="20"/>
              </w:rPr>
            </w:pPr>
            <w:r w:rsidRPr="007B7460">
              <w:rPr>
                <w:rFonts w:cs="Arial"/>
                <w:b/>
                <w:sz w:val="20"/>
                <w:szCs w:val="20"/>
              </w:rPr>
              <w:t>OPĆE INFORMACIJE  O NOSITELJU</w:t>
            </w:r>
          </w:p>
        </w:tc>
      </w:tr>
      <w:tr w:rsidR="007375F7" w:rsidRPr="003979DB" w:rsidTr="007375F7">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 xml:space="preserve">Adresa </w:t>
            </w:r>
          </w:p>
        </w:tc>
        <w:tc>
          <w:tcPr>
            <w:tcW w:w="5708"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Dinka Šimunovića 9, 21 000 Split</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Telefon</w:t>
            </w:r>
          </w:p>
        </w:tc>
        <w:tc>
          <w:tcPr>
            <w:tcW w:w="5708"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091 521 5436</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E-mail adresa</w:t>
            </w:r>
          </w:p>
        </w:tc>
        <w:tc>
          <w:tcPr>
            <w:tcW w:w="5708"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isamanic@pmfst.hr</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Osobna web stranica</w:t>
            </w:r>
          </w:p>
        </w:tc>
        <w:tc>
          <w:tcPr>
            <w:tcW w:w="5708"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Pr>
                <w:rFonts w:cs="Arial"/>
                <w:sz w:val="20"/>
                <w:szCs w:val="20"/>
              </w:rPr>
              <w:t>/</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Godina rođenja</w:t>
            </w:r>
          </w:p>
        </w:tc>
        <w:tc>
          <w:tcPr>
            <w:tcW w:w="5708"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1971</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Matični broj iz Upisnika znanstvenika</w:t>
            </w:r>
          </w:p>
        </w:tc>
        <w:tc>
          <w:tcPr>
            <w:tcW w:w="5708"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287826</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 xml:space="preserve">Znanstveno ili umjetničko zvanje i datum posljednjega izbora </w:t>
            </w:r>
          </w:p>
        </w:tc>
        <w:tc>
          <w:tcPr>
            <w:tcW w:w="5708"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znanstveni suradnik, 25 veljače 2014</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 xml:space="preserve">Znanstveno-nastavno, umjetničko-nastavno ili nastavno zvanje i datum </w:t>
            </w:r>
            <w:r w:rsidRPr="007B7460">
              <w:rPr>
                <w:rFonts w:cs="Arial"/>
                <w:b/>
                <w:sz w:val="20"/>
                <w:szCs w:val="20"/>
              </w:rPr>
              <w:lastRenderedPageBreak/>
              <w:t>posljednjega izbora</w:t>
            </w:r>
          </w:p>
        </w:tc>
        <w:tc>
          <w:tcPr>
            <w:tcW w:w="5708"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lastRenderedPageBreak/>
              <w:t>docent, 20. travnja 2016</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lastRenderedPageBreak/>
              <w:t xml:space="preserve">Područje i polje izbora u znanstveno ili umjetničko zvanje </w:t>
            </w:r>
          </w:p>
        </w:tc>
        <w:tc>
          <w:tcPr>
            <w:tcW w:w="5708"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znanstveno područje prirodnih znanosti, polje biologija</w:t>
            </w: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7B7460" w:rsidRDefault="007375F7" w:rsidP="007375F7">
            <w:pPr>
              <w:spacing w:after="0" w:line="240" w:lineRule="auto"/>
              <w:jc w:val="center"/>
              <w:rPr>
                <w:rFonts w:cs="Arial"/>
                <w:b/>
                <w:sz w:val="20"/>
                <w:szCs w:val="20"/>
              </w:rPr>
            </w:pPr>
            <w:r w:rsidRPr="007B7460">
              <w:rPr>
                <w:rFonts w:cs="Arial"/>
                <w:b/>
                <w:sz w:val="20"/>
                <w:szCs w:val="20"/>
              </w:rPr>
              <w:t>PODACI O SADAŠNJEM ZAPOSLENJU</w:t>
            </w:r>
          </w:p>
        </w:tc>
      </w:tr>
      <w:tr w:rsidR="007375F7" w:rsidRPr="003979DB" w:rsidTr="007375F7">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Ustanova zaposlenja</w:t>
            </w:r>
          </w:p>
        </w:tc>
        <w:tc>
          <w:tcPr>
            <w:tcW w:w="5708"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Sveučilište u Splitu, Prirodoslovno-matematički fakultet</w:t>
            </w:r>
          </w:p>
        </w:tc>
      </w:tr>
      <w:tr w:rsidR="007375F7" w:rsidRPr="003979DB" w:rsidTr="007375F7">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Datum zaposlenja</w:t>
            </w:r>
          </w:p>
        </w:tc>
        <w:tc>
          <w:tcPr>
            <w:tcW w:w="5708"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26. svibnja 2016</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Naziv radnoga mjesta (profesor, istraživač, suradnik i sl.)</w:t>
            </w:r>
          </w:p>
        </w:tc>
        <w:tc>
          <w:tcPr>
            <w:tcW w:w="5708"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docent</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 xml:space="preserve">Područje rada </w:t>
            </w:r>
          </w:p>
        </w:tc>
        <w:tc>
          <w:tcPr>
            <w:tcW w:w="5708"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rPr>
                <w:sz w:val="20"/>
                <w:szCs w:val="20"/>
              </w:rPr>
            </w:pPr>
            <w:r w:rsidRPr="003979DB">
              <w:rPr>
                <w:sz w:val="20"/>
                <w:szCs w:val="20"/>
              </w:rPr>
              <w:t>molekularna biologija i citogenetika biljaka</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 xml:space="preserve">Funkcija </w:t>
            </w:r>
          </w:p>
        </w:tc>
        <w:tc>
          <w:tcPr>
            <w:tcW w:w="5708"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Pr>
                <w:rFonts w:cs="Arial"/>
                <w:sz w:val="20"/>
                <w:szCs w:val="20"/>
              </w:rPr>
              <w:t>/</w:t>
            </w: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7B7460" w:rsidRDefault="007375F7" w:rsidP="007375F7">
            <w:pPr>
              <w:spacing w:after="0" w:line="240" w:lineRule="auto"/>
              <w:jc w:val="center"/>
              <w:rPr>
                <w:rFonts w:cs="Arial"/>
                <w:b/>
                <w:sz w:val="20"/>
                <w:szCs w:val="20"/>
              </w:rPr>
            </w:pPr>
            <w:r w:rsidRPr="007B7460">
              <w:rPr>
                <w:rFonts w:cs="Arial"/>
                <w:b/>
                <w:sz w:val="20"/>
                <w:szCs w:val="20"/>
              </w:rPr>
              <w:t>PODACI O ŠKOLOVANJU – Najviši postignuti stupanj</w:t>
            </w:r>
          </w:p>
        </w:tc>
      </w:tr>
      <w:tr w:rsidR="007375F7" w:rsidRPr="003979DB" w:rsidTr="007375F7">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 xml:space="preserve">Zvanje </w:t>
            </w:r>
          </w:p>
        </w:tc>
        <w:tc>
          <w:tcPr>
            <w:tcW w:w="5708"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Doktor znanosti</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 xml:space="preserve">Ustanova  </w:t>
            </w:r>
          </w:p>
        </w:tc>
        <w:tc>
          <w:tcPr>
            <w:tcW w:w="5708"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Sveučilište u Zagrebu, Prirodoslovno-matematički fakultet</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Mjesto</w:t>
            </w:r>
          </w:p>
        </w:tc>
        <w:tc>
          <w:tcPr>
            <w:tcW w:w="5708"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Zagreb</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 xml:space="preserve">Nadnevak </w:t>
            </w:r>
          </w:p>
        </w:tc>
        <w:tc>
          <w:tcPr>
            <w:tcW w:w="5708"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11. srpnja 2012</w:t>
            </w: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7B7460" w:rsidRDefault="007375F7" w:rsidP="007375F7">
            <w:pPr>
              <w:spacing w:after="0" w:line="240" w:lineRule="auto"/>
              <w:jc w:val="center"/>
              <w:rPr>
                <w:rFonts w:cs="Arial"/>
                <w:b/>
                <w:sz w:val="20"/>
                <w:szCs w:val="20"/>
              </w:rPr>
            </w:pPr>
            <w:r w:rsidRPr="007B7460">
              <w:rPr>
                <w:rFonts w:cs="Arial"/>
                <w:b/>
                <w:sz w:val="20"/>
                <w:szCs w:val="20"/>
              </w:rPr>
              <w:t>PODACI O USAVRŠAVANJU</w:t>
            </w:r>
          </w:p>
        </w:tc>
      </w:tr>
      <w:tr w:rsidR="007375F7" w:rsidRPr="003979DB" w:rsidTr="007375F7">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Godina</w:t>
            </w:r>
          </w:p>
        </w:tc>
        <w:tc>
          <w:tcPr>
            <w:tcW w:w="5708"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2013</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Mjesto</w:t>
            </w:r>
          </w:p>
        </w:tc>
        <w:tc>
          <w:tcPr>
            <w:tcW w:w="5708"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Beč</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Ustanova</w:t>
            </w:r>
          </w:p>
        </w:tc>
        <w:tc>
          <w:tcPr>
            <w:tcW w:w="5708"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Botanički institut Sveučilišta u Beču</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 xml:space="preserve">Područje usavršavanja </w:t>
            </w:r>
          </w:p>
        </w:tc>
        <w:tc>
          <w:tcPr>
            <w:tcW w:w="5708"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tabs>
                <w:tab w:val="left" w:pos="2232"/>
              </w:tabs>
              <w:spacing w:after="20" w:line="240" w:lineRule="auto"/>
              <w:rPr>
                <w:rFonts w:eastAsia="Times New Roman"/>
                <w:iCs/>
                <w:sz w:val="20"/>
                <w:szCs w:val="20"/>
                <w:lang w:eastAsia="ko-KR"/>
              </w:rPr>
            </w:pPr>
            <w:r w:rsidRPr="003979DB">
              <w:rPr>
                <w:rFonts w:eastAsia="Times New Roman" w:cs="Arial"/>
                <w:iCs/>
                <w:sz w:val="20"/>
                <w:szCs w:val="20"/>
                <w:lang w:eastAsia="ko-KR"/>
              </w:rPr>
              <w:t xml:space="preserve">Hibridizacijske tehnike </w:t>
            </w:r>
            <w:r w:rsidRPr="003979DB">
              <w:rPr>
                <w:rFonts w:eastAsia="Times New Roman" w:cs="Arial"/>
                <w:i/>
                <w:iCs/>
                <w:sz w:val="20"/>
                <w:szCs w:val="20"/>
                <w:lang w:eastAsia="ko-KR"/>
              </w:rPr>
              <w:t>in situ</w:t>
            </w:r>
            <w:r w:rsidRPr="003979DB">
              <w:rPr>
                <w:rFonts w:eastAsia="Times New Roman"/>
                <w:iCs/>
                <w:sz w:val="20"/>
                <w:szCs w:val="20"/>
                <w:lang w:eastAsia="ko-KR"/>
              </w:rPr>
              <w:t xml:space="preserve"> </w:t>
            </w: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7B7460" w:rsidRDefault="007375F7" w:rsidP="007375F7">
            <w:pPr>
              <w:spacing w:after="0" w:line="240" w:lineRule="auto"/>
              <w:jc w:val="center"/>
              <w:rPr>
                <w:rFonts w:cs="Arial"/>
                <w:b/>
                <w:sz w:val="20"/>
                <w:szCs w:val="20"/>
              </w:rPr>
            </w:pPr>
            <w:r w:rsidRPr="007B7460">
              <w:rPr>
                <w:rFonts w:cs="Arial"/>
                <w:b/>
                <w:sz w:val="20"/>
                <w:szCs w:val="20"/>
              </w:rPr>
              <w:t>MATERINSKI I STRANI JEZICI</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 xml:space="preserve">Materinski jezik </w:t>
            </w:r>
          </w:p>
        </w:tc>
        <w:tc>
          <w:tcPr>
            <w:tcW w:w="5708"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hrvatski jezik</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Strani jezik i poznavanje jezika na ljestvici od 2 (dovoljno) do 5 (izvrsno)</w:t>
            </w:r>
          </w:p>
        </w:tc>
        <w:tc>
          <w:tcPr>
            <w:tcW w:w="5708"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engleski jezik</w:t>
            </w: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7B7460" w:rsidRDefault="007375F7" w:rsidP="007375F7">
            <w:pPr>
              <w:spacing w:after="0" w:line="240" w:lineRule="auto"/>
              <w:jc w:val="center"/>
              <w:rPr>
                <w:rFonts w:cs="Arial"/>
                <w:b/>
                <w:sz w:val="20"/>
                <w:szCs w:val="20"/>
              </w:rPr>
            </w:pPr>
            <w:r w:rsidRPr="007B7460">
              <w:rPr>
                <w:rFonts w:cs="Arial"/>
                <w:b/>
                <w:sz w:val="20"/>
                <w:szCs w:val="20"/>
              </w:rPr>
              <w:t>KOMPETENCIJE ZA PREDMET</w:t>
            </w:r>
          </w:p>
        </w:tc>
      </w:tr>
      <w:tr w:rsidR="007375F7" w:rsidRPr="003979DB" w:rsidTr="007375F7">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Ranije iskustvo u nositeljstvu sličnih predmeta (navesti naziv predmeta, studijskoga programa na kojem se izvodi/izvodio i razinu studijskoga programa)</w:t>
            </w:r>
          </w:p>
        </w:tc>
        <w:tc>
          <w:tcPr>
            <w:tcW w:w="5708"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Odabrana poglavlja iz citogenetike, preddiplomski studij Biologije i kemije</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 xml:space="preserve">Autorstvo sveučilišnih/fakultetskih udžbenika iz područja predmeta </w:t>
            </w:r>
          </w:p>
        </w:tc>
        <w:tc>
          <w:tcPr>
            <w:tcW w:w="5708"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Ivica Šamanić, Jasna Puizina</w:t>
            </w:r>
          </w:p>
          <w:p w:rsidR="007375F7" w:rsidRPr="003979DB" w:rsidRDefault="007375F7" w:rsidP="007375F7">
            <w:pPr>
              <w:spacing w:after="0" w:line="240" w:lineRule="auto"/>
              <w:rPr>
                <w:rFonts w:cs="Arial"/>
                <w:sz w:val="20"/>
                <w:szCs w:val="20"/>
              </w:rPr>
            </w:pPr>
            <w:r w:rsidRPr="003979DB">
              <w:rPr>
                <w:rFonts w:cs="Arial"/>
                <w:sz w:val="20"/>
                <w:szCs w:val="20"/>
              </w:rPr>
              <w:t>Praktikum iz Molekularne genetike</w:t>
            </w:r>
          </w:p>
          <w:p w:rsidR="007375F7" w:rsidRPr="003979DB" w:rsidRDefault="007375F7" w:rsidP="007375F7">
            <w:pPr>
              <w:spacing w:after="0" w:line="240" w:lineRule="auto"/>
              <w:rPr>
                <w:rFonts w:cs="Arial"/>
                <w:sz w:val="20"/>
                <w:szCs w:val="20"/>
              </w:rPr>
            </w:pPr>
            <w:r w:rsidRPr="003979DB">
              <w:rPr>
                <w:rFonts w:cs="Arial"/>
                <w:sz w:val="20"/>
                <w:szCs w:val="20"/>
              </w:rPr>
              <w:t>Skripta za internu upotrebu</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Stručni, znanstveni i umjetnički radovi objavljeni u posljednjih pet godina iz područja predmeta (najviše 5 referenca)</w:t>
            </w:r>
          </w:p>
        </w:tc>
        <w:tc>
          <w:tcPr>
            <w:tcW w:w="5708"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color w:val="000000"/>
                <w:sz w:val="20"/>
                <w:szCs w:val="20"/>
              </w:rPr>
            </w:pPr>
            <w:r w:rsidRPr="003979DB">
              <w:rPr>
                <w:rFonts w:cs="Arial"/>
                <w:color w:val="000000"/>
                <w:sz w:val="20"/>
                <w:szCs w:val="20"/>
              </w:rPr>
              <w:t xml:space="preserve">1.Šamanić I, Cvitanić R, Simunić J, Puizina J (2016) </w:t>
            </w:r>
            <w:hyperlink r:id="rId66" w:tgtFrame="_blank" w:history="1">
              <w:r w:rsidRPr="003979DB">
                <w:rPr>
                  <w:rFonts w:cs="Arial"/>
                  <w:bCs/>
                  <w:i/>
                  <w:color w:val="000000"/>
                  <w:sz w:val="20"/>
                  <w:szCs w:val="20"/>
                </w:rPr>
                <w:t>Arabidopsis thaliana</w:t>
              </w:r>
              <w:r w:rsidRPr="003979DB">
                <w:rPr>
                  <w:rFonts w:cs="Arial"/>
                  <w:bCs/>
                  <w:color w:val="000000"/>
                  <w:sz w:val="20"/>
                  <w:szCs w:val="20"/>
                </w:rPr>
                <w:t xml:space="preserve"> MRE11 is essential for activation of the cell cycle arrest, transcriptional regulation and the DNA repair upon the induction of double- stranded DNA breaks</w:t>
              </w:r>
            </w:hyperlink>
            <w:r w:rsidRPr="003979DB">
              <w:rPr>
                <w:rFonts w:cs="Arial"/>
                <w:color w:val="000000"/>
                <w:sz w:val="20"/>
                <w:szCs w:val="20"/>
              </w:rPr>
              <w:t xml:space="preserve">.  </w:t>
            </w:r>
            <w:r w:rsidRPr="003979DB">
              <w:rPr>
                <w:rFonts w:cs="Arial"/>
                <w:i/>
                <w:iCs/>
                <w:color w:val="000000"/>
                <w:sz w:val="20"/>
                <w:szCs w:val="20"/>
              </w:rPr>
              <w:t>Plant biology</w:t>
            </w:r>
            <w:r w:rsidRPr="003979DB">
              <w:rPr>
                <w:rFonts w:cs="Arial"/>
                <w:color w:val="000000"/>
                <w:sz w:val="20"/>
                <w:szCs w:val="20"/>
              </w:rPr>
              <w:t xml:space="preserve">  </w:t>
            </w:r>
          </w:p>
          <w:p w:rsidR="007375F7" w:rsidRPr="003979DB" w:rsidRDefault="007375F7" w:rsidP="007375F7">
            <w:pPr>
              <w:spacing w:after="0" w:line="240" w:lineRule="auto"/>
              <w:rPr>
                <w:rFonts w:cs="Arial"/>
                <w:color w:val="000000"/>
                <w:sz w:val="20"/>
                <w:szCs w:val="20"/>
                <w:lang w:eastAsia="hr-HR"/>
              </w:rPr>
            </w:pPr>
          </w:p>
          <w:p w:rsidR="007375F7" w:rsidRPr="003979DB" w:rsidRDefault="007375F7" w:rsidP="007375F7">
            <w:pPr>
              <w:spacing w:after="0" w:line="240" w:lineRule="auto"/>
              <w:rPr>
                <w:rFonts w:cs="Arial"/>
                <w:b/>
                <w:bCs/>
                <w:color w:val="000000"/>
                <w:sz w:val="20"/>
                <w:szCs w:val="20"/>
                <w:lang w:eastAsia="hr-HR"/>
              </w:rPr>
            </w:pPr>
            <w:r w:rsidRPr="003979DB">
              <w:rPr>
                <w:rFonts w:cs="Arial"/>
                <w:color w:val="000000"/>
                <w:sz w:val="20"/>
                <w:szCs w:val="20"/>
                <w:lang w:eastAsia="hr-HR"/>
              </w:rPr>
              <w:t xml:space="preserve">2. Fredotović Ž, Šamanić I, Schneeweiss-Weiss H, Kamenjarin  J,  Jang Tae-Soo, Puizina J (2014) </w:t>
            </w:r>
            <w:hyperlink r:id="rId67" w:tgtFrame="_blank" w:history="1">
              <w:r w:rsidRPr="003979DB">
                <w:rPr>
                  <w:rFonts w:cs="Arial"/>
                  <w:bCs/>
                  <w:color w:val="000000"/>
                  <w:sz w:val="20"/>
                  <w:szCs w:val="20"/>
                  <w:lang w:eastAsia="hr-HR"/>
                </w:rPr>
                <w:t>Triparental origin of triploid onion, Allium × cornutum (Clementi ex Visiani, 1842), as evidenced by molecular, phylogenetic and cytogenetic analyses</w:t>
              </w:r>
            </w:hyperlink>
            <w:r w:rsidRPr="003979DB">
              <w:rPr>
                <w:rFonts w:cs="Arial"/>
                <w:color w:val="000000"/>
                <w:sz w:val="20"/>
                <w:szCs w:val="20"/>
                <w:lang w:eastAsia="hr-HR"/>
              </w:rPr>
              <w:t xml:space="preserve">  </w:t>
            </w:r>
            <w:r w:rsidRPr="003979DB">
              <w:rPr>
                <w:rFonts w:cs="Arial"/>
                <w:i/>
                <w:iCs/>
                <w:color w:val="000000"/>
                <w:sz w:val="20"/>
                <w:szCs w:val="20"/>
                <w:lang w:eastAsia="hr-HR"/>
              </w:rPr>
              <w:t>Bmc plant biology</w:t>
            </w:r>
            <w:r w:rsidRPr="003979DB">
              <w:rPr>
                <w:rFonts w:cs="Arial"/>
                <w:color w:val="000000"/>
                <w:sz w:val="20"/>
                <w:szCs w:val="20"/>
                <w:lang w:eastAsia="hr-HR"/>
              </w:rPr>
              <w:t xml:space="preserve"> </w:t>
            </w:r>
            <w:r w:rsidRPr="003979DB">
              <w:rPr>
                <w:rFonts w:cs="Arial"/>
                <w:b/>
                <w:bCs/>
                <w:color w:val="000000"/>
                <w:sz w:val="20"/>
                <w:szCs w:val="20"/>
                <w:lang w:eastAsia="hr-HR"/>
              </w:rPr>
              <w:t>14</w:t>
            </w:r>
          </w:p>
          <w:tbl>
            <w:tblPr>
              <w:tblW w:w="5000" w:type="pct"/>
              <w:tblCellSpacing w:w="15" w:type="dxa"/>
              <w:tblCellMar>
                <w:left w:w="0" w:type="dxa"/>
                <w:right w:w="0" w:type="dxa"/>
              </w:tblCellMar>
              <w:tblLook w:val="04A0" w:firstRow="1" w:lastRow="0" w:firstColumn="1" w:lastColumn="0" w:noHBand="0" w:noVBand="1"/>
            </w:tblPr>
            <w:tblGrid>
              <w:gridCol w:w="5492"/>
            </w:tblGrid>
            <w:tr w:rsidR="007375F7" w:rsidRPr="003979DB" w:rsidTr="007375F7">
              <w:trPr>
                <w:tblCellSpacing w:w="15" w:type="dxa"/>
              </w:trPr>
              <w:tc>
                <w:tcPr>
                  <w:tcW w:w="8966" w:type="dxa"/>
                  <w:vAlign w:val="center"/>
                  <w:hideMark/>
                </w:tcPr>
                <w:p w:rsidR="007375F7" w:rsidRPr="003979DB" w:rsidRDefault="007375F7" w:rsidP="007375F7">
                  <w:pPr>
                    <w:spacing w:after="0" w:line="240" w:lineRule="auto"/>
                    <w:rPr>
                      <w:rFonts w:cs="Arial"/>
                      <w:color w:val="000000"/>
                      <w:sz w:val="20"/>
                      <w:szCs w:val="20"/>
                      <w:lang w:eastAsia="hr-HR"/>
                    </w:rPr>
                  </w:pPr>
                  <w:r w:rsidRPr="003979DB">
                    <w:rPr>
                      <w:rFonts w:cs="Arial"/>
                      <w:color w:val="000000"/>
                      <w:sz w:val="20"/>
                      <w:szCs w:val="20"/>
                      <w:lang w:eastAsia="hr-HR"/>
                    </w:rPr>
                    <w:br/>
                    <w:t xml:space="preserve">3. Puizina  J, Šamanić I, Krešić V, Kekez L, Šatović Z, Madec  L, Guiller A (2014) </w:t>
                  </w:r>
                  <w:hyperlink r:id="rId68" w:tgtFrame="_blank" w:history="1">
                    <w:r w:rsidRPr="003979DB">
                      <w:rPr>
                        <w:rFonts w:cs="Arial"/>
                        <w:bCs/>
                        <w:color w:val="000000"/>
                        <w:sz w:val="20"/>
                        <w:szCs w:val="20"/>
                        <w:lang w:eastAsia="hr-HR"/>
                      </w:rPr>
                      <w:t>Fine-scale phylogeography of a putative secondary contact zone of the land snail Cornu aspersum (Gastropoda: Pulmonata: Helicidae) along the Croatian coast and islands</w:t>
                    </w:r>
                  </w:hyperlink>
                  <w:r w:rsidRPr="003979DB">
                    <w:rPr>
                      <w:rFonts w:cs="Arial"/>
                      <w:color w:val="000000"/>
                      <w:sz w:val="20"/>
                      <w:szCs w:val="20"/>
                      <w:lang w:eastAsia="hr-HR"/>
                    </w:rPr>
                    <w:t xml:space="preserve">  </w:t>
                  </w:r>
                  <w:r w:rsidRPr="003979DB">
                    <w:rPr>
                      <w:rFonts w:cs="Arial"/>
                      <w:i/>
                      <w:iCs/>
                      <w:color w:val="000000"/>
                      <w:sz w:val="20"/>
                      <w:szCs w:val="20"/>
                      <w:lang w:eastAsia="hr-HR"/>
                    </w:rPr>
                    <w:t>American Malacological Bulletin</w:t>
                  </w:r>
                  <w:r w:rsidRPr="003979DB">
                    <w:rPr>
                      <w:rFonts w:cs="Arial"/>
                      <w:color w:val="000000"/>
                      <w:sz w:val="20"/>
                      <w:szCs w:val="20"/>
                      <w:lang w:eastAsia="hr-HR"/>
                    </w:rPr>
                    <w:t xml:space="preserve">  </w:t>
                  </w:r>
                  <w:r w:rsidRPr="003979DB">
                    <w:rPr>
                      <w:rFonts w:cs="Arial"/>
                      <w:b/>
                      <w:bCs/>
                      <w:color w:val="000000"/>
                      <w:sz w:val="20"/>
                      <w:szCs w:val="20"/>
                      <w:lang w:eastAsia="hr-HR"/>
                    </w:rPr>
                    <w:t>31</w:t>
                  </w:r>
                  <w:r w:rsidRPr="003979DB">
                    <w:rPr>
                      <w:rFonts w:cs="Arial"/>
                      <w:color w:val="000000"/>
                      <w:sz w:val="20"/>
                      <w:szCs w:val="20"/>
                      <w:lang w:eastAsia="hr-HR"/>
                    </w:rPr>
                    <w:t>: 1</w:t>
                  </w:r>
                  <w:r w:rsidRPr="003979DB">
                    <w:rPr>
                      <w:rFonts w:cs="Arial"/>
                      <w:bCs/>
                      <w:color w:val="000000"/>
                      <w:sz w:val="20"/>
                      <w:szCs w:val="20"/>
                      <w:lang w:eastAsia="hr-HR"/>
                    </w:rPr>
                    <w:t>-</w:t>
                  </w:r>
                  <w:r w:rsidRPr="003979DB">
                    <w:rPr>
                      <w:rFonts w:cs="Arial"/>
                      <w:color w:val="000000"/>
                      <w:sz w:val="20"/>
                      <w:szCs w:val="20"/>
                      <w:lang w:eastAsia="hr-HR"/>
                    </w:rPr>
                    <w:t xml:space="preserve">12 </w:t>
                  </w:r>
                </w:p>
              </w:tc>
            </w:tr>
          </w:tbl>
          <w:p w:rsidR="007375F7" w:rsidRPr="003979DB" w:rsidRDefault="007375F7" w:rsidP="007375F7">
            <w:pPr>
              <w:spacing w:after="0" w:line="240" w:lineRule="auto"/>
              <w:rPr>
                <w:rFonts w:cs="Arial"/>
                <w:color w:val="000000"/>
                <w:sz w:val="20"/>
                <w:szCs w:val="20"/>
              </w:rPr>
            </w:pPr>
          </w:p>
          <w:p w:rsidR="007375F7" w:rsidRPr="003979DB" w:rsidRDefault="007375F7" w:rsidP="007375F7">
            <w:pPr>
              <w:spacing w:after="0" w:line="240" w:lineRule="auto"/>
              <w:rPr>
                <w:rFonts w:cs="Arial"/>
                <w:color w:val="000000"/>
                <w:sz w:val="20"/>
                <w:szCs w:val="20"/>
              </w:rPr>
            </w:pPr>
            <w:r w:rsidRPr="003979DB">
              <w:rPr>
                <w:rFonts w:cs="Arial"/>
                <w:color w:val="000000"/>
                <w:sz w:val="20"/>
                <w:szCs w:val="20"/>
              </w:rPr>
              <w:t xml:space="preserve">4. Puizina J, Šamanić I (2013) Reduced fertility and meiotic abnormalities in late generations of telomerase-deficient </w:t>
            </w:r>
            <w:r w:rsidRPr="003979DB">
              <w:rPr>
                <w:rFonts w:cs="Arial"/>
                <w:i/>
                <w:color w:val="000000"/>
                <w:sz w:val="20"/>
                <w:szCs w:val="20"/>
              </w:rPr>
              <w:t>Arabidopsis thaliana</w:t>
            </w:r>
            <w:r w:rsidRPr="003979DB">
              <w:rPr>
                <w:rFonts w:cs="Arial"/>
                <w:color w:val="000000"/>
                <w:sz w:val="20"/>
                <w:szCs w:val="20"/>
              </w:rPr>
              <w:t xml:space="preserve">. </w:t>
            </w:r>
            <w:r w:rsidRPr="003979DB">
              <w:rPr>
                <w:rFonts w:cs="Arial"/>
                <w:i/>
                <w:color w:val="000000"/>
                <w:sz w:val="20"/>
                <w:szCs w:val="20"/>
              </w:rPr>
              <w:t>Acta biologica cracoviensia series botanica</w:t>
            </w:r>
            <w:r w:rsidRPr="003979DB">
              <w:rPr>
                <w:rFonts w:cs="Arial"/>
                <w:color w:val="000000"/>
                <w:sz w:val="20"/>
                <w:szCs w:val="20"/>
              </w:rPr>
              <w:t xml:space="preserve"> </w:t>
            </w:r>
            <w:r w:rsidRPr="003979DB">
              <w:rPr>
                <w:rFonts w:cs="Arial"/>
                <w:b/>
                <w:color w:val="000000"/>
                <w:sz w:val="20"/>
                <w:szCs w:val="20"/>
              </w:rPr>
              <w:t>55:</w:t>
            </w:r>
            <w:r w:rsidRPr="003979DB">
              <w:rPr>
                <w:rFonts w:cs="Arial"/>
                <w:color w:val="000000"/>
                <w:sz w:val="20"/>
                <w:szCs w:val="20"/>
              </w:rPr>
              <w:t xml:space="preserve"> 7-15</w:t>
            </w:r>
          </w:p>
          <w:p w:rsidR="007375F7" w:rsidRPr="003979DB" w:rsidRDefault="007375F7" w:rsidP="007375F7">
            <w:pPr>
              <w:spacing w:after="0" w:line="240" w:lineRule="auto"/>
              <w:rPr>
                <w:rFonts w:cs="Arial"/>
                <w:sz w:val="20"/>
                <w:szCs w:val="20"/>
              </w:rPr>
            </w:pPr>
          </w:p>
          <w:p w:rsidR="007375F7" w:rsidRPr="003979DB" w:rsidRDefault="007375F7" w:rsidP="007375F7">
            <w:pPr>
              <w:spacing w:after="0" w:line="240" w:lineRule="auto"/>
              <w:rPr>
                <w:sz w:val="20"/>
                <w:szCs w:val="20"/>
              </w:rPr>
            </w:pPr>
            <w:r w:rsidRPr="003979DB">
              <w:rPr>
                <w:rFonts w:cs="Arial"/>
                <w:sz w:val="20"/>
                <w:szCs w:val="20"/>
              </w:rPr>
              <w:t xml:space="preserve">5. Maravić A, Skočibušić M, Šamanić I, Fredotović Ž, Cvjetan S, Jutronić M, Puizina J (2013a) Aeromonas spp. simultaneously harbouring blaCTX-M-15, blaSHV-12, blaPER-1 and blaFOX-2, in wild-growing Mediterranean mussel (Mytilus galloprovincialis) from Adriatic Sea, Croatia. </w:t>
            </w:r>
            <w:r w:rsidRPr="003979DB">
              <w:rPr>
                <w:rFonts w:cs="Arial"/>
                <w:i/>
                <w:sz w:val="20"/>
                <w:szCs w:val="20"/>
              </w:rPr>
              <w:t>Int J Food Microbiol</w:t>
            </w:r>
            <w:r w:rsidRPr="003979DB">
              <w:rPr>
                <w:rFonts w:cs="Arial"/>
                <w:sz w:val="20"/>
                <w:szCs w:val="20"/>
              </w:rPr>
              <w:t xml:space="preserve"> </w:t>
            </w:r>
            <w:r w:rsidRPr="003979DB">
              <w:rPr>
                <w:rFonts w:cs="Arial"/>
                <w:b/>
                <w:sz w:val="20"/>
                <w:szCs w:val="20"/>
              </w:rPr>
              <w:t>166:</w:t>
            </w:r>
            <w:r w:rsidRPr="003979DB">
              <w:rPr>
                <w:rFonts w:cs="Arial"/>
                <w:sz w:val="20"/>
                <w:szCs w:val="20"/>
              </w:rPr>
              <w:t xml:space="preserve"> 301-308</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lastRenderedPageBreak/>
              <w:t>Stručni i znanstveni radovi iz metodike i kvalitete nastave objavljeni u posljednjih pet godina (najviše 5 referenca)</w:t>
            </w:r>
          </w:p>
        </w:tc>
        <w:tc>
          <w:tcPr>
            <w:tcW w:w="5708"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Pr>
                <w:rFonts w:cs="Arial"/>
                <w:sz w:val="20"/>
                <w:szCs w:val="20"/>
              </w:rPr>
              <w:t>/</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Stručni, znanstveni i umjetnički projekti iz područja predmeta koji su se provodili u posljednjih pet godina (najviše 5 referenca)</w:t>
            </w:r>
          </w:p>
        </w:tc>
        <w:tc>
          <w:tcPr>
            <w:tcW w:w="5708"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rPr>
                <w:rFonts w:cs="Arial"/>
                <w:sz w:val="20"/>
                <w:szCs w:val="20"/>
              </w:rPr>
            </w:pPr>
            <w:r w:rsidRPr="003979DB">
              <w:rPr>
                <w:rFonts w:cs="Arial"/>
                <w:sz w:val="20"/>
                <w:szCs w:val="20"/>
              </w:rPr>
              <w:t xml:space="preserve">Genetika smeđih algi, rod </w:t>
            </w:r>
            <w:r w:rsidRPr="003979DB">
              <w:rPr>
                <w:rFonts w:cs="Arial"/>
                <w:i/>
                <w:sz w:val="20"/>
                <w:szCs w:val="20"/>
              </w:rPr>
              <w:t xml:space="preserve">Cystoseira </w:t>
            </w:r>
            <w:r w:rsidRPr="003979DB">
              <w:rPr>
                <w:rFonts w:cs="Arial"/>
                <w:sz w:val="20"/>
                <w:szCs w:val="20"/>
              </w:rPr>
              <w:t>(Phaeophyceae, Fucales) iz Jadranskog mora; istraživač; MZOŠ</w:t>
            </w:r>
          </w:p>
          <w:p w:rsidR="007375F7" w:rsidRPr="003979DB" w:rsidRDefault="007375F7" w:rsidP="007375F7">
            <w:pPr>
              <w:rPr>
                <w:rFonts w:cs="Arial"/>
                <w:sz w:val="20"/>
                <w:szCs w:val="20"/>
              </w:rPr>
            </w:pPr>
            <w:r w:rsidRPr="003979DB">
              <w:rPr>
                <w:rFonts w:cs="Arial"/>
                <w:sz w:val="20"/>
                <w:szCs w:val="20"/>
              </w:rPr>
              <w:t>Mehanizmi očuvanja stabilnosti genoma u viših biljaka; znanstveni novak; MZOŠ</w:t>
            </w:r>
          </w:p>
        </w:tc>
      </w:tr>
      <w:tr w:rsidR="007375F7" w:rsidRPr="003979DB" w:rsidTr="007375F7">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 xml:space="preserve">U sklopu kojega programa i u kojem je opsegu nositelj stekao metodičko- psihološko-didaktičko -pedagoške kompetencije? </w:t>
            </w:r>
          </w:p>
        </w:tc>
        <w:tc>
          <w:tcPr>
            <w:tcW w:w="5708"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-studij Biologije i kemije (profesor biologije i kemije)</w:t>
            </w:r>
          </w:p>
          <w:p w:rsidR="007375F7" w:rsidRPr="003979DB" w:rsidRDefault="007375F7" w:rsidP="007375F7">
            <w:pPr>
              <w:spacing w:after="0" w:line="240" w:lineRule="auto"/>
              <w:rPr>
                <w:rFonts w:cs="Arial"/>
                <w:sz w:val="20"/>
                <w:szCs w:val="20"/>
              </w:rPr>
            </w:pPr>
            <w:r w:rsidRPr="003979DB">
              <w:rPr>
                <w:rFonts w:cs="Arial"/>
                <w:sz w:val="20"/>
                <w:szCs w:val="20"/>
              </w:rPr>
              <w:t>-stručni ispit za zvanje učitelja biologije i kemije</w:t>
            </w:r>
          </w:p>
          <w:p w:rsidR="007375F7" w:rsidRPr="003979DB" w:rsidRDefault="007375F7" w:rsidP="007375F7">
            <w:pPr>
              <w:spacing w:after="0" w:line="240" w:lineRule="auto"/>
              <w:rPr>
                <w:rFonts w:cs="Arial"/>
                <w:sz w:val="20"/>
                <w:szCs w:val="20"/>
              </w:rPr>
            </w:pPr>
            <w:r w:rsidRPr="003979DB">
              <w:rPr>
                <w:rFonts w:cs="Arial"/>
                <w:sz w:val="20"/>
                <w:szCs w:val="20"/>
              </w:rPr>
              <w:t>-dvogodišnja edukacija za voditelja školskih preventivnih programa srednjih škola Splitsko-dalmatinske županije</w:t>
            </w:r>
          </w:p>
          <w:p w:rsidR="007375F7" w:rsidRPr="003979DB" w:rsidRDefault="007375F7" w:rsidP="007375F7">
            <w:pPr>
              <w:spacing w:after="0" w:line="240" w:lineRule="auto"/>
              <w:rPr>
                <w:rFonts w:cs="Arial"/>
                <w:sz w:val="20"/>
                <w:szCs w:val="20"/>
              </w:rPr>
            </w:pPr>
            <w:r w:rsidRPr="003979DB">
              <w:rPr>
                <w:rFonts w:cs="Arial"/>
                <w:sz w:val="20"/>
                <w:szCs w:val="20"/>
              </w:rPr>
              <w:t>- seminar za voditelja programa MEMOAIDS-II</w:t>
            </w:r>
          </w:p>
          <w:p w:rsidR="007375F7" w:rsidRPr="003979DB" w:rsidRDefault="007375F7" w:rsidP="007375F7">
            <w:pPr>
              <w:spacing w:after="0" w:line="240" w:lineRule="auto"/>
              <w:rPr>
                <w:rFonts w:cs="Arial"/>
                <w:sz w:val="20"/>
                <w:szCs w:val="20"/>
              </w:rPr>
            </w:pPr>
            <w:r w:rsidRPr="003979DB">
              <w:rPr>
                <w:rFonts w:cs="Arial"/>
                <w:sz w:val="20"/>
                <w:szCs w:val="20"/>
              </w:rPr>
              <w:t>- stručno usavršavanje učitelja osnovnih škola koje su pokusno provodile Hrvatski nacionalni obrazovni standard u školskoj godini 2005/2006</w:t>
            </w:r>
          </w:p>
          <w:p w:rsidR="007375F7" w:rsidRPr="003979DB" w:rsidRDefault="007375F7" w:rsidP="007375F7">
            <w:pPr>
              <w:spacing w:after="0" w:line="240" w:lineRule="auto"/>
              <w:rPr>
                <w:rFonts w:cs="Arial"/>
                <w:sz w:val="20"/>
                <w:szCs w:val="20"/>
              </w:rPr>
            </w:pPr>
          </w:p>
          <w:p w:rsidR="007375F7" w:rsidRPr="003979DB" w:rsidRDefault="007375F7" w:rsidP="007375F7">
            <w:pPr>
              <w:spacing w:after="0" w:line="240" w:lineRule="auto"/>
              <w:rPr>
                <w:rFonts w:cs="Arial"/>
                <w:sz w:val="20"/>
                <w:szCs w:val="20"/>
              </w:rPr>
            </w:pP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7B7460" w:rsidRDefault="007375F7" w:rsidP="007375F7">
            <w:pPr>
              <w:spacing w:after="0" w:line="240" w:lineRule="auto"/>
              <w:jc w:val="center"/>
              <w:rPr>
                <w:rFonts w:cs="Arial"/>
                <w:b/>
                <w:sz w:val="20"/>
                <w:szCs w:val="20"/>
              </w:rPr>
            </w:pPr>
            <w:r w:rsidRPr="007B7460">
              <w:rPr>
                <w:rFonts w:cs="Arial"/>
                <w:b/>
                <w:sz w:val="20"/>
                <w:szCs w:val="20"/>
              </w:rPr>
              <w:t>PRIZNANJA I NAGRADE</w:t>
            </w:r>
          </w:p>
        </w:tc>
      </w:tr>
      <w:tr w:rsidR="007375F7" w:rsidRPr="003979DB" w:rsidTr="007375F7">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Priznanja i nagrade za nastavni i znanstveni rad/umjetnički rad</w:t>
            </w:r>
          </w:p>
        </w:tc>
        <w:tc>
          <w:tcPr>
            <w:tcW w:w="5708"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Pr>
                <w:rFonts w:cs="Arial"/>
                <w:sz w:val="20"/>
                <w:szCs w:val="20"/>
              </w:rPr>
              <w:t>/</w:t>
            </w:r>
          </w:p>
        </w:tc>
      </w:tr>
    </w:tbl>
    <w:p w:rsidR="007375F7" w:rsidRPr="003979DB" w:rsidRDefault="007375F7" w:rsidP="007375F7">
      <w:pPr>
        <w:spacing w:after="0" w:line="240" w:lineRule="auto"/>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5709"/>
      </w:tblGrid>
      <w:tr w:rsidR="007375F7" w:rsidRPr="003979DB" w:rsidTr="007375F7">
        <w:tc>
          <w:tcPr>
            <w:tcW w:w="3353"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Titula, ime i prezime nositelja</w:t>
            </w:r>
          </w:p>
        </w:tc>
        <w:tc>
          <w:tcPr>
            <w:tcW w:w="5709" w:type="dxa"/>
            <w:tcBorders>
              <w:top w:val="single" w:sz="4" w:space="0" w:color="auto"/>
              <w:left w:val="single" w:sz="4" w:space="0" w:color="auto"/>
              <w:bottom w:val="single" w:sz="4" w:space="0" w:color="auto"/>
              <w:right w:val="single" w:sz="4" w:space="0" w:color="auto"/>
            </w:tcBorders>
            <w:hideMark/>
          </w:tcPr>
          <w:p w:rsidR="007375F7" w:rsidRPr="007375F7" w:rsidRDefault="007375F7" w:rsidP="007375F7">
            <w:pPr>
              <w:spacing w:after="0" w:line="240" w:lineRule="auto"/>
              <w:rPr>
                <w:rFonts w:cs="Arial"/>
                <w:b/>
                <w:sz w:val="20"/>
                <w:szCs w:val="20"/>
              </w:rPr>
            </w:pPr>
            <w:r w:rsidRPr="007375F7">
              <w:rPr>
                <w:rFonts w:cs="Arial"/>
                <w:b/>
                <w:sz w:val="20"/>
                <w:szCs w:val="20"/>
              </w:rPr>
              <w:t>mag. edu biol. et chem Željana Fredotović</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Predmet koji predaje na predloženom programu cjeloživotnog učenja</w:t>
            </w:r>
          </w:p>
        </w:tc>
        <w:tc>
          <w:tcPr>
            <w:tcW w:w="5709" w:type="dxa"/>
            <w:tcBorders>
              <w:top w:val="single" w:sz="4" w:space="0" w:color="auto"/>
              <w:left w:val="single" w:sz="4" w:space="0" w:color="auto"/>
              <w:bottom w:val="single" w:sz="8"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Genotoksičnost i kako je istraživati</w:t>
            </w:r>
          </w:p>
          <w:p w:rsidR="007375F7" w:rsidRPr="003979DB" w:rsidRDefault="007375F7" w:rsidP="007375F7">
            <w:pPr>
              <w:spacing w:after="0" w:line="240" w:lineRule="auto"/>
              <w:rPr>
                <w:rFonts w:cs="Arial"/>
                <w:sz w:val="20"/>
                <w:szCs w:val="20"/>
              </w:rPr>
            </w:pPr>
            <w:r w:rsidRPr="003979DB">
              <w:rPr>
                <w:rFonts w:cs="Arial"/>
                <w:sz w:val="20"/>
                <w:szCs w:val="20"/>
              </w:rPr>
              <w:t>Bakterijske kontaminacije u pogonima za proizvodnju hrane</w:t>
            </w: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7B7460" w:rsidRDefault="007375F7" w:rsidP="007375F7">
            <w:pPr>
              <w:spacing w:after="0" w:line="240" w:lineRule="auto"/>
              <w:jc w:val="center"/>
              <w:rPr>
                <w:rFonts w:cs="Arial"/>
                <w:b/>
                <w:sz w:val="20"/>
                <w:szCs w:val="20"/>
              </w:rPr>
            </w:pPr>
            <w:r w:rsidRPr="007B7460">
              <w:rPr>
                <w:rFonts w:cs="Arial"/>
                <w:b/>
                <w:sz w:val="20"/>
                <w:szCs w:val="20"/>
              </w:rPr>
              <w:t>OPĆE INFORMACIJE  O NOSITELJU</w:t>
            </w:r>
          </w:p>
        </w:tc>
      </w:tr>
      <w:tr w:rsidR="007375F7" w:rsidRPr="003979DB" w:rsidTr="007375F7">
        <w:tc>
          <w:tcPr>
            <w:tcW w:w="3353"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 xml:space="preserve">Adresa </w:t>
            </w:r>
          </w:p>
        </w:tc>
        <w:tc>
          <w:tcPr>
            <w:tcW w:w="5709"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Dr. Martina Žižića 15, 21 210 Solin</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Telefon</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021/ 347 514</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E-mail adresa</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zfredotov@pmfst.hr</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Osobna web stranica</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Pr>
                <w:rFonts w:cs="Arial"/>
                <w:sz w:val="20"/>
                <w:szCs w:val="20"/>
              </w:rPr>
              <w:t>/</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Godina rođenja</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1987.</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Matični broj iz Upisnika znanstvenika</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331691</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 xml:space="preserve">Znanstveno ili umjetničko zvanje i datum posljednjega izbora </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Pr>
                <w:rFonts w:cs="Arial"/>
                <w:sz w:val="20"/>
                <w:szCs w:val="20"/>
              </w:rPr>
              <w:t>/</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Znanstveno-nastavno, umjetničko-nastavno ili nastavno zvanje i datum posljednjega izbora</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tabs>
                <w:tab w:val="left" w:pos="930"/>
              </w:tabs>
              <w:spacing w:after="0" w:line="240" w:lineRule="auto"/>
              <w:rPr>
                <w:rFonts w:cs="Arial"/>
                <w:sz w:val="20"/>
                <w:szCs w:val="20"/>
              </w:rPr>
            </w:pPr>
            <w:r>
              <w:rPr>
                <w:rFonts w:cs="Arial"/>
                <w:sz w:val="20"/>
                <w:szCs w:val="20"/>
              </w:rPr>
              <w:t>/</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 xml:space="preserve">Područje i polje izbora u znanstveno ili umjetničko zvanje </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Pr>
                <w:rFonts w:cs="Arial"/>
                <w:sz w:val="20"/>
                <w:szCs w:val="20"/>
              </w:rPr>
              <w:t>/</w:t>
            </w: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7B7460" w:rsidRDefault="007375F7" w:rsidP="007375F7">
            <w:pPr>
              <w:spacing w:after="0" w:line="240" w:lineRule="auto"/>
              <w:jc w:val="center"/>
              <w:rPr>
                <w:rFonts w:cs="Arial"/>
                <w:b/>
                <w:sz w:val="20"/>
                <w:szCs w:val="20"/>
              </w:rPr>
            </w:pPr>
            <w:r w:rsidRPr="007B7460">
              <w:rPr>
                <w:rFonts w:cs="Arial"/>
                <w:b/>
                <w:sz w:val="20"/>
                <w:szCs w:val="20"/>
              </w:rPr>
              <w:t>PODACI O SADAŠNJEM ZAPOSLENJU</w:t>
            </w:r>
          </w:p>
        </w:tc>
      </w:tr>
      <w:tr w:rsidR="007375F7" w:rsidRPr="003979DB" w:rsidTr="007375F7">
        <w:tc>
          <w:tcPr>
            <w:tcW w:w="3353"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Ustanova zaposlenja</w:t>
            </w:r>
          </w:p>
        </w:tc>
        <w:tc>
          <w:tcPr>
            <w:tcW w:w="5709"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Sveučilište u Splitu, Prirodoslovno-matematički fakultet</w:t>
            </w:r>
          </w:p>
        </w:tc>
      </w:tr>
      <w:tr w:rsidR="007375F7" w:rsidRPr="003979DB" w:rsidTr="007375F7">
        <w:tc>
          <w:tcPr>
            <w:tcW w:w="3353"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Datum zaposlenja</w:t>
            </w:r>
          </w:p>
        </w:tc>
        <w:tc>
          <w:tcPr>
            <w:tcW w:w="5709"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1. listopada 2011.</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Naziv radnoga mjesta (profesor, istraživač, suradnik i sl.)</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asistent</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 xml:space="preserve">Područje rada </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molekularna biologija</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 xml:space="preserve">Funkcija </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7B7460" w:rsidRDefault="007375F7" w:rsidP="007375F7">
            <w:pPr>
              <w:spacing w:after="0" w:line="240" w:lineRule="auto"/>
              <w:jc w:val="center"/>
              <w:rPr>
                <w:rFonts w:cs="Arial"/>
                <w:b/>
                <w:sz w:val="20"/>
                <w:szCs w:val="20"/>
              </w:rPr>
            </w:pPr>
            <w:r w:rsidRPr="007B7460">
              <w:rPr>
                <w:rFonts w:cs="Arial"/>
                <w:b/>
                <w:sz w:val="20"/>
                <w:szCs w:val="20"/>
              </w:rPr>
              <w:lastRenderedPageBreak/>
              <w:t>PODACI O ŠKOLOVANJU – Najviši postignuti stupanj</w:t>
            </w:r>
          </w:p>
        </w:tc>
      </w:tr>
      <w:tr w:rsidR="007375F7" w:rsidRPr="003979DB" w:rsidTr="007375F7">
        <w:tc>
          <w:tcPr>
            <w:tcW w:w="3353"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 xml:space="preserve">Zvanje </w:t>
            </w:r>
          </w:p>
        </w:tc>
        <w:tc>
          <w:tcPr>
            <w:tcW w:w="5709"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magistar edukacije biologije i kemije</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 xml:space="preserve">Ustanova  </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Sveučilište u Splitu, PMF</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Mjesto</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Split</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 xml:space="preserve">Nadnevak </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29. rujna 2010.</w:t>
            </w: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7B7460" w:rsidRDefault="007375F7" w:rsidP="007375F7">
            <w:pPr>
              <w:spacing w:after="0" w:line="240" w:lineRule="auto"/>
              <w:jc w:val="center"/>
              <w:rPr>
                <w:rFonts w:cs="Arial"/>
                <w:b/>
                <w:sz w:val="20"/>
                <w:szCs w:val="20"/>
              </w:rPr>
            </w:pPr>
            <w:r w:rsidRPr="007B7460">
              <w:rPr>
                <w:rFonts w:cs="Arial"/>
                <w:b/>
                <w:sz w:val="20"/>
                <w:szCs w:val="20"/>
              </w:rPr>
              <w:t>PODACI O USAVRŠAVANJU</w:t>
            </w:r>
          </w:p>
        </w:tc>
      </w:tr>
      <w:tr w:rsidR="007375F7" w:rsidRPr="003979DB" w:rsidTr="007375F7">
        <w:tc>
          <w:tcPr>
            <w:tcW w:w="3353"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Godina</w:t>
            </w:r>
          </w:p>
        </w:tc>
        <w:tc>
          <w:tcPr>
            <w:tcW w:w="5709"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2011. – 2017.</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Mjesto</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Zagreb</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Ustanova</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Sveučilište u Zagrebu, Prirodoslovno-matematički fakultet</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 xml:space="preserve">Područje usavršavanja </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Biologija, molekularna biologija, genetika</w:t>
            </w: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7B7460" w:rsidRDefault="007375F7" w:rsidP="007375F7">
            <w:pPr>
              <w:spacing w:after="0" w:line="240" w:lineRule="auto"/>
              <w:jc w:val="center"/>
              <w:rPr>
                <w:rFonts w:cs="Arial"/>
                <w:b/>
                <w:sz w:val="20"/>
                <w:szCs w:val="20"/>
              </w:rPr>
            </w:pPr>
            <w:r w:rsidRPr="007B7460">
              <w:rPr>
                <w:rFonts w:cs="Arial"/>
                <w:b/>
                <w:sz w:val="20"/>
                <w:szCs w:val="20"/>
              </w:rPr>
              <w:t>MATERINSKI I STRANI JEZICI</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 xml:space="preserve">Materinski jezik </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Hrvatski</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Strani jezik i poznavanje jezika na ljestvici od 2 (dovoljno) do 5 (izvrsno)</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Engleski (4)</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Strani jezik i poznavanje jezika na  ljestvici od 2 (dovoljno) do 5 (izvrsno)</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Talijanski (3)</w:t>
            </w: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7B7460" w:rsidRDefault="007375F7" w:rsidP="007375F7">
            <w:pPr>
              <w:spacing w:after="0" w:line="240" w:lineRule="auto"/>
              <w:jc w:val="center"/>
              <w:rPr>
                <w:rFonts w:cs="Arial"/>
                <w:b/>
                <w:sz w:val="20"/>
                <w:szCs w:val="20"/>
              </w:rPr>
            </w:pPr>
            <w:r w:rsidRPr="007B7460">
              <w:rPr>
                <w:rFonts w:cs="Arial"/>
                <w:b/>
                <w:sz w:val="20"/>
                <w:szCs w:val="20"/>
              </w:rPr>
              <w:t>KOMPETENCIJE ZA PREDMET</w:t>
            </w:r>
          </w:p>
        </w:tc>
      </w:tr>
      <w:tr w:rsidR="007375F7" w:rsidRPr="003979DB" w:rsidTr="007375F7">
        <w:tc>
          <w:tcPr>
            <w:tcW w:w="3353"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Ranije iskustvo u nositeljstvu sličnih predmeta (navesti naziv predmeta, studijskoga programa na kojem se izvodi/izvodio i razinu studijskoga programa)</w:t>
            </w:r>
          </w:p>
        </w:tc>
        <w:tc>
          <w:tcPr>
            <w:tcW w:w="5709"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Praktikum iz genetike, Praktikum iz molekularne biologije (preddiplomski studij biologije i kemije), Praktikum iz molekularne genetike (preddiplomski i diplomski studij biologije i kemije) Praktikum iz molekularne biologije s genetikom (preddiplomski studij nutricionizma)</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 xml:space="preserve">Autorstvo sveučilišnih/fakultetskih udžbenika iz područja predmeta </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Praktikum iz molekularne genetike</w:t>
            </w:r>
          </w:p>
          <w:p w:rsidR="007375F7" w:rsidRPr="003979DB" w:rsidRDefault="007375F7" w:rsidP="007375F7">
            <w:pPr>
              <w:spacing w:after="0" w:line="240" w:lineRule="auto"/>
              <w:rPr>
                <w:rFonts w:cs="Arial"/>
                <w:sz w:val="20"/>
                <w:szCs w:val="20"/>
              </w:rPr>
            </w:pPr>
            <w:r w:rsidRPr="003979DB">
              <w:rPr>
                <w:rFonts w:cs="Arial"/>
                <w:sz w:val="20"/>
                <w:szCs w:val="20"/>
              </w:rPr>
              <w:t>Skripta za internu upotrebu</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Stručni, znanstveni i umjetnički radovi objavljeni u posljednjih pet godina iz područja predmeta (najviše 5 referenca)</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1. Fredotović, Željana; Šprung, Matilda; Soldo, Barbara; Ljubenkov, Ivica; Budić-Leto, Irena; Bilušić, Tea; Čikeš-Čulić, Vedrana; Puizina, Jasna. Chemical Composition and Biological Activity of A. cepa L. and A. × cornutum (Clementi ex Visiani 1842) Methanolic Extracts. // Molecules. 22 (2017.) , 34; 448-1-448-13.</w:t>
            </w:r>
          </w:p>
          <w:p w:rsidR="007375F7" w:rsidRPr="003979DB" w:rsidRDefault="007375F7" w:rsidP="007375F7">
            <w:pPr>
              <w:spacing w:after="0" w:line="240" w:lineRule="auto"/>
              <w:rPr>
                <w:rFonts w:cs="Arial"/>
                <w:sz w:val="20"/>
                <w:szCs w:val="20"/>
              </w:rPr>
            </w:pPr>
          </w:p>
          <w:p w:rsidR="007375F7" w:rsidRPr="003979DB" w:rsidRDefault="007375F7" w:rsidP="007375F7">
            <w:pPr>
              <w:spacing w:after="0" w:line="240" w:lineRule="auto"/>
              <w:rPr>
                <w:rFonts w:cs="Arial"/>
                <w:b/>
                <w:sz w:val="20"/>
                <w:szCs w:val="20"/>
              </w:rPr>
            </w:pPr>
            <w:r w:rsidRPr="003979DB">
              <w:rPr>
                <w:rFonts w:cs="Arial"/>
                <w:sz w:val="20"/>
                <w:szCs w:val="20"/>
              </w:rPr>
              <w:t>2. Fredotović, Željana; Šamanić, Ivica; Kamenjarin, Juraj; Puizina, Jasna. The triparental triploid onion Allium x cornutum (Clementi ex Visiani, 1842) possesses a sterile S-type of cytoplasm. // Genetic resources and crop evolution. 1 (2017) ; 1-13 (članak, znanstveni</w:t>
            </w:r>
          </w:p>
          <w:p w:rsidR="007375F7" w:rsidRPr="003979DB" w:rsidRDefault="007375F7" w:rsidP="007375F7">
            <w:pPr>
              <w:spacing w:after="0" w:line="240" w:lineRule="auto"/>
              <w:rPr>
                <w:rFonts w:cs="Arial"/>
                <w:b/>
                <w:sz w:val="20"/>
                <w:szCs w:val="20"/>
              </w:rPr>
            </w:pPr>
          </w:p>
          <w:p w:rsidR="007375F7" w:rsidRPr="003979DB" w:rsidRDefault="007375F7" w:rsidP="007375F7">
            <w:pPr>
              <w:spacing w:after="0" w:line="240" w:lineRule="auto"/>
              <w:rPr>
                <w:rFonts w:cs="Arial"/>
                <w:sz w:val="20"/>
                <w:szCs w:val="20"/>
              </w:rPr>
            </w:pPr>
            <w:r w:rsidRPr="003979DB">
              <w:rPr>
                <w:rFonts w:cs="Arial"/>
                <w:b/>
                <w:sz w:val="20"/>
                <w:szCs w:val="20"/>
              </w:rPr>
              <w:t>2.</w:t>
            </w:r>
            <w:r w:rsidRPr="003979DB">
              <w:rPr>
                <w:rFonts w:cs="Arial"/>
                <w:sz w:val="20"/>
                <w:szCs w:val="20"/>
              </w:rPr>
              <w:t xml:space="preserve"> Maravić A, Skočibušić M, Fredotović Ž, Šamanić I Cvjetan S, Knezović M, Puizina J (2016) Urban riverine environment is a source of multidrug-resistant and ESBL-producing clinically important Acinetobacter spp </w:t>
            </w:r>
            <w:r w:rsidRPr="003979DB">
              <w:rPr>
                <w:rFonts w:cs="Arial"/>
                <w:i/>
                <w:sz w:val="20"/>
                <w:szCs w:val="20"/>
              </w:rPr>
              <w:t>Environmental Science and Pollution Research</w:t>
            </w:r>
            <w:r w:rsidRPr="003979DB">
              <w:rPr>
                <w:rFonts w:cs="Arial"/>
                <w:sz w:val="20"/>
                <w:szCs w:val="20"/>
              </w:rPr>
              <w:t xml:space="preserve"> 23.</w:t>
            </w:r>
          </w:p>
          <w:p w:rsidR="007375F7" w:rsidRPr="003979DB" w:rsidRDefault="007375F7" w:rsidP="007375F7">
            <w:pPr>
              <w:spacing w:after="0" w:line="240" w:lineRule="auto"/>
              <w:rPr>
                <w:rFonts w:cs="Arial"/>
                <w:sz w:val="20"/>
                <w:szCs w:val="20"/>
              </w:rPr>
            </w:pPr>
          </w:p>
          <w:p w:rsidR="007375F7" w:rsidRPr="003979DB" w:rsidRDefault="007375F7" w:rsidP="007375F7">
            <w:pPr>
              <w:spacing w:after="0" w:line="240" w:lineRule="auto"/>
              <w:rPr>
                <w:rFonts w:cs="Arial"/>
                <w:sz w:val="20"/>
                <w:szCs w:val="20"/>
              </w:rPr>
            </w:pPr>
            <w:r w:rsidRPr="003979DB">
              <w:rPr>
                <w:rFonts w:cs="Arial"/>
                <w:b/>
                <w:sz w:val="20"/>
                <w:szCs w:val="20"/>
              </w:rPr>
              <w:t xml:space="preserve">3. </w:t>
            </w:r>
            <w:r w:rsidRPr="003979DB">
              <w:rPr>
                <w:rFonts w:cs="Arial"/>
                <w:sz w:val="20"/>
                <w:szCs w:val="20"/>
              </w:rPr>
              <w:t xml:space="preserve">Maravić A, Skočibušić M, Cvjetan S, Šamanić I, Fredotović, Ž, Puizina J (2015) Prevalence and diversity of extended-spectrum-β-lactamase-producing Enterobacteriaceae from marine beach waters. </w:t>
            </w:r>
            <w:r w:rsidRPr="003979DB">
              <w:rPr>
                <w:rFonts w:cs="Arial"/>
                <w:i/>
                <w:sz w:val="20"/>
                <w:szCs w:val="20"/>
              </w:rPr>
              <w:t xml:space="preserve">Marine pollution bulletin </w:t>
            </w:r>
            <w:r w:rsidRPr="003979DB">
              <w:rPr>
                <w:rFonts w:cs="Arial"/>
                <w:sz w:val="20"/>
                <w:szCs w:val="20"/>
              </w:rPr>
              <w:t>90.</w:t>
            </w:r>
          </w:p>
          <w:p w:rsidR="007375F7" w:rsidRPr="003979DB" w:rsidRDefault="007375F7" w:rsidP="007375F7">
            <w:pPr>
              <w:spacing w:after="0" w:line="240" w:lineRule="auto"/>
              <w:rPr>
                <w:rFonts w:cs="Arial"/>
                <w:sz w:val="20"/>
                <w:szCs w:val="20"/>
              </w:rPr>
            </w:pPr>
          </w:p>
          <w:p w:rsidR="007375F7" w:rsidRPr="003979DB" w:rsidRDefault="007375F7" w:rsidP="007375F7">
            <w:pPr>
              <w:spacing w:after="0" w:line="240" w:lineRule="auto"/>
              <w:rPr>
                <w:rFonts w:cs="Arial"/>
                <w:sz w:val="20"/>
                <w:szCs w:val="20"/>
              </w:rPr>
            </w:pPr>
            <w:r w:rsidRPr="003979DB">
              <w:rPr>
                <w:rFonts w:cs="Arial"/>
                <w:b/>
                <w:sz w:val="20"/>
                <w:szCs w:val="20"/>
              </w:rPr>
              <w:t>3.</w:t>
            </w:r>
            <w:r w:rsidRPr="003979DB">
              <w:rPr>
                <w:rFonts w:cs="Arial"/>
                <w:sz w:val="20"/>
                <w:szCs w:val="20"/>
              </w:rPr>
              <w:t xml:space="preserve"> Fredotović Ž, Šamanić I, Schneeweiss-Weiss H, Kamenjarin, J, Jang, TS, Puizina J (2014) Triparental origin of triploid onion, Allium × cornutum (Clementi ex Visiani, 1842), as evidenced by molecular, phylogenetic and cytogenetic analyses. </w:t>
            </w:r>
            <w:r w:rsidRPr="003979DB">
              <w:rPr>
                <w:rFonts w:cs="Arial"/>
                <w:i/>
                <w:sz w:val="20"/>
                <w:szCs w:val="20"/>
              </w:rPr>
              <w:t>Bmc plant biology</w:t>
            </w:r>
            <w:r w:rsidRPr="003979DB">
              <w:rPr>
                <w:rFonts w:cs="Arial"/>
                <w:sz w:val="20"/>
                <w:szCs w:val="20"/>
              </w:rPr>
              <w:t>.</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Stručni i znanstveni radovi iz metodike i kvalitete nastave objavljeni u posljednjih pet godina (najviše 5 referenca)</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Pr>
                <w:rFonts w:cs="Arial"/>
                <w:sz w:val="20"/>
                <w:szCs w:val="20"/>
              </w:rPr>
              <w:t>/</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 xml:space="preserve">Stručni, znanstveni i umjetnički projekti iz područja predmeta koji su </w:t>
            </w:r>
            <w:r w:rsidRPr="007B7460">
              <w:rPr>
                <w:rFonts w:cs="Arial"/>
                <w:b/>
                <w:sz w:val="20"/>
                <w:szCs w:val="20"/>
              </w:rPr>
              <w:lastRenderedPageBreak/>
              <w:t>se provodili u posljednjih pet godina (najviše 5 referenca)</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Pr>
                <w:rFonts w:cs="Arial"/>
                <w:sz w:val="20"/>
                <w:szCs w:val="20"/>
              </w:rPr>
              <w:lastRenderedPageBreak/>
              <w:t>/</w:t>
            </w:r>
          </w:p>
        </w:tc>
      </w:tr>
      <w:tr w:rsidR="007375F7" w:rsidRPr="003979DB" w:rsidTr="007375F7">
        <w:tc>
          <w:tcPr>
            <w:tcW w:w="3353" w:type="dxa"/>
            <w:tcBorders>
              <w:top w:val="single" w:sz="4"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lastRenderedPageBreak/>
              <w:t xml:space="preserve">U sklopu kojega programa i u kojem je opsegu nositelj stekao metodičko- psihološko-didaktičko -pedagoške kompetencije? </w:t>
            </w:r>
          </w:p>
        </w:tc>
        <w:tc>
          <w:tcPr>
            <w:tcW w:w="5709" w:type="dxa"/>
            <w:tcBorders>
              <w:top w:val="single" w:sz="4"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sidRPr="003979DB">
              <w:rPr>
                <w:rFonts w:cs="Arial"/>
                <w:sz w:val="20"/>
                <w:szCs w:val="20"/>
              </w:rPr>
              <w:t>Studij biologije i kemije (nastavnički smjer: magistar edukacije biologije i kemije)</w:t>
            </w:r>
          </w:p>
        </w:tc>
      </w:tr>
      <w:tr w:rsidR="007375F7" w:rsidRPr="003979DB" w:rsidTr="007375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375F7" w:rsidRPr="007B7460" w:rsidRDefault="007375F7" w:rsidP="007375F7">
            <w:pPr>
              <w:spacing w:after="0" w:line="240" w:lineRule="auto"/>
              <w:jc w:val="center"/>
              <w:rPr>
                <w:rFonts w:cs="Arial"/>
                <w:b/>
                <w:sz w:val="20"/>
                <w:szCs w:val="20"/>
              </w:rPr>
            </w:pPr>
            <w:r w:rsidRPr="007B7460">
              <w:rPr>
                <w:rFonts w:cs="Arial"/>
                <w:b/>
                <w:sz w:val="20"/>
                <w:szCs w:val="20"/>
              </w:rPr>
              <w:t>PRIZNANJA I NAGRADE</w:t>
            </w:r>
          </w:p>
        </w:tc>
      </w:tr>
      <w:tr w:rsidR="007375F7" w:rsidRPr="003979DB" w:rsidTr="007375F7">
        <w:tc>
          <w:tcPr>
            <w:tcW w:w="3353" w:type="dxa"/>
            <w:tcBorders>
              <w:top w:val="single" w:sz="8" w:space="0" w:color="auto"/>
              <w:left w:val="single" w:sz="4" w:space="0" w:color="auto"/>
              <w:bottom w:val="single" w:sz="4" w:space="0" w:color="auto"/>
              <w:right w:val="single" w:sz="4" w:space="0" w:color="auto"/>
            </w:tcBorders>
            <w:shd w:val="clear" w:color="auto" w:fill="CCFFFF"/>
            <w:hideMark/>
          </w:tcPr>
          <w:p w:rsidR="007375F7" w:rsidRPr="007B7460" w:rsidRDefault="007375F7" w:rsidP="007375F7">
            <w:pPr>
              <w:spacing w:after="0" w:line="240" w:lineRule="auto"/>
              <w:rPr>
                <w:rFonts w:cs="Arial"/>
                <w:b/>
                <w:sz w:val="20"/>
                <w:szCs w:val="20"/>
              </w:rPr>
            </w:pPr>
            <w:r w:rsidRPr="007B7460">
              <w:rPr>
                <w:rFonts w:cs="Arial"/>
                <w:b/>
                <w:sz w:val="20"/>
                <w:szCs w:val="20"/>
              </w:rPr>
              <w:t>Priznanja i nagrade za nastavni i znanstveni rad/umjetnički rad</w:t>
            </w:r>
          </w:p>
        </w:tc>
        <w:tc>
          <w:tcPr>
            <w:tcW w:w="5709" w:type="dxa"/>
            <w:tcBorders>
              <w:top w:val="single" w:sz="8" w:space="0" w:color="auto"/>
              <w:left w:val="single" w:sz="4" w:space="0" w:color="auto"/>
              <w:bottom w:val="single" w:sz="4" w:space="0" w:color="auto"/>
              <w:right w:val="single" w:sz="4" w:space="0" w:color="auto"/>
            </w:tcBorders>
            <w:hideMark/>
          </w:tcPr>
          <w:p w:rsidR="007375F7" w:rsidRPr="003979DB" w:rsidRDefault="007375F7" w:rsidP="007375F7">
            <w:pPr>
              <w:spacing w:after="0" w:line="240" w:lineRule="auto"/>
              <w:rPr>
                <w:rFonts w:cs="Arial"/>
                <w:sz w:val="20"/>
                <w:szCs w:val="20"/>
              </w:rPr>
            </w:pPr>
            <w:r>
              <w:rPr>
                <w:rFonts w:cs="Arial"/>
                <w:sz w:val="20"/>
                <w:szCs w:val="20"/>
              </w:rPr>
              <w:t>/</w:t>
            </w:r>
          </w:p>
        </w:tc>
      </w:tr>
    </w:tbl>
    <w:p w:rsidR="007375F7" w:rsidRDefault="007375F7" w:rsidP="00D720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5712"/>
      </w:tblGrid>
      <w:tr w:rsidR="00976D2E" w:rsidRPr="00976D2E" w:rsidTr="00976D2E">
        <w:tc>
          <w:tcPr>
            <w:tcW w:w="3350" w:type="dxa"/>
            <w:tcBorders>
              <w:top w:val="single" w:sz="8" w:space="0" w:color="auto"/>
              <w:left w:val="single" w:sz="4" w:space="0" w:color="auto"/>
              <w:bottom w:val="single" w:sz="4" w:space="0" w:color="auto"/>
              <w:right w:val="single" w:sz="4" w:space="0" w:color="auto"/>
            </w:tcBorders>
            <w:shd w:val="clear" w:color="auto" w:fill="CCFFFF"/>
            <w:hideMark/>
          </w:tcPr>
          <w:p w:rsidR="00976D2E" w:rsidRPr="00976D2E" w:rsidRDefault="00976D2E">
            <w:pPr>
              <w:spacing w:after="0" w:line="240" w:lineRule="auto"/>
              <w:rPr>
                <w:rFonts w:asciiTheme="minorHAnsi" w:eastAsiaTheme="minorHAnsi" w:hAnsiTheme="minorHAnsi" w:cstheme="minorHAnsi"/>
                <w:b/>
                <w:sz w:val="20"/>
                <w:szCs w:val="20"/>
                <w:lang w:val="en-US"/>
              </w:rPr>
            </w:pPr>
            <w:r w:rsidRPr="00976D2E">
              <w:rPr>
                <w:rFonts w:asciiTheme="minorHAnsi" w:hAnsiTheme="minorHAnsi" w:cstheme="minorHAnsi"/>
                <w:b/>
                <w:sz w:val="20"/>
                <w:szCs w:val="20"/>
                <w:lang w:val="en-US"/>
              </w:rPr>
              <w:t>Titula, ime i prezime nositelja</w:t>
            </w:r>
          </w:p>
        </w:tc>
        <w:tc>
          <w:tcPr>
            <w:tcW w:w="5712" w:type="dxa"/>
            <w:tcBorders>
              <w:top w:val="single" w:sz="4" w:space="0" w:color="auto"/>
              <w:left w:val="single" w:sz="4" w:space="0" w:color="auto"/>
              <w:bottom w:val="single" w:sz="4" w:space="0" w:color="auto"/>
              <w:right w:val="single" w:sz="4" w:space="0" w:color="auto"/>
            </w:tcBorders>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 xml:space="preserve">dr. sc. Ivana Restović  </w:t>
            </w: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F24156" w:rsidRDefault="00976D2E">
            <w:pPr>
              <w:spacing w:after="0" w:line="240" w:lineRule="auto"/>
              <w:rPr>
                <w:rFonts w:asciiTheme="minorHAnsi" w:hAnsiTheme="minorHAnsi" w:cstheme="minorHAnsi"/>
                <w:b/>
                <w:sz w:val="20"/>
                <w:szCs w:val="20"/>
                <w:lang w:val="sv-SE"/>
              </w:rPr>
            </w:pPr>
            <w:r w:rsidRPr="00F24156">
              <w:rPr>
                <w:rFonts w:asciiTheme="minorHAnsi" w:hAnsiTheme="minorHAnsi" w:cstheme="minorHAnsi"/>
                <w:b/>
                <w:sz w:val="20"/>
                <w:szCs w:val="20"/>
                <w:lang w:val="sv-SE"/>
              </w:rPr>
              <w:t xml:space="preserve">Predmet koji predaje na predloženom studijskom programu </w:t>
            </w:r>
          </w:p>
        </w:tc>
        <w:tc>
          <w:tcPr>
            <w:tcW w:w="5712" w:type="dxa"/>
            <w:tcBorders>
              <w:top w:val="single" w:sz="4" w:space="0" w:color="auto"/>
              <w:left w:val="single" w:sz="4" w:space="0" w:color="auto"/>
              <w:bottom w:val="single" w:sz="8" w:space="0" w:color="auto"/>
              <w:right w:val="single" w:sz="4" w:space="0" w:color="auto"/>
            </w:tcBorders>
            <w:hideMark/>
          </w:tcPr>
          <w:p w:rsidR="00976D2E" w:rsidRPr="00F24156" w:rsidRDefault="00976D2E">
            <w:pPr>
              <w:spacing w:after="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Primjena mikroskopijskih tehnika u prirodnim znanostima</w:t>
            </w:r>
          </w:p>
        </w:tc>
      </w:tr>
      <w:tr w:rsidR="00976D2E" w:rsidRPr="00976D2E" w:rsidTr="00976D2E">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OPĆE INFORMACIJE  O NOSITELJU</w:t>
            </w:r>
          </w:p>
        </w:tc>
      </w:tr>
      <w:tr w:rsidR="00976D2E" w:rsidRPr="00976D2E" w:rsidTr="00976D2E">
        <w:tc>
          <w:tcPr>
            <w:tcW w:w="3350" w:type="dxa"/>
            <w:tcBorders>
              <w:top w:val="single" w:sz="8" w:space="0" w:color="auto"/>
              <w:left w:val="single" w:sz="4" w:space="0" w:color="auto"/>
              <w:bottom w:val="single" w:sz="4" w:space="0" w:color="auto"/>
              <w:right w:val="single" w:sz="4" w:space="0" w:color="auto"/>
            </w:tcBorders>
            <w:shd w:val="clear" w:color="auto" w:fill="CCFFFF"/>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 xml:space="preserve">Adresa </w:t>
            </w:r>
          </w:p>
        </w:tc>
        <w:tc>
          <w:tcPr>
            <w:tcW w:w="5712" w:type="dxa"/>
            <w:tcBorders>
              <w:top w:val="single" w:sz="8" w:space="0" w:color="auto"/>
              <w:left w:val="single" w:sz="4" w:space="0" w:color="auto"/>
              <w:bottom w:val="single" w:sz="4" w:space="0" w:color="auto"/>
              <w:right w:val="single" w:sz="4" w:space="0" w:color="auto"/>
            </w:tcBorders>
            <w:hideMark/>
          </w:tcPr>
          <w:p w:rsidR="00976D2E" w:rsidRPr="00976D2E" w:rsidRDefault="00976D2E">
            <w:pPr>
              <w:spacing w:after="0" w:line="240" w:lineRule="auto"/>
              <w:rPr>
                <w:rFonts w:asciiTheme="minorHAnsi" w:hAnsiTheme="minorHAnsi" w:cstheme="minorHAnsi"/>
                <w:sz w:val="20"/>
                <w:szCs w:val="20"/>
                <w:lang w:val="en-US"/>
              </w:rPr>
            </w:pPr>
            <w:r w:rsidRPr="00976D2E">
              <w:rPr>
                <w:rFonts w:asciiTheme="minorHAnsi" w:hAnsiTheme="minorHAnsi" w:cstheme="minorHAnsi"/>
                <w:sz w:val="20"/>
                <w:szCs w:val="20"/>
                <w:lang w:val="en-US"/>
              </w:rPr>
              <w:t>Solin, Gašpina mlinica 59a</w:t>
            </w: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Telefon</w:t>
            </w:r>
          </w:p>
        </w:tc>
        <w:tc>
          <w:tcPr>
            <w:tcW w:w="5712" w:type="dxa"/>
            <w:tcBorders>
              <w:top w:val="single" w:sz="4" w:space="0" w:color="auto"/>
              <w:left w:val="single" w:sz="4" w:space="0" w:color="auto"/>
              <w:bottom w:val="single" w:sz="4" w:space="0" w:color="auto"/>
              <w:right w:val="single" w:sz="4" w:space="0" w:color="auto"/>
            </w:tcBorders>
            <w:hideMark/>
          </w:tcPr>
          <w:p w:rsidR="00976D2E" w:rsidRPr="00976D2E" w:rsidRDefault="00976D2E">
            <w:pPr>
              <w:spacing w:after="0" w:line="240" w:lineRule="auto"/>
              <w:rPr>
                <w:rFonts w:asciiTheme="minorHAnsi" w:hAnsiTheme="minorHAnsi" w:cstheme="minorHAnsi"/>
                <w:sz w:val="20"/>
                <w:szCs w:val="20"/>
                <w:lang w:val="en-US"/>
              </w:rPr>
            </w:pPr>
            <w:r w:rsidRPr="00976D2E">
              <w:rPr>
                <w:rFonts w:asciiTheme="minorHAnsi" w:hAnsiTheme="minorHAnsi" w:cstheme="minorHAnsi"/>
                <w:sz w:val="20"/>
                <w:szCs w:val="20"/>
                <w:lang w:val="en-US"/>
              </w:rPr>
              <w:t>095 905 73 08</w:t>
            </w: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E-mail adresa</w:t>
            </w:r>
          </w:p>
        </w:tc>
        <w:tc>
          <w:tcPr>
            <w:tcW w:w="5712" w:type="dxa"/>
            <w:tcBorders>
              <w:top w:val="single" w:sz="4" w:space="0" w:color="auto"/>
              <w:left w:val="single" w:sz="4" w:space="0" w:color="auto"/>
              <w:bottom w:val="single" w:sz="4" w:space="0" w:color="auto"/>
              <w:right w:val="single" w:sz="4" w:space="0" w:color="auto"/>
            </w:tcBorders>
            <w:hideMark/>
          </w:tcPr>
          <w:p w:rsidR="00976D2E" w:rsidRPr="00976D2E" w:rsidRDefault="00976D2E">
            <w:pPr>
              <w:spacing w:after="0" w:line="240" w:lineRule="auto"/>
              <w:rPr>
                <w:rFonts w:asciiTheme="minorHAnsi" w:hAnsiTheme="minorHAnsi" w:cstheme="minorHAnsi"/>
                <w:sz w:val="20"/>
                <w:szCs w:val="20"/>
                <w:lang w:val="en-US"/>
              </w:rPr>
            </w:pPr>
            <w:r w:rsidRPr="00976D2E">
              <w:rPr>
                <w:rFonts w:asciiTheme="minorHAnsi" w:hAnsiTheme="minorHAnsi" w:cstheme="minorHAnsi"/>
                <w:sz w:val="20"/>
                <w:szCs w:val="20"/>
                <w:lang w:val="en-US"/>
              </w:rPr>
              <w:t>irestovic@ffst.hr</w:t>
            </w: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Osobna web stranica</w:t>
            </w:r>
          </w:p>
        </w:tc>
        <w:tc>
          <w:tcPr>
            <w:tcW w:w="5712" w:type="dxa"/>
            <w:tcBorders>
              <w:top w:val="single" w:sz="4" w:space="0" w:color="auto"/>
              <w:left w:val="single" w:sz="4" w:space="0" w:color="auto"/>
              <w:bottom w:val="single" w:sz="4" w:space="0" w:color="auto"/>
              <w:right w:val="single" w:sz="4" w:space="0" w:color="auto"/>
            </w:tcBorders>
            <w:hideMark/>
          </w:tcPr>
          <w:p w:rsidR="00976D2E" w:rsidRPr="00976D2E" w:rsidRDefault="00976D2E">
            <w:pPr>
              <w:spacing w:after="0" w:line="240" w:lineRule="auto"/>
              <w:rPr>
                <w:rFonts w:asciiTheme="minorHAnsi" w:hAnsiTheme="minorHAnsi" w:cstheme="minorHAnsi"/>
                <w:sz w:val="20"/>
                <w:szCs w:val="20"/>
                <w:lang w:val="en-US"/>
              </w:rPr>
            </w:pPr>
            <w:r w:rsidRPr="00976D2E">
              <w:rPr>
                <w:rFonts w:asciiTheme="minorHAnsi" w:hAnsiTheme="minorHAnsi" w:cstheme="minorHAnsi"/>
                <w:sz w:val="20"/>
                <w:szCs w:val="20"/>
                <w:lang w:val="en-US"/>
              </w:rPr>
              <w:t>/</w:t>
            </w: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Godina rođenja</w:t>
            </w:r>
          </w:p>
        </w:tc>
        <w:tc>
          <w:tcPr>
            <w:tcW w:w="5712" w:type="dxa"/>
            <w:tcBorders>
              <w:top w:val="single" w:sz="4" w:space="0" w:color="auto"/>
              <w:left w:val="single" w:sz="4" w:space="0" w:color="auto"/>
              <w:bottom w:val="single" w:sz="4" w:space="0" w:color="auto"/>
              <w:right w:val="single" w:sz="4" w:space="0" w:color="auto"/>
            </w:tcBorders>
            <w:hideMark/>
          </w:tcPr>
          <w:p w:rsidR="00976D2E" w:rsidRPr="00976D2E" w:rsidRDefault="00976D2E">
            <w:pPr>
              <w:spacing w:after="0" w:line="240" w:lineRule="auto"/>
              <w:rPr>
                <w:rFonts w:asciiTheme="minorHAnsi" w:hAnsiTheme="minorHAnsi" w:cstheme="minorHAnsi"/>
                <w:sz w:val="20"/>
                <w:szCs w:val="20"/>
                <w:lang w:val="en-US"/>
              </w:rPr>
            </w:pPr>
            <w:r w:rsidRPr="00976D2E">
              <w:rPr>
                <w:rFonts w:asciiTheme="minorHAnsi" w:hAnsiTheme="minorHAnsi" w:cstheme="minorHAnsi"/>
                <w:sz w:val="20"/>
                <w:szCs w:val="20"/>
                <w:lang w:val="en-US"/>
              </w:rPr>
              <w:t>1972.</w:t>
            </w: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F24156" w:rsidRDefault="00976D2E">
            <w:pPr>
              <w:spacing w:after="0" w:line="240" w:lineRule="auto"/>
              <w:rPr>
                <w:rFonts w:asciiTheme="minorHAnsi" w:hAnsiTheme="minorHAnsi" w:cstheme="minorHAnsi"/>
                <w:b/>
                <w:sz w:val="20"/>
                <w:szCs w:val="20"/>
                <w:lang w:val="sv-SE"/>
              </w:rPr>
            </w:pPr>
            <w:r w:rsidRPr="00F24156">
              <w:rPr>
                <w:rFonts w:asciiTheme="minorHAnsi" w:hAnsiTheme="minorHAnsi" w:cstheme="minorHAnsi"/>
                <w:b/>
                <w:sz w:val="20"/>
                <w:szCs w:val="20"/>
                <w:lang w:val="sv-SE"/>
              </w:rPr>
              <w:t>Matični broj iz Upisnika znanstvenika</w:t>
            </w:r>
          </w:p>
        </w:tc>
        <w:tc>
          <w:tcPr>
            <w:tcW w:w="5712" w:type="dxa"/>
            <w:tcBorders>
              <w:top w:val="single" w:sz="4" w:space="0" w:color="auto"/>
              <w:left w:val="single" w:sz="4" w:space="0" w:color="auto"/>
              <w:bottom w:val="single" w:sz="4" w:space="0" w:color="auto"/>
              <w:right w:val="single" w:sz="4" w:space="0" w:color="auto"/>
            </w:tcBorders>
            <w:hideMark/>
          </w:tcPr>
          <w:p w:rsidR="00976D2E" w:rsidRPr="00976D2E" w:rsidRDefault="00976D2E">
            <w:pPr>
              <w:spacing w:after="0" w:line="240" w:lineRule="auto"/>
              <w:rPr>
                <w:rFonts w:asciiTheme="minorHAnsi" w:hAnsiTheme="minorHAnsi" w:cstheme="minorHAnsi"/>
                <w:sz w:val="20"/>
                <w:szCs w:val="20"/>
                <w:lang w:val="en-US"/>
              </w:rPr>
            </w:pPr>
            <w:r w:rsidRPr="00976D2E">
              <w:rPr>
                <w:rFonts w:asciiTheme="minorHAnsi" w:hAnsiTheme="minorHAnsi" w:cstheme="minorHAnsi"/>
                <w:sz w:val="20"/>
                <w:szCs w:val="20"/>
                <w:lang w:val="en-US"/>
              </w:rPr>
              <w:t>331621</w:t>
            </w: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F24156" w:rsidRDefault="00976D2E">
            <w:pPr>
              <w:spacing w:after="0" w:line="240" w:lineRule="auto"/>
              <w:rPr>
                <w:rFonts w:asciiTheme="minorHAnsi" w:hAnsiTheme="minorHAnsi" w:cstheme="minorHAnsi"/>
                <w:b/>
                <w:sz w:val="20"/>
                <w:szCs w:val="20"/>
                <w:lang w:val="sv-SE"/>
              </w:rPr>
            </w:pPr>
            <w:r w:rsidRPr="00F24156">
              <w:rPr>
                <w:rFonts w:asciiTheme="minorHAnsi" w:hAnsiTheme="minorHAnsi" w:cstheme="minorHAnsi"/>
                <w:b/>
                <w:sz w:val="20"/>
                <w:szCs w:val="20"/>
                <w:lang w:val="sv-SE"/>
              </w:rPr>
              <w:t xml:space="preserve">Znanstveno ili umjetničko zvanje i datum posljednjega izbora </w:t>
            </w:r>
          </w:p>
        </w:tc>
        <w:tc>
          <w:tcPr>
            <w:tcW w:w="5712" w:type="dxa"/>
            <w:tcBorders>
              <w:top w:val="single" w:sz="4" w:space="0" w:color="auto"/>
              <w:left w:val="single" w:sz="4" w:space="0" w:color="auto"/>
              <w:bottom w:val="single" w:sz="4" w:space="0" w:color="auto"/>
              <w:right w:val="single" w:sz="4" w:space="0" w:color="auto"/>
            </w:tcBorders>
            <w:hideMark/>
          </w:tcPr>
          <w:p w:rsidR="00976D2E" w:rsidRPr="00976D2E" w:rsidRDefault="00976D2E">
            <w:pPr>
              <w:spacing w:after="0" w:line="240" w:lineRule="auto"/>
              <w:rPr>
                <w:rFonts w:asciiTheme="minorHAnsi" w:hAnsiTheme="minorHAnsi" w:cstheme="minorHAnsi"/>
                <w:sz w:val="20"/>
                <w:szCs w:val="20"/>
                <w:lang w:val="en-US"/>
              </w:rPr>
            </w:pPr>
            <w:r w:rsidRPr="00976D2E">
              <w:rPr>
                <w:rFonts w:asciiTheme="minorHAnsi" w:hAnsiTheme="minorHAnsi" w:cstheme="minorHAnsi"/>
                <w:sz w:val="20"/>
                <w:szCs w:val="20"/>
                <w:lang w:val="en-US"/>
              </w:rPr>
              <w:t>/</w:t>
            </w: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F24156" w:rsidRDefault="00976D2E">
            <w:pPr>
              <w:spacing w:after="0" w:line="240" w:lineRule="auto"/>
              <w:rPr>
                <w:rFonts w:asciiTheme="minorHAnsi" w:hAnsiTheme="minorHAnsi" w:cstheme="minorHAnsi"/>
                <w:b/>
                <w:sz w:val="20"/>
                <w:szCs w:val="20"/>
              </w:rPr>
            </w:pPr>
            <w:r w:rsidRPr="00F24156">
              <w:rPr>
                <w:rFonts w:asciiTheme="minorHAnsi" w:hAnsiTheme="minorHAnsi" w:cstheme="minorHAnsi"/>
                <w:b/>
                <w:sz w:val="20"/>
                <w:szCs w:val="20"/>
              </w:rPr>
              <w:t>Znanstveno-nastavno, umjetničko-nastavno ili nastavno zvanje i datum posljednjega izbora</w:t>
            </w:r>
          </w:p>
        </w:tc>
        <w:tc>
          <w:tcPr>
            <w:tcW w:w="5712" w:type="dxa"/>
            <w:tcBorders>
              <w:top w:val="single" w:sz="4" w:space="0" w:color="auto"/>
              <w:left w:val="single" w:sz="4" w:space="0" w:color="auto"/>
              <w:bottom w:val="single" w:sz="4" w:space="0" w:color="auto"/>
              <w:right w:val="single" w:sz="4" w:space="0" w:color="auto"/>
            </w:tcBorders>
            <w:hideMark/>
          </w:tcPr>
          <w:p w:rsidR="00976D2E" w:rsidRPr="00976D2E" w:rsidRDefault="00976D2E">
            <w:pPr>
              <w:spacing w:after="0" w:line="240" w:lineRule="auto"/>
              <w:rPr>
                <w:rFonts w:asciiTheme="minorHAnsi" w:hAnsiTheme="minorHAnsi" w:cstheme="minorHAnsi"/>
                <w:sz w:val="20"/>
                <w:szCs w:val="20"/>
                <w:lang w:val="en-US"/>
              </w:rPr>
            </w:pPr>
            <w:r w:rsidRPr="00976D2E">
              <w:rPr>
                <w:rFonts w:asciiTheme="minorHAnsi" w:hAnsiTheme="minorHAnsi" w:cstheme="minorHAnsi"/>
                <w:sz w:val="20"/>
                <w:szCs w:val="20"/>
                <w:lang w:val="en-US"/>
              </w:rPr>
              <w:t>Viši predavač, 1.1.2017.</w:t>
            </w: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F24156" w:rsidRDefault="00976D2E">
            <w:pPr>
              <w:spacing w:after="0" w:line="240" w:lineRule="auto"/>
              <w:rPr>
                <w:rFonts w:asciiTheme="minorHAnsi" w:hAnsiTheme="minorHAnsi" w:cstheme="minorHAnsi"/>
                <w:b/>
                <w:sz w:val="20"/>
                <w:szCs w:val="20"/>
              </w:rPr>
            </w:pPr>
            <w:r w:rsidRPr="00F24156">
              <w:rPr>
                <w:rFonts w:asciiTheme="minorHAnsi" w:hAnsiTheme="minorHAnsi" w:cstheme="minorHAnsi"/>
                <w:b/>
                <w:sz w:val="20"/>
                <w:szCs w:val="20"/>
              </w:rPr>
              <w:t xml:space="preserve">Područje i polje izbora u znanstveno ili umjetničko zvanje </w:t>
            </w:r>
          </w:p>
        </w:tc>
        <w:tc>
          <w:tcPr>
            <w:tcW w:w="5712" w:type="dxa"/>
            <w:tcBorders>
              <w:top w:val="single" w:sz="4" w:space="0" w:color="auto"/>
              <w:left w:val="single" w:sz="4" w:space="0" w:color="auto"/>
              <w:bottom w:val="single" w:sz="4" w:space="0" w:color="auto"/>
              <w:right w:val="single" w:sz="4" w:space="0" w:color="auto"/>
            </w:tcBorders>
            <w:hideMark/>
          </w:tcPr>
          <w:p w:rsidR="00976D2E" w:rsidRPr="00F24156" w:rsidRDefault="00976D2E">
            <w:pPr>
              <w:spacing w:after="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Prirodne znanosti, biologija, opća biologija</w:t>
            </w:r>
          </w:p>
        </w:tc>
      </w:tr>
      <w:tr w:rsidR="00976D2E" w:rsidRPr="00976D2E" w:rsidTr="00976D2E">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 xml:space="preserve">PODACI O SADAŠNJEM ZAPOSLENJU </w:t>
            </w:r>
          </w:p>
        </w:tc>
      </w:tr>
      <w:tr w:rsidR="00976D2E" w:rsidRPr="00976D2E" w:rsidTr="00976D2E">
        <w:tc>
          <w:tcPr>
            <w:tcW w:w="3350" w:type="dxa"/>
            <w:tcBorders>
              <w:top w:val="single" w:sz="8" w:space="0" w:color="auto"/>
              <w:left w:val="single" w:sz="4" w:space="0" w:color="auto"/>
              <w:bottom w:val="single" w:sz="4" w:space="0" w:color="auto"/>
              <w:right w:val="single" w:sz="4" w:space="0" w:color="auto"/>
            </w:tcBorders>
            <w:shd w:val="clear" w:color="auto" w:fill="CCFFFF"/>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Ustanova zaposlenja</w:t>
            </w:r>
          </w:p>
        </w:tc>
        <w:tc>
          <w:tcPr>
            <w:tcW w:w="5712" w:type="dxa"/>
            <w:tcBorders>
              <w:top w:val="single" w:sz="8" w:space="0" w:color="auto"/>
              <w:left w:val="single" w:sz="4" w:space="0" w:color="auto"/>
              <w:bottom w:val="single" w:sz="4" w:space="0" w:color="auto"/>
              <w:right w:val="single" w:sz="4" w:space="0" w:color="auto"/>
            </w:tcBorders>
            <w:hideMark/>
          </w:tcPr>
          <w:p w:rsidR="00976D2E" w:rsidRPr="00976D2E" w:rsidRDefault="00976D2E">
            <w:pPr>
              <w:spacing w:after="0" w:line="240" w:lineRule="auto"/>
              <w:rPr>
                <w:rFonts w:asciiTheme="minorHAnsi" w:hAnsiTheme="minorHAnsi" w:cstheme="minorHAnsi"/>
                <w:sz w:val="20"/>
                <w:szCs w:val="20"/>
                <w:lang w:val="en-US"/>
              </w:rPr>
            </w:pPr>
            <w:r w:rsidRPr="00976D2E">
              <w:rPr>
                <w:rFonts w:asciiTheme="minorHAnsi" w:hAnsiTheme="minorHAnsi" w:cstheme="minorHAnsi"/>
                <w:sz w:val="20"/>
                <w:szCs w:val="20"/>
                <w:lang w:val="en-US"/>
              </w:rPr>
              <w:t xml:space="preserve">Filozofski fakultet Split </w:t>
            </w:r>
          </w:p>
        </w:tc>
      </w:tr>
      <w:tr w:rsidR="00976D2E" w:rsidRPr="00976D2E" w:rsidTr="00976D2E">
        <w:tc>
          <w:tcPr>
            <w:tcW w:w="3350" w:type="dxa"/>
            <w:tcBorders>
              <w:top w:val="single" w:sz="8" w:space="0" w:color="auto"/>
              <w:left w:val="single" w:sz="4" w:space="0" w:color="auto"/>
              <w:bottom w:val="single" w:sz="4" w:space="0" w:color="auto"/>
              <w:right w:val="single" w:sz="4" w:space="0" w:color="auto"/>
            </w:tcBorders>
            <w:shd w:val="clear" w:color="auto" w:fill="CCFFFF"/>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Datum zaposlenja</w:t>
            </w:r>
          </w:p>
        </w:tc>
        <w:tc>
          <w:tcPr>
            <w:tcW w:w="5712" w:type="dxa"/>
            <w:tcBorders>
              <w:top w:val="single" w:sz="8" w:space="0" w:color="auto"/>
              <w:left w:val="single" w:sz="4" w:space="0" w:color="auto"/>
              <w:bottom w:val="single" w:sz="4" w:space="0" w:color="auto"/>
              <w:right w:val="single" w:sz="4" w:space="0" w:color="auto"/>
            </w:tcBorders>
            <w:hideMark/>
          </w:tcPr>
          <w:p w:rsidR="00976D2E" w:rsidRPr="00976D2E" w:rsidRDefault="00976D2E">
            <w:pPr>
              <w:spacing w:after="0" w:line="240" w:lineRule="auto"/>
              <w:rPr>
                <w:rFonts w:asciiTheme="minorHAnsi" w:hAnsiTheme="minorHAnsi" w:cstheme="minorHAnsi"/>
                <w:sz w:val="20"/>
                <w:szCs w:val="20"/>
                <w:lang w:val="en-US"/>
              </w:rPr>
            </w:pPr>
            <w:r w:rsidRPr="00976D2E">
              <w:rPr>
                <w:rFonts w:asciiTheme="minorHAnsi" w:hAnsiTheme="minorHAnsi" w:cstheme="minorHAnsi"/>
                <w:sz w:val="20"/>
                <w:szCs w:val="20"/>
                <w:lang w:val="en-US"/>
              </w:rPr>
              <w:t>1.9.2011.</w:t>
            </w: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F24156" w:rsidRDefault="00976D2E">
            <w:pPr>
              <w:spacing w:after="0" w:line="240" w:lineRule="auto"/>
              <w:rPr>
                <w:rFonts w:asciiTheme="minorHAnsi" w:hAnsiTheme="minorHAnsi" w:cstheme="minorHAnsi"/>
                <w:b/>
                <w:sz w:val="20"/>
                <w:szCs w:val="20"/>
                <w:lang w:val="sv-SE"/>
              </w:rPr>
            </w:pPr>
            <w:r w:rsidRPr="00F24156">
              <w:rPr>
                <w:rFonts w:asciiTheme="minorHAnsi" w:hAnsiTheme="minorHAnsi" w:cstheme="minorHAnsi"/>
                <w:b/>
                <w:sz w:val="20"/>
                <w:szCs w:val="20"/>
                <w:lang w:val="sv-SE"/>
              </w:rPr>
              <w:t>Naziv radnoga mjesta (profesor, istraživač, suradnik i sl.)</w:t>
            </w:r>
          </w:p>
        </w:tc>
        <w:tc>
          <w:tcPr>
            <w:tcW w:w="5712" w:type="dxa"/>
            <w:tcBorders>
              <w:top w:val="single" w:sz="4" w:space="0" w:color="auto"/>
              <w:left w:val="single" w:sz="4" w:space="0" w:color="auto"/>
              <w:bottom w:val="single" w:sz="4" w:space="0" w:color="auto"/>
              <w:right w:val="single" w:sz="4" w:space="0" w:color="auto"/>
            </w:tcBorders>
            <w:hideMark/>
          </w:tcPr>
          <w:p w:rsidR="00976D2E" w:rsidRPr="00976D2E" w:rsidRDefault="00976D2E">
            <w:pPr>
              <w:spacing w:after="0" w:line="240" w:lineRule="auto"/>
              <w:rPr>
                <w:rFonts w:asciiTheme="minorHAnsi" w:hAnsiTheme="minorHAnsi" w:cstheme="minorHAnsi"/>
                <w:sz w:val="20"/>
                <w:szCs w:val="20"/>
                <w:lang w:val="en-US"/>
              </w:rPr>
            </w:pPr>
            <w:r w:rsidRPr="00976D2E">
              <w:rPr>
                <w:rFonts w:asciiTheme="minorHAnsi" w:hAnsiTheme="minorHAnsi" w:cstheme="minorHAnsi"/>
                <w:sz w:val="20"/>
                <w:szCs w:val="20"/>
                <w:lang w:val="en-US"/>
              </w:rPr>
              <w:t xml:space="preserve">Viši predavač </w:t>
            </w: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 xml:space="preserve">Područje rada </w:t>
            </w:r>
          </w:p>
        </w:tc>
        <w:tc>
          <w:tcPr>
            <w:tcW w:w="5712" w:type="dxa"/>
            <w:tcBorders>
              <w:top w:val="single" w:sz="4" w:space="0" w:color="auto"/>
              <w:left w:val="single" w:sz="4" w:space="0" w:color="auto"/>
              <w:bottom w:val="single" w:sz="4" w:space="0" w:color="auto"/>
              <w:right w:val="single" w:sz="4" w:space="0" w:color="auto"/>
            </w:tcBorders>
            <w:hideMark/>
          </w:tcPr>
          <w:p w:rsidR="00976D2E" w:rsidRPr="00F24156" w:rsidRDefault="00976D2E">
            <w:pPr>
              <w:spacing w:after="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Histologija, embriologija, imunohidtokemija, elektronska mikrosokpija</w:t>
            </w: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 xml:space="preserve">Funkcija </w:t>
            </w:r>
          </w:p>
        </w:tc>
        <w:tc>
          <w:tcPr>
            <w:tcW w:w="5712" w:type="dxa"/>
            <w:tcBorders>
              <w:top w:val="single" w:sz="4" w:space="0" w:color="auto"/>
              <w:left w:val="single" w:sz="4" w:space="0" w:color="auto"/>
              <w:bottom w:val="single" w:sz="4" w:space="0" w:color="auto"/>
              <w:right w:val="single" w:sz="4" w:space="0" w:color="auto"/>
            </w:tcBorders>
          </w:tcPr>
          <w:p w:rsidR="00976D2E" w:rsidRPr="00976D2E" w:rsidRDefault="00976D2E">
            <w:pPr>
              <w:spacing w:after="0" w:line="240" w:lineRule="auto"/>
              <w:rPr>
                <w:rFonts w:asciiTheme="minorHAnsi" w:hAnsiTheme="minorHAnsi" w:cstheme="minorHAnsi"/>
                <w:sz w:val="20"/>
                <w:szCs w:val="20"/>
                <w:lang w:val="en-US"/>
              </w:rPr>
            </w:pPr>
          </w:p>
        </w:tc>
      </w:tr>
      <w:tr w:rsidR="00976D2E" w:rsidRPr="00976D2E" w:rsidTr="00976D2E">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976D2E" w:rsidRPr="00F24156" w:rsidRDefault="00976D2E">
            <w:pPr>
              <w:spacing w:after="0" w:line="240" w:lineRule="auto"/>
              <w:rPr>
                <w:rFonts w:asciiTheme="minorHAnsi" w:hAnsiTheme="minorHAnsi" w:cstheme="minorHAnsi"/>
                <w:b/>
                <w:sz w:val="20"/>
                <w:szCs w:val="20"/>
              </w:rPr>
            </w:pPr>
            <w:r w:rsidRPr="00F24156">
              <w:rPr>
                <w:rFonts w:asciiTheme="minorHAnsi" w:hAnsiTheme="minorHAnsi" w:cstheme="minorHAnsi"/>
                <w:b/>
                <w:sz w:val="20"/>
                <w:szCs w:val="20"/>
              </w:rPr>
              <w:t xml:space="preserve">PODACI O ŠKOLOVANJU – Najviši postignuti stupanj </w:t>
            </w:r>
          </w:p>
        </w:tc>
      </w:tr>
      <w:tr w:rsidR="00976D2E" w:rsidRPr="00976D2E" w:rsidTr="00976D2E">
        <w:tc>
          <w:tcPr>
            <w:tcW w:w="3350" w:type="dxa"/>
            <w:tcBorders>
              <w:top w:val="single" w:sz="8" w:space="0" w:color="auto"/>
              <w:left w:val="single" w:sz="4" w:space="0" w:color="auto"/>
              <w:bottom w:val="single" w:sz="4" w:space="0" w:color="auto"/>
              <w:right w:val="single" w:sz="4" w:space="0" w:color="auto"/>
            </w:tcBorders>
            <w:shd w:val="clear" w:color="auto" w:fill="CCFFFF"/>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 xml:space="preserve">Zvanje </w:t>
            </w:r>
          </w:p>
        </w:tc>
        <w:tc>
          <w:tcPr>
            <w:tcW w:w="5712" w:type="dxa"/>
            <w:tcBorders>
              <w:top w:val="single" w:sz="8" w:space="0" w:color="auto"/>
              <w:left w:val="single" w:sz="4" w:space="0" w:color="auto"/>
              <w:bottom w:val="single" w:sz="4" w:space="0" w:color="auto"/>
              <w:right w:val="single" w:sz="4" w:space="0" w:color="auto"/>
            </w:tcBorders>
            <w:hideMark/>
          </w:tcPr>
          <w:p w:rsidR="00976D2E" w:rsidRPr="00976D2E" w:rsidRDefault="00976D2E">
            <w:pPr>
              <w:spacing w:after="0" w:line="240" w:lineRule="auto"/>
              <w:rPr>
                <w:rFonts w:asciiTheme="minorHAnsi" w:hAnsiTheme="minorHAnsi" w:cstheme="minorHAnsi"/>
                <w:sz w:val="20"/>
                <w:szCs w:val="20"/>
                <w:lang w:val="en-US"/>
              </w:rPr>
            </w:pPr>
            <w:r w:rsidRPr="00976D2E">
              <w:rPr>
                <w:rFonts w:asciiTheme="minorHAnsi" w:hAnsiTheme="minorHAnsi" w:cstheme="minorHAnsi"/>
                <w:sz w:val="20"/>
                <w:szCs w:val="20"/>
                <w:lang w:val="en-US"/>
              </w:rPr>
              <w:t>Doktor znanosti</w:t>
            </w: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 xml:space="preserve">Ustanova  </w:t>
            </w:r>
          </w:p>
        </w:tc>
        <w:tc>
          <w:tcPr>
            <w:tcW w:w="5712" w:type="dxa"/>
            <w:tcBorders>
              <w:top w:val="single" w:sz="4" w:space="0" w:color="auto"/>
              <w:left w:val="single" w:sz="4" w:space="0" w:color="auto"/>
              <w:bottom w:val="single" w:sz="4" w:space="0" w:color="auto"/>
              <w:right w:val="single" w:sz="4" w:space="0" w:color="auto"/>
            </w:tcBorders>
            <w:hideMark/>
          </w:tcPr>
          <w:p w:rsidR="00976D2E" w:rsidRPr="00F24156" w:rsidRDefault="00976D2E">
            <w:pPr>
              <w:spacing w:after="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Medicinski fakultet, Sveučilište u Splitu</w:t>
            </w: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Mjesto</w:t>
            </w:r>
          </w:p>
        </w:tc>
        <w:tc>
          <w:tcPr>
            <w:tcW w:w="5712" w:type="dxa"/>
            <w:tcBorders>
              <w:top w:val="single" w:sz="4" w:space="0" w:color="auto"/>
              <w:left w:val="single" w:sz="4" w:space="0" w:color="auto"/>
              <w:bottom w:val="single" w:sz="4" w:space="0" w:color="auto"/>
              <w:right w:val="single" w:sz="4" w:space="0" w:color="auto"/>
            </w:tcBorders>
            <w:hideMark/>
          </w:tcPr>
          <w:p w:rsidR="00976D2E" w:rsidRPr="00976D2E" w:rsidRDefault="00976D2E">
            <w:pPr>
              <w:spacing w:after="0" w:line="240" w:lineRule="auto"/>
              <w:rPr>
                <w:rFonts w:asciiTheme="minorHAnsi" w:hAnsiTheme="minorHAnsi" w:cstheme="minorHAnsi"/>
                <w:sz w:val="20"/>
                <w:szCs w:val="20"/>
                <w:lang w:val="en-US"/>
              </w:rPr>
            </w:pPr>
            <w:r w:rsidRPr="00976D2E">
              <w:rPr>
                <w:rFonts w:asciiTheme="minorHAnsi" w:hAnsiTheme="minorHAnsi" w:cstheme="minorHAnsi"/>
                <w:sz w:val="20"/>
                <w:szCs w:val="20"/>
                <w:lang w:val="en-US"/>
              </w:rPr>
              <w:t>Split</w:t>
            </w: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 xml:space="preserve">Nadnevak </w:t>
            </w:r>
          </w:p>
        </w:tc>
        <w:tc>
          <w:tcPr>
            <w:tcW w:w="5712" w:type="dxa"/>
            <w:tcBorders>
              <w:top w:val="single" w:sz="4" w:space="0" w:color="auto"/>
              <w:left w:val="single" w:sz="4" w:space="0" w:color="auto"/>
              <w:bottom w:val="single" w:sz="4" w:space="0" w:color="auto"/>
              <w:right w:val="single" w:sz="4" w:space="0" w:color="auto"/>
            </w:tcBorders>
            <w:hideMark/>
          </w:tcPr>
          <w:p w:rsidR="00976D2E" w:rsidRPr="00976D2E" w:rsidRDefault="00976D2E">
            <w:pPr>
              <w:spacing w:after="0" w:line="240" w:lineRule="auto"/>
              <w:rPr>
                <w:rFonts w:asciiTheme="minorHAnsi" w:hAnsiTheme="minorHAnsi" w:cstheme="minorHAnsi"/>
                <w:sz w:val="20"/>
                <w:szCs w:val="20"/>
                <w:lang w:val="en-US"/>
              </w:rPr>
            </w:pPr>
            <w:r w:rsidRPr="00976D2E">
              <w:rPr>
                <w:rFonts w:asciiTheme="minorHAnsi" w:hAnsiTheme="minorHAnsi" w:cstheme="minorHAnsi"/>
                <w:sz w:val="20"/>
                <w:szCs w:val="20"/>
                <w:lang w:val="en-US"/>
              </w:rPr>
              <w:t>17.09. 2015.</w:t>
            </w:r>
          </w:p>
        </w:tc>
      </w:tr>
      <w:tr w:rsidR="00976D2E" w:rsidRPr="00976D2E" w:rsidTr="00976D2E">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PODACI O USAVRŠAVANJU</w:t>
            </w:r>
          </w:p>
        </w:tc>
      </w:tr>
      <w:tr w:rsidR="00976D2E" w:rsidRPr="00976D2E" w:rsidTr="00976D2E">
        <w:tc>
          <w:tcPr>
            <w:tcW w:w="3350" w:type="dxa"/>
            <w:tcBorders>
              <w:top w:val="single" w:sz="8" w:space="0" w:color="auto"/>
              <w:left w:val="single" w:sz="4" w:space="0" w:color="auto"/>
              <w:bottom w:val="single" w:sz="4" w:space="0" w:color="auto"/>
              <w:right w:val="single" w:sz="4" w:space="0" w:color="auto"/>
            </w:tcBorders>
            <w:shd w:val="clear" w:color="auto" w:fill="CCFFFF"/>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Godina</w:t>
            </w:r>
          </w:p>
        </w:tc>
        <w:tc>
          <w:tcPr>
            <w:tcW w:w="5712" w:type="dxa"/>
            <w:tcBorders>
              <w:top w:val="single" w:sz="8" w:space="0" w:color="auto"/>
              <w:left w:val="single" w:sz="4" w:space="0" w:color="auto"/>
              <w:bottom w:val="single" w:sz="4" w:space="0" w:color="auto"/>
              <w:right w:val="single" w:sz="4" w:space="0" w:color="auto"/>
            </w:tcBorders>
            <w:hideMark/>
          </w:tcPr>
          <w:p w:rsidR="00976D2E" w:rsidRPr="00976D2E" w:rsidRDefault="00976D2E">
            <w:pPr>
              <w:spacing w:after="0" w:line="240" w:lineRule="auto"/>
              <w:rPr>
                <w:rFonts w:asciiTheme="minorHAnsi" w:hAnsiTheme="minorHAnsi" w:cstheme="minorHAnsi"/>
                <w:sz w:val="20"/>
                <w:szCs w:val="20"/>
                <w:lang w:val="en-US"/>
              </w:rPr>
            </w:pPr>
            <w:r w:rsidRPr="00976D2E">
              <w:rPr>
                <w:rFonts w:asciiTheme="minorHAnsi" w:hAnsiTheme="minorHAnsi" w:cstheme="minorHAnsi"/>
                <w:sz w:val="20"/>
                <w:szCs w:val="20"/>
                <w:lang w:val="en-US"/>
              </w:rPr>
              <w:t>2017.</w:t>
            </w: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Mjesto</w:t>
            </w:r>
          </w:p>
        </w:tc>
        <w:tc>
          <w:tcPr>
            <w:tcW w:w="5712" w:type="dxa"/>
            <w:tcBorders>
              <w:top w:val="single" w:sz="4" w:space="0" w:color="auto"/>
              <w:left w:val="single" w:sz="4" w:space="0" w:color="auto"/>
              <w:bottom w:val="single" w:sz="4" w:space="0" w:color="auto"/>
              <w:right w:val="single" w:sz="4" w:space="0" w:color="auto"/>
            </w:tcBorders>
            <w:hideMark/>
          </w:tcPr>
          <w:p w:rsidR="00976D2E" w:rsidRPr="00976D2E" w:rsidRDefault="00976D2E">
            <w:pPr>
              <w:spacing w:after="0" w:line="240" w:lineRule="auto"/>
              <w:rPr>
                <w:rFonts w:asciiTheme="minorHAnsi" w:hAnsiTheme="minorHAnsi" w:cstheme="minorHAnsi"/>
                <w:sz w:val="20"/>
                <w:szCs w:val="20"/>
                <w:lang w:val="en-US"/>
              </w:rPr>
            </w:pPr>
            <w:r w:rsidRPr="00976D2E">
              <w:rPr>
                <w:rFonts w:asciiTheme="minorHAnsi" w:hAnsiTheme="minorHAnsi" w:cstheme="minorHAnsi"/>
                <w:sz w:val="20"/>
                <w:szCs w:val="20"/>
                <w:lang w:val="en-US"/>
              </w:rPr>
              <w:t>Prag</w:t>
            </w: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Ustanova</w:t>
            </w:r>
          </w:p>
        </w:tc>
        <w:tc>
          <w:tcPr>
            <w:tcW w:w="5712" w:type="dxa"/>
            <w:tcBorders>
              <w:top w:val="single" w:sz="4" w:space="0" w:color="auto"/>
              <w:left w:val="single" w:sz="4" w:space="0" w:color="auto"/>
              <w:bottom w:val="single" w:sz="4" w:space="0" w:color="auto"/>
              <w:right w:val="single" w:sz="4" w:space="0" w:color="auto"/>
            </w:tcBorders>
            <w:hideMark/>
          </w:tcPr>
          <w:p w:rsidR="00976D2E" w:rsidRPr="00976D2E" w:rsidRDefault="00976D2E">
            <w:pPr>
              <w:spacing w:after="0" w:line="240" w:lineRule="auto"/>
              <w:rPr>
                <w:rFonts w:asciiTheme="minorHAnsi" w:hAnsiTheme="minorHAnsi" w:cstheme="minorHAnsi"/>
                <w:sz w:val="20"/>
                <w:szCs w:val="20"/>
                <w:lang w:val="en-US"/>
              </w:rPr>
            </w:pPr>
            <w:r w:rsidRPr="00976D2E">
              <w:rPr>
                <w:rFonts w:asciiTheme="minorHAnsi" w:hAnsiTheme="minorHAnsi" w:cstheme="minorHAnsi"/>
                <w:sz w:val="20"/>
                <w:szCs w:val="20"/>
                <w:lang w:val="en-US"/>
              </w:rPr>
              <w:t>Institut za molekularnu genetiku</w:t>
            </w: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 xml:space="preserve">Područje usavršavanja </w:t>
            </w:r>
          </w:p>
        </w:tc>
        <w:tc>
          <w:tcPr>
            <w:tcW w:w="5712" w:type="dxa"/>
            <w:tcBorders>
              <w:top w:val="single" w:sz="4" w:space="0" w:color="auto"/>
              <w:left w:val="single" w:sz="4" w:space="0" w:color="auto"/>
              <w:bottom w:val="single" w:sz="4" w:space="0" w:color="auto"/>
              <w:right w:val="single" w:sz="4" w:space="0" w:color="auto"/>
            </w:tcBorders>
            <w:hideMark/>
          </w:tcPr>
          <w:p w:rsidR="00976D2E" w:rsidRPr="00976D2E" w:rsidRDefault="00976D2E">
            <w:pPr>
              <w:spacing w:after="0" w:line="240" w:lineRule="auto"/>
              <w:rPr>
                <w:rFonts w:asciiTheme="minorHAnsi" w:hAnsiTheme="minorHAnsi" w:cstheme="minorHAnsi"/>
                <w:sz w:val="20"/>
                <w:szCs w:val="20"/>
                <w:lang w:val="en-US"/>
              </w:rPr>
            </w:pPr>
            <w:r w:rsidRPr="00976D2E">
              <w:rPr>
                <w:rFonts w:asciiTheme="minorHAnsi" w:hAnsiTheme="minorHAnsi" w:cstheme="minorHAnsi"/>
                <w:sz w:val="20"/>
                <w:szCs w:val="20"/>
                <w:lang w:val="en-US"/>
              </w:rPr>
              <w:t>Elektronska mikroskopija</w:t>
            </w:r>
          </w:p>
        </w:tc>
      </w:tr>
      <w:tr w:rsidR="00976D2E" w:rsidRPr="00976D2E" w:rsidTr="00976D2E">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MATERINSKI I STRANI JEZICI</w:t>
            </w: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 xml:space="preserve">Materinski jezik </w:t>
            </w:r>
          </w:p>
        </w:tc>
        <w:tc>
          <w:tcPr>
            <w:tcW w:w="5712" w:type="dxa"/>
            <w:tcBorders>
              <w:top w:val="single" w:sz="4" w:space="0" w:color="auto"/>
              <w:left w:val="single" w:sz="4" w:space="0" w:color="auto"/>
              <w:bottom w:val="single" w:sz="4" w:space="0" w:color="auto"/>
              <w:right w:val="single" w:sz="4" w:space="0" w:color="auto"/>
            </w:tcBorders>
            <w:hideMark/>
          </w:tcPr>
          <w:p w:rsidR="00976D2E" w:rsidRPr="00976D2E" w:rsidRDefault="00976D2E">
            <w:pPr>
              <w:spacing w:after="0" w:line="240" w:lineRule="auto"/>
              <w:rPr>
                <w:rFonts w:asciiTheme="minorHAnsi" w:hAnsiTheme="minorHAnsi" w:cstheme="minorHAnsi"/>
                <w:sz w:val="20"/>
                <w:szCs w:val="20"/>
                <w:lang w:val="en-US"/>
              </w:rPr>
            </w:pPr>
            <w:r w:rsidRPr="00976D2E">
              <w:rPr>
                <w:rFonts w:asciiTheme="minorHAnsi" w:hAnsiTheme="minorHAnsi" w:cstheme="minorHAnsi"/>
                <w:sz w:val="20"/>
                <w:szCs w:val="20"/>
                <w:lang w:val="en-US"/>
              </w:rPr>
              <w:t>hrvatski jezik</w:t>
            </w: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F24156" w:rsidRDefault="00976D2E">
            <w:pPr>
              <w:spacing w:after="0" w:line="240" w:lineRule="auto"/>
              <w:rPr>
                <w:rFonts w:asciiTheme="minorHAnsi" w:hAnsiTheme="minorHAnsi" w:cstheme="minorHAnsi"/>
                <w:b/>
                <w:sz w:val="20"/>
                <w:szCs w:val="20"/>
              </w:rPr>
            </w:pPr>
            <w:r w:rsidRPr="00F24156">
              <w:rPr>
                <w:rFonts w:asciiTheme="minorHAnsi" w:hAnsiTheme="minorHAnsi" w:cstheme="minorHAnsi"/>
                <w:b/>
                <w:sz w:val="20"/>
                <w:szCs w:val="20"/>
              </w:rPr>
              <w:t>Strani jezik i poznavanje jezika na ljestvici od 2 (dovoljno) do 5 (izvrsno)</w:t>
            </w:r>
          </w:p>
        </w:tc>
        <w:tc>
          <w:tcPr>
            <w:tcW w:w="5712" w:type="dxa"/>
            <w:tcBorders>
              <w:top w:val="single" w:sz="4" w:space="0" w:color="auto"/>
              <w:left w:val="single" w:sz="4" w:space="0" w:color="auto"/>
              <w:bottom w:val="single" w:sz="4" w:space="0" w:color="auto"/>
              <w:right w:val="single" w:sz="4" w:space="0" w:color="auto"/>
            </w:tcBorders>
            <w:hideMark/>
          </w:tcPr>
          <w:p w:rsidR="00976D2E" w:rsidRPr="00976D2E" w:rsidRDefault="00976D2E">
            <w:pPr>
              <w:spacing w:after="0" w:line="240" w:lineRule="auto"/>
              <w:rPr>
                <w:rFonts w:asciiTheme="minorHAnsi" w:hAnsiTheme="minorHAnsi" w:cstheme="minorHAnsi"/>
                <w:sz w:val="20"/>
                <w:szCs w:val="20"/>
                <w:lang w:val="en-US"/>
              </w:rPr>
            </w:pPr>
            <w:r w:rsidRPr="00976D2E">
              <w:rPr>
                <w:rFonts w:asciiTheme="minorHAnsi" w:hAnsiTheme="minorHAnsi" w:cstheme="minorHAnsi"/>
                <w:sz w:val="20"/>
                <w:szCs w:val="20"/>
                <w:lang w:val="en-US"/>
              </w:rPr>
              <w:t>engleski jezik, 4</w:t>
            </w:r>
          </w:p>
        </w:tc>
      </w:tr>
      <w:tr w:rsidR="00976D2E" w:rsidRPr="00976D2E" w:rsidTr="00976D2E">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 xml:space="preserve">KOMPETENCIJE ZA PREDMET </w:t>
            </w:r>
          </w:p>
        </w:tc>
      </w:tr>
      <w:tr w:rsidR="00976D2E" w:rsidRPr="00976D2E" w:rsidTr="00976D2E">
        <w:tc>
          <w:tcPr>
            <w:tcW w:w="3350" w:type="dxa"/>
            <w:tcBorders>
              <w:top w:val="single" w:sz="8" w:space="0" w:color="auto"/>
              <w:left w:val="single" w:sz="4" w:space="0" w:color="auto"/>
              <w:bottom w:val="single" w:sz="4" w:space="0" w:color="auto"/>
              <w:right w:val="single" w:sz="4" w:space="0" w:color="auto"/>
            </w:tcBorders>
            <w:shd w:val="clear" w:color="auto" w:fill="CCFFFF"/>
            <w:hideMark/>
          </w:tcPr>
          <w:p w:rsidR="00976D2E" w:rsidRPr="00F24156" w:rsidRDefault="00976D2E">
            <w:pPr>
              <w:spacing w:after="0" w:line="240" w:lineRule="auto"/>
              <w:rPr>
                <w:rFonts w:asciiTheme="minorHAnsi" w:hAnsiTheme="minorHAnsi" w:cstheme="minorHAnsi"/>
                <w:b/>
                <w:sz w:val="20"/>
                <w:szCs w:val="20"/>
                <w:lang w:val="sv-SE"/>
              </w:rPr>
            </w:pPr>
            <w:r w:rsidRPr="00F24156">
              <w:rPr>
                <w:rFonts w:asciiTheme="minorHAnsi" w:hAnsiTheme="minorHAnsi" w:cstheme="minorHAnsi"/>
                <w:b/>
                <w:sz w:val="20"/>
                <w:szCs w:val="20"/>
                <w:lang w:val="sv-SE"/>
              </w:rPr>
              <w:t xml:space="preserve">Ranije iskustvo u nositeljstvu sličnih predmeta (navesti naziv predmeta, studijskoga programa na kojem se izvodi/izvodio i razinu studijskoga </w:t>
            </w:r>
            <w:r w:rsidRPr="00F24156">
              <w:rPr>
                <w:rFonts w:asciiTheme="minorHAnsi" w:hAnsiTheme="minorHAnsi" w:cstheme="minorHAnsi"/>
                <w:b/>
                <w:sz w:val="20"/>
                <w:szCs w:val="20"/>
                <w:lang w:val="sv-SE"/>
              </w:rPr>
              <w:lastRenderedPageBreak/>
              <w:t>programa)</w:t>
            </w:r>
          </w:p>
        </w:tc>
        <w:tc>
          <w:tcPr>
            <w:tcW w:w="5712" w:type="dxa"/>
            <w:tcBorders>
              <w:top w:val="single" w:sz="8" w:space="0" w:color="auto"/>
              <w:left w:val="single" w:sz="4" w:space="0" w:color="auto"/>
              <w:bottom w:val="single" w:sz="4" w:space="0" w:color="auto"/>
              <w:right w:val="single" w:sz="4" w:space="0" w:color="auto"/>
            </w:tcBorders>
          </w:tcPr>
          <w:p w:rsidR="00976D2E" w:rsidRPr="00976D2E" w:rsidRDefault="00976D2E">
            <w:pPr>
              <w:spacing w:after="0" w:line="240" w:lineRule="auto"/>
              <w:rPr>
                <w:rFonts w:asciiTheme="minorHAnsi" w:hAnsiTheme="minorHAnsi" w:cstheme="minorHAnsi"/>
                <w:sz w:val="20"/>
                <w:szCs w:val="20"/>
                <w:lang w:val="en-US"/>
              </w:rPr>
            </w:pPr>
            <w:r w:rsidRPr="00976D2E">
              <w:rPr>
                <w:rFonts w:asciiTheme="minorHAnsi" w:hAnsiTheme="minorHAnsi" w:cstheme="minorHAnsi"/>
                <w:sz w:val="20"/>
                <w:szCs w:val="20"/>
                <w:lang w:val="en-US"/>
              </w:rPr>
              <w:lastRenderedPageBreak/>
              <w:t>-</w:t>
            </w: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F24156" w:rsidRDefault="00976D2E">
            <w:pPr>
              <w:spacing w:after="0" w:line="240" w:lineRule="auto"/>
              <w:rPr>
                <w:rFonts w:asciiTheme="minorHAnsi" w:hAnsiTheme="minorHAnsi" w:cstheme="minorHAnsi"/>
                <w:b/>
                <w:sz w:val="20"/>
                <w:szCs w:val="20"/>
              </w:rPr>
            </w:pPr>
            <w:r w:rsidRPr="00F24156">
              <w:rPr>
                <w:rFonts w:asciiTheme="minorHAnsi" w:hAnsiTheme="minorHAnsi" w:cstheme="minorHAnsi"/>
                <w:b/>
                <w:sz w:val="20"/>
                <w:szCs w:val="20"/>
              </w:rPr>
              <w:lastRenderedPageBreak/>
              <w:t xml:space="preserve">Autorstvo sveučilišnih/fakultetskih udžbenika iz područja predmeta </w:t>
            </w:r>
          </w:p>
        </w:tc>
        <w:tc>
          <w:tcPr>
            <w:tcW w:w="5712" w:type="dxa"/>
            <w:tcBorders>
              <w:top w:val="single" w:sz="4" w:space="0" w:color="auto"/>
              <w:left w:val="single" w:sz="4" w:space="0" w:color="auto"/>
              <w:bottom w:val="single" w:sz="4" w:space="0" w:color="auto"/>
              <w:right w:val="single" w:sz="4" w:space="0" w:color="auto"/>
            </w:tcBorders>
          </w:tcPr>
          <w:p w:rsidR="00976D2E" w:rsidRPr="00F24156" w:rsidRDefault="00976D2E">
            <w:pPr>
              <w:spacing w:after="0" w:line="240" w:lineRule="auto"/>
              <w:rPr>
                <w:rFonts w:asciiTheme="minorHAnsi" w:hAnsiTheme="minorHAnsi" w:cstheme="minorHAnsi"/>
                <w:sz w:val="20"/>
                <w:szCs w:val="20"/>
              </w:rPr>
            </w:pP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F24156" w:rsidRDefault="00976D2E">
            <w:pPr>
              <w:spacing w:after="0" w:line="240" w:lineRule="auto"/>
              <w:rPr>
                <w:rFonts w:asciiTheme="minorHAnsi" w:hAnsiTheme="minorHAnsi" w:cstheme="minorHAnsi"/>
                <w:b/>
                <w:sz w:val="20"/>
                <w:szCs w:val="20"/>
              </w:rPr>
            </w:pPr>
            <w:r w:rsidRPr="00F24156">
              <w:rPr>
                <w:rFonts w:asciiTheme="minorHAnsi" w:hAnsiTheme="minorHAnsi" w:cstheme="minorHAnsi"/>
                <w:b/>
                <w:sz w:val="20"/>
                <w:szCs w:val="20"/>
              </w:rPr>
              <w:t>Stručni, znanstveni i umjetnički radovi objavljeni u posljednjih pet godina iz područja predmeta (najviše 5 referenca)</w:t>
            </w:r>
          </w:p>
        </w:tc>
        <w:tc>
          <w:tcPr>
            <w:tcW w:w="5712" w:type="dxa"/>
            <w:tcBorders>
              <w:top w:val="single" w:sz="4" w:space="0" w:color="auto"/>
              <w:left w:val="single" w:sz="4" w:space="0" w:color="auto"/>
              <w:bottom w:val="single" w:sz="4" w:space="0" w:color="auto"/>
              <w:right w:val="single" w:sz="4" w:space="0" w:color="auto"/>
            </w:tcBorders>
            <w:hideMark/>
          </w:tcPr>
          <w:p w:rsidR="00976D2E" w:rsidRPr="00F24156" w:rsidRDefault="00976D2E" w:rsidP="00976D2E">
            <w:pPr>
              <w:numPr>
                <w:ilvl w:val="0"/>
                <w:numId w:val="97"/>
              </w:numPr>
              <w:spacing w:after="0" w:line="240" w:lineRule="auto"/>
              <w:contextualSpacing/>
              <w:rPr>
                <w:rFonts w:asciiTheme="minorHAnsi" w:hAnsiTheme="minorHAnsi" w:cstheme="minorHAnsi"/>
                <w:sz w:val="20"/>
                <w:szCs w:val="20"/>
              </w:rPr>
            </w:pPr>
            <w:r w:rsidRPr="00F24156">
              <w:rPr>
                <w:rFonts w:asciiTheme="minorHAnsi" w:hAnsiTheme="minorHAnsi" w:cstheme="minorHAnsi"/>
                <w:sz w:val="20"/>
                <w:szCs w:val="20"/>
              </w:rPr>
              <w:t xml:space="preserve">Martinović, Vlatka; Vukušić Pušić, Tanja; </w:t>
            </w:r>
            <w:r w:rsidRPr="00F24156">
              <w:rPr>
                <w:rFonts w:asciiTheme="minorHAnsi" w:hAnsiTheme="minorHAnsi" w:cstheme="minorHAnsi"/>
                <w:b/>
                <w:sz w:val="20"/>
                <w:szCs w:val="20"/>
              </w:rPr>
              <w:t>Restović, Ivana</w:t>
            </w:r>
            <w:r w:rsidRPr="00F24156">
              <w:rPr>
                <w:rFonts w:asciiTheme="minorHAnsi" w:hAnsiTheme="minorHAnsi" w:cstheme="minorHAnsi"/>
                <w:sz w:val="20"/>
                <w:szCs w:val="20"/>
              </w:rPr>
              <w:t>; Bočina, Ivana; Filipović, Natalija; Saraga-Babić, Mirna; Vukojević, Katarina.</w:t>
            </w:r>
          </w:p>
          <w:p w:rsidR="00976D2E" w:rsidRPr="00976D2E" w:rsidRDefault="00976D2E">
            <w:pPr>
              <w:spacing w:after="0" w:line="240" w:lineRule="auto"/>
              <w:ind w:left="720"/>
              <w:contextualSpacing/>
              <w:rPr>
                <w:rFonts w:asciiTheme="minorHAnsi" w:hAnsiTheme="minorHAnsi" w:cstheme="minorHAnsi"/>
                <w:sz w:val="20"/>
                <w:szCs w:val="20"/>
                <w:lang w:val="en-US"/>
              </w:rPr>
            </w:pPr>
            <w:r w:rsidRPr="00976D2E">
              <w:rPr>
                <w:rFonts w:asciiTheme="minorHAnsi" w:hAnsiTheme="minorHAnsi" w:cstheme="minorHAnsi"/>
                <w:sz w:val="20"/>
                <w:szCs w:val="20"/>
                <w:lang w:val="en-US"/>
              </w:rPr>
              <w:t>Expression of epithelial and mesenchymal differentiation markers in the early human gonadal development. // Anatomical record. 300 (2017) , 7; 1315-1326.</w:t>
            </w:r>
          </w:p>
          <w:p w:rsidR="00976D2E" w:rsidRPr="00F24156" w:rsidRDefault="00976D2E" w:rsidP="00976D2E">
            <w:pPr>
              <w:numPr>
                <w:ilvl w:val="0"/>
                <w:numId w:val="97"/>
              </w:numPr>
              <w:spacing w:after="0" w:line="240" w:lineRule="auto"/>
              <w:contextualSpacing/>
              <w:rPr>
                <w:rFonts w:asciiTheme="minorHAnsi" w:hAnsiTheme="minorHAnsi" w:cstheme="minorHAnsi"/>
                <w:sz w:val="20"/>
                <w:szCs w:val="20"/>
                <w:lang w:val="sv-SE"/>
              </w:rPr>
            </w:pPr>
            <w:r w:rsidRPr="00F24156">
              <w:rPr>
                <w:rFonts w:asciiTheme="minorHAnsi" w:hAnsiTheme="minorHAnsi" w:cstheme="minorHAnsi"/>
                <w:b/>
                <w:sz w:val="20"/>
                <w:szCs w:val="20"/>
                <w:lang w:val="sv-SE"/>
              </w:rPr>
              <w:t>Restović, Ivana</w:t>
            </w:r>
            <w:r w:rsidRPr="00F24156">
              <w:rPr>
                <w:rFonts w:asciiTheme="minorHAnsi" w:hAnsiTheme="minorHAnsi" w:cstheme="minorHAnsi"/>
                <w:sz w:val="20"/>
                <w:szCs w:val="20"/>
                <w:lang w:val="sv-SE"/>
              </w:rPr>
              <w:t>; Vukojević, Katarina; Saraga- Babić, Mirna; Bočina, Ivana.</w:t>
            </w:r>
          </w:p>
          <w:p w:rsidR="00976D2E" w:rsidRPr="00976D2E" w:rsidRDefault="00976D2E">
            <w:pPr>
              <w:spacing w:after="0" w:line="240" w:lineRule="auto"/>
              <w:ind w:left="720"/>
              <w:contextualSpacing/>
              <w:rPr>
                <w:rFonts w:asciiTheme="minorHAnsi" w:hAnsiTheme="minorHAnsi" w:cstheme="minorHAnsi"/>
                <w:sz w:val="20"/>
                <w:szCs w:val="20"/>
                <w:lang w:val="en-US"/>
              </w:rPr>
            </w:pPr>
            <w:r w:rsidRPr="00976D2E">
              <w:rPr>
                <w:rFonts w:asciiTheme="minorHAnsi" w:hAnsiTheme="minorHAnsi" w:cstheme="minorHAnsi"/>
                <w:sz w:val="20"/>
                <w:szCs w:val="20"/>
                <w:lang w:val="en-US"/>
              </w:rPr>
              <w:t>Ultrastructural features of the dogfish Scyliorhinus canicula (Pisces: Scyliorhinidae) notochordal cells and the notochordal sheath. // The Italian Journal of Zoology. 83 (2016) , 3; 329-337.</w:t>
            </w:r>
          </w:p>
          <w:p w:rsidR="00976D2E" w:rsidRPr="00F24156" w:rsidRDefault="00976D2E" w:rsidP="00976D2E">
            <w:pPr>
              <w:numPr>
                <w:ilvl w:val="0"/>
                <w:numId w:val="97"/>
              </w:numPr>
              <w:spacing w:after="0" w:line="240" w:lineRule="auto"/>
              <w:contextualSpacing/>
              <w:rPr>
                <w:rFonts w:asciiTheme="minorHAnsi" w:hAnsiTheme="minorHAnsi" w:cstheme="minorHAnsi"/>
                <w:sz w:val="20"/>
                <w:szCs w:val="20"/>
                <w:lang w:val="sv-SE"/>
              </w:rPr>
            </w:pPr>
            <w:r w:rsidRPr="00F24156">
              <w:rPr>
                <w:rFonts w:asciiTheme="minorHAnsi" w:hAnsiTheme="minorHAnsi" w:cstheme="minorHAnsi"/>
                <w:sz w:val="20"/>
                <w:szCs w:val="20"/>
                <w:lang w:val="sv-SE"/>
              </w:rPr>
              <w:t xml:space="preserve">Vukojević, Katarina; Filipović, Natalija; Tica Sedlar, Ivana; </w:t>
            </w:r>
            <w:r w:rsidRPr="00F24156">
              <w:rPr>
                <w:rFonts w:asciiTheme="minorHAnsi" w:hAnsiTheme="minorHAnsi" w:cstheme="minorHAnsi"/>
                <w:b/>
                <w:sz w:val="20"/>
                <w:szCs w:val="20"/>
                <w:lang w:val="sv-SE"/>
              </w:rPr>
              <w:t>Restović, Ivana</w:t>
            </w:r>
            <w:r w:rsidRPr="00F24156">
              <w:rPr>
                <w:rFonts w:asciiTheme="minorHAnsi" w:hAnsiTheme="minorHAnsi" w:cstheme="minorHAnsi"/>
                <w:sz w:val="20"/>
                <w:szCs w:val="20"/>
                <w:lang w:val="sv-SE"/>
              </w:rPr>
              <w:t>; Bočina, Ivana; Pintarić, Irena; Saraga-Babić, Mirna.</w:t>
            </w:r>
          </w:p>
          <w:p w:rsidR="00976D2E" w:rsidRPr="00976D2E" w:rsidRDefault="00976D2E">
            <w:pPr>
              <w:pStyle w:val="ListParagraph"/>
              <w:spacing w:after="0" w:line="240" w:lineRule="auto"/>
              <w:rPr>
                <w:rFonts w:asciiTheme="minorHAnsi" w:hAnsiTheme="minorHAnsi" w:cstheme="minorHAnsi"/>
                <w:sz w:val="20"/>
                <w:szCs w:val="20"/>
                <w:lang w:val="en-US"/>
              </w:rPr>
            </w:pPr>
            <w:r w:rsidRPr="00976D2E">
              <w:rPr>
                <w:rFonts w:asciiTheme="minorHAnsi" w:hAnsiTheme="minorHAnsi" w:cstheme="minorHAnsi"/>
                <w:sz w:val="20"/>
                <w:szCs w:val="20"/>
                <w:lang w:val="en-US"/>
              </w:rPr>
              <w:t>Neuronal differentiation in the developing human spinal ganglia. // Anatomical record-advances in integrative anatomy and evolutionary biology. 299 (2016) , 8; 1060-1072.</w:t>
            </w: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F24156" w:rsidRDefault="00976D2E">
            <w:pPr>
              <w:spacing w:after="0" w:line="240" w:lineRule="auto"/>
              <w:rPr>
                <w:rFonts w:asciiTheme="minorHAnsi" w:hAnsiTheme="minorHAnsi" w:cstheme="minorHAnsi"/>
                <w:b/>
                <w:sz w:val="20"/>
                <w:szCs w:val="20"/>
                <w:lang w:val="sv-SE"/>
              </w:rPr>
            </w:pPr>
            <w:r w:rsidRPr="00F24156">
              <w:rPr>
                <w:rFonts w:asciiTheme="minorHAnsi" w:hAnsiTheme="minorHAnsi" w:cstheme="minorHAnsi"/>
                <w:b/>
                <w:sz w:val="20"/>
                <w:szCs w:val="20"/>
                <w:lang w:val="sv-SE"/>
              </w:rPr>
              <w:t xml:space="preserve">Stručni i znanstveni radovi iz metodike i kvalitete nastave objavljeni u posljednjih pet godina (najviše 5 referenca) </w:t>
            </w:r>
          </w:p>
        </w:tc>
        <w:tc>
          <w:tcPr>
            <w:tcW w:w="5712" w:type="dxa"/>
            <w:tcBorders>
              <w:top w:val="single" w:sz="4" w:space="0" w:color="auto"/>
              <w:left w:val="single" w:sz="4" w:space="0" w:color="auto"/>
              <w:bottom w:val="single" w:sz="4" w:space="0" w:color="auto"/>
              <w:right w:val="single" w:sz="4" w:space="0" w:color="auto"/>
            </w:tcBorders>
            <w:hideMark/>
          </w:tcPr>
          <w:p w:rsidR="00976D2E" w:rsidRPr="00976D2E" w:rsidRDefault="00976D2E" w:rsidP="00976D2E">
            <w:pPr>
              <w:numPr>
                <w:ilvl w:val="0"/>
                <w:numId w:val="98"/>
              </w:numPr>
              <w:spacing w:after="0" w:line="240" w:lineRule="auto"/>
              <w:rPr>
                <w:rFonts w:asciiTheme="minorHAnsi" w:hAnsiTheme="minorHAnsi" w:cstheme="minorHAnsi"/>
                <w:sz w:val="20"/>
                <w:szCs w:val="20"/>
                <w:lang w:val="en-US"/>
              </w:rPr>
            </w:pPr>
            <w:r w:rsidRPr="00F24156">
              <w:rPr>
                <w:rFonts w:asciiTheme="minorHAnsi" w:hAnsiTheme="minorHAnsi" w:cstheme="minorHAnsi"/>
                <w:sz w:val="20"/>
                <w:szCs w:val="20"/>
                <w:lang w:val="sv-SE"/>
              </w:rPr>
              <w:t xml:space="preserve">Batić, P., </w:t>
            </w:r>
            <w:r w:rsidRPr="00F24156">
              <w:rPr>
                <w:rFonts w:asciiTheme="minorHAnsi" w:hAnsiTheme="minorHAnsi" w:cstheme="minorHAnsi"/>
                <w:b/>
                <w:sz w:val="20"/>
                <w:szCs w:val="20"/>
                <w:lang w:val="sv-SE"/>
              </w:rPr>
              <w:t>Restović, I.</w:t>
            </w:r>
            <w:r w:rsidRPr="00F24156">
              <w:rPr>
                <w:rFonts w:asciiTheme="minorHAnsi" w:hAnsiTheme="minorHAnsi" w:cstheme="minorHAnsi"/>
                <w:sz w:val="20"/>
                <w:szCs w:val="20"/>
                <w:lang w:val="sv-SE"/>
              </w:rPr>
              <w:t xml:space="preserve"> (2017). Ekološka osviještensot učenika nižih razreda osnovne škole. Sažetci međunarodne znanstvene konferencije 11. Dani osnovnih škola splitsko-dalmatinske županije Prema kvalitetnoj školi „Od znanosti do učionice“. </w:t>
            </w:r>
            <w:r w:rsidRPr="00976D2E">
              <w:rPr>
                <w:rFonts w:asciiTheme="minorHAnsi" w:hAnsiTheme="minorHAnsi" w:cstheme="minorHAnsi"/>
                <w:sz w:val="20"/>
                <w:szCs w:val="20"/>
                <w:lang w:val="en-US"/>
              </w:rPr>
              <w:t>Filozofski fakultet, Sveučilište u Splitu</w:t>
            </w:r>
          </w:p>
          <w:p w:rsidR="00976D2E" w:rsidRPr="00976D2E" w:rsidRDefault="00976D2E" w:rsidP="00976D2E">
            <w:pPr>
              <w:numPr>
                <w:ilvl w:val="0"/>
                <w:numId w:val="98"/>
              </w:numPr>
              <w:spacing w:after="0" w:line="240" w:lineRule="auto"/>
              <w:rPr>
                <w:rFonts w:asciiTheme="minorHAnsi" w:hAnsiTheme="minorHAnsi" w:cstheme="minorHAnsi"/>
                <w:sz w:val="20"/>
                <w:szCs w:val="20"/>
                <w:lang w:val="en-US"/>
              </w:rPr>
            </w:pPr>
            <w:r w:rsidRPr="00F24156">
              <w:rPr>
                <w:rFonts w:asciiTheme="minorHAnsi" w:hAnsiTheme="minorHAnsi" w:cstheme="minorHAnsi"/>
                <w:sz w:val="20"/>
                <w:szCs w:val="20"/>
                <w:lang w:val="sv-SE"/>
              </w:rPr>
              <w:t xml:space="preserve">Perić, A., </w:t>
            </w:r>
            <w:r w:rsidRPr="00F24156">
              <w:rPr>
                <w:rFonts w:asciiTheme="minorHAnsi" w:hAnsiTheme="minorHAnsi" w:cstheme="minorHAnsi"/>
                <w:b/>
                <w:sz w:val="20"/>
                <w:szCs w:val="20"/>
                <w:lang w:val="sv-SE"/>
              </w:rPr>
              <w:t>Restović, I</w:t>
            </w:r>
            <w:r w:rsidRPr="00F24156">
              <w:rPr>
                <w:rFonts w:asciiTheme="minorHAnsi" w:hAnsiTheme="minorHAnsi" w:cstheme="minorHAnsi"/>
                <w:sz w:val="20"/>
                <w:szCs w:val="20"/>
                <w:lang w:val="sv-SE"/>
              </w:rPr>
              <w:t xml:space="preserve">. (2018). Higijenske navikeučenika 4. razreda osnovne škole. </w:t>
            </w:r>
            <w:r w:rsidRPr="00976D2E">
              <w:rPr>
                <w:rFonts w:asciiTheme="minorHAnsi" w:hAnsiTheme="minorHAnsi" w:cstheme="minorHAnsi"/>
                <w:sz w:val="20"/>
                <w:szCs w:val="20"/>
                <w:lang w:val="en-US"/>
              </w:rPr>
              <w:t>Školski vjesnik. Rad prihvaćen za objavljivanje</w:t>
            </w:r>
          </w:p>
          <w:p w:rsidR="00976D2E" w:rsidRPr="00976D2E" w:rsidRDefault="00976D2E" w:rsidP="00976D2E">
            <w:pPr>
              <w:numPr>
                <w:ilvl w:val="0"/>
                <w:numId w:val="98"/>
              </w:numPr>
              <w:spacing w:after="0" w:line="240" w:lineRule="auto"/>
              <w:rPr>
                <w:rFonts w:asciiTheme="minorHAnsi" w:hAnsiTheme="minorHAnsi" w:cstheme="minorHAnsi"/>
                <w:sz w:val="20"/>
                <w:szCs w:val="20"/>
                <w:lang w:val="en-US"/>
              </w:rPr>
            </w:pPr>
            <w:r w:rsidRPr="00F24156">
              <w:rPr>
                <w:rFonts w:asciiTheme="minorHAnsi" w:hAnsiTheme="minorHAnsi" w:cstheme="minorHAnsi"/>
                <w:b/>
                <w:sz w:val="20"/>
                <w:szCs w:val="20"/>
                <w:lang w:val="sv-SE"/>
              </w:rPr>
              <w:t>Dujmović, Ivana</w:t>
            </w:r>
            <w:r w:rsidRPr="00F24156">
              <w:rPr>
                <w:rFonts w:asciiTheme="minorHAnsi" w:hAnsiTheme="minorHAnsi" w:cstheme="minorHAnsi"/>
                <w:sz w:val="20"/>
                <w:szCs w:val="20"/>
                <w:lang w:val="sv-SE"/>
              </w:rPr>
              <w:t xml:space="preserve"> (2011.): Važnost praktičnog rada u ostvarivanju prirodoslovne pismenosti. </w:t>
            </w:r>
            <w:r w:rsidRPr="00976D2E">
              <w:rPr>
                <w:rFonts w:asciiTheme="minorHAnsi" w:hAnsiTheme="minorHAnsi" w:cstheme="minorHAnsi"/>
                <w:sz w:val="20"/>
                <w:szCs w:val="20"/>
                <w:lang w:val="en-US"/>
              </w:rPr>
              <w:t>Školski vjesnik 60 (04): 459-470</w:t>
            </w: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F24156" w:rsidRDefault="00976D2E">
            <w:pPr>
              <w:spacing w:after="0" w:line="240" w:lineRule="auto"/>
              <w:rPr>
                <w:rFonts w:asciiTheme="minorHAnsi" w:hAnsiTheme="minorHAnsi" w:cstheme="minorHAnsi"/>
                <w:b/>
                <w:sz w:val="20"/>
                <w:szCs w:val="20"/>
              </w:rPr>
            </w:pPr>
            <w:r w:rsidRPr="00F24156">
              <w:rPr>
                <w:rFonts w:asciiTheme="minorHAnsi" w:hAnsiTheme="minorHAnsi" w:cstheme="minorHAnsi"/>
                <w:b/>
                <w:sz w:val="20"/>
                <w:szCs w:val="20"/>
              </w:rPr>
              <w:t>Stručni, znanstveni i umjetnički projekti iz područja predmeta koji su se provodili u posljednjih pet godina (najviše 5 referenca)</w:t>
            </w:r>
          </w:p>
        </w:tc>
        <w:tc>
          <w:tcPr>
            <w:tcW w:w="5712" w:type="dxa"/>
            <w:tcBorders>
              <w:top w:val="single" w:sz="4" w:space="0" w:color="auto"/>
              <w:left w:val="single" w:sz="4" w:space="0" w:color="auto"/>
              <w:bottom w:val="single" w:sz="4" w:space="0" w:color="auto"/>
              <w:right w:val="single" w:sz="4" w:space="0" w:color="auto"/>
            </w:tcBorders>
            <w:hideMark/>
          </w:tcPr>
          <w:p w:rsidR="00976D2E" w:rsidRPr="00F24156" w:rsidRDefault="00976D2E" w:rsidP="00976D2E">
            <w:pPr>
              <w:pStyle w:val="ListParagraph"/>
              <w:numPr>
                <w:ilvl w:val="0"/>
                <w:numId w:val="99"/>
              </w:numPr>
              <w:rPr>
                <w:rFonts w:asciiTheme="minorHAnsi" w:hAnsiTheme="minorHAnsi" w:cstheme="minorHAnsi"/>
                <w:sz w:val="20"/>
                <w:szCs w:val="20"/>
              </w:rPr>
            </w:pPr>
            <w:r w:rsidRPr="00F24156">
              <w:rPr>
                <w:rFonts w:asciiTheme="minorHAnsi" w:hAnsiTheme="minorHAnsi" w:cstheme="minorHAnsi"/>
                <w:sz w:val="20"/>
                <w:szCs w:val="20"/>
              </w:rPr>
              <w:t>HRZZ projekt "Karakterizacija kandidat gena za kongenitalne anomalije bubrega i urotrakta (CAKUT) tijekom razvoja u miša i čovjeka.", voditelj: prof.dr.sc. Katarina Vukojević</w:t>
            </w:r>
          </w:p>
        </w:tc>
      </w:tr>
      <w:tr w:rsidR="00976D2E" w:rsidRPr="00976D2E" w:rsidTr="00976D2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976D2E" w:rsidRPr="00F24156" w:rsidRDefault="00976D2E">
            <w:pPr>
              <w:spacing w:after="0" w:line="240" w:lineRule="auto"/>
              <w:rPr>
                <w:rFonts w:asciiTheme="minorHAnsi" w:hAnsiTheme="minorHAnsi" w:cstheme="minorHAnsi"/>
                <w:b/>
                <w:sz w:val="20"/>
                <w:szCs w:val="20"/>
              </w:rPr>
            </w:pPr>
            <w:r w:rsidRPr="00F24156">
              <w:rPr>
                <w:rFonts w:asciiTheme="minorHAnsi" w:hAnsiTheme="minorHAnsi" w:cstheme="minorHAnsi"/>
                <w:b/>
                <w:sz w:val="20"/>
                <w:szCs w:val="20"/>
              </w:rPr>
              <w:t xml:space="preserve">U sklopu kojega programa i u kojem je opsegu nositelj stekao metodičko- psihološko-didaktičko -pedagoške kompetencije? </w:t>
            </w:r>
          </w:p>
        </w:tc>
        <w:tc>
          <w:tcPr>
            <w:tcW w:w="5712" w:type="dxa"/>
            <w:tcBorders>
              <w:top w:val="single" w:sz="4" w:space="0" w:color="auto"/>
              <w:left w:val="single" w:sz="4" w:space="0" w:color="auto"/>
              <w:bottom w:val="single" w:sz="4" w:space="0" w:color="auto"/>
              <w:right w:val="single" w:sz="4" w:space="0" w:color="auto"/>
            </w:tcBorders>
            <w:hideMark/>
          </w:tcPr>
          <w:p w:rsidR="00976D2E" w:rsidRPr="00F24156" w:rsidRDefault="00976D2E">
            <w:pPr>
              <w:spacing w:after="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Prirodoslovno-matematički fakultet u Splitu</w:t>
            </w:r>
          </w:p>
          <w:p w:rsidR="00976D2E" w:rsidRPr="00F24156" w:rsidRDefault="00976D2E">
            <w:pPr>
              <w:spacing w:after="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ab/>
              <w:t>Studijska grupa: Biologija – Kemija</w:t>
            </w:r>
          </w:p>
          <w:p w:rsidR="00976D2E" w:rsidRPr="00F24156" w:rsidRDefault="00976D2E">
            <w:pPr>
              <w:spacing w:after="0" w:line="240" w:lineRule="auto"/>
              <w:rPr>
                <w:rFonts w:asciiTheme="minorHAnsi" w:eastAsiaTheme="minorHAnsi" w:hAnsiTheme="minorHAnsi" w:cstheme="minorHAnsi"/>
                <w:sz w:val="20"/>
                <w:szCs w:val="20"/>
                <w:lang w:val="sv-SE"/>
              </w:rPr>
            </w:pPr>
            <w:r w:rsidRPr="00F24156">
              <w:rPr>
                <w:rFonts w:asciiTheme="minorHAnsi" w:hAnsiTheme="minorHAnsi" w:cstheme="minorHAnsi"/>
                <w:sz w:val="20"/>
                <w:szCs w:val="20"/>
                <w:lang w:val="sv-SE"/>
              </w:rPr>
              <w:t>(u okviru kojeg sam odslušala i položila metodiku, pedagogiju, psihologiju i didaktiku).</w:t>
            </w:r>
          </w:p>
        </w:tc>
      </w:tr>
      <w:tr w:rsidR="00976D2E" w:rsidRPr="00976D2E" w:rsidTr="00976D2E">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976D2E" w:rsidRPr="00976D2E" w:rsidRDefault="00976D2E">
            <w:pPr>
              <w:spacing w:after="0" w:line="240" w:lineRule="auto"/>
              <w:rPr>
                <w:rFonts w:asciiTheme="minorHAnsi" w:hAnsiTheme="minorHAnsi" w:cstheme="minorHAnsi"/>
                <w:b/>
                <w:sz w:val="20"/>
                <w:szCs w:val="20"/>
                <w:lang w:val="en-US"/>
              </w:rPr>
            </w:pPr>
            <w:r w:rsidRPr="00976D2E">
              <w:rPr>
                <w:rFonts w:asciiTheme="minorHAnsi" w:hAnsiTheme="minorHAnsi" w:cstheme="minorHAnsi"/>
                <w:b/>
                <w:sz w:val="20"/>
                <w:szCs w:val="20"/>
                <w:lang w:val="en-US"/>
              </w:rPr>
              <w:t xml:space="preserve">PRIZNANJA I NAGRADE </w:t>
            </w:r>
          </w:p>
        </w:tc>
      </w:tr>
      <w:tr w:rsidR="00976D2E" w:rsidRPr="00976D2E" w:rsidTr="00976D2E">
        <w:tc>
          <w:tcPr>
            <w:tcW w:w="3350" w:type="dxa"/>
            <w:tcBorders>
              <w:top w:val="single" w:sz="8" w:space="0" w:color="auto"/>
              <w:left w:val="single" w:sz="4" w:space="0" w:color="auto"/>
              <w:bottom w:val="single" w:sz="4" w:space="0" w:color="auto"/>
              <w:right w:val="single" w:sz="4" w:space="0" w:color="auto"/>
            </w:tcBorders>
            <w:shd w:val="clear" w:color="auto" w:fill="CCFFFF"/>
            <w:hideMark/>
          </w:tcPr>
          <w:p w:rsidR="00976D2E" w:rsidRPr="00F24156" w:rsidRDefault="00976D2E">
            <w:pPr>
              <w:spacing w:after="0" w:line="240" w:lineRule="auto"/>
              <w:rPr>
                <w:rFonts w:asciiTheme="minorHAnsi" w:hAnsiTheme="minorHAnsi" w:cstheme="minorHAnsi"/>
                <w:b/>
                <w:sz w:val="20"/>
                <w:szCs w:val="20"/>
                <w:lang w:val="sv-SE"/>
              </w:rPr>
            </w:pPr>
            <w:r w:rsidRPr="00F24156">
              <w:rPr>
                <w:rFonts w:asciiTheme="minorHAnsi" w:hAnsiTheme="minorHAnsi" w:cstheme="minorHAnsi"/>
                <w:b/>
                <w:sz w:val="20"/>
                <w:szCs w:val="20"/>
                <w:lang w:val="sv-SE"/>
              </w:rPr>
              <w:t>Priznanja i nagrade za nastavni i znanstveni rad/umjetnički rad</w:t>
            </w:r>
          </w:p>
        </w:tc>
        <w:tc>
          <w:tcPr>
            <w:tcW w:w="5712" w:type="dxa"/>
            <w:tcBorders>
              <w:top w:val="single" w:sz="8" w:space="0" w:color="auto"/>
              <w:left w:val="single" w:sz="4" w:space="0" w:color="auto"/>
              <w:bottom w:val="single" w:sz="4" w:space="0" w:color="auto"/>
              <w:right w:val="single" w:sz="4" w:space="0" w:color="auto"/>
            </w:tcBorders>
            <w:hideMark/>
          </w:tcPr>
          <w:p w:rsidR="00976D2E" w:rsidRPr="00976D2E" w:rsidRDefault="00976D2E">
            <w:pPr>
              <w:spacing w:after="0" w:line="240" w:lineRule="auto"/>
              <w:rPr>
                <w:rFonts w:asciiTheme="minorHAnsi" w:hAnsiTheme="minorHAnsi" w:cstheme="minorHAnsi"/>
                <w:sz w:val="20"/>
                <w:szCs w:val="20"/>
                <w:lang w:val="en-US"/>
              </w:rPr>
            </w:pPr>
            <w:r w:rsidRPr="00976D2E">
              <w:rPr>
                <w:rFonts w:asciiTheme="minorHAnsi" w:hAnsiTheme="minorHAnsi" w:cstheme="minorHAnsi"/>
                <w:sz w:val="20"/>
                <w:szCs w:val="20"/>
                <w:lang w:val="en-US"/>
              </w:rPr>
              <w:t>-</w:t>
            </w:r>
          </w:p>
        </w:tc>
      </w:tr>
    </w:tbl>
    <w:p w:rsidR="00976D2E" w:rsidRDefault="00976D2E" w:rsidP="00D72068"/>
    <w:p w:rsidR="001C078B" w:rsidRDefault="001C078B" w:rsidP="00D72068"/>
    <w:p w:rsidR="00F72921" w:rsidRPr="00F72921" w:rsidRDefault="00F72921" w:rsidP="00F72921">
      <w:pPr>
        <w:rPr>
          <w:rStyle w:val="Emphasis"/>
        </w:rPr>
      </w:pPr>
      <w:bookmarkStart w:id="10" w:name="_Toc482690561"/>
    </w:p>
    <w:p w:rsidR="0043530D" w:rsidRDefault="00F72921" w:rsidP="0043530D">
      <w:pPr>
        <w:pStyle w:val="Heading1"/>
      </w:pPr>
      <w:r>
        <w:t>6</w:t>
      </w:r>
      <w:r w:rsidR="0043530D">
        <w:t>. Sveučilišni odjel za studije mora</w:t>
      </w:r>
      <w:bookmarkEnd w:id="10"/>
    </w:p>
    <w:p w:rsidR="005F7DFB" w:rsidRDefault="005F7DFB" w:rsidP="005F7D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5709"/>
      </w:tblGrid>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Titula, ime i prezime </w:t>
            </w:r>
          </w:p>
        </w:tc>
        <w:tc>
          <w:tcPr>
            <w:tcW w:w="5709" w:type="dxa"/>
            <w:hideMark/>
          </w:tcPr>
          <w:p w:rsidR="005F7DFB" w:rsidRPr="005F7DFB" w:rsidRDefault="005F7DFB" w:rsidP="005F7DFB">
            <w:pPr>
              <w:spacing w:after="0" w:line="240" w:lineRule="auto"/>
              <w:rPr>
                <w:rFonts w:cs="Arial"/>
                <w:b/>
                <w:sz w:val="20"/>
                <w:szCs w:val="20"/>
              </w:rPr>
            </w:pPr>
            <w:r w:rsidRPr="005F7DFB">
              <w:rPr>
                <w:rFonts w:cs="Arial"/>
                <w:b/>
                <w:sz w:val="20"/>
                <w:szCs w:val="20"/>
              </w:rPr>
              <w:t>doc. dr. sc. Frane Škeljo</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lastRenderedPageBreak/>
              <w:t>Predmet koji predaje na predloženom programu cjeloživotnog učenja</w:t>
            </w:r>
          </w:p>
        </w:tc>
        <w:tc>
          <w:tcPr>
            <w:tcW w:w="5709" w:type="dxa"/>
            <w:vAlign w:val="center"/>
            <w:hideMark/>
          </w:tcPr>
          <w:p w:rsidR="005F7DFB" w:rsidRPr="005F7DFB" w:rsidRDefault="005F7DFB" w:rsidP="005F7DFB">
            <w:pPr>
              <w:spacing w:after="0" w:line="240" w:lineRule="auto"/>
              <w:rPr>
                <w:rFonts w:cs="Arial"/>
                <w:sz w:val="20"/>
                <w:szCs w:val="20"/>
              </w:rPr>
            </w:pPr>
            <w:r w:rsidRPr="005F7DFB">
              <w:rPr>
                <w:rFonts w:cs="Arial"/>
                <w:sz w:val="20"/>
                <w:szCs w:val="20"/>
              </w:rPr>
              <w:t>Applied Ichthyology in R / Primijenjena ihtiologija u R-u</w:t>
            </w:r>
          </w:p>
        </w:tc>
      </w:tr>
      <w:tr w:rsidR="005F7DFB" w:rsidRPr="005F7DFB" w:rsidTr="005F7DFB">
        <w:tc>
          <w:tcPr>
            <w:tcW w:w="9062"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OPĆE INFORMACIJE  O NOSITELJU</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Adresa </w:t>
            </w:r>
          </w:p>
        </w:tc>
        <w:tc>
          <w:tcPr>
            <w:tcW w:w="5709" w:type="dxa"/>
          </w:tcPr>
          <w:p w:rsidR="005F7DFB" w:rsidRPr="005F7DFB" w:rsidRDefault="005F7DFB" w:rsidP="005F7DFB">
            <w:pPr>
              <w:spacing w:after="0" w:line="240" w:lineRule="auto"/>
              <w:rPr>
                <w:rFonts w:cs="Arial"/>
                <w:sz w:val="20"/>
                <w:szCs w:val="20"/>
              </w:rPr>
            </w:pPr>
            <w:r w:rsidRPr="005F7DFB">
              <w:rPr>
                <w:rFonts w:cs="Arial"/>
                <w:sz w:val="20"/>
                <w:szCs w:val="20"/>
              </w:rPr>
              <w:t>Varaždinska 32, 21000 Split</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Telefon</w:t>
            </w:r>
          </w:p>
        </w:tc>
        <w:tc>
          <w:tcPr>
            <w:tcW w:w="5709" w:type="dxa"/>
          </w:tcPr>
          <w:p w:rsidR="005F7DFB" w:rsidRPr="005F7DFB" w:rsidRDefault="005F7DFB" w:rsidP="005F7DFB">
            <w:pPr>
              <w:spacing w:after="0" w:line="240" w:lineRule="auto"/>
              <w:rPr>
                <w:rFonts w:cs="Arial"/>
                <w:sz w:val="20"/>
                <w:szCs w:val="20"/>
              </w:rPr>
            </w:pPr>
            <w:r w:rsidRPr="005F7DFB">
              <w:rPr>
                <w:rFonts w:cs="Arial"/>
                <w:sz w:val="20"/>
                <w:szCs w:val="20"/>
              </w:rPr>
              <w:t>+385 21 510 197</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E-mail adresa</w:t>
            </w:r>
          </w:p>
        </w:tc>
        <w:tc>
          <w:tcPr>
            <w:tcW w:w="5709" w:type="dxa"/>
          </w:tcPr>
          <w:p w:rsidR="005F7DFB" w:rsidRPr="005F7DFB" w:rsidRDefault="005F7DFB" w:rsidP="005F7DFB">
            <w:pPr>
              <w:spacing w:after="0" w:line="240" w:lineRule="auto"/>
              <w:rPr>
                <w:rFonts w:cs="Arial"/>
                <w:sz w:val="20"/>
                <w:szCs w:val="20"/>
              </w:rPr>
            </w:pPr>
            <w:r w:rsidRPr="005F7DFB">
              <w:rPr>
                <w:rFonts w:cs="Arial"/>
                <w:sz w:val="20"/>
                <w:szCs w:val="20"/>
              </w:rPr>
              <w:t>fskeljo@unist.hr</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Osobna web stranica</w:t>
            </w:r>
          </w:p>
        </w:tc>
        <w:tc>
          <w:tcPr>
            <w:tcW w:w="5709" w:type="dxa"/>
          </w:tcPr>
          <w:p w:rsidR="005F7DFB" w:rsidRPr="005F7DFB" w:rsidRDefault="005F7DFB" w:rsidP="005F7DFB">
            <w:pPr>
              <w:spacing w:after="0" w:line="240" w:lineRule="auto"/>
              <w:rPr>
                <w:rFonts w:cs="Arial"/>
                <w:sz w:val="20"/>
                <w:szCs w:val="20"/>
              </w:rPr>
            </w:pPr>
            <w:r w:rsidRPr="005F7DFB">
              <w:rPr>
                <w:rFonts w:cs="Arial"/>
                <w:sz w:val="20"/>
                <w:szCs w:val="20"/>
              </w:rPr>
              <w:t>-</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Godina rođenja</w:t>
            </w:r>
          </w:p>
        </w:tc>
        <w:tc>
          <w:tcPr>
            <w:tcW w:w="5709" w:type="dxa"/>
          </w:tcPr>
          <w:p w:rsidR="005F7DFB" w:rsidRPr="005F7DFB" w:rsidRDefault="005F7DFB" w:rsidP="005F7DFB">
            <w:pPr>
              <w:spacing w:after="0" w:line="240" w:lineRule="auto"/>
              <w:rPr>
                <w:rFonts w:cs="Arial"/>
                <w:sz w:val="20"/>
                <w:szCs w:val="20"/>
              </w:rPr>
            </w:pPr>
            <w:r w:rsidRPr="005F7DFB">
              <w:rPr>
                <w:rFonts w:cs="Arial"/>
                <w:sz w:val="20"/>
                <w:szCs w:val="20"/>
              </w:rPr>
              <w:t>04.03.1981.</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Matični broj iz Upisnika znanstvenika</w:t>
            </w:r>
          </w:p>
        </w:tc>
        <w:tc>
          <w:tcPr>
            <w:tcW w:w="5709" w:type="dxa"/>
          </w:tcPr>
          <w:p w:rsidR="005F7DFB" w:rsidRPr="005F7DFB" w:rsidRDefault="005F7DFB" w:rsidP="005F7DFB">
            <w:pPr>
              <w:spacing w:after="0" w:line="240" w:lineRule="auto"/>
              <w:rPr>
                <w:rFonts w:cs="Arial"/>
                <w:sz w:val="20"/>
                <w:szCs w:val="20"/>
              </w:rPr>
            </w:pPr>
            <w:r w:rsidRPr="005F7DFB">
              <w:rPr>
                <w:rFonts w:cs="Arial"/>
                <w:sz w:val="20"/>
                <w:szCs w:val="20"/>
              </w:rPr>
              <w:t>297052</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Znanstveno ili umjetničko zvanje i datum posljednjega izbora </w:t>
            </w:r>
          </w:p>
        </w:tc>
        <w:tc>
          <w:tcPr>
            <w:tcW w:w="5709" w:type="dxa"/>
            <w:vAlign w:val="center"/>
          </w:tcPr>
          <w:p w:rsidR="005F7DFB" w:rsidRPr="005F7DFB" w:rsidRDefault="005F7DFB" w:rsidP="005F7DFB">
            <w:pPr>
              <w:spacing w:after="0" w:line="240" w:lineRule="auto"/>
              <w:rPr>
                <w:rFonts w:cs="Arial"/>
                <w:sz w:val="20"/>
                <w:szCs w:val="20"/>
              </w:rPr>
            </w:pPr>
            <w:r w:rsidRPr="005F7DFB">
              <w:rPr>
                <w:rFonts w:cs="Arial"/>
                <w:sz w:val="20"/>
                <w:szCs w:val="20"/>
              </w:rPr>
              <w:t>Znanstveni suradnik, 12.06.2013.</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Znanstveno-nastavno, umjetničko-nastavno ili nastavno zvanje i datum posljednjega izbora</w:t>
            </w:r>
          </w:p>
        </w:tc>
        <w:tc>
          <w:tcPr>
            <w:tcW w:w="5709" w:type="dxa"/>
            <w:vAlign w:val="center"/>
          </w:tcPr>
          <w:p w:rsidR="005F7DFB" w:rsidRPr="005F7DFB" w:rsidRDefault="005F7DFB" w:rsidP="005F7DFB">
            <w:pPr>
              <w:spacing w:after="0" w:line="240" w:lineRule="auto"/>
              <w:rPr>
                <w:rFonts w:cs="Arial"/>
                <w:sz w:val="20"/>
                <w:szCs w:val="20"/>
              </w:rPr>
            </w:pPr>
            <w:r w:rsidRPr="005F7DFB">
              <w:rPr>
                <w:rFonts w:cs="Arial"/>
                <w:sz w:val="20"/>
                <w:szCs w:val="20"/>
              </w:rPr>
              <w:t>Docent, 28.06.2013.</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Područje i polje izbora u znanstveno ili umjetničko zvanje </w:t>
            </w:r>
          </w:p>
        </w:tc>
        <w:tc>
          <w:tcPr>
            <w:tcW w:w="5709" w:type="dxa"/>
          </w:tcPr>
          <w:p w:rsidR="005F7DFB" w:rsidRPr="005F7DFB" w:rsidRDefault="005F7DFB" w:rsidP="005F7DFB">
            <w:pPr>
              <w:spacing w:after="0" w:line="240" w:lineRule="auto"/>
              <w:rPr>
                <w:rFonts w:cs="Arial"/>
                <w:sz w:val="20"/>
                <w:szCs w:val="20"/>
              </w:rPr>
            </w:pPr>
            <w:r w:rsidRPr="005F7DFB">
              <w:rPr>
                <w:rFonts w:cs="Arial"/>
                <w:sz w:val="20"/>
                <w:szCs w:val="20"/>
              </w:rPr>
              <w:t>Područje biotehničkih znanosti, polje poljoprivreda</w:t>
            </w:r>
          </w:p>
        </w:tc>
      </w:tr>
      <w:tr w:rsidR="005F7DFB" w:rsidRPr="005F7DFB" w:rsidTr="005F7DFB">
        <w:tc>
          <w:tcPr>
            <w:tcW w:w="9062"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PODACI O SADAŠNJEM ZAPOSLENJU</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Ustanova zaposlenja</w:t>
            </w:r>
          </w:p>
        </w:tc>
        <w:tc>
          <w:tcPr>
            <w:tcW w:w="5709" w:type="dxa"/>
            <w:hideMark/>
          </w:tcPr>
          <w:p w:rsidR="005F7DFB" w:rsidRPr="005F7DFB" w:rsidRDefault="005F7DFB" w:rsidP="005F7DFB">
            <w:pPr>
              <w:spacing w:after="0" w:line="240" w:lineRule="auto"/>
              <w:rPr>
                <w:rFonts w:cs="Arial"/>
                <w:sz w:val="20"/>
                <w:szCs w:val="20"/>
              </w:rPr>
            </w:pPr>
            <w:r w:rsidRPr="005F7DFB">
              <w:rPr>
                <w:rFonts w:cs="Arial"/>
                <w:sz w:val="20"/>
                <w:szCs w:val="20"/>
              </w:rPr>
              <w:t>Sveučilište u Splitu, Sveučilišni odjel za studije mora</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Datum zaposlenja</w:t>
            </w:r>
          </w:p>
        </w:tc>
        <w:tc>
          <w:tcPr>
            <w:tcW w:w="5709" w:type="dxa"/>
            <w:hideMark/>
          </w:tcPr>
          <w:p w:rsidR="005F7DFB" w:rsidRPr="005F7DFB" w:rsidRDefault="005F7DFB" w:rsidP="005F7DFB">
            <w:pPr>
              <w:spacing w:after="0" w:line="240" w:lineRule="auto"/>
              <w:rPr>
                <w:rFonts w:cs="Arial"/>
                <w:sz w:val="20"/>
                <w:szCs w:val="20"/>
              </w:rPr>
            </w:pPr>
            <w:r w:rsidRPr="005F7DFB">
              <w:rPr>
                <w:rFonts w:cs="Arial"/>
                <w:sz w:val="20"/>
                <w:szCs w:val="20"/>
              </w:rPr>
              <w:t>30.06.2007.</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Naziv radnoga mjesta (profesor, istraživač, suradnik i sl.)</w:t>
            </w:r>
          </w:p>
        </w:tc>
        <w:tc>
          <w:tcPr>
            <w:tcW w:w="5709" w:type="dxa"/>
            <w:vAlign w:val="center"/>
            <w:hideMark/>
          </w:tcPr>
          <w:p w:rsidR="005F7DFB" w:rsidRPr="005F7DFB" w:rsidRDefault="005F7DFB" w:rsidP="005F7DFB">
            <w:pPr>
              <w:spacing w:after="0" w:line="240" w:lineRule="auto"/>
              <w:rPr>
                <w:rFonts w:cs="Arial"/>
                <w:sz w:val="20"/>
                <w:szCs w:val="20"/>
              </w:rPr>
            </w:pPr>
            <w:r w:rsidRPr="005F7DFB">
              <w:rPr>
                <w:rFonts w:cs="Arial"/>
                <w:sz w:val="20"/>
                <w:szCs w:val="20"/>
              </w:rPr>
              <w:t>Docent</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Područje rada </w:t>
            </w:r>
          </w:p>
        </w:tc>
        <w:tc>
          <w:tcPr>
            <w:tcW w:w="5709" w:type="dxa"/>
            <w:hideMark/>
          </w:tcPr>
          <w:p w:rsidR="005F7DFB" w:rsidRPr="005F7DFB" w:rsidRDefault="005F7DFB" w:rsidP="005F7DFB">
            <w:pPr>
              <w:spacing w:after="0" w:line="240" w:lineRule="auto"/>
              <w:rPr>
                <w:rFonts w:cs="Arial"/>
                <w:sz w:val="20"/>
                <w:szCs w:val="20"/>
              </w:rPr>
            </w:pPr>
            <w:r w:rsidRPr="005F7DFB">
              <w:rPr>
                <w:rFonts w:cs="Arial"/>
                <w:sz w:val="20"/>
                <w:szCs w:val="20"/>
              </w:rPr>
              <w:t>Morsko ribarstvo, ihtiologija, ribarstvena biologija, statističke metode u biotehnologiji</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Funkcija </w:t>
            </w:r>
          </w:p>
        </w:tc>
        <w:tc>
          <w:tcPr>
            <w:tcW w:w="5709" w:type="dxa"/>
            <w:hideMark/>
          </w:tcPr>
          <w:p w:rsidR="005F7DFB" w:rsidRPr="005F7DFB" w:rsidRDefault="005F7DFB" w:rsidP="005F7DFB">
            <w:pPr>
              <w:spacing w:after="0" w:line="240" w:lineRule="auto"/>
              <w:rPr>
                <w:rFonts w:cs="Arial"/>
                <w:sz w:val="20"/>
                <w:szCs w:val="20"/>
              </w:rPr>
            </w:pPr>
            <w:r w:rsidRPr="005F7DFB">
              <w:rPr>
                <w:rFonts w:cs="Arial"/>
                <w:sz w:val="20"/>
                <w:szCs w:val="20"/>
              </w:rPr>
              <w:t>Zamjenik pročelnika Odjela</w:t>
            </w:r>
          </w:p>
        </w:tc>
      </w:tr>
      <w:tr w:rsidR="005F7DFB" w:rsidRPr="005F7DFB" w:rsidTr="005F7DFB">
        <w:tc>
          <w:tcPr>
            <w:tcW w:w="9062"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PODACI O ŠKOLOVANJU – Najviši postignuti stupanj</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Zvanje </w:t>
            </w:r>
          </w:p>
        </w:tc>
        <w:tc>
          <w:tcPr>
            <w:tcW w:w="5709" w:type="dxa"/>
            <w:hideMark/>
          </w:tcPr>
          <w:p w:rsidR="005F7DFB" w:rsidRPr="005F7DFB" w:rsidRDefault="005F7DFB" w:rsidP="005F7DFB">
            <w:pPr>
              <w:spacing w:after="0" w:line="240" w:lineRule="auto"/>
              <w:rPr>
                <w:rFonts w:cs="Arial"/>
                <w:sz w:val="20"/>
                <w:szCs w:val="20"/>
              </w:rPr>
            </w:pPr>
            <w:r w:rsidRPr="005F7DFB">
              <w:rPr>
                <w:rFonts w:cs="Arial"/>
                <w:sz w:val="20"/>
                <w:szCs w:val="20"/>
              </w:rPr>
              <w:t>Doktor znanosti</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Ustanova  </w:t>
            </w:r>
          </w:p>
        </w:tc>
        <w:tc>
          <w:tcPr>
            <w:tcW w:w="5709" w:type="dxa"/>
            <w:hideMark/>
          </w:tcPr>
          <w:p w:rsidR="005F7DFB" w:rsidRPr="005F7DFB" w:rsidRDefault="005F7DFB" w:rsidP="005F7DFB">
            <w:pPr>
              <w:spacing w:after="0" w:line="240" w:lineRule="auto"/>
              <w:rPr>
                <w:rFonts w:cs="Arial"/>
                <w:sz w:val="20"/>
                <w:szCs w:val="20"/>
              </w:rPr>
            </w:pPr>
            <w:r w:rsidRPr="005F7DFB">
              <w:rPr>
                <w:rFonts w:cs="Arial"/>
                <w:sz w:val="20"/>
                <w:szCs w:val="20"/>
              </w:rPr>
              <w:t>Sveučilište u Splitu, Sveučilišni odjel za studije mora</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Mjesto</w:t>
            </w:r>
          </w:p>
        </w:tc>
        <w:tc>
          <w:tcPr>
            <w:tcW w:w="5709" w:type="dxa"/>
            <w:hideMark/>
          </w:tcPr>
          <w:p w:rsidR="005F7DFB" w:rsidRPr="005F7DFB" w:rsidRDefault="005F7DFB" w:rsidP="005F7DFB">
            <w:pPr>
              <w:spacing w:after="0" w:line="240" w:lineRule="auto"/>
              <w:rPr>
                <w:rFonts w:cs="Arial"/>
                <w:sz w:val="20"/>
                <w:szCs w:val="20"/>
              </w:rPr>
            </w:pPr>
            <w:r w:rsidRPr="005F7DFB">
              <w:rPr>
                <w:rFonts w:cs="Arial"/>
                <w:sz w:val="20"/>
                <w:szCs w:val="20"/>
              </w:rPr>
              <w:t>Split</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Nadnevak </w:t>
            </w:r>
          </w:p>
        </w:tc>
        <w:tc>
          <w:tcPr>
            <w:tcW w:w="5709" w:type="dxa"/>
            <w:hideMark/>
          </w:tcPr>
          <w:p w:rsidR="005F7DFB" w:rsidRPr="005F7DFB" w:rsidRDefault="005F7DFB" w:rsidP="005F7DFB">
            <w:pPr>
              <w:spacing w:after="0" w:line="240" w:lineRule="auto"/>
              <w:rPr>
                <w:rFonts w:cs="Arial"/>
                <w:sz w:val="20"/>
                <w:szCs w:val="20"/>
              </w:rPr>
            </w:pPr>
            <w:r w:rsidRPr="005F7DFB">
              <w:rPr>
                <w:rFonts w:cs="Arial"/>
                <w:sz w:val="20"/>
                <w:szCs w:val="20"/>
              </w:rPr>
              <w:t>20.11.2012.</w:t>
            </w:r>
          </w:p>
        </w:tc>
      </w:tr>
      <w:tr w:rsidR="005F7DFB" w:rsidRPr="005F7DFB" w:rsidTr="005F7DFB">
        <w:tc>
          <w:tcPr>
            <w:tcW w:w="9062"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MATERINSKI I STRANI JEZICI</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Materinski jezik </w:t>
            </w:r>
          </w:p>
        </w:tc>
        <w:tc>
          <w:tcPr>
            <w:tcW w:w="5709" w:type="dxa"/>
            <w:hideMark/>
          </w:tcPr>
          <w:p w:rsidR="005F7DFB" w:rsidRPr="005F7DFB" w:rsidRDefault="005F7DFB" w:rsidP="005F7DFB">
            <w:pPr>
              <w:spacing w:after="0" w:line="240" w:lineRule="auto"/>
              <w:rPr>
                <w:rFonts w:cs="Arial"/>
                <w:sz w:val="20"/>
                <w:szCs w:val="20"/>
              </w:rPr>
            </w:pPr>
            <w:r w:rsidRPr="005F7DFB">
              <w:rPr>
                <w:rFonts w:cs="Arial"/>
                <w:sz w:val="20"/>
                <w:szCs w:val="20"/>
              </w:rPr>
              <w:t>Hrvatski</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Strani jezik i poznavanje jezika na ljestvici od 2 (dovoljno) do 5 (izvrsno)</w:t>
            </w:r>
          </w:p>
        </w:tc>
        <w:tc>
          <w:tcPr>
            <w:tcW w:w="5709" w:type="dxa"/>
            <w:vAlign w:val="center"/>
            <w:hideMark/>
          </w:tcPr>
          <w:p w:rsidR="005F7DFB" w:rsidRPr="005F7DFB" w:rsidRDefault="005F7DFB" w:rsidP="005F7DFB">
            <w:pPr>
              <w:spacing w:after="0" w:line="240" w:lineRule="auto"/>
              <w:rPr>
                <w:rFonts w:cs="Arial"/>
                <w:sz w:val="20"/>
                <w:szCs w:val="20"/>
              </w:rPr>
            </w:pPr>
            <w:r w:rsidRPr="005F7DFB">
              <w:rPr>
                <w:rFonts w:cs="Arial"/>
                <w:sz w:val="20"/>
                <w:szCs w:val="20"/>
              </w:rPr>
              <w:t>Engleski (5)</w:t>
            </w:r>
          </w:p>
        </w:tc>
      </w:tr>
      <w:tr w:rsidR="005F7DFB" w:rsidRPr="005F7DFB" w:rsidTr="005F7DFB">
        <w:tc>
          <w:tcPr>
            <w:tcW w:w="9062"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KOMPETENCIJE ZA PREDMET</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Ranije iskustvo u nositeljstvu sličnih predmeta (navesti naziv predmeta, programa cjeloživotnog učenja)</w:t>
            </w:r>
          </w:p>
        </w:tc>
        <w:tc>
          <w:tcPr>
            <w:tcW w:w="5709" w:type="dxa"/>
            <w:vAlign w:val="center"/>
            <w:hideMark/>
          </w:tcPr>
          <w:p w:rsidR="005F7DFB" w:rsidRPr="005F7DFB" w:rsidRDefault="005F7DFB" w:rsidP="005F7DFB">
            <w:pPr>
              <w:spacing w:after="0" w:line="240" w:lineRule="auto"/>
              <w:rPr>
                <w:rFonts w:cs="Arial"/>
                <w:sz w:val="20"/>
                <w:szCs w:val="20"/>
              </w:rPr>
            </w:pPr>
            <w:r w:rsidRPr="005F7DFB">
              <w:rPr>
                <w:rFonts w:cs="Arial"/>
                <w:sz w:val="20"/>
                <w:szCs w:val="20"/>
              </w:rPr>
              <w:t>Primijenjena ihtiologija</w:t>
            </w:r>
          </w:p>
          <w:p w:rsidR="005F7DFB" w:rsidRPr="005F7DFB" w:rsidRDefault="005F7DFB" w:rsidP="005F7DFB">
            <w:pPr>
              <w:spacing w:after="0" w:line="240" w:lineRule="auto"/>
              <w:rPr>
                <w:rFonts w:cs="Arial"/>
                <w:sz w:val="20"/>
                <w:szCs w:val="20"/>
              </w:rPr>
            </w:pPr>
            <w:r w:rsidRPr="005F7DFB">
              <w:rPr>
                <w:rFonts w:cs="Arial"/>
                <w:sz w:val="20"/>
                <w:szCs w:val="20"/>
              </w:rPr>
              <w:t>Statističke metode u biotehnologiji</w:t>
            </w:r>
          </w:p>
          <w:p w:rsidR="005F7DFB" w:rsidRPr="005F7DFB" w:rsidRDefault="005F7DFB" w:rsidP="005F7DFB">
            <w:pPr>
              <w:spacing w:after="0" w:line="240" w:lineRule="auto"/>
              <w:rPr>
                <w:rFonts w:cs="Arial"/>
                <w:sz w:val="20"/>
                <w:szCs w:val="20"/>
              </w:rPr>
            </w:pPr>
            <w:r w:rsidRPr="005F7DFB">
              <w:rPr>
                <w:rFonts w:cs="Arial"/>
                <w:sz w:val="20"/>
                <w:szCs w:val="20"/>
              </w:rPr>
              <w:t>Dinamika i procjena iskorištavanih populacija</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Autorstvo sveučilišnih/fakultetskih udžbenika iz područja predmeta </w:t>
            </w:r>
          </w:p>
        </w:tc>
        <w:tc>
          <w:tcPr>
            <w:tcW w:w="5709" w:type="dxa"/>
            <w:hideMark/>
          </w:tcPr>
          <w:p w:rsidR="005F7DFB" w:rsidRPr="005F7DFB" w:rsidRDefault="005F7DFB" w:rsidP="005F7DFB">
            <w:pPr>
              <w:spacing w:after="0" w:line="240" w:lineRule="auto"/>
              <w:rPr>
                <w:rFonts w:cs="Arial"/>
                <w:sz w:val="20"/>
                <w:szCs w:val="20"/>
              </w:rPr>
            </w:pPr>
            <w:r w:rsidRPr="005F7DFB">
              <w:rPr>
                <w:rFonts w:cs="Arial"/>
                <w:sz w:val="20"/>
                <w:szCs w:val="20"/>
              </w:rPr>
              <w:t>/</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Stručni, znanstveni i umjetnički radovi objavljeni u posljednjih pet godina iz područja predmeta (najviše 5 referenca)</w:t>
            </w:r>
          </w:p>
        </w:tc>
        <w:tc>
          <w:tcPr>
            <w:tcW w:w="5709" w:type="dxa"/>
            <w:hideMark/>
          </w:tcPr>
          <w:p w:rsidR="005F7DFB" w:rsidRPr="005F7DFB" w:rsidRDefault="005F7DFB" w:rsidP="005F7DFB">
            <w:pPr>
              <w:widowControl w:val="0"/>
              <w:numPr>
                <w:ilvl w:val="0"/>
                <w:numId w:val="44"/>
              </w:numPr>
              <w:suppressLineNumbers/>
              <w:suppressAutoHyphens/>
              <w:autoSpaceDE w:val="0"/>
              <w:spacing w:after="0" w:line="240" w:lineRule="auto"/>
              <w:ind w:left="282" w:hanging="282"/>
              <w:rPr>
                <w:rFonts w:cs="Arial"/>
                <w:sz w:val="20"/>
                <w:szCs w:val="20"/>
              </w:rPr>
            </w:pPr>
            <w:r w:rsidRPr="005F7DFB">
              <w:rPr>
                <w:rFonts w:eastAsia="SimSun" w:cs="Arial"/>
                <w:spacing w:val="-6"/>
                <w:kern w:val="1"/>
                <w:sz w:val="20"/>
                <w:szCs w:val="20"/>
                <w:lang w:eastAsia="zh-CN" w:bidi="hi-IN"/>
              </w:rPr>
              <w:t xml:space="preserve">Škeljo F, Brčić J, Vuletin V, Ferri J. 2015. </w:t>
            </w:r>
            <w:hyperlink r:id="rId69" w:tgtFrame="_blank" w:history="1">
              <w:r w:rsidRPr="005F7DFB">
                <w:rPr>
                  <w:rFonts w:eastAsia="SimSun" w:cs="Mangal"/>
                  <w:spacing w:val="-6"/>
                  <w:kern w:val="1"/>
                  <w:sz w:val="20"/>
                  <w:szCs w:val="20"/>
                  <w:lang w:eastAsia="zh-CN" w:bidi="hi-IN"/>
                </w:rPr>
                <w:t xml:space="preserve">Age and growth of the axillary wrasse, </w:t>
              </w:r>
              <w:r w:rsidRPr="005F7DFB">
                <w:rPr>
                  <w:rFonts w:eastAsia="SimSun" w:cs="Mangal"/>
                  <w:i/>
                  <w:spacing w:val="-6"/>
                  <w:kern w:val="1"/>
                  <w:sz w:val="20"/>
                  <w:szCs w:val="20"/>
                  <w:lang w:eastAsia="zh-CN" w:bidi="hi-IN"/>
                </w:rPr>
                <w:t>Symphodus mediterraneus</w:t>
              </w:r>
              <w:r w:rsidRPr="005F7DFB">
                <w:rPr>
                  <w:rFonts w:eastAsia="SimSun" w:cs="Mangal"/>
                  <w:spacing w:val="-6"/>
                  <w:kern w:val="1"/>
                  <w:sz w:val="20"/>
                  <w:szCs w:val="20"/>
                  <w:lang w:eastAsia="zh-CN" w:bidi="hi-IN"/>
                </w:rPr>
                <w:t xml:space="preserve"> (L.) from the eastern Adriatic Sea</w:t>
              </w:r>
            </w:hyperlink>
            <w:r w:rsidRPr="005F7DFB">
              <w:rPr>
                <w:rFonts w:eastAsia="SimSun" w:cs="Arial"/>
                <w:spacing w:val="-6"/>
                <w:kern w:val="1"/>
                <w:sz w:val="20"/>
                <w:szCs w:val="20"/>
                <w:lang w:eastAsia="zh-CN" w:bidi="hi-IN"/>
              </w:rPr>
              <w:t>. Marine biology research,</w:t>
            </w:r>
            <w:r w:rsidRPr="005F7DFB">
              <w:rPr>
                <w:rFonts w:eastAsia="SimSun" w:cs="Mangal"/>
                <w:spacing w:val="-6"/>
                <w:kern w:val="1"/>
                <w:sz w:val="20"/>
                <w:szCs w:val="20"/>
                <w:lang w:eastAsia="zh-CN" w:bidi="hi-IN"/>
              </w:rPr>
              <w:t> </w:t>
            </w:r>
            <w:r w:rsidRPr="005F7DFB">
              <w:rPr>
                <w:rFonts w:eastAsia="SimSun" w:cs="Arial"/>
                <w:spacing w:val="-6"/>
                <w:kern w:val="1"/>
                <w:sz w:val="20"/>
                <w:szCs w:val="20"/>
                <w:lang w:eastAsia="zh-CN" w:bidi="hi-IN"/>
              </w:rPr>
              <w:t>11(7): 780-784.</w:t>
            </w:r>
            <w:r w:rsidRPr="005F7DFB">
              <w:rPr>
                <w:rFonts w:cs="Arial"/>
                <w:sz w:val="20"/>
                <w:szCs w:val="20"/>
              </w:rPr>
              <w:t xml:space="preserve"> </w:t>
            </w:r>
          </w:p>
          <w:p w:rsidR="005F7DFB" w:rsidRPr="005F7DFB" w:rsidRDefault="005F7DFB" w:rsidP="005F7DFB">
            <w:pPr>
              <w:widowControl w:val="0"/>
              <w:numPr>
                <w:ilvl w:val="0"/>
                <w:numId w:val="44"/>
              </w:numPr>
              <w:suppressLineNumbers/>
              <w:suppressAutoHyphens/>
              <w:autoSpaceDE w:val="0"/>
              <w:spacing w:after="0" w:line="240" w:lineRule="auto"/>
              <w:ind w:left="282" w:hanging="282"/>
              <w:rPr>
                <w:rFonts w:cs="Arial"/>
                <w:sz w:val="20"/>
                <w:szCs w:val="20"/>
              </w:rPr>
            </w:pPr>
            <w:r w:rsidRPr="005F7DFB">
              <w:rPr>
                <w:rFonts w:cs="Arial"/>
                <w:sz w:val="20"/>
                <w:szCs w:val="20"/>
              </w:rPr>
              <w:t xml:space="preserve">Ferri J, Brčić J, Matić-Skoko S, Škeljo F. 2014. Assessing the use of otolith morphometrics to predict the age of the black scorpionfish, </w:t>
            </w:r>
            <w:r w:rsidRPr="005F7DFB">
              <w:rPr>
                <w:rFonts w:cs="Arial"/>
                <w:i/>
                <w:sz w:val="20"/>
                <w:szCs w:val="20"/>
              </w:rPr>
              <w:t>Scorpaena porcus</w:t>
            </w:r>
            <w:r w:rsidRPr="005F7DFB">
              <w:rPr>
                <w:rFonts w:cs="Arial"/>
                <w:sz w:val="20"/>
                <w:szCs w:val="20"/>
              </w:rPr>
              <w:t xml:space="preserve"> (Linnaeus, 1758). Book of Abstracts of the 5th International Otolith Symposium, 234-234.</w:t>
            </w:r>
          </w:p>
          <w:p w:rsidR="005F7DFB" w:rsidRPr="005F7DFB" w:rsidRDefault="005F7DFB" w:rsidP="005F7DFB">
            <w:pPr>
              <w:widowControl w:val="0"/>
              <w:numPr>
                <w:ilvl w:val="0"/>
                <w:numId w:val="44"/>
              </w:numPr>
              <w:suppressLineNumbers/>
              <w:suppressAutoHyphens/>
              <w:autoSpaceDE w:val="0"/>
              <w:spacing w:after="0" w:line="240" w:lineRule="auto"/>
              <w:ind w:left="282" w:hanging="282"/>
              <w:rPr>
                <w:rFonts w:cs="Arial"/>
                <w:sz w:val="20"/>
                <w:szCs w:val="20"/>
              </w:rPr>
            </w:pPr>
            <w:r w:rsidRPr="005F7DFB">
              <w:rPr>
                <w:rFonts w:cs="Arial"/>
                <w:sz w:val="20"/>
                <w:szCs w:val="20"/>
              </w:rPr>
              <w:t xml:space="preserve">Škeljo F, Ferri J, Brčić J, Petrić M, Jardas I. 2012.  Age, growth and utility of otolith morphometrics as a predictor of age in the wrasse </w:t>
            </w:r>
            <w:r w:rsidRPr="005F7DFB">
              <w:rPr>
                <w:rFonts w:cs="Arial"/>
                <w:i/>
                <w:sz w:val="20"/>
                <w:szCs w:val="20"/>
              </w:rPr>
              <w:t>Coris julis</w:t>
            </w:r>
            <w:r w:rsidRPr="005F7DFB">
              <w:rPr>
                <w:rFonts w:cs="Arial"/>
                <w:sz w:val="20"/>
                <w:szCs w:val="20"/>
              </w:rPr>
              <w:t xml:space="preserve"> (Labridae) from the eastern Adriatic Sea. Scientia Marina, 76(3): 587-595.</w:t>
            </w:r>
          </w:p>
          <w:p w:rsidR="005F7DFB" w:rsidRPr="005F7DFB" w:rsidRDefault="005F7DFB" w:rsidP="005F7DFB">
            <w:pPr>
              <w:widowControl w:val="0"/>
              <w:numPr>
                <w:ilvl w:val="0"/>
                <w:numId w:val="44"/>
              </w:numPr>
              <w:suppressLineNumbers/>
              <w:suppressAutoHyphens/>
              <w:autoSpaceDE w:val="0"/>
              <w:spacing w:after="0" w:line="240" w:lineRule="auto"/>
              <w:ind w:left="282" w:hanging="282"/>
              <w:rPr>
                <w:rFonts w:cs="Arial"/>
                <w:sz w:val="20"/>
                <w:szCs w:val="20"/>
              </w:rPr>
            </w:pPr>
            <w:r w:rsidRPr="005F7DFB">
              <w:rPr>
                <w:rFonts w:cs="Arial"/>
                <w:sz w:val="20"/>
                <w:szCs w:val="20"/>
              </w:rPr>
              <w:t>Škeljo F, Ferri J. 2012. The use of otolith shape and morphometry for identification and size estimation of five wrasse species in predator-prey studies. Journal of Applied Ichthyology, 28: 524-530.</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lastRenderedPageBreak/>
              <w:t xml:space="preserve">Stručni i znanstveni radovi iz metodike i kvalitete nastave objavljeni u posljednjih pet godina (najviše 5 referenca) </w:t>
            </w:r>
          </w:p>
        </w:tc>
        <w:tc>
          <w:tcPr>
            <w:tcW w:w="5709" w:type="dxa"/>
            <w:hideMark/>
          </w:tcPr>
          <w:p w:rsidR="005F7DFB" w:rsidRPr="005F7DFB" w:rsidRDefault="005F7DFB" w:rsidP="005F7DFB">
            <w:pPr>
              <w:spacing w:after="0" w:line="240" w:lineRule="auto"/>
              <w:rPr>
                <w:rFonts w:cs="Arial"/>
                <w:sz w:val="20"/>
                <w:szCs w:val="20"/>
              </w:rPr>
            </w:pPr>
            <w:r w:rsidRPr="005F7DFB">
              <w:rPr>
                <w:rFonts w:cs="Arial"/>
                <w:sz w:val="20"/>
                <w:szCs w:val="20"/>
              </w:rPr>
              <w:t>/</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Stručni, znanstveni i umjetnički projekti iz područja predmeta koji su se provodili u posljednjih pet godina (najviše 5 referenca)</w:t>
            </w:r>
          </w:p>
        </w:tc>
        <w:tc>
          <w:tcPr>
            <w:tcW w:w="5709" w:type="dxa"/>
            <w:hideMark/>
          </w:tcPr>
          <w:p w:rsidR="005F7DFB" w:rsidRPr="005F7DFB" w:rsidRDefault="005F7DFB" w:rsidP="005F7DFB">
            <w:pPr>
              <w:widowControl w:val="0"/>
              <w:numPr>
                <w:ilvl w:val="0"/>
                <w:numId w:val="45"/>
              </w:numPr>
              <w:suppressLineNumbers/>
              <w:suppressAutoHyphens/>
              <w:autoSpaceDE w:val="0"/>
              <w:spacing w:after="0" w:line="240" w:lineRule="auto"/>
              <w:ind w:left="282" w:hanging="282"/>
              <w:rPr>
                <w:rFonts w:cs="Arial"/>
                <w:sz w:val="20"/>
                <w:szCs w:val="20"/>
              </w:rPr>
            </w:pPr>
            <w:r w:rsidRPr="005F7DFB">
              <w:rPr>
                <w:rFonts w:cs="Arial"/>
                <w:sz w:val="20"/>
                <w:szCs w:val="20"/>
              </w:rPr>
              <w:t xml:space="preserve">Znanstveno ispitivanje selektivnosti vrša za lov škampa, </w:t>
            </w:r>
            <w:r w:rsidRPr="005F7DFB">
              <w:rPr>
                <w:rFonts w:cs="Arial"/>
                <w:i/>
                <w:sz w:val="20"/>
                <w:szCs w:val="20"/>
              </w:rPr>
              <w:t>Nephrops norvegicus</w:t>
            </w:r>
            <w:r w:rsidRPr="005F7DFB">
              <w:rPr>
                <w:rFonts w:cs="Arial"/>
                <w:sz w:val="20"/>
                <w:szCs w:val="20"/>
              </w:rPr>
              <w:t xml:space="preserve"> (2016) </w:t>
            </w:r>
          </w:p>
          <w:p w:rsidR="005F7DFB" w:rsidRPr="005F7DFB" w:rsidRDefault="005F7DFB" w:rsidP="005F7DFB">
            <w:pPr>
              <w:widowControl w:val="0"/>
              <w:numPr>
                <w:ilvl w:val="0"/>
                <w:numId w:val="45"/>
              </w:numPr>
              <w:suppressLineNumbers/>
              <w:suppressAutoHyphens/>
              <w:autoSpaceDE w:val="0"/>
              <w:spacing w:after="0" w:line="240" w:lineRule="auto"/>
              <w:ind w:left="282" w:hanging="282"/>
              <w:rPr>
                <w:rFonts w:cs="Arial"/>
                <w:sz w:val="20"/>
                <w:szCs w:val="20"/>
              </w:rPr>
            </w:pPr>
            <w:r w:rsidRPr="005F7DFB">
              <w:rPr>
                <w:rFonts w:cs="Arial"/>
                <w:sz w:val="20"/>
                <w:szCs w:val="20"/>
              </w:rPr>
              <w:t>DISCATCH - Pilot projekt o ulovu i sastavu odbačenog ulova te rješenjima za ograničenje ili eliminaciju neželjenog prilova u koćarskom ribolovu na Mediteranu (2014 - 2015)</w:t>
            </w:r>
          </w:p>
          <w:p w:rsidR="005F7DFB" w:rsidRPr="005F7DFB" w:rsidRDefault="005F7DFB" w:rsidP="005F7DFB">
            <w:pPr>
              <w:widowControl w:val="0"/>
              <w:numPr>
                <w:ilvl w:val="0"/>
                <w:numId w:val="45"/>
              </w:numPr>
              <w:suppressLineNumbers/>
              <w:suppressAutoHyphens/>
              <w:autoSpaceDE w:val="0"/>
              <w:spacing w:after="0" w:line="240" w:lineRule="auto"/>
              <w:ind w:left="282" w:hanging="282"/>
              <w:rPr>
                <w:rFonts w:ascii="Arial" w:eastAsia="SimSun" w:hAnsi="Arial" w:cs="Arial"/>
                <w:color w:val="3D3B3D"/>
                <w:spacing w:val="-6"/>
                <w:kern w:val="1"/>
                <w:sz w:val="18"/>
                <w:szCs w:val="18"/>
                <w:shd w:val="clear" w:color="auto" w:fill="FFFFFF"/>
                <w:lang w:eastAsia="zh-CN" w:bidi="hi-IN"/>
              </w:rPr>
            </w:pPr>
            <w:r w:rsidRPr="005F7DFB">
              <w:rPr>
                <w:rFonts w:cs="Arial"/>
                <w:sz w:val="20"/>
                <w:szCs w:val="20"/>
              </w:rPr>
              <w:t>Utjecaj ribolova i uzgoja na ekosustav Jadrana (2008 - 2013)</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U sklopu kojega programa i u kojem je opsegu nositelj stekao metodičko- psihološko-didaktičko -pedagoške kompetencije? </w:t>
            </w:r>
          </w:p>
        </w:tc>
        <w:tc>
          <w:tcPr>
            <w:tcW w:w="5709" w:type="dxa"/>
            <w:hideMark/>
          </w:tcPr>
          <w:p w:rsidR="005F7DFB" w:rsidRPr="005F7DFB" w:rsidRDefault="005F7DFB" w:rsidP="005F7DFB">
            <w:pPr>
              <w:spacing w:after="0" w:line="240" w:lineRule="auto"/>
              <w:rPr>
                <w:rFonts w:cs="Arial"/>
                <w:sz w:val="20"/>
                <w:szCs w:val="20"/>
              </w:rPr>
            </w:pPr>
            <w:r w:rsidRPr="005F7DFB">
              <w:rPr>
                <w:rFonts w:cs="Arial"/>
                <w:sz w:val="20"/>
                <w:szCs w:val="20"/>
              </w:rPr>
              <w:t>/</w:t>
            </w:r>
          </w:p>
        </w:tc>
      </w:tr>
      <w:tr w:rsidR="005F7DFB" w:rsidRPr="005F7DFB" w:rsidTr="005F7DFB">
        <w:tc>
          <w:tcPr>
            <w:tcW w:w="9062"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PRIZNANJA I NAGRADE</w:t>
            </w:r>
          </w:p>
        </w:tc>
      </w:tr>
      <w:tr w:rsidR="005F7DFB" w:rsidRPr="005F7DFB" w:rsidTr="005F7DFB">
        <w:tc>
          <w:tcPr>
            <w:tcW w:w="3353"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Priznanja i nagrade za nastavni i znanstveni rad/umjetnički rad</w:t>
            </w:r>
          </w:p>
        </w:tc>
        <w:tc>
          <w:tcPr>
            <w:tcW w:w="5709" w:type="dxa"/>
            <w:hideMark/>
          </w:tcPr>
          <w:p w:rsidR="005F7DFB" w:rsidRPr="005F7DFB" w:rsidRDefault="005F7DFB" w:rsidP="005F7DFB">
            <w:pPr>
              <w:spacing w:after="0" w:line="240" w:lineRule="auto"/>
              <w:rPr>
                <w:rFonts w:cs="Arial"/>
                <w:sz w:val="20"/>
                <w:szCs w:val="20"/>
              </w:rPr>
            </w:pPr>
            <w:r w:rsidRPr="005F7DFB">
              <w:rPr>
                <w:rFonts w:cs="Arial"/>
                <w:sz w:val="20"/>
                <w:szCs w:val="20"/>
              </w:rPr>
              <w:t>/</w:t>
            </w:r>
          </w:p>
        </w:tc>
      </w:tr>
    </w:tbl>
    <w:p w:rsidR="005F7DFB" w:rsidRDefault="005F7DFB" w:rsidP="005F7DFB"/>
    <w:p w:rsidR="005F7DFB" w:rsidRPr="005F7DFB" w:rsidRDefault="005F7DFB" w:rsidP="005F7D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 xml:space="preserve">Titula, ime i prezime </w:t>
            </w:r>
          </w:p>
        </w:tc>
        <w:tc>
          <w:tcPr>
            <w:tcW w:w="5884" w:type="dxa"/>
            <w:hideMark/>
          </w:tcPr>
          <w:p w:rsidR="0043530D" w:rsidRPr="0043530D" w:rsidRDefault="0043530D" w:rsidP="00A41BD1">
            <w:pPr>
              <w:spacing w:after="0" w:line="240" w:lineRule="auto"/>
              <w:rPr>
                <w:rFonts w:cs="Arial"/>
                <w:b/>
                <w:sz w:val="20"/>
                <w:szCs w:val="20"/>
              </w:rPr>
            </w:pPr>
            <w:r w:rsidRPr="0043530D">
              <w:rPr>
                <w:rFonts w:cs="Arial"/>
                <w:b/>
                <w:sz w:val="20"/>
                <w:szCs w:val="20"/>
              </w:rPr>
              <w:t>doc. dr. sc. Jure Brčić</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Predmet koji predaje na predloženom programu cjeloživotnog učenja</w:t>
            </w:r>
          </w:p>
        </w:tc>
        <w:tc>
          <w:tcPr>
            <w:tcW w:w="5884" w:type="dxa"/>
            <w:vAlign w:val="center"/>
            <w:hideMark/>
          </w:tcPr>
          <w:p w:rsidR="0043530D" w:rsidRPr="00BA033D" w:rsidRDefault="0043530D" w:rsidP="00A41BD1">
            <w:pPr>
              <w:spacing w:after="0" w:line="240" w:lineRule="auto"/>
              <w:rPr>
                <w:rFonts w:cs="Arial"/>
                <w:sz w:val="20"/>
                <w:szCs w:val="20"/>
              </w:rPr>
            </w:pPr>
            <w:r w:rsidRPr="002D2FB3">
              <w:rPr>
                <w:rFonts w:cs="Arial"/>
                <w:sz w:val="20"/>
                <w:szCs w:val="20"/>
              </w:rPr>
              <w:t>Applied Ichthyology in R / Primijenjena ihtiologija u R-u</w:t>
            </w:r>
          </w:p>
        </w:tc>
      </w:tr>
      <w:tr w:rsidR="0043530D" w:rsidRPr="00BA033D" w:rsidTr="00A41BD1">
        <w:tc>
          <w:tcPr>
            <w:tcW w:w="9288" w:type="dxa"/>
            <w:gridSpan w:val="2"/>
            <w:shd w:val="clear" w:color="auto" w:fill="99CCFF"/>
            <w:hideMark/>
          </w:tcPr>
          <w:p w:rsidR="0043530D" w:rsidRPr="00BA033D" w:rsidRDefault="0043530D" w:rsidP="00A41BD1">
            <w:pPr>
              <w:spacing w:after="0" w:line="240" w:lineRule="auto"/>
              <w:jc w:val="center"/>
              <w:rPr>
                <w:rFonts w:cs="Arial"/>
                <w:b/>
                <w:sz w:val="20"/>
                <w:szCs w:val="20"/>
              </w:rPr>
            </w:pPr>
            <w:r w:rsidRPr="00BA033D">
              <w:rPr>
                <w:rFonts w:cs="Arial"/>
                <w:b/>
                <w:sz w:val="20"/>
                <w:szCs w:val="20"/>
              </w:rPr>
              <w:t>OPĆE INFORMACIJE  O NOSITELJU</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 xml:space="preserve">Adresa </w:t>
            </w:r>
          </w:p>
        </w:tc>
        <w:tc>
          <w:tcPr>
            <w:tcW w:w="5884" w:type="dxa"/>
          </w:tcPr>
          <w:p w:rsidR="0043530D" w:rsidRPr="002D2FB3" w:rsidRDefault="0043530D" w:rsidP="00A41BD1">
            <w:pPr>
              <w:spacing w:after="0" w:line="240" w:lineRule="auto"/>
              <w:rPr>
                <w:rFonts w:cs="Arial"/>
                <w:sz w:val="20"/>
                <w:szCs w:val="20"/>
              </w:rPr>
            </w:pPr>
            <w:r w:rsidRPr="002D2FB3">
              <w:rPr>
                <w:rFonts w:cs="Arial"/>
                <w:sz w:val="20"/>
                <w:szCs w:val="20"/>
              </w:rPr>
              <w:t>Jurja Šižgorića 30, 21000 Split</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Telefon</w:t>
            </w:r>
          </w:p>
        </w:tc>
        <w:tc>
          <w:tcPr>
            <w:tcW w:w="5884" w:type="dxa"/>
          </w:tcPr>
          <w:p w:rsidR="0043530D" w:rsidRPr="00BA033D" w:rsidRDefault="0043530D" w:rsidP="00A41BD1">
            <w:pPr>
              <w:spacing w:after="0" w:line="240" w:lineRule="auto"/>
              <w:rPr>
                <w:rFonts w:cs="Arial"/>
                <w:sz w:val="20"/>
                <w:szCs w:val="20"/>
              </w:rPr>
            </w:pPr>
            <w:r>
              <w:rPr>
                <w:rFonts w:cs="Arial"/>
                <w:sz w:val="20"/>
                <w:szCs w:val="20"/>
              </w:rPr>
              <w:t>+385 21 510 197</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E-mail adresa</w:t>
            </w:r>
          </w:p>
        </w:tc>
        <w:tc>
          <w:tcPr>
            <w:tcW w:w="5884" w:type="dxa"/>
          </w:tcPr>
          <w:p w:rsidR="0043530D" w:rsidRPr="00BA033D" w:rsidRDefault="0043530D" w:rsidP="00A41BD1">
            <w:pPr>
              <w:spacing w:after="0" w:line="240" w:lineRule="auto"/>
              <w:rPr>
                <w:rFonts w:cs="Arial"/>
                <w:sz w:val="20"/>
                <w:szCs w:val="20"/>
              </w:rPr>
            </w:pPr>
            <w:r>
              <w:rPr>
                <w:rFonts w:cs="Arial"/>
                <w:sz w:val="20"/>
                <w:szCs w:val="20"/>
              </w:rPr>
              <w:t>jbrcic@unist.hr</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Osobna web stranica</w:t>
            </w:r>
          </w:p>
        </w:tc>
        <w:tc>
          <w:tcPr>
            <w:tcW w:w="5884" w:type="dxa"/>
          </w:tcPr>
          <w:p w:rsidR="0043530D" w:rsidRPr="00BA033D" w:rsidRDefault="0043530D" w:rsidP="00A41BD1">
            <w:pPr>
              <w:spacing w:after="0" w:line="240" w:lineRule="auto"/>
              <w:rPr>
                <w:rFonts w:cs="Arial"/>
                <w:sz w:val="20"/>
                <w:szCs w:val="20"/>
              </w:rPr>
            </w:pPr>
            <w:r>
              <w:rPr>
                <w:rFonts w:cs="Arial"/>
                <w:sz w:val="20"/>
                <w:szCs w:val="20"/>
              </w:rPr>
              <w:t>-</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Godina rođenja</w:t>
            </w:r>
          </w:p>
        </w:tc>
        <w:tc>
          <w:tcPr>
            <w:tcW w:w="5884" w:type="dxa"/>
          </w:tcPr>
          <w:p w:rsidR="0043530D" w:rsidRPr="00BA033D" w:rsidRDefault="0043530D" w:rsidP="00A41BD1">
            <w:pPr>
              <w:spacing w:after="0" w:line="240" w:lineRule="auto"/>
              <w:rPr>
                <w:rFonts w:cs="Arial"/>
                <w:sz w:val="20"/>
                <w:szCs w:val="20"/>
              </w:rPr>
            </w:pPr>
            <w:r>
              <w:rPr>
                <w:rFonts w:cs="Arial"/>
                <w:sz w:val="20"/>
                <w:szCs w:val="20"/>
              </w:rPr>
              <w:t>01.08.20193.</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Matični broj iz Upisnika znanstvenika</w:t>
            </w:r>
          </w:p>
        </w:tc>
        <w:tc>
          <w:tcPr>
            <w:tcW w:w="5884" w:type="dxa"/>
          </w:tcPr>
          <w:p w:rsidR="0043530D" w:rsidRPr="00BA033D" w:rsidRDefault="0043530D" w:rsidP="00A41BD1">
            <w:pPr>
              <w:spacing w:after="0" w:line="240" w:lineRule="auto"/>
              <w:rPr>
                <w:rFonts w:cs="Arial"/>
                <w:sz w:val="20"/>
                <w:szCs w:val="20"/>
              </w:rPr>
            </w:pPr>
            <w:r>
              <w:rPr>
                <w:rFonts w:cs="Arial"/>
                <w:sz w:val="20"/>
                <w:szCs w:val="20"/>
              </w:rPr>
              <w:t>315884</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 xml:space="preserve">Znanstveno ili umjetničko zvanje i datum posljednjega izbora </w:t>
            </w:r>
          </w:p>
        </w:tc>
        <w:tc>
          <w:tcPr>
            <w:tcW w:w="5884" w:type="dxa"/>
            <w:vAlign w:val="center"/>
          </w:tcPr>
          <w:p w:rsidR="0043530D" w:rsidRPr="00F05F10" w:rsidRDefault="0043530D" w:rsidP="00A41BD1">
            <w:pPr>
              <w:spacing w:after="0" w:line="240" w:lineRule="auto"/>
              <w:rPr>
                <w:rFonts w:cs="Arial"/>
                <w:sz w:val="20"/>
                <w:szCs w:val="20"/>
              </w:rPr>
            </w:pPr>
            <w:r w:rsidRPr="00F05F10">
              <w:rPr>
                <w:rFonts w:cs="Arial"/>
                <w:sz w:val="20"/>
                <w:szCs w:val="20"/>
              </w:rPr>
              <w:t>Znanstveni suradnik, 20.10.2016.</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Znanstveno-nastavno, umjetničko-nastavno ili nastavno zvanje i datum posljednjega izbora</w:t>
            </w:r>
          </w:p>
        </w:tc>
        <w:tc>
          <w:tcPr>
            <w:tcW w:w="5884" w:type="dxa"/>
            <w:vAlign w:val="center"/>
          </w:tcPr>
          <w:p w:rsidR="0043530D" w:rsidRPr="00F05F10" w:rsidRDefault="0043530D" w:rsidP="00A41BD1">
            <w:pPr>
              <w:spacing w:after="0" w:line="240" w:lineRule="auto"/>
              <w:rPr>
                <w:rFonts w:cs="Arial"/>
                <w:sz w:val="20"/>
                <w:szCs w:val="20"/>
              </w:rPr>
            </w:pPr>
            <w:r w:rsidRPr="00F05F10">
              <w:rPr>
                <w:rFonts w:cs="Arial"/>
                <w:sz w:val="20"/>
                <w:szCs w:val="20"/>
              </w:rPr>
              <w:t>Docent, 09.02.2017.</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 xml:space="preserve">Područje i polje izbora u znanstveno ili umjetničko zvanje </w:t>
            </w:r>
          </w:p>
        </w:tc>
        <w:tc>
          <w:tcPr>
            <w:tcW w:w="5884" w:type="dxa"/>
            <w:vAlign w:val="center"/>
          </w:tcPr>
          <w:p w:rsidR="0043530D" w:rsidRPr="00BA033D" w:rsidRDefault="0043530D" w:rsidP="00A41BD1">
            <w:pPr>
              <w:spacing w:after="0" w:line="240" w:lineRule="auto"/>
              <w:rPr>
                <w:rFonts w:cs="Arial"/>
                <w:sz w:val="20"/>
                <w:szCs w:val="20"/>
              </w:rPr>
            </w:pPr>
            <w:r>
              <w:rPr>
                <w:rFonts w:cs="Arial"/>
                <w:sz w:val="20"/>
                <w:szCs w:val="20"/>
              </w:rPr>
              <w:t>Područje biotehničkih znanosti, polje poljoprivreda</w:t>
            </w:r>
          </w:p>
        </w:tc>
      </w:tr>
      <w:tr w:rsidR="0043530D" w:rsidRPr="00BA033D" w:rsidTr="00A41BD1">
        <w:tc>
          <w:tcPr>
            <w:tcW w:w="9288" w:type="dxa"/>
            <w:gridSpan w:val="2"/>
            <w:shd w:val="clear" w:color="auto" w:fill="99CCFF"/>
            <w:hideMark/>
          </w:tcPr>
          <w:p w:rsidR="0043530D" w:rsidRPr="00BA033D" w:rsidRDefault="0043530D" w:rsidP="00A41BD1">
            <w:pPr>
              <w:spacing w:after="0" w:line="240" w:lineRule="auto"/>
              <w:jc w:val="center"/>
              <w:rPr>
                <w:rFonts w:cs="Arial"/>
                <w:b/>
                <w:sz w:val="20"/>
                <w:szCs w:val="20"/>
              </w:rPr>
            </w:pPr>
            <w:r w:rsidRPr="00BA033D">
              <w:rPr>
                <w:rFonts w:cs="Arial"/>
                <w:b/>
                <w:sz w:val="20"/>
                <w:szCs w:val="20"/>
              </w:rPr>
              <w:t>PODACI O SADAŠNJEM ZAPOSLENJU</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Ustanova zaposlenja</w:t>
            </w:r>
          </w:p>
        </w:tc>
        <w:tc>
          <w:tcPr>
            <w:tcW w:w="5884" w:type="dxa"/>
            <w:hideMark/>
          </w:tcPr>
          <w:p w:rsidR="0043530D" w:rsidRPr="00BA033D" w:rsidRDefault="0043530D" w:rsidP="00A41BD1">
            <w:pPr>
              <w:spacing w:after="0" w:line="240" w:lineRule="auto"/>
              <w:rPr>
                <w:rFonts w:cs="Arial"/>
                <w:sz w:val="20"/>
                <w:szCs w:val="20"/>
              </w:rPr>
            </w:pPr>
            <w:r>
              <w:rPr>
                <w:rFonts w:cs="Arial"/>
                <w:sz w:val="20"/>
                <w:szCs w:val="20"/>
              </w:rPr>
              <w:t>Sveučilište u Splitu, Sveučilišni odjel za studije mora</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Datum zaposlenja</w:t>
            </w:r>
          </w:p>
        </w:tc>
        <w:tc>
          <w:tcPr>
            <w:tcW w:w="5884" w:type="dxa"/>
            <w:hideMark/>
          </w:tcPr>
          <w:p w:rsidR="0043530D" w:rsidRPr="002D2FB3" w:rsidRDefault="0043530D" w:rsidP="00A41BD1">
            <w:pPr>
              <w:spacing w:after="0" w:line="240" w:lineRule="auto"/>
              <w:rPr>
                <w:rFonts w:cs="Arial"/>
                <w:sz w:val="20"/>
                <w:szCs w:val="20"/>
              </w:rPr>
            </w:pPr>
            <w:r w:rsidRPr="002D2FB3">
              <w:rPr>
                <w:rFonts w:cs="Arial"/>
                <w:sz w:val="20"/>
                <w:szCs w:val="20"/>
              </w:rPr>
              <w:t>01.05.2009.</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Naziv radnoga mjesta (profesor, istraživač, suradnik i sl.)</w:t>
            </w:r>
          </w:p>
        </w:tc>
        <w:tc>
          <w:tcPr>
            <w:tcW w:w="5884" w:type="dxa"/>
            <w:vAlign w:val="center"/>
            <w:hideMark/>
          </w:tcPr>
          <w:p w:rsidR="0043530D" w:rsidRPr="002D2FB3" w:rsidRDefault="0043530D" w:rsidP="00A41BD1">
            <w:pPr>
              <w:spacing w:after="0" w:line="240" w:lineRule="auto"/>
              <w:rPr>
                <w:rFonts w:cs="Arial"/>
                <w:sz w:val="20"/>
                <w:szCs w:val="20"/>
              </w:rPr>
            </w:pPr>
            <w:r w:rsidRPr="002D2FB3">
              <w:rPr>
                <w:rFonts w:cs="Arial"/>
                <w:sz w:val="20"/>
                <w:szCs w:val="20"/>
              </w:rPr>
              <w:t>Docent</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 xml:space="preserve">Područje rada </w:t>
            </w:r>
          </w:p>
        </w:tc>
        <w:tc>
          <w:tcPr>
            <w:tcW w:w="5884" w:type="dxa"/>
            <w:hideMark/>
          </w:tcPr>
          <w:p w:rsidR="0043530D" w:rsidRPr="002D2FB3" w:rsidRDefault="0043530D" w:rsidP="00A41BD1">
            <w:pPr>
              <w:spacing w:after="0" w:line="240" w:lineRule="auto"/>
              <w:rPr>
                <w:rFonts w:cs="Arial"/>
                <w:sz w:val="20"/>
                <w:szCs w:val="20"/>
              </w:rPr>
            </w:pPr>
            <w:r w:rsidRPr="002D2FB3">
              <w:rPr>
                <w:rFonts w:cs="Arial"/>
                <w:sz w:val="20"/>
                <w:szCs w:val="20"/>
              </w:rPr>
              <w:t>Biotehničke znanosti</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 xml:space="preserve">Funkcija </w:t>
            </w:r>
          </w:p>
        </w:tc>
        <w:tc>
          <w:tcPr>
            <w:tcW w:w="5884" w:type="dxa"/>
            <w:hideMark/>
          </w:tcPr>
          <w:p w:rsidR="0043530D" w:rsidRPr="00BA033D" w:rsidRDefault="0043530D" w:rsidP="00A41BD1">
            <w:pPr>
              <w:spacing w:after="0" w:line="240" w:lineRule="auto"/>
              <w:rPr>
                <w:rFonts w:cs="Arial"/>
                <w:sz w:val="20"/>
                <w:szCs w:val="20"/>
              </w:rPr>
            </w:pPr>
            <w:r>
              <w:rPr>
                <w:rFonts w:cs="Arial"/>
                <w:sz w:val="20"/>
                <w:szCs w:val="20"/>
              </w:rPr>
              <w:t>-</w:t>
            </w:r>
          </w:p>
        </w:tc>
      </w:tr>
      <w:tr w:rsidR="0043530D" w:rsidRPr="00BA033D" w:rsidTr="00A41BD1">
        <w:tc>
          <w:tcPr>
            <w:tcW w:w="9288" w:type="dxa"/>
            <w:gridSpan w:val="2"/>
            <w:shd w:val="clear" w:color="auto" w:fill="99CCFF"/>
            <w:hideMark/>
          </w:tcPr>
          <w:p w:rsidR="0043530D" w:rsidRPr="00BA033D" w:rsidRDefault="0043530D" w:rsidP="00A41BD1">
            <w:pPr>
              <w:spacing w:after="0" w:line="240" w:lineRule="auto"/>
              <w:jc w:val="center"/>
              <w:rPr>
                <w:rFonts w:cs="Arial"/>
                <w:b/>
                <w:sz w:val="20"/>
                <w:szCs w:val="20"/>
              </w:rPr>
            </w:pPr>
            <w:r w:rsidRPr="00BA033D">
              <w:rPr>
                <w:rFonts w:cs="Arial"/>
                <w:b/>
                <w:sz w:val="20"/>
                <w:szCs w:val="20"/>
              </w:rPr>
              <w:t>PODACI O ŠKOLOVANJU – Najviši postignuti stupanj</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 xml:space="preserve">Zvanje </w:t>
            </w:r>
          </w:p>
        </w:tc>
        <w:tc>
          <w:tcPr>
            <w:tcW w:w="5884" w:type="dxa"/>
            <w:hideMark/>
          </w:tcPr>
          <w:p w:rsidR="0043530D" w:rsidRPr="00BA033D" w:rsidRDefault="0043530D" w:rsidP="00A41BD1">
            <w:pPr>
              <w:spacing w:after="0" w:line="240" w:lineRule="auto"/>
              <w:rPr>
                <w:rFonts w:cs="Arial"/>
                <w:sz w:val="20"/>
                <w:szCs w:val="20"/>
              </w:rPr>
            </w:pPr>
            <w:r>
              <w:rPr>
                <w:rFonts w:cs="Arial"/>
                <w:sz w:val="20"/>
                <w:szCs w:val="20"/>
              </w:rPr>
              <w:t>Doktor znanosti</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 xml:space="preserve">Ustanova  </w:t>
            </w:r>
          </w:p>
        </w:tc>
        <w:tc>
          <w:tcPr>
            <w:tcW w:w="5884" w:type="dxa"/>
            <w:hideMark/>
          </w:tcPr>
          <w:p w:rsidR="0043530D" w:rsidRPr="00BA033D" w:rsidRDefault="0043530D" w:rsidP="00A41BD1">
            <w:pPr>
              <w:spacing w:after="0" w:line="240" w:lineRule="auto"/>
              <w:rPr>
                <w:rFonts w:cs="Arial"/>
                <w:sz w:val="20"/>
                <w:szCs w:val="20"/>
              </w:rPr>
            </w:pPr>
            <w:r>
              <w:rPr>
                <w:rFonts w:cs="Arial"/>
                <w:sz w:val="20"/>
                <w:szCs w:val="20"/>
              </w:rPr>
              <w:t>Sveučilište u Splitu, Sveučilišni odjel za studije mora</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Mjesto</w:t>
            </w:r>
          </w:p>
        </w:tc>
        <w:tc>
          <w:tcPr>
            <w:tcW w:w="5884" w:type="dxa"/>
            <w:hideMark/>
          </w:tcPr>
          <w:p w:rsidR="0043530D" w:rsidRPr="00BA033D" w:rsidRDefault="0043530D" w:rsidP="00A41BD1">
            <w:pPr>
              <w:spacing w:after="0" w:line="240" w:lineRule="auto"/>
              <w:rPr>
                <w:rFonts w:cs="Arial"/>
                <w:sz w:val="20"/>
                <w:szCs w:val="20"/>
              </w:rPr>
            </w:pPr>
            <w:r>
              <w:rPr>
                <w:rFonts w:cs="Arial"/>
                <w:sz w:val="20"/>
                <w:szCs w:val="20"/>
              </w:rPr>
              <w:t>Split</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 xml:space="preserve">Nadnevak </w:t>
            </w:r>
          </w:p>
        </w:tc>
        <w:tc>
          <w:tcPr>
            <w:tcW w:w="5884" w:type="dxa"/>
            <w:hideMark/>
          </w:tcPr>
          <w:p w:rsidR="0043530D" w:rsidRPr="00BA033D" w:rsidRDefault="0043530D" w:rsidP="00A41BD1">
            <w:pPr>
              <w:spacing w:after="0" w:line="240" w:lineRule="auto"/>
              <w:rPr>
                <w:rFonts w:cs="Arial"/>
                <w:sz w:val="20"/>
                <w:szCs w:val="20"/>
              </w:rPr>
            </w:pPr>
            <w:r w:rsidRPr="002D2FB3">
              <w:rPr>
                <w:rFonts w:cs="Arial"/>
                <w:sz w:val="20"/>
                <w:szCs w:val="20"/>
              </w:rPr>
              <w:t>24.04.2015.</w:t>
            </w:r>
          </w:p>
        </w:tc>
      </w:tr>
      <w:tr w:rsidR="0043530D" w:rsidRPr="00BA033D" w:rsidTr="00A41BD1">
        <w:tc>
          <w:tcPr>
            <w:tcW w:w="9288" w:type="dxa"/>
            <w:gridSpan w:val="2"/>
            <w:shd w:val="clear" w:color="auto" w:fill="99CCFF"/>
            <w:hideMark/>
          </w:tcPr>
          <w:p w:rsidR="0043530D" w:rsidRPr="00BA033D" w:rsidRDefault="0043530D" w:rsidP="00A41BD1">
            <w:pPr>
              <w:spacing w:after="0" w:line="240" w:lineRule="auto"/>
              <w:jc w:val="center"/>
              <w:rPr>
                <w:rFonts w:cs="Arial"/>
                <w:b/>
                <w:sz w:val="20"/>
                <w:szCs w:val="20"/>
              </w:rPr>
            </w:pPr>
            <w:r w:rsidRPr="00BA033D">
              <w:rPr>
                <w:rFonts w:cs="Arial"/>
                <w:b/>
                <w:sz w:val="20"/>
                <w:szCs w:val="20"/>
              </w:rPr>
              <w:t>PODACI O USAVRŠAVANJU</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Godina</w:t>
            </w:r>
          </w:p>
        </w:tc>
        <w:tc>
          <w:tcPr>
            <w:tcW w:w="5884" w:type="dxa"/>
            <w:hideMark/>
          </w:tcPr>
          <w:p w:rsidR="0043530D" w:rsidRPr="00BA033D" w:rsidRDefault="0043530D" w:rsidP="00A41BD1">
            <w:pPr>
              <w:spacing w:after="0" w:line="240" w:lineRule="auto"/>
              <w:rPr>
                <w:rFonts w:cs="Arial"/>
                <w:sz w:val="20"/>
                <w:szCs w:val="20"/>
              </w:rPr>
            </w:pPr>
            <w:r>
              <w:rPr>
                <w:rFonts w:cs="Arial"/>
                <w:sz w:val="20"/>
                <w:szCs w:val="20"/>
              </w:rPr>
              <w:t>01.07.2011—01.07.2013.</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Mjesto</w:t>
            </w:r>
          </w:p>
        </w:tc>
        <w:tc>
          <w:tcPr>
            <w:tcW w:w="5884" w:type="dxa"/>
            <w:hideMark/>
          </w:tcPr>
          <w:p w:rsidR="0043530D" w:rsidRPr="00BA033D" w:rsidRDefault="0043530D" w:rsidP="00A41BD1">
            <w:pPr>
              <w:spacing w:after="0" w:line="240" w:lineRule="auto"/>
              <w:rPr>
                <w:rFonts w:cs="Arial"/>
                <w:sz w:val="20"/>
                <w:szCs w:val="20"/>
              </w:rPr>
            </w:pPr>
            <w:r>
              <w:rPr>
                <w:rFonts w:cs="Arial"/>
                <w:sz w:val="20"/>
                <w:szCs w:val="20"/>
              </w:rPr>
              <w:t>Ancona, Italija</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Ustanova</w:t>
            </w:r>
          </w:p>
        </w:tc>
        <w:tc>
          <w:tcPr>
            <w:tcW w:w="5884" w:type="dxa"/>
            <w:hideMark/>
          </w:tcPr>
          <w:p w:rsidR="0043530D" w:rsidRPr="00BA033D" w:rsidRDefault="0043530D" w:rsidP="00A41BD1">
            <w:pPr>
              <w:spacing w:after="0" w:line="240" w:lineRule="auto"/>
              <w:rPr>
                <w:rFonts w:cs="Arial"/>
                <w:sz w:val="20"/>
                <w:szCs w:val="20"/>
              </w:rPr>
            </w:pPr>
            <w:r>
              <w:rPr>
                <w:rFonts w:cs="Arial"/>
                <w:sz w:val="20"/>
                <w:szCs w:val="20"/>
              </w:rPr>
              <w:t>CNR ISMAR</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 xml:space="preserve">Područje usavršavanja </w:t>
            </w:r>
          </w:p>
        </w:tc>
        <w:tc>
          <w:tcPr>
            <w:tcW w:w="5884" w:type="dxa"/>
            <w:hideMark/>
          </w:tcPr>
          <w:p w:rsidR="0043530D" w:rsidRPr="00BA033D" w:rsidRDefault="0043530D" w:rsidP="00A41BD1">
            <w:pPr>
              <w:spacing w:after="0" w:line="240" w:lineRule="auto"/>
              <w:rPr>
                <w:rFonts w:cs="Arial"/>
                <w:sz w:val="20"/>
                <w:szCs w:val="20"/>
              </w:rPr>
            </w:pPr>
            <w:r>
              <w:rPr>
                <w:rFonts w:cs="Arial"/>
                <w:sz w:val="20"/>
                <w:szCs w:val="20"/>
              </w:rPr>
              <w:t>Biotehničke znanosti</w:t>
            </w:r>
          </w:p>
        </w:tc>
      </w:tr>
      <w:tr w:rsidR="0043530D" w:rsidRPr="00BA033D" w:rsidTr="00A41BD1">
        <w:tc>
          <w:tcPr>
            <w:tcW w:w="9288" w:type="dxa"/>
            <w:gridSpan w:val="2"/>
            <w:shd w:val="clear" w:color="auto" w:fill="99CCFF"/>
            <w:hideMark/>
          </w:tcPr>
          <w:p w:rsidR="0043530D" w:rsidRPr="00BA033D" w:rsidRDefault="0043530D" w:rsidP="00A41BD1">
            <w:pPr>
              <w:spacing w:after="0" w:line="240" w:lineRule="auto"/>
              <w:jc w:val="center"/>
              <w:rPr>
                <w:rFonts w:cs="Arial"/>
                <w:b/>
                <w:sz w:val="20"/>
                <w:szCs w:val="20"/>
              </w:rPr>
            </w:pPr>
            <w:r w:rsidRPr="00BA033D">
              <w:rPr>
                <w:rFonts w:cs="Arial"/>
                <w:b/>
                <w:sz w:val="20"/>
                <w:szCs w:val="20"/>
              </w:rPr>
              <w:lastRenderedPageBreak/>
              <w:t>MATERINSKI I STRANI JEZICI</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 xml:space="preserve">Materinski jezik </w:t>
            </w:r>
          </w:p>
        </w:tc>
        <w:tc>
          <w:tcPr>
            <w:tcW w:w="5884" w:type="dxa"/>
            <w:vAlign w:val="center"/>
            <w:hideMark/>
          </w:tcPr>
          <w:p w:rsidR="0043530D" w:rsidRPr="00BA033D" w:rsidRDefault="0043530D" w:rsidP="00A41BD1">
            <w:pPr>
              <w:spacing w:after="0" w:line="240" w:lineRule="auto"/>
              <w:rPr>
                <w:rFonts w:cs="Arial"/>
                <w:sz w:val="20"/>
                <w:szCs w:val="20"/>
              </w:rPr>
            </w:pPr>
            <w:r>
              <w:rPr>
                <w:rFonts w:cs="Arial"/>
                <w:sz w:val="20"/>
                <w:szCs w:val="20"/>
              </w:rPr>
              <w:t>Hrvatski</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Strani jezik i poznavanje jezika na ljestvici od 2 (dovoljno) do 5 (izvrsno)</w:t>
            </w:r>
          </w:p>
        </w:tc>
        <w:tc>
          <w:tcPr>
            <w:tcW w:w="5884" w:type="dxa"/>
            <w:vAlign w:val="center"/>
            <w:hideMark/>
          </w:tcPr>
          <w:p w:rsidR="0043530D" w:rsidRPr="00BA033D" w:rsidRDefault="0043530D" w:rsidP="00A41BD1">
            <w:pPr>
              <w:spacing w:after="0" w:line="240" w:lineRule="auto"/>
              <w:rPr>
                <w:rFonts w:cs="Arial"/>
                <w:sz w:val="20"/>
                <w:szCs w:val="20"/>
              </w:rPr>
            </w:pPr>
            <w:r w:rsidRPr="004213AA">
              <w:rPr>
                <w:rFonts w:cs="Arial"/>
                <w:sz w:val="20"/>
                <w:szCs w:val="20"/>
              </w:rPr>
              <w:t>Engleski (5)</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Strani jezik i poznavanje jezika na  ljestvici od 2 (dovoljno) do 5 (izvrsno)</w:t>
            </w:r>
          </w:p>
        </w:tc>
        <w:tc>
          <w:tcPr>
            <w:tcW w:w="5884" w:type="dxa"/>
            <w:vAlign w:val="center"/>
            <w:hideMark/>
          </w:tcPr>
          <w:p w:rsidR="0043530D" w:rsidRPr="00BA033D" w:rsidRDefault="0043530D" w:rsidP="00A41BD1">
            <w:pPr>
              <w:spacing w:after="0" w:line="240" w:lineRule="auto"/>
              <w:rPr>
                <w:rFonts w:cs="Arial"/>
                <w:sz w:val="20"/>
                <w:szCs w:val="20"/>
              </w:rPr>
            </w:pPr>
            <w:r w:rsidRPr="002D2FB3">
              <w:rPr>
                <w:rFonts w:cs="Arial"/>
                <w:sz w:val="20"/>
                <w:szCs w:val="20"/>
              </w:rPr>
              <w:t>Talijanski (3)</w:t>
            </w:r>
          </w:p>
        </w:tc>
      </w:tr>
      <w:tr w:rsidR="0043530D" w:rsidRPr="00BA033D" w:rsidTr="00A41BD1">
        <w:tc>
          <w:tcPr>
            <w:tcW w:w="9288" w:type="dxa"/>
            <w:gridSpan w:val="2"/>
            <w:shd w:val="clear" w:color="auto" w:fill="99CCFF"/>
            <w:hideMark/>
          </w:tcPr>
          <w:p w:rsidR="0043530D" w:rsidRPr="00BA033D" w:rsidRDefault="0043530D" w:rsidP="00A41BD1">
            <w:pPr>
              <w:spacing w:after="0" w:line="240" w:lineRule="auto"/>
              <w:jc w:val="center"/>
              <w:rPr>
                <w:rFonts w:cs="Arial"/>
                <w:b/>
                <w:sz w:val="20"/>
                <w:szCs w:val="20"/>
              </w:rPr>
            </w:pPr>
            <w:r w:rsidRPr="00BA033D">
              <w:rPr>
                <w:rFonts w:cs="Arial"/>
                <w:b/>
                <w:sz w:val="20"/>
                <w:szCs w:val="20"/>
              </w:rPr>
              <w:t>KOMPETENCIJE ZA PREDMET</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Ranije iskustvo u nositeljstvu sličnih predmeta (navesti naziv predmeta, programa cjeloživotnog učenja)</w:t>
            </w:r>
          </w:p>
        </w:tc>
        <w:tc>
          <w:tcPr>
            <w:tcW w:w="5884" w:type="dxa"/>
            <w:vAlign w:val="center"/>
            <w:hideMark/>
          </w:tcPr>
          <w:p w:rsidR="0043530D" w:rsidRDefault="0043530D" w:rsidP="00A41BD1">
            <w:pPr>
              <w:spacing w:after="0" w:line="240" w:lineRule="auto"/>
              <w:rPr>
                <w:rFonts w:cs="Arial"/>
                <w:sz w:val="20"/>
                <w:szCs w:val="20"/>
              </w:rPr>
            </w:pPr>
            <w:r>
              <w:rPr>
                <w:rFonts w:cs="Arial"/>
                <w:sz w:val="20"/>
                <w:szCs w:val="20"/>
              </w:rPr>
              <w:t>Primijenjena ihtiologija</w:t>
            </w:r>
          </w:p>
          <w:p w:rsidR="0043530D" w:rsidRPr="00BA033D" w:rsidRDefault="0043530D" w:rsidP="00A41BD1">
            <w:pPr>
              <w:spacing w:after="0" w:line="240" w:lineRule="auto"/>
              <w:rPr>
                <w:rFonts w:cs="Arial"/>
                <w:sz w:val="20"/>
                <w:szCs w:val="20"/>
              </w:rPr>
            </w:pPr>
            <w:r>
              <w:rPr>
                <w:rFonts w:cs="Arial"/>
                <w:sz w:val="20"/>
                <w:szCs w:val="20"/>
              </w:rPr>
              <w:t>Ribolov i kolebanje ribljih stokova</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 xml:space="preserve">Autorstvo sveučilišnih/fakultetskih udžbenika iz područja predmeta </w:t>
            </w:r>
          </w:p>
        </w:tc>
        <w:tc>
          <w:tcPr>
            <w:tcW w:w="5884" w:type="dxa"/>
            <w:hideMark/>
          </w:tcPr>
          <w:p w:rsidR="0043530D" w:rsidRPr="00BA033D" w:rsidRDefault="0043530D" w:rsidP="00A41BD1">
            <w:pPr>
              <w:spacing w:after="0" w:line="240" w:lineRule="auto"/>
              <w:rPr>
                <w:rFonts w:cs="Arial"/>
                <w:sz w:val="20"/>
                <w:szCs w:val="20"/>
              </w:rPr>
            </w:pPr>
            <w:r>
              <w:rPr>
                <w:rFonts w:cs="Arial"/>
                <w:sz w:val="20"/>
                <w:szCs w:val="20"/>
              </w:rPr>
              <w:t>/</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Stručni, znanstveni i umjetnički radovi objavljeni u posljednjih pet godina iz područja predmeta (najviše 5 referenca)</w:t>
            </w:r>
          </w:p>
        </w:tc>
        <w:tc>
          <w:tcPr>
            <w:tcW w:w="5884" w:type="dxa"/>
            <w:hideMark/>
          </w:tcPr>
          <w:p w:rsidR="0043530D" w:rsidRPr="004213AA" w:rsidRDefault="0043530D" w:rsidP="0074556E">
            <w:pPr>
              <w:pStyle w:val="ECVSectionBullet"/>
              <w:numPr>
                <w:ilvl w:val="0"/>
                <w:numId w:val="44"/>
              </w:numPr>
              <w:spacing w:line="240" w:lineRule="auto"/>
              <w:ind w:left="282" w:hanging="282"/>
              <w:rPr>
                <w:rFonts w:asciiTheme="minorHAnsi" w:eastAsiaTheme="minorHAnsi" w:hAnsiTheme="minorHAnsi" w:cs="Arial"/>
                <w:color w:val="auto"/>
                <w:spacing w:val="0"/>
                <w:kern w:val="0"/>
                <w:sz w:val="20"/>
                <w:szCs w:val="20"/>
                <w:lang w:eastAsia="en-US" w:bidi="ar-SA"/>
              </w:rPr>
            </w:pPr>
            <w:r w:rsidRPr="004213AA">
              <w:rPr>
                <w:rFonts w:asciiTheme="minorHAnsi" w:hAnsiTheme="minorHAnsi" w:cs="Arial"/>
                <w:color w:val="auto"/>
                <w:sz w:val="20"/>
                <w:szCs w:val="20"/>
              </w:rPr>
              <w:t xml:space="preserve">Škeljo F, Brčić J, Vuletin V, Ferri J. 2015. </w:t>
            </w:r>
            <w:hyperlink r:id="rId70" w:tgtFrame="_blank" w:history="1">
              <w:r w:rsidRPr="004213AA">
                <w:rPr>
                  <w:rFonts w:asciiTheme="minorHAnsi" w:hAnsiTheme="minorHAnsi"/>
                  <w:color w:val="auto"/>
                  <w:sz w:val="20"/>
                  <w:szCs w:val="20"/>
                </w:rPr>
                <w:t xml:space="preserve">Age and growth of the axillary wrasse, </w:t>
              </w:r>
              <w:r w:rsidRPr="004213AA">
                <w:rPr>
                  <w:rFonts w:asciiTheme="minorHAnsi" w:hAnsiTheme="minorHAnsi"/>
                  <w:i/>
                  <w:color w:val="auto"/>
                  <w:sz w:val="20"/>
                  <w:szCs w:val="20"/>
                </w:rPr>
                <w:t>Symphodus mediterraneus</w:t>
              </w:r>
              <w:r w:rsidRPr="004213AA">
                <w:rPr>
                  <w:rFonts w:asciiTheme="minorHAnsi" w:hAnsiTheme="minorHAnsi"/>
                  <w:color w:val="auto"/>
                  <w:sz w:val="20"/>
                  <w:szCs w:val="20"/>
                </w:rPr>
                <w:t xml:space="preserve"> (L.) from the eastern Adriatic Sea</w:t>
              </w:r>
            </w:hyperlink>
            <w:r w:rsidRPr="004213AA">
              <w:rPr>
                <w:rFonts w:asciiTheme="minorHAnsi" w:hAnsiTheme="minorHAnsi" w:cs="Arial"/>
                <w:color w:val="auto"/>
                <w:sz w:val="20"/>
                <w:szCs w:val="20"/>
              </w:rPr>
              <w:t>. Marine biology research,</w:t>
            </w:r>
            <w:r w:rsidRPr="004213AA">
              <w:rPr>
                <w:rFonts w:asciiTheme="minorHAnsi" w:hAnsiTheme="minorHAnsi"/>
                <w:color w:val="auto"/>
                <w:sz w:val="20"/>
                <w:szCs w:val="20"/>
              </w:rPr>
              <w:t> </w:t>
            </w:r>
            <w:r w:rsidRPr="004213AA">
              <w:rPr>
                <w:rFonts w:asciiTheme="minorHAnsi" w:hAnsiTheme="minorHAnsi" w:cs="Arial"/>
                <w:color w:val="auto"/>
                <w:sz w:val="20"/>
                <w:szCs w:val="20"/>
              </w:rPr>
              <w:t>11(7): 780-784.</w:t>
            </w:r>
            <w:r w:rsidRPr="004213AA">
              <w:rPr>
                <w:rFonts w:asciiTheme="minorHAnsi" w:eastAsiaTheme="minorHAnsi" w:hAnsiTheme="minorHAnsi" w:cs="Arial"/>
                <w:color w:val="auto"/>
                <w:spacing w:val="0"/>
                <w:kern w:val="0"/>
                <w:sz w:val="20"/>
                <w:szCs w:val="20"/>
                <w:lang w:eastAsia="en-US" w:bidi="ar-SA"/>
              </w:rPr>
              <w:t xml:space="preserve"> </w:t>
            </w:r>
          </w:p>
          <w:p w:rsidR="0043530D" w:rsidRDefault="0043530D" w:rsidP="0074556E">
            <w:pPr>
              <w:pStyle w:val="ECVSectionBullet"/>
              <w:numPr>
                <w:ilvl w:val="0"/>
                <w:numId w:val="44"/>
              </w:numPr>
              <w:spacing w:line="240" w:lineRule="auto"/>
              <w:ind w:left="282" w:hanging="282"/>
              <w:rPr>
                <w:rFonts w:asciiTheme="minorHAnsi" w:eastAsiaTheme="minorHAnsi" w:hAnsiTheme="minorHAnsi" w:cs="Arial"/>
                <w:color w:val="auto"/>
                <w:spacing w:val="0"/>
                <w:kern w:val="0"/>
                <w:sz w:val="20"/>
                <w:szCs w:val="20"/>
                <w:lang w:eastAsia="en-US" w:bidi="ar-SA"/>
              </w:rPr>
            </w:pPr>
            <w:r w:rsidRPr="004213AA">
              <w:rPr>
                <w:rFonts w:asciiTheme="minorHAnsi" w:eastAsiaTheme="minorHAnsi" w:hAnsiTheme="minorHAnsi" w:cs="Arial"/>
                <w:color w:val="auto"/>
                <w:spacing w:val="0"/>
                <w:kern w:val="0"/>
                <w:sz w:val="20"/>
                <w:szCs w:val="20"/>
                <w:lang w:eastAsia="en-US" w:bidi="ar-SA"/>
              </w:rPr>
              <w:t xml:space="preserve">Ferri J, Brčić J, Matić-Skoko S, Škeljo F. 2014. Assessing the use of otolith morphometrics to predict the age of the black scorpionfish, </w:t>
            </w:r>
            <w:r w:rsidRPr="004213AA">
              <w:rPr>
                <w:rFonts w:asciiTheme="minorHAnsi" w:eastAsiaTheme="minorHAnsi" w:hAnsiTheme="minorHAnsi" w:cs="Arial"/>
                <w:i/>
                <w:color w:val="auto"/>
                <w:spacing w:val="0"/>
                <w:kern w:val="0"/>
                <w:sz w:val="20"/>
                <w:szCs w:val="20"/>
                <w:lang w:eastAsia="en-US" w:bidi="ar-SA"/>
              </w:rPr>
              <w:t>Scorpaena porcus</w:t>
            </w:r>
            <w:r w:rsidRPr="004213AA">
              <w:rPr>
                <w:rFonts w:asciiTheme="minorHAnsi" w:eastAsiaTheme="minorHAnsi" w:hAnsiTheme="minorHAnsi" w:cs="Arial"/>
                <w:color w:val="auto"/>
                <w:spacing w:val="0"/>
                <w:kern w:val="0"/>
                <w:sz w:val="20"/>
                <w:szCs w:val="20"/>
                <w:lang w:eastAsia="en-US" w:bidi="ar-SA"/>
              </w:rPr>
              <w:t xml:space="preserve"> (Linnaeus, 1758). Book of Abstracts of the 5th International Otolith Symposium, 234-234.</w:t>
            </w:r>
          </w:p>
          <w:p w:rsidR="0043530D" w:rsidRPr="004213AA" w:rsidRDefault="0043530D" w:rsidP="0074556E">
            <w:pPr>
              <w:pStyle w:val="ECVSectionBullet"/>
              <w:numPr>
                <w:ilvl w:val="0"/>
                <w:numId w:val="44"/>
              </w:numPr>
              <w:spacing w:line="240" w:lineRule="auto"/>
              <w:ind w:left="282" w:hanging="282"/>
              <w:rPr>
                <w:rFonts w:asciiTheme="minorHAnsi" w:eastAsiaTheme="minorHAnsi" w:hAnsiTheme="minorHAnsi" w:cs="Arial"/>
                <w:color w:val="auto"/>
                <w:spacing w:val="0"/>
                <w:kern w:val="0"/>
                <w:sz w:val="20"/>
                <w:szCs w:val="20"/>
                <w:lang w:eastAsia="en-US" w:bidi="ar-SA"/>
              </w:rPr>
            </w:pPr>
            <w:r w:rsidRPr="004213AA">
              <w:rPr>
                <w:rFonts w:asciiTheme="minorHAnsi" w:eastAsiaTheme="minorHAnsi" w:hAnsiTheme="minorHAnsi" w:cs="Arial"/>
                <w:color w:val="auto"/>
                <w:spacing w:val="0"/>
                <w:kern w:val="0"/>
                <w:sz w:val="20"/>
                <w:szCs w:val="20"/>
                <w:lang w:eastAsia="en-US" w:bidi="ar-SA"/>
              </w:rPr>
              <w:t xml:space="preserve">Škeljo F, Ferri J, Brčić J, Petrić M, Jardas I. 2012.  Age, growth and utility of otolith morphometrics as a predictor of age in the wrasse </w:t>
            </w:r>
            <w:r w:rsidRPr="004213AA">
              <w:rPr>
                <w:rFonts w:asciiTheme="minorHAnsi" w:eastAsiaTheme="minorHAnsi" w:hAnsiTheme="minorHAnsi" w:cs="Arial"/>
                <w:i/>
                <w:color w:val="auto"/>
                <w:spacing w:val="0"/>
                <w:kern w:val="0"/>
                <w:sz w:val="20"/>
                <w:szCs w:val="20"/>
                <w:lang w:eastAsia="en-US" w:bidi="ar-SA"/>
              </w:rPr>
              <w:t>Coris julis</w:t>
            </w:r>
            <w:r w:rsidRPr="004213AA">
              <w:rPr>
                <w:rFonts w:asciiTheme="minorHAnsi" w:eastAsiaTheme="minorHAnsi" w:hAnsiTheme="minorHAnsi" w:cs="Arial"/>
                <w:color w:val="auto"/>
                <w:spacing w:val="0"/>
                <w:kern w:val="0"/>
                <w:sz w:val="20"/>
                <w:szCs w:val="20"/>
                <w:lang w:eastAsia="en-US" w:bidi="ar-SA"/>
              </w:rPr>
              <w:t xml:space="preserve"> (Labridae) from the eastern Adriatic Sea. Scientia Marina, 76(3): 587-595.</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 xml:space="preserve">Stručni i znanstveni radovi iz metodike i kvalitete nastave objavljeni u posljednjih pet godina (najviše 5 referenca) </w:t>
            </w:r>
          </w:p>
        </w:tc>
        <w:tc>
          <w:tcPr>
            <w:tcW w:w="5884" w:type="dxa"/>
            <w:hideMark/>
          </w:tcPr>
          <w:p w:rsidR="0043530D" w:rsidRPr="00BA033D" w:rsidRDefault="0043530D" w:rsidP="00A41BD1">
            <w:pPr>
              <w:spacing w:after="0" w:line="240" w:lineRule="auto"/>
              <w:rPr>
                <w:rFonts w:cs="Arial"/>
                <w:sz w:val="20"/>
                <w:szCs w:val="20"/>
              </w:rPr>
            </w:pPr>
            <w:r>
              <w:rPr>
                <w:rFonts w:cs="Arial"/>
                <w:sz w:val="20"/>
                <w:szCs w:val="20"/>
              </w:rPr>
              <w:t>/</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Stručni, znanstveni i umjetnički projekti iz područja predmeta koji su se provodili u posljednjih pet godina (najviše 5 referenca)</w:t>
            </w:r>
          </w:p>
        </w:tc>
        <w:tc>
          <w:tcPr>
            <w:tcW w:w="5884" w:type="dxa"/>
            <w:hideMark/>
          </w:tcPr>
          <w:p w:rsidR="0043530D" w:rsidRPr="00F24156" w:rsidRDefault="0043530D" w:rsidP="0074556E">
            <w:pPr>
              <w:pStyle w:val="ECVSectionBullet"/>
              <w:numPr>
                <w:ilvl w:val="0"/>
                <w:numId w:val="45"/>
              </w:numPr>
              <w:spacing w:line="240" w:lineRule="auto"/>
              <w:ind w:left="282" w:hanging="282"/>
              <w:rPr>
                <w:rFonts w:asciiTheme="minorHAnsi" w:eastAsiaTheme="minorHAnsi" w:hAnsiTheme="minorHAnsi" w:cs="Arial"/>
                <w:color w:val="auto"/>
                <w:spacing w:val="0"/>
                <w:kern w:val="0"/>
                <w:sz w:val="20"/>
                <w:szCs w:val="20"/>
                <w:lang w:val="hr-HR" w:eastAsia="en-US" w:bidi="ar-SA"/>
              </w:rPr>
            </w:pPr>
            <w:r w:rsidRPr="00F24156">
              <w:rPr>
                <w:rFonts w:asciiTheme="minorHAnsi" w:eastAsiaTheme="minorHAnsi" w:hAnsiTheme="minorHAnsi" w:cs="Arial"/>
                <w:color w:val="auto"/>
                <w:spacing w:val="0"/>
                <w:kern w:val="0"/>
                <w:sz w:val="20"/>
                <w:szCs w:val="20"/>
                <w:lang w:val="hr-HR" w:eastAsia="en-US" w:bidi="ar-SA"/>
              </w:rPr>
              <w:t xml:space="preserve">Znanstveno ispitivanje selektivnosti vrša za lov škampa, Nephrops norvegicus (2016) </w:t>
            </w:r>
          </w:p>
          <w:p w:rsidR="0043530D" w:rsidRPr="00F24156" w:rsidRDefault="0043530D" w:rsidP="0074556E">
            <w:pPr>
              <w:pStyle w:val="ECVSectionBullet"/>
              <w:numPr>
                <w:ilvl w:val="0"/>
                <w:numId w:val="45"/>
              </w:numPr>
              <w:spacing w:line="240" w:lineRule="auto"/>
              <w:ind w:left="282" w:hanging="282"/>
              <w:rPr>
                <w:rFonts w:asciiTheme="minorHAnsi" w:eastAsiaTheme="minorHAnsi" w:hAnsiTheme="minorHAnsi" w:cs="Arial"/>
                <w:color w:val="auto"/>
                <w:spacing w:val="0"/>
                <w:kern w:val="0"/>
                <w:sz w:val="20"/>
                <w:szCs w:val="20"/>
                <w:lang w:val="hr-HR" w:eastAsia="en-US" w:bidi="ar-SA"/>
              </w:rPr>
            </w:pPr>
            <w:r w:rsidRPr="00F24156">
              <w:rPr>
                <w:rFonts w:asciiTheme="minorHAnsi" w:eastAsiaTheme="minorHAnsi" w:hAnsiTheme="minorHAnsi" w:cs="Arial"/>
                <w:color w:val="auto"/>
                <w:spacing w:val="0"/>
                <w:kern w:val="0"/>
                <w:sz w:val="20"/>
                <w:szCs w:val="20"/>
                <w:lang w:val="hr-HR" w:eastAsia="en-US" w:bidi="ar-SA"/>
              </w:rPr>
              <w:t>DISCATCH - Pilot projekt o ulovu i sastavu odbačenog ulova te rješenjima za ograničenje ili eliminaciju neželjenog prilova u koćarskom ribolovu na Mediteranu (2014 - 2015)</w:t>
            </w:r>
          </w:p>
          <w:p w:rsidR="0043530D" w:rsidRPr="00F24156" w:rsidRDefault="0043530D" w:rsidP="0074556E">
            <w:pPr>
              <w:pStyle w:val="ECVSectionBullet"/>
              <w:numPr>
                <w:ilvl w:val="0"/>
                <w:numId w:val="45"/>
              </w:numPr>
              <w:spacing w:line="240" w:lineRule="auto"/>
              <w:ind w:left="282" w:hanging="282"/>
              <w:rPr>
                <w:rFonts w:asciiTheme="minorHAnsi" w:eastAsiaTheme="minorHAnsi" w:hAnsiTheme="minorHAnsi" w:cs="Arial"/>
                <w:color w:val="auto"/>
                <w:spacing w:val="0"/>
                <w:kern w:val="0"/>
                <w:sz w:val="20"/>
                <w:szCs w:val="20"/>
                <w:lang w:val="sv-SE" w:eastAsia="en-US" w:bidi="ar-SA"/>
              </w:rPr>
            </w:pPr>
            <w:r w:rsidRPr="00F24156">
              <w:rPr>
                <w:rFonts w:asciiTheme="minorHAnsi" w:eastAsiaTheme="minorHAnsi" w:hAnsiTheme="minorHAnsi" w:cs="Arial"/>
                <w:color w:val="auto"/>
                <w:spacing w:val="0"/>
                <w:kern w:val="0"/>
                <w:sz w:val="20"/>
                <w:szCs w:val="20"/>
                <w:lang w:val="sv-SE" w:eastAsia="en-US" w:bidi="ar-SA"/>
              </w:rPr>
              <w:t>Utjecaj ribolova i uzgoja na ekosustav Jadrana (2008 - 2013)</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 xml:space="preserve">U sklopu kojega programa i u kojem je opsegu nositelj stekao metodičko- psihološko-didaktičko -pedagoške kompetencije? </w:t>
            </w:r>
          </w:p>
        </w:tc>
        <w:tc>
          <w:tcPr>
            <w:tcW w:w="5884" w:type="dxa"/>
            <w:hideMark/>
          </w:tcPr>
          <w:p w:rsidR="0043530D" w:rsidRPr="00BA033D" w:rsidRDefault="0043530D" w:rsidP="00A41BD1">
            <w:pPr>
              <w:spacing w:after="0" w:line="240" w:lineRule="auto"/>
              <w:rPr>
                <w:rFonts w:cs="Arial"/>
                <w:sz w:val="20"/>
                <w:szCs w:val="20"/>
              </w:rPr>
            </w:pPr>
            <w:r>
              <w:rPr>
                <w:rFonts w:cs="Arial"/>
                <w:sz w:val="20"/>
                <w:szCs w:val="20"/>
              </w:rPr>
              <w:t>/</w:t>
            </w:r>
          </w:p>
        </w:tc>
      </w:tr>
      <w:tr w:rsidR="0043530D" w:rsidRPr="00BA033D" w:rsidTr="00A41BD1">
        <w:tc>
          <w:tcPr>
            <w:tcW w:w="9288" w:type="dxa"/>
            <w:gridSpan w:val="2"/>
            <w:shd w:val="clear" w:color="auto" w:fill="99CCFF"/>
            <w:hideMark/>
          </w:tcPr>
          <w:p w:rsidR="0043530D" w:rsidRPr="00BA033D" w:rsidRDefault="0043530D" w:rsidP="00A41BD1">
            <w:pPr>
              <w:spacing w:after="0" w:line="240" w:lineRule="auto"/>
              <w:jc w:val="center"/>
              <w:rPr>
                <w:rFonts w:cs="Arial"/>
                <w:b/>
                <w:sz w:val="20"/>
                <w:szCs w:val="20"/>
              </w:rPr>
            </w:pPr>
            <w:r w:rsidRPr="00BA033D">
              <w:rPr>
                <w:rFonts w:cs="Arial"/>
                <w:b/>
                <w:sz w:val="20"/>
                <w:szCs w:val="20"/>
              </w:rPr>
              <w:t>PRIZNANJA I NAGRADE</w:t>
            </w:r>
          </w:p>
        </w:tc>
      </w:tr>
      <w:tr w:rsidR="0043530D" w:rsidRPr="00BA033D" w:rsidTr="00A41BD1">
        <w:tc>
          <w:tcPr>
            <w:tcW w:w="3404" w:type="dxa"/>
            <w:shd w:val="clear" w:color="auto" w:fill="CCFFFF"/>
            <w:hideMark/>
          </w:tcPr>
          <w:p w:rsidR="0043530D" w:rsidRPr="00BA033D" w:rsidRDefault="0043530D" w:rsidP="00A41BD1">
            <w:pPr>
              <w:spacing w:after="0" w:line="240" w:lineRule="auto"/>
              <w:rPr>
                <w:rFonts w:cs="Arial"/>
                <w:b/>
                <w:sz w:val="20"/>
                <w:szCs w:val="20"/>
              </w:rPr>
            </w:pPr>
            <w:r w:rsidRPr="00BA033D">
              <w:rPr>
                <w:rFonts w:cs="Arial"/>
                <w:b/>
                <w:sz w:val="20"/>
                <w:szCs w:val="20"/>
              </w:rPr>
              <w:t>Priznanja i nagrade za nastavni i znanstveni rad/umjetnički rad</w:t>
            </w:r>
          </w:p>
        </w:tc>
        <w:tc>
          <w:tcPr>
            <w:tcW w:w="5884" w:type="dxa"/>
            <w:hideMark/>
          </w:tcPr>
          <w:p w:rsidR="0043530D" w:rsidRPr="00BA033D" w:rsidRDefault="0043530D" w:rsidP="00A41BD1">
            <w:pPr>
              <w:spacing w:after="0" w:line="240" w:lineRule="auto"/>
              <w:rPr>
                <w:rFonts w:cs="Arial"/>
                <w:sz w:val="20"/>
                <w:szCs w:val="20"/>
              </w:rPr>
            </w:pPr>
            <w:r>
              <w:rPr>
                <w:rFonts w:cs="Arial"/>
                <w:sz w:val="20"/>
                <w:szCs w:val="20"/>
              </w:rPr>
              <w:t>/</w:t>
            </w:r>
          </w:p>
        </w:tc>
      </w:tr>
    </w:tbl>
    <w:p w:rsidR="0043530D" w:rsidRDefault="0043530D" w:rsidP="0043530D"/>
    <w:p w:rsidR="00F5729E" w:rsidRDefault="00F72921" w:rsidP="00F5729E">
      <w:pPr>
        <w:pStyle w:val="Heading1"/>
      </w:pPr>
      <w:bookmarkStart w:id="11" w:name="_Toc482690562"/>
      <w:r>
        <w:t>7</w:t>
      </w:r>
      <w:r w:rsidR="00F5729E">
        <w:t>. Sveučilišni odjel za stručne studije</w:t>
      </w:r>
      <w:bookmarkEnd w:id="11"/>
    </w:p>
    <w:p w:rsidR="005F7DFB" w:rsidRPr="005F7DFB" w:rsidRDefault="005F7DFB" w:rsidP="005F7D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3"/>
        <w:gridCol w:w="5739"/>
      </w:tblGrid>
      <w:tr w:rsidR="00703B00" w:rsidRPr="006E15E8" w:rsidTr="00703B00">
        <w:tc>
          <w:tcPr>
            <w:tcW w:w="3323" w:type="dxa"/>
            <w:tcBorders>
              <w:top w:val="single" w:sz="8"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Titula, ime i prezime nositelja</w:t>
            </w:r>
          </w:p>
        </w:tc>
        <w:tc>
          <w:tcPr>
            <w:tcW w:w="5739" w:type="dxa"/>
            <w:tcBorders>
              <w:top w:val="single" w:sz="4" w:space="0" w:color="auto"/>
              <w:left w:val="single" w:sz="4" w:space="0" w:color="auto"/>
              <w:bottom w:val="single" w:sz="4" w:space="0" w:color="auto"/>
              <w:right w:val="single" w:sz="4" w:space="0" w:color="auto"/>
            </w:tcBorders>
            <w:hideMark/>
          </w:tcPr>
          <w:p w:rsidR="00703B00" w:rsidRPr="009B4E70" w:rsidRDefault="00703B00" w:rsidP="00A41BD1">
            <w:pPr>
              <w:spacing w:after="0" w:line="240" w:lineRule="auto"/>
              <w:rPr>
                <w:rFonts w:cs="Arial"/>
                <w:b/>
                <w:sz w:val="20"/>
                <w:szCs w:val="20"/>
              </w:rPr>
            </w:pPr>
            <w:r w:rsidRPr="009B4E70">
              <w:rPr>
                <w:rFonts w:cs="Arial"/>
                <w:b/>
                <w:sz w:val="20"/>
                <w:szCs w:val="20"/>
              </w:rPr>
              <w:t>Dr.sc. Tonko Kovačević, viši pred.</w:t>
            </w: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Predmet koji p</w:t>
            </w:r>
            <w:r w:rsidRPr="00C6245B">
              <w:rPr>
                <w:rFonts w:cs="Arial"/>
                <w:b/>
                <w:sz w:val="20"/>
                <w:szCs w:val="20"/>
              </w:rPr>
              <w:t xml:space="preserve">redaje na predloženom </w:t>
            </w:r>
            <w:r w:rsidRPr="006E15E8">
              <w:rPr>
                <w:rFonts w:cs="Arial"/>
                <w:b/>
                <w:sz w:val="20"/>
                <w:szCs w:val="20"/>
              </w:rPr>
              <w:t>programu</w:t>
            </w:r>
            <w:r w:rsidRPr="00C6245B">
              <w:rPr>
                <w:rFonts w:cs="Arial"/>
                <w:b/>
                <w:sz w:val="20"/>
                <w:szCs w:val="20"/>
              </w:rPr>
              <w:t xml:space="preserve"> cjeloživotnog učenja</w:t>
            </w:r>
          </w:p>
        </w:tc>
        <w:tc>
          <w:tcPr>
            <w:tcW w:w="5739" w:type="dxa"/>
            <w:tcBorders>
              <w:top w:val="single" w:sz="4" w:space="0" w:color="auto"/>
              <w:left w:val="single" w:sz="4" w:space="0" w:color="auto"/>
              <w:bottom w:val="single" w:sz="8" w:space="0" w:color="auto"/>
              <w:right w:val="single" w:sz="4" w:space="0" w:color="auto"/>
            </w:tcBorders>
            <w:hideMark/>
          </w:tcPr>
          <w:p w:rsidR="00703B00" w:rsidRPr="006E15E8" w:rsidRDefault="00703B00" w:rsidP="00A41BD1">
            <w:pPr>
              <w:spacing w:after="0" w:line="240" w:lineRule="auto"/>
              <w:rPr>
                <w:rFonts w:cs="Arial"/>
                <w:sz w:val="20"/>
                <w:szCs w:val="20"/>
              </w:rPr>
            </w:pPr>
            <w:r>
              <w:rPr>
                <w:rFonts w:cs="Arial"/>
                <w:sz w:val="20"/>
                <w:szCs w:val="20"/>
              </w:rPr>
              <w:t>Primjena programabilnih logičkih kontrolera u vođenju procesa</w:t>
            </w:r>
          </w:p>
        </w:tc>
      </w:tr>
      <w:tr w:rsidR="00703B00" w:rsidRPr="006E15E8" w:rsidTr="00703B00">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03B00" w:rsidRPr="006E15E8" w:rsidRDefault="00703B00" w:rsidP="00A41BD1">
            <w:pPr>
              <w:spacing w:after="0" w:line="240" w:lineRule="auto"/>
              <w:jc w:val="center"/>
              <w:rPr>
                <w:rFonts w:cs="Arial"/>
                <w:b/>
                <w:sz w:val="20"/>
                <w:szCs w:val="20"/>
              </w:rPr>
            </w:pPr>
            <w:r w:rsidRPr="006E15E8">
              <w:rPr>
                <w:rFonts w:cs="Arial"/>
                <w:b/>
                <w:sz w:val="20"/>
                <w:szCs w:val="20"/>
              </w:rPr>
              <w:t>OPĆE INFORMACIJE  O NOSITELJU</w:t>
            </w:r>
          </w:p>
        </w:tc>
      </w:tr>
      <w:tr w:rsidR="00703B00" w:rsidRPr="006E15E8" w:rsidTr="00703B00">
        <w:tc>
          <w:tcPr>
            <w:tcW w:w="3323" w:type="dxa"/>
            <w:tcBorders>
              <w:top w:val="single" w:sz="8"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Adresa </w:t>
            </w:r>
          </w:p>
        </w:tc>
        <w:tc>
          <w:tcPr>
            <w:tcW w:w="5739" w:type="dxa"/>
            <w:tcBorders>
              <w:top w:val="single" w:sz="8"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 xml:space="preserve">Terzićeva 9, 21000 Split </w:t>
            </w: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Telefon</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0913344199</w:t>
            </w: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E-mail adresa</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tkovacev@oss.unist.hr</w:t>
            </w: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Osobna web stranica</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Pr>
                <w:rFonts w:cs="Arial"/>
                <w:sz w:val="20"/>
                <w:szCs w:val="20"/>
              </w:rPr>
              <w:t>/</w:t>
            </w: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lastRenderedPageBreak/>
              <w:t>Godina rođenja</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1968</w:t>
            </w: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Matični broj iz Upisnika znanstvenika</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316306</w:t>
            </w: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Znanstveno ili umjetničko zvanje i datum posljednjega izbora </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Pr>
                <w:rFonts w:cs="Arial"/>
                <w:sz w:val="20"/>
                <w:szCs w:val="20"/>
              </w:rPr>
              <w:t>/</w:t>
            </w: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Znanstveno-nastavno, umjetničko-nastavno ili nastavno zvanje i datum posljednjega izbora</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Viši predavač, 21. svibnja 2013.</w:t>
            </w: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Područje i polje izbora u znanstveno ili umjetničko zvanje </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Tehničke znanosti, elektrotehnika</w:t>
            </w:r>
          </w:p>
        </w:tc>
      </w:tr>
      <w:tr w:rsidR="00703B00" w:rsidRPr="006E15E8" w:rsidTr="00703B00">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03B00" w:rsidRPr="006E15E8" w:rsidRDefault="00703B00" w:rsidP="00A41BD1">
            <w:pPr>
              <w:spacing w:after="0" w:line="240" w:lineRule="auto"/>
              <w:jc w:val="center"/>
              <w:rPr>
                <w:rFonts w:cs="Arial"/>
                <w:b/>
                <w:sz w:val="20"/>
                <w:szCs w:val="20"/>
              </w:rPr>
            </w:pPr>
            <w:r w:rsidRPr="006E15E8">
              <w:rPr>
                <w:rFonts w:cs="Arial"/>
                <w:b/>
                <w:sz w:val="20"/>
                <w:szCs w:val="20"/>
              </w:rPr>
              <w:t>PODACI O SADAŠNJEM ZAPOSLENJU</w:t>
            </w:r>
          </w:p>
        </w:tc>
      </w:tr>
      <w:tr w:rsidR="00703B00" w:rsidRPr="006E15E8" w:rsidTr="00703B00">
        <w:tc>
          <w:tcPr>
            <w:tcW w:w="3323" w:type="dxa"/>
            <w:tcBorders>
              <w:top w:val="single" w:sz="8"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Ustanova zaposlenja</w:t>
            </w:r>
          </w:p>
        </w:tc>
        <w:tc>
          <w:tcPr>
            <w:tcW w:w="5739" w:type="dxa"/>
            <w:tcBorders>
              <w:top w:val="single" w:sz="8"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Sveučilište u Splitu – Sveučilišni odjel za stručne studije</w:t>
            </w:r>
          </w:p>
        </w:tc>
      </w:tr>
      <w:tr w:rsidR="00703B00" w:rsidRPr="006E15E8" w:rsidTr="00703B00">
        <w:tc>
          <w:tcPr>
            <w:tcW w:w="3323" w:type="dxa"/>
            <w:tcBorders>
              <w:top w:val="single" w:sz="8"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Datum zaposlenja</w:t>
            </w:r>
          </w:p>
        </w:tc>
        <w:tc>
          <w:tcPr>
            <w:tcW w:w="5739" w:type="dxa"/>
            <w:tcBorders>
              <w:top w:val="single" w:sz="8" w:space="0" w:color="auto"/>
              <w:left w:val="single" w:sz="4" w:space="0" w:color="auto"/>
              <w:bottom w:val="single" w:sz="4" w:space="0" w:color="auto"/>
              <w:right w:val="single" w:sz="4" w:space="0" w:color="auto"/>
            </w:tcBorders>
            <w:hideMark/>
          </w:tcPr>
          <w:p w:rsidR="00703B00" w:rsidRPr="006E15E8" w:rsidRDefault="00703B00" w:rsidP="0074556E">
            <w:pPr>
              <w:numPr>
                <w:ilvl w:val="0"/>
                <w:numId w:val="52"/>
              </w:numPr>
              <w:spacing w:after="0" w:line="240" w:lineRule="auto"/>
              <w:ind w:left="282" w:hanging="284"/>
              <w:contextualSpacing/>
              <w:rPr>
                <w:rFonts w:cs="Arial"/>
                <w:sz w:val="20"/>
                <w:szCs w:val="20"/>
              </w:rPr>
            </w:pPr>
            <w:r w:rsidRPr="006E15E8">
              <w:rPr>
                <w:rFonts w:cs="Arial"/>
                <w:sz w:val="20"/>
                <w:szCs w:val="20"/>
              </w:rPr>
              <w:t>travnja 2008.</w:t>
            </w: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Naziv radnoga mjesta (profesor, istraživač, suradnik i sl.)</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profesor</w:t>
            </w: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Područje rada </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Telekomunikacije i informatika, Elektronika</w:t>
            </w: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Funkcija </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Pročelnik odsjeka za elektrotehniku</w:t>
            </w:r>
          </w:p>
        </w:tc>
      </w:tr>
      <w:tr w:rsidR="00703B00" w:rsidRPr="006E15E8" w:rsidTr="00703B00">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03B00" w:rsidRPr="006E15E8" w:rsidRDefault="00703B00" w:rsidP="00A41BD1">
            <w:pPr>
              <w:spacing w:after="0" w:line="240" w:lineRule="auto"/>
              <w:jc w:val="center"/>
              <w:rPr>
                <w:rFonts w:cs="Arial"/>
                <w:b/>
                <w:sz w:val="20"/>
                <w:szCs w:val="20"/>
              </w:rPr>
            </w:pPr>
            <w:r w:rsidRPr="006E15E8">
              <w:rPr>
                <w:rFonts w:cs="Arial"/>
                <w:b/>
                <w:sz w:val="20"/>
                <w:szCs w:val="20"/>
              </w:rPr>
              <w:t>PODACI O ŠKOLOVANJU – Najviši postignuti stupanj</w:t>
            </w:r>
          </w:p>
        </w:tc>
      </w:tr>
      <w:tr w:rsidR="00703B00" w:rsidRPr="006E15E8" w:rsidTr="00703B00">
        <w:tc>
          <w:tcPr>
            <w:tcW w:w="3323" w:type="dxa"/>
            <w:tcBorders>
              <w:top w:val="single" w:sz="8"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Zvanje </w:t>
            </w:r>
          </w:p>
        </w:tc>
        <w:tc>
          <w:tcPr>
            <w:tcW w:w="5739" w:type="dxa"/>
            <w:tcBorders>
              <w:top w:val="single" w:sz="8"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Doktor znanosti</w:t>
            </w: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Ustanova  </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Fakultet elektrotehnike, strojarstva i brodogradnje - FESB</w:t>
            </w: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Mjesto</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Split</w:t>
            </w: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Nadnevak </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rujan 2016.</w:t>
            </w:r>
          </w:p>
        </w:tc>
      </w:tr>
      <w:tr w:rsidR="00703B00" w:rsidRPr="006E15E8" w:rsidTr="00703B00">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03B00" w:rsidRPr="006E15E8" w:rsidRDefault="00703B00" w:rsidP="00A41BD1">
            <w:pPr>
              <w:spacing w:after="0" w:line="240" w:lineRule="auto"/>
              <w:jc w:val="center"/>
              <w:rPr>
                <w:rFonts w:cs="Arial"/>
                <w:b/>
                <w:sz w:val="20"/>
                <w:szCs w:val="20"/>
              </w:rPr>
            </w:pPr>
            <w:r w:rsidRPr="006E15E8">
              <w:rPr>
                <w:rFonts w:cs="Arial"/>
                <w:b/>
                <w:sz w:val="20"/>
                <w:szCs w:val="20"/>
              </w:rPr>
              <w:t>PODACI O USAVRŠAVANJU</w:t>
            </w:r>
          </w:p>
        </w:tc>
      </w:tr>
      <w:tr w:rsidR="00703B00" w:rsidRPr="006E15E8" w:rsidTr="00703B00">
        <w:tc>
          <w:tcPr>
            <w:tcW w:w="3323" w:type="dxa"/>
            <w:tcBorders>
              <w:top w:val="single" w:sz="8"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Godina</w:t>
            </w:r>
          </w:p>
        </w:tc>
        <w:tc>
          <w:tcPr>
            <w:tcW w:w="5739" w:type="dxa"/>
            <w:tcBorders>
              <w:top w:val="single" w:sz="8"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2010-2011</w:t>
            </w: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Mjesto</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Zagreb</w:t>
            </w: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Ustanova</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Carnet</w:t>
            </w: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Područje usavršavanja </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E-learning akademija</w:t>
            </w:r>
          </w:p>
        </w:tc>
      </w:tr>
      <w:tr w:rsidR="00703B00" w:rsidRPr="006E15E8" w:rsidTr="00703B00">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03B00" w:rsidRPr="006E15E8" w:rsidRDefault="00703B00" w:rsidP="00A41BD1">
            <w:pPr>
              <w:spacing w:after="0" w:line="240" w:lineRule="auto"/>
              <w:jc w:val="center"/>
              <w:rPr>
                <w:rFonts w:cs="Arial"/>
                <w:b/>
                <w:sz w:val="20"/>
                <w:szCs w:val="20"/>
              </w:rPr>
            </w:pPr>
            <w:r w:rsidRPr="006E15E8">
              <w:rPr>
                <w:rFonts w:cs="Arial"/>
                <w:b/>
                <w:sz w:val="20"/>
                <w:szCs w:val="20"/>
              </w:rPr>
              <w:t>MATERINSKI I STRANI JEZICI</w:t>
            </w: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Materinski jezik </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Hrvatski</w:t>
            </w: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Strani jezik i poznavanje jezika na ljestvici od 2 (dovoljno) do 5 (izvrsno)</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Engleski – 4</w:t>
            </w:r>
          </w:p>
          <w:p w:rsidR="00703B00" w:rsidRPr="006E15E8" w:rsidRDefault="00703B00" w:rsidP="00A41BD1">
            <w:pPr>
              <w:spacing w:after="0" w:line="240" w:lineRule="auto"/>
              <w:rPr>
                <w:rFonts w:cs="Arial"/>
                <w:sz w:val="20"/>
                <w:szCs w:val="20"/>
              </w:rPr>
            </w:pP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Strani jezik i poznavanje jezika na  ljestvici od 2 (dovoljno) do 5 (izvrsno)</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Francuski - 2</w:t>
            </w:r>
          </w:p>
        </w:tc>
      </w:tr>
      <w:tr w:rsidR="00703B00" w:rsidRPr="006E15E8" w:rsidTr="00703B00">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03B00" w:rsidRPr="006E15E8" w:rsidRDefault="00703B00" w:rsidP="00A41BD1">
            <w:pPr>
              <w:spacing w:after="0" w:line="240" w:lineRule="auto"/>
              <w:jc w:val="center"/>
              <w:rPr>
                <w:rFonts w:cs="Arial"/>
                <w:b/>
                <w:sz w:val="20"/>
                <w:szCs w:val="20"/>
              </w:rPr>
            </w:pPr>
            <w:r w:rsidRPr="006E15E8">
              <w:rPr>
                <w:rFonts w:cs="Arial"/>
                <w:b/>
                <w:sz w:val="20"/>
                <w:szCs w:val="20"/>
              </w:rPr>
              <w:t>KOMPETENCIJE ZA PREDMET</w:t>
            </w:r>
          </w:p>
        </w:tc>
      </w:tr>
      <w:tr w:rsidR="00703B00" w:rsidRPr="006E15E8" w:rsidTr="00703B00">
        <w:tc>
          <w:tcPr>
            <w:tcW w:w="3323" w:type="dxa"/>
            <w:tcBorders>
              <w:top w:val="single" w:sz="8"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Ranije iskustvo u nositeljstvu sličnih predmeta (navesti naziv predmeta, studijskoga programa na kojem se izvodi/izvodio i razinu studijskoga programa)</w:t>
            </w:r>
          </w:p>
        </w:tc>
        <w:tc>
          <w:tcPr>
            <w:tcW w:w="5739" w:type="dxa"/>
            <w:tcBorders>
              <w:top w:val="single" w:sz="8" w:space="0" w:color="auto"/>
              <w:left w:val="single" w:sz="4" w:space="0" w:color="auto"/>
              <w:bottom w:val="single" w:sz="4" w:space="0" w:color="auto"/>
              <w:right w:val="single" w:sz="4" w:space="0" w:color="auto"/>
            </w:tcBorders>
            <w:hideMark/>
          </w:tcPr>
          <w:p w:rsidR="00703B00" w:rsidRPr="006E15E8" w:rsidRDefault="00703B00" w:rsidP="0074556E">
            <w:pPr>
              <w:numPr>
                <w:ilvl w:val="0"/>
                <w:numId w:val="47"/>
              </w:numPr>
              <w:spacing w:after="0" w:line="240" w:lineRule="auto"/>
              <w:ind w:left="282" w:hanging="282"/>
              <w:contextualSpacing/>
              <w:rPr>
                <w:rFonts w:cs="Arial"/>
                <w:sz w:val="20"/>
                <w:szCs w:val="20"/>
              </w:rPr>
            </w:pPr>
            <w:r w:rsidRPr="006E15E8">
              <w:rPr>
                <w:rFonts w:cs="Arial"/>
                <w:sz w:val="20"/>
                <w:szCs w:val="20"/>
              </w:rPr>
              <w:t>Širokopojasne mreže – stručni studiji Elektronika i Elektroenergetika na Odjelu za stručne studije Sveučilišta u Splitu</w:t>
            </w:r>
          </w:p>
          <w:p w:rsidR="00703B00" w:rsidRPr="006E15E8" w:rsidRDefault="00703B00" w:rsidP="0074556E">
            <w:pPr>
              <w:numPr>
                <w:ilvl w:val="0"/>
                <w:numId w:val="47"/>
              </w:numPr>
              <w:spacing w:after="0" w:line="240" w:lineRule="auto"/>
              <w:ind w:left="282" w:hanging="282"/>
              <w:contextualSpacing/>
              <w:rPr>
                <w:rFonts w:cs="Arial"/>
                <w:sz w:val="20"/>
                <w:szCs w:val="20"/>
              </w:rPr>
            </w:pPr>
            <w:r w:rsidRPr="006E15E8">
              <w:rPr>
                <w:rFonts w:cs="Arial"/>
                <w:sz w:val="20"/>
                <w:szCs w:val="20"/>
              </w:rPr>
              <w:t>Elektronički elementi i sklopovi – stručni studiji Elektronika i Elektroenergetika na Odjelu za stručne studije Sveučilišta u Splitu</w:t>
            </w:r>
          </w:p>
          <w:p w:rsidR="00703B00" w:rsidRPr="006E15E8" w:rsidRDefault="00703B00" w:rsidP="0074556E">
            <w:pPr>
              <w:numPr>
                <w:ilvl w:val="0"/>
                <w:numId w:val="47"/>
              </w:numPr>
              <w:spacing w:after="0" w:line="240" w:lineRule="auto"/>
              <w:ind w:left="282" w:hanging="282"/>
              <w:contextualSpacing/>
              <w:rPr>
                <w:rFonts w:cs="Arial"/>
                <w:sz w:val="20"/>
                <w:szCs w:val="20"/>
              </w:rPr>
            </w:pP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Autorstvo sveučilišnih/fakultetskih udžbenika iz područja predmeta </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74556E">
            <w:pPr>
              <w:numPr>
                <w:ilvl w:val="0"/>
                <w:numId w:val="48"/>
              </w:numPr>
              <w:spacing w:after="0" w:line="240" w:lineRule="auto"/>
              <w:ind w:left="282" w:hanging="282"/>
              <w:contextualSpacing/>
              <w:rPr>
                <w:rFonts w:cs="Arial"/>
                <w:sz w:val="20"/>
                <w:szCs w:val="20"/>
              </w:rPr>
            </w:pPr>
            <w:r w:rsidRPr="006E15E8">
              <w:rPr>
                <w:rFonts w:cs="Arial"/>
                <w:sz w:val="20"/>
                <w:szCs w:val="20"/>
              </w:rPr>
              <w:t>Nastavni materijali - Moodle</w:t>
            </w: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Stručni, znanstveni i umjetnički radovi objavljeni u posljednjih pet godina iz područja predmeta (najviše 5 referenca)</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74556E">
            <w:pPr>
              <w:numPr>
                <w:ilvl w:val="0"/>
                <w:numId w:val="46"/>
              </w:numPr>
              <w:spacing w:after="0" w:line="240" w:lineRule="auto"/>
              <w:contextualSpacing/>
              <w:rPr>
                <w:rFonts w:cs="Arial"/>
                <w:sz w:val="20"/>
                <w:szCs w:val="20"/>
              </w:rPr>
            </w:pPr>
            <w:r w:rsidRPr="006E15E8">
              <w:rPr>
                <w:rFonts w:cs="Arial"/>
                <w:sz w:val="20"/>
                <w:szCs w:val="20"/>
              </w:rPr>
              <w:t>T. Kovačević, M. Vukšić, B. Džaja. Komunikacija vidljivim svjetlom - osnovni koncepti, fizički sloj,  primjene. Savjetovanje KOM 2014 Zagreb.</w:t>
            </w:r>
          </w:p>
          <w:p w:rsidR="00703B00" w:rsidRPr="006E15E8" w:rsidRDefault="00703B00" w:rsidP="0074556E">
            <w:pPr>
              <w:numPr>
                <w:ilvl w:val="0"/>
                <w:numId w:val="46"/>
              </w:numPr>
              <w:spacing w:after="0" w:line="240" w:lineRule="auto"/>
              <w:contextualSpacing/>
              <w:rPr>
                <w:rFonts w:cs="Arial"/>
                <w:sz w:val="20"/>
                <w:szCs w:val="20"/>
              </w:rPr>
            </w:pPr>
            <w:r w:rsidRPr="006E15E8">
              <w:rPr>
                <w:rFonts w:cs="Arial"/>
                <w:sz w:val="20"/>
                <w:szCs w:val="20"/>
              </w:rPr>
              <w:t>S. Antunović Terzić, T. Kovačević, S. Zorica, Lj. Malešević. Primjena  Interneta stvari u visokom obrazovanju. CIET 2014, Split</w:t>
            </w:r>
          </w:p>
          <w:p w:rsidR="00703B00" w:rsidRPr="006E15E8" w:rsidRDefault="00703B00" w:rsidP="0074556E">
            <w:pPr>
              <w:numPr>
                <w:ilvl w:val="0"/>
                <w:numId w:val="46"/>
              </w:numPr>
              <w:spacing w:after="0" w:line="240" w:lineRule="auto"/>
              <w:contextualSpacing/>
              <w:rPr>
                <w:rFonts w:cs="Arial"/>
                <w:sz w:val="20"/>
                <w:szCs w:val="20"/>
              </w:rPr>
            </w:pPr>
            <w:r w:rsidRPr="006E15E8">
              <w:rPr>
                <w:rFonts w:cs="Arial"/>
                <w:sz w:val="20"/>
                <w:szCs w:val="20"/>
              </w:rPr>
              <w:t>[Zorica S, Antunović Terzić S, Kovačević T, Lipovac M, „Proširenje mogućnosti laboratorija“, CUC 2013, 15. Carnetova korisnička konferencija</w:t>
            </w:r>
          </w:p>
          <w:p w:rsidR="00703B00" w:rsidRPr="006E15E8" w:rsidRDefault="00703B00" w:rsidP="0074556E">
            <w:pPr>
              <w:numPr>
                <w:ilvl w:val="0"/>
                <w:numId w:val="46"/>
              </w:numPr>
              <w:spacing w:after="0" w:line="240" w:lineRule="auto"/>
              <w:contextualSpacing/>
              <w:rPr>
                <w:rFonts w:cs="Arial"/>
                <w:sz w:val="20"/>
                <w:szCs w:val="20"/>
              </w:rPr>
            </w:pPr>
            <w:r w:rsidRPr="006E15E8">
              <w:rPr>
                <w:rFonts w:cs="Arial"/>
                <w:sz w:val="20"/>
                <w:szCs w:val="20"/>
              </w:rPr>
              <w:t>Tonko Kovačević, Saša Ivan Vrdoljak, Sandra Antunović Terzić, „Internet ofThings – arhitekture i aplikacije“, KOM 2013, Zagreb.</w:t>
            </w:r>
          </w:p>
          <w:p w:rsidR="00703B00" w:rsidRPr="006E15E8" w:rsidRDefault="00703B00" w:rsidP="0074556E">
            <w:pPr>
              <w:numPr>
                <w:ilvl w:val="0"/>
                <w:numId w:val="46"/>
              </w:numPr>
              <w:spacing w:after="0" w:line="240" w:lineRule="auto"/>
              <w:contextualSpacing/>
              <w:rPr>
                <w:rFonts w:cs="Arial"/>
                <w:sz w:val="20"/>
                <w:szCs w:val="20"/>
              </w:rPr>
            </w:pPr>
            <w:r w:rsidRPr="006E15E8">
              <w:rPr>
                <w:rFonts w:cs="Arial"/>
                <w:sz w:val="20"/>
                <w:szCs w:val="20"/>
              </w:rPr>
              <w:t>T. Kovacevic, T. Perkovic, M. Cagalj. LIRA: A New Key</w:t>
            </w:r>
            <w:r>
              <w:rPr>
                <w:rFonts w:cs="Arial"/>
                <w:sz w:val="20"/>
                <w:szCs w:val="20"/>
              </w:rPr>
              <w:t xml:space="preserve"> </w:t>
            </w:r>
            <w:r w:rsidRPr="006E15E8">
              <w:rPr>
                <w:rFonts w:cs="Arial"/>
                <w:sz w:val="20"/>
                <w:szCs w:val="20"/>
              </w:rPr>
              <w:lastRenderedPageBreak/>
              <w:t>Deployment</w:t>
            </w:r>
            <w:r>
              <w:rPr>
                <w:rFonts w:cs="Arial"/>
                <w:sz w:val="20"/>
                <w:szCs w:val="20"/>
              </w:rPr>
              <w:t xml:space="preserve"> </w:t>
            </w:r>
            <w:r w:rsidRPr="006E15E8">
              <w:rPr>
                <w:rFonts w:cs="Arial"/>
                <w:sz w:val="20"/>
                <w:szCs w:val="20"/>
              </w:rPr>
              <w:t>Scheme For Wireless Body</w:t>
            </w:r>
            <w:r>
              <w:rPr>
                <w:rFonts w:cs="Arial"/>
                <w:sz w:val="20"/>
                <w:szCs w:val="20"/>
              </w:rPr>
              <w:t xml:space="preserve"> </w:t>
            </w:r>
            <w:r w:rsidRPr="006E15E8">
              <w:rPr>
                <w:rFonts w:cs="Arial"/>
                <w:sz w:val="20"/>
                <w:szCs w:val="20"/>
              </w:rPr>
              <w:t>Area</w:t>
            </w:r>
            <w:r>
              <w:rPr>
                <w:rFonts w:cs="Arial"/>
                <w:sz w:val="20"/>
                <w:szCs w:val="20"/>
              </w:rPr>
              <w:t xml:space="preserve"> </w:t>
            </w:r>
            <w:r w:rsidRPr="006E15E8">
              <w:rPr>
                <w:rFonts w:cs="Arial"/>
                <w:sz w:val="20"/>
                <w:szCs w:val="20"/>
              </w:rPr>
              <w:t>Networks. SoftCOM 2013 (10.1109/SoftCOM.2013.6671884), Primošten, Croatia</w:t>
            </w: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lastRenderedPageBreak/>
              <w:t xml:space="preserve">Stručni i znanstveni radovi iz metodike i kvalitete nastave objavljeni u posljednjih pet godina (najviše 5 referenca) </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Pr>
                <w:rFonts w:cs="Arial"/>
                <w:sz w:val="20"/>
                <w:szCs w:val="20"/>
              </w:rPr>
              <w:t>/</w:t>
            </w: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Stručni, znanstveni i umjetnički projekti iz područja predmeta koji su se provodili u posljednjih pet godina (najviše 5 referenca)</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Secure</w:t>
            </w:r>
            <w:r>
              <w:rPr>
                <w:rFonts w:cs="Arial"/>
                <w:sz w:val="20"/>
                <w:szCs w:val="20"/>
              </w:rPr>
              <w:t xml:space="preserve"> </w:t>
            </w:r>
            <w:r w:rsidRPr="006E15E8">
              <w:rPr>
                <w:rFonts w:cs="Arial"/>
                <w:sz w:val="20"/>
                <w:szCs w:val="20"/>
              </w:rPr>
              <w:t>Bootstra</w:t>
            </w:r>
            <w:r>
              <w:rPr>
                <w:rFonts w:cs="Arial"/>
                <w:sz w:val="20"/>
                <w:szCs w:val="20"/>
              </w:rPr>
              <w:t>p</w:t>
            </w:r>
            <w:r w:rsidRPr="006E15E8">
              <w:rPr>
                <w:rFonts w:cs="Arial"/>
                <w:sz w:val="20"/>
                <w:szCs w:val="20"/>
              </w:rPr>
              <w:t>ping</w:t>
            </w:r>
            <w:r>
              <w:rPr>
                <w:rFonts w:cs="Arial"/>
                <w:sz w:val="20"/>
                <w:szCs w:val="20"/>
              </w:rPr>
              <w:t xml:space="preserve"> </w:t>
            </w:r>
            <w:r w:rsidRPr="006E15E8">
              <w:rPr>
                <w:rFonts w:cs="Arial"/>
                <w:sz w:val="20"/>
                <w:szCs w:val="20"/>
              </w:rPr>
              <w:t>of</w:t>
            </w:r>
            <w:r>
              <w:rPr>
                <w:rFonts w:cs="Arial"/>
                <w:sz w:val="20"/>
                <w:szCs w:val="20"/>
              </w:rPr>
              <w:t xml:space="preserve"> </w:t>
            </w:r>
            <w:r w:rsidRPr="006E15E8">
              <w:rPr>
                <w:rFonts w:cs="Arial"/>
                <w:sz w:val="20"/>
                <w:szCs w:val="20"/>
              </w:rPr>
              <w:t>Interface</w:t>
            </w:r>
            <w:r>
              <w:rPr>
                <w:rFonts w:cs="Arial"/>
                <w:sz w:val="20"/>
                <w:szCs w:val="20"/>
              </w:rPr>
              <w:t xml:space="preserve"> </w:t>
            </w:r>
            <w:r w:rsidRPr="006E15E8">
              <w:rPr>
                <w:rFonts w:cs="Arial"/>
                <w:sz w:val="20"/>
                <w:szCs w:val="20"/>
              </w:rPr>
              <w:t>Constrained Wireless Devices (Protocols</w:t>
            </w:r>
            <w:r>
              <w:rPr>
                <w:rFonts w:cs="Arial"/>
                <w:sz w:val="20"/>
                <w:szCs w:val="20"/>
              </w:rPr>
              <w:t xml:space="preserve"> </w:t>
            </w:r>
            <w:r w:rsidRPr="006E15E8">
              <w:rPr>
                <w:rFonts w:cs="Arial"/>
                <w:sz w:val="20"/>
                <w:szCs w:val="20"/>
              </w:rPr>
              <w:t>and</w:t>
            </w:r>
            <w:r>
              <w:rPr>
                <w:rFonts w:cs="Arial"/>
                <w:sz w:val="20"/>
                <w:szCs w:val="20"/>
              </w:rPr>
              <w:t xml:space="preserve"> </w:t>
            </w:r>
            <w:r w:rsidRPr="006E15E8">
              <w:rPr>
                <w:rFonts w:cs="Arial"/>
                <w:sz w:val="20"/>
                <w:szCs w:val="20"/>
              </w:rPr>
              <w:t>Prototypes), voditelj dr.sc. Mario Čagalj, FESB Split, ožujak 2015.</w:t>
            </w:r>
          </w:p>
        </w:tc>
      </w:tr>
      <w:tr w:rsidR="00703B00" w:rsidRPr="006E15E8" w:rsidTr="00703B00">
        <w:tc>
          <w:tcPr>
            <w:tcW w:w="3323"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U sklopu kojega programa i u kojem je opsegu nositelj stekao metodičko- psihološko-didaktičko -pedagoške kompetencije? </w:t>
            </w:r>
          </w:p>
        </w:tc>
        <w:tc>
          <w:tcPr>
            <w:tcW w:w="5739"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Hrvatsko vojno učilište „Petar Zrinski“, časnička škola (vod-satnija), 1996. Zagreb, 45 sati</w:t>
            </w:r>
          </w:p>
        </w:tc>
      </w:tr>
      <w:tr w:rsidR="00703B00" w:rsidRPr="006E15E8" w:rsidTr="00703B00">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03B00" w:rsidRPr="006E15E8" w:rsidRDefault="00703B00" w:rsidP="00A41BD1">
            <w:pPr>
              <w:spacing w:after="0" w:line="240" w:lineRule="auto"/>
              <w:jc w:val="center"/>
              <w:rPr>
                <w:rFonts w:cs="Arial"/>
                <w:b/>
                <w:sz w:val="20"/>
                <w:szCs w:val="20"/>
              </w:rPr>
            </w:pPr>
            <w:r w:rsidRPr="006E15E8">
              <w:rPr>
                <w:rFonts w:cs="Arial"/>
                <w:b/>
                <w:sz w:val="20"/>
                <w:szCs w:val="20"/>
              </w:rPr>
              <w:t>PRIZNANJA I NAGRADE</w:t>
            </w:r>
          </w:p>
        </w:tc>
      </w:tr>
      <w:tr w:rsidR="00703B00" w:rsidRPr="006E15E8" w:rsidTr="00703B00">
        <w:tc>
          <w:tcPr>
            <w:tcW w:w="3323" w:type="dxa"/>
            <w:tcBorders>
              <w:top w:val="single" w:sz="8"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Priznanja i nagrade za nastavni i znanstveni rad/umjetnički rad</w:t>
            </w:r>
          </w:p>
        </w:tc>
        <w:tc>
          <w:tcPr>
            <w:tcW w:w="5739" w:type="dxa"/>
            <w:tcBorders>
              <w:top w:val="single" w:sz="8"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Pr>
                <w:rFonts w:cs="Arial"/>
                <w:sz w:val="20"/>
                <w:szCs w:val="20"/>
              </w:rPr>
              <w:t>/</w:t>
            </w:r>
          </w:p>
        </w:tc>
      </w:tr>
    </w:tbl>
    <w:p w:rsidR="00703B00" w:rsidRPr="006E15E8" w:rsidRDefault="00703B00" w:rsidP="00703B00">
      <w:pPr>
        <w:rPr>
          <w:sz w:val="20"/>
          <w:szCs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5712"/>
      </w:tblGrid>
      <w:tr w:rsidR="00703B00" w:rsidRPr="006E15E8" w:rsidTr="00703B00">
        <w:tc>
          <w:tcPr>
            <w:tcW w:w="3350" w:type="dxa"/>
            <w:tcBorders>
              <w:top w:val="single" w:sz="8"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Titula, ime i prezime nositelja</w:t>
            </w:r>
          </w:p>
        </w:tc>
        <w:tc>
          <w:tcPr>
            <w:tcW w:w="5712" w:type="dxa"/>
            <w:tcBorders>
              <w:top w:val="single" w:sz="4" w:space="0" w:color="auto"/>
              <w:left w:val="single" w:sz="4" w:space="0" w:color="auto"/>
              <w:bottom w:val="single" w:sz="4" w:space="0" w:color="auto"/>
              <w:right w:val="single" w:sz="4" w:space="0" w:color="auto"/>
            </w:tcBorders>
            <w:hideMark/>
          </w:tcPr>
          <w:p w:rsidR="00703B00" w:rsidRPr="00031E9B" w:rsidRDefault="00703B00" w:rsidP="00A41BD1">
            <w:pPr>
              <w:spacing w:after="0" w:line="240" w:lineRule="auto"/>
              <w:rPr>
                <w:rFonts w:cs="Arial"/>
                <w:b/>
                <w:sz w:val="20"/>
                <w:szCs w:val="20"/>
              </w:rPr>
            </w:pPr>
            <w:r w:rsidRPr="00031E9B">
              <w:rPr>
                <w:rFonts w:cs="Arial"/>
                <w:b/>
                <w:sz w:val="20"/>
                <w:szCs w:val="20"/>
              </w:rPr>
              <w:t>Dr.sc. Predrag Đukić, prof.v.š.</w:t>
            </w: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Predmet koji p</w:t>
            </w:r>
            <w:r w:rsidRPr="00C6245B">
              <w:rPr>
                <w:rFonts w:cs="Arial"/>
                <w:b/>
                <w:sz w:val="20"/>
                <w:szCs w:val="20"/>
              </w:rPr>
              <w:t xml:space="preserve">redaje na predloženom </w:t>
            </w:r>
            <w:r w:rsidRPr="006E15E8">
              <w:rPr>
                <w:rFonts w:cs="Arial"/>
                <w:b/>
                <w:sz w:val="20"/>
                <w:szCs w:val="20"/>
              </w:rPr>
              <w:t xml:space="preserve"> programu </w:t>
            </w:r>
            <w:r w:rsidRPr="00C6245B">
              <w:rPr>
                <w:rFonts w:cs="Arial"/>
                <w:b/>
                <w:sz w:val="20"/>
                <w:szCs w:val="20"/>
              </w:rPr>
              <w:t>cjeloživotnog učenja</w:t>
            </w:r>
          </w:p>
        </w:tc>
        <w:tc>
          <w:tcPr>
            <w:tcW w:w="5712" w:type="dxa"/>
            <w:tcBorders>
              <w:top w:val="single" w:sz="4" w:space="0" w:color="auto"/>
              <w:left w:val="single" w:sz="4" w:space="0" w:color="auto"/>
              <w:bottom w:val="single" w:sz="8" w:space="0" w:color="auto"/>
              <w:right w:val="single" w:sz="4" w:space="0" w:color="auto"/>
            </w:tcBorders>
            <w:hideMark/>
          </w:tcPr>
          <w:p w:rsidR="00703B00" w:rsidRPr="006E15E8" w:rsidRDefault="00703B00" w:rsidP="00A41BD1">
            <w:pPr>
              <w:spacing w:after="0" w:line="240" w:lineRule="auto"/>
              <w:rPr>
                <w:rFonts w:cs="Arial"/>
                <w:sz w:val="20"/>
                <w:szCs w:val="20"/>
              </w:rPr>
            </w:pPr>
            <w:r>
              <w:rPr>
                <w:rFonts w:cs="Arial"/>
                <w:sz w:val="20"/>
                <w:szCs w:val="20"/>
              </w:rPr>
              <w:t>Primjena programabilnih logičkih kontrolera u vođenju procesa</w:t>
            </w:r>
          </w:p>
        </w:tc>
      </w:tr>
      <w:tr w:rsidR="00703B00" w:rsidRPr="006E15E8" w:rsidTr="00703B00">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03B00" w:rsidRPr="006E15E8" w:rsidRDefault="00703B00" w:rsidP="00A41BD1">
            <w:pPr>
              <w:spacing w:after="0" w:line="240" w:lineRule="auto"/>
              <w:jc w:val="center"/>
              <w:rPr>
                <w:rFonts w:cs="Arial"/>
                <w:b/>
                <w:sz w:val="20"/>
                <w:szCs w:val="20"/>
              </w:rPr>
            </w:pPr>
            <w:r w:rsidRPr="006E15E8">
              <w:rPr>
                <w:rFonts w:cs="Arial"/>
                <w:b/>
                <w:sz w:val="20"/>
                <w:szCs w:val="20"/>
              </w:rPr>
              <w:t>OPĆE INFORMACIJE  O NOSITELJU</w:t>
            </w:r>
          </w:p>
        </w:tc>
      </w:tr>
      <w:tr w:rsidR="00703B00" w:rsidRPr="006E15E8" w:rsidTr="00703B00">
        <w:tc>
          <w:tcPr>
            <w:tcW w:w="3350" w:type="dxa"/>
            <w:tcBorders>
              <w:top w:val="single" w:sz="8"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Adresa </w:t>
            </w:r>
          </w:p>
        </w:tc>
        <w:tc>
          <w:tcPr>
            <w:tcW w:w="5712" w:type="dxa"/>
            <w:tcBorders>
              <w:top w:val="single" w:sz="8"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 xml:space="preserve">Karamanova 4, 21000 Split </w:t>
            </w: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Telefon</w:t>
            </w:r>
          </w:p>
        </w:tc>
        <w:tc>
          <w:tcPr>
            <w:tcW w:w="5712"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091-4433818</w:t>
            </w: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E-mail adresa</w:t>
            </w:r>
          </w:p>
        </w:tc>
        <w:tc>
          <w:tcPr>
            <w:tcW w:w="5712"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pdukic@oss.unist.hr</w:t>
            </w: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Osobna web stranica</w:t>
            </w:r>
          </w:p>
        </w:tc>
        <w:tc>
          <w:tcPr>
            <w:tcW w:w="5712"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Pr>
                <w:rFonts w:cs="Arial"/>
                <w:sz w:val="20"/>
                <w:szCs w:val="20"/>
              </w:rPr>
              <w:t>/</w:t>
            </w: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Godina rođenja</w:t>
            </w:r>
          </w:p>
        </w:tc>
        <w:tc>
          <w:tcPr>
            <w:tcW w:w="5712"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1963.</w:t>
            </w: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Matični broj iz Upisnika znanstvenika</w:t>
            </w:r>
          </w:p>
        </w:tc>
        <w:tc>
          <w:tcPr>
            <w:tcW w:w="5712"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186146</w:t>
            </w: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Znanstveno ili umjetničko zvanje i datum posljednjega izbora </w:t>
            </w:r>
          </w:p>
        </w:tc>
        <w:tc>
          <w:tcPr>
            <w:tcW w:w="5712"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Pr>
                <w:rFonts w:cs="Arial"/>
                <w:sz w:val="20"/>
                <w:szCs w:val="20"/>
              </w:rPr>
              <w:t>/</w:t>
            </w: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Znanstveno-nastavno, umjetničko-nastavno ili nastavno zvanje i datum posljednjega izbora</w:t>
            </w:r>
          </w:p>
        </w:tc>
        <w:tc>
          <w:tcPr>
            <w:tcW w:w="5712"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 xml:space="preserve">Profesor visoke škole, </w:t>
            </w: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Područje i polje izbora u znanstveno ili umjetničko zvanje </w:t>
            </w:r>
          </w:p>
        </w:tc>
        <w:tc>
          <w:tcPr>
            <w:tcW w:w="5712"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Tehničke znanosti, Strojarstvo</w:t>
            </w:r>
          </w:p>
        </w:tc>
      </w:tr>
      <w:tr w:rsidR="00703B00" w:rsidRPr="006E15E8" w:rsidTr="00703B00">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03B00" w:rsidRPr="006E15E8" w:rsidRDefault="00703B00" w:rsidP="00A41BD1">
            <w:pPr>
              <w:spacing w:after="0" w:line="240" w:lineRule="auto"/>
              <w:jc w:val="center"/>
              <w:rPr>
                <w:rFonts w:cs="Arial"/>
                <w:b/>
                <w:sz w:val="20"/>
                <w:szCs w:val="20"/>
              </w:rPr>
            </w:pPr>
            <w:r w:rsidRPr="006E15E8">
              <w:rPr>
                <w:rFonts w:cs="Arial"/>
                <w:b/>
                <w:sz w:val="20"/>
                <w:szCs w:val="20"/>
              </w:rPr>
              <w:t>PODACI O SADAŠNJEM ZAPOSLENJU</w:t>
            </w:r>
          </w:p>
        </w:tc>
      </w:tr>
      <w:tr w:rsidR="00703B00" w:rsidRPr="006E15E8" w:rsidTr="00703B00">
        <w:tc>
          <w:tcPr>
            <w:tcW w:w="3350" w:type="dxa"/>
            <w:tcBorders>
              <w:top w:val="single" w:sz="8"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Ustanova zaposlenja</w:t>
            </w:r>
          </w:p>
        </w:tc>
        <w:tc>
          <w:tcPr>
            <w:tcW w:w="5712" w:type="dxa"/>
            <w:tcBorders>
              <w:top w:val="single" w:sz="8"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Sveučilište u Splitu – Odjel za stručne studije</w:t>
            </w:r>
          </w:p>
        </w:tc>
      </w:tr>
      <w:tr w:rsidR="00703B00" w:rsidRPr="006E15E8" w:rsidTr="00703B00">
        <w:tc>
          <w:tcPr>
            <w:tcW w:w="3350" w:type="dxa"/>
            <w:tcBorders>
              <w:top w:val="single" w:sz="8"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Datum zaposlenja</w:t>
            </w:r>
          </w:p>
        </w:tc>
        <w:tc>
          <w:tcPr>
            <w:tcW w:w="5712" w:type="dxa"/>
            <w:tcBorders>
              <w:top w:val="single" w:sz="8"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Listopad 1998.</w:t>
            </w: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Naziv radnoga mjesta (profesor, istraživač, suradnik i sl.)</w:t>
            </w:r>
          </w:p>
        </w:tc>
        <w:tc>
          <w:tcPr>
            <w:tcW w:w="5712"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profesor</w:t>
            </w: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Područje rada </w:t>
            </w:r>
          </w:p>
        </w:tc>
        <w:tc>
          <w:tcPr>
            <w:tcW w:w="5712"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Automatski regulacijski sustavi, Mehatronika</w:t>
            </w: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Funkcija </w:t>
            </w:r>
          </w:p>
        </w:tc>
        <w:tc>
          <w:tcPr>
            <w:tcW w:w="5712"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p>
        </w:tc>
      </w:tr>
      <w:tr w:rsidR="00703B00" w:rsidRPr="006E15E8" w:rsidTr="00703B00">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03B00" w:rsidRPr="006E15E8" w:rsidRDefault="00703B00" w:rsidP="00A41BD1">
            <w:pPr>
              <w:spacing w:after="0" w:line="240" w:lineRule="auto"/>
              <w:jc w:val="center"/>
              <w:rPr>
                <w:rFonts w:cs="Arial"/>
                <w:b/>
                <w:sz w:val="20"/>
                <w:szCs w:val="20"/>
              </w:rPr>
            </w:pPr>
            <w:r w:rsidRPr="006E15E8">
              <w:rPr>
                <w:rFonts w:cs="Arial"/>
                <w:b/>
                <w:sz w:val="20"/>
                <w:szCs w:val="20"/>
              </w:rPr>
              <w:t>PODACI O ŠKOLOVANJU – Najviši postignuti stupanj</w:t>
            </w:r>
          </w:p>
        </w:tc>
      </w:tr>
      <w:tr w:rsidR="00703B00" w:rsidRPr="006E15E8" w:rsidTr="00703B00">
        <w:tc>
          <w:tcPr>
            <w:tcW w:w="3350" w:type="dxa"/>
            <w:tcBorders>
              <w:top w:val="single" w:sz="8"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Zvanje </w:t>
            </w:r>
          </w:p>
        </w:tc>
        <w:tc>
          <w:tcPr>
            <w:tcW w:w="5712" w:type="dxa"/>
            <w:tcBorders>
              <w:top w:val="single" w:sz="8"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Doktor znanosti</w:t>
            </w: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Ustanova  </w:t>
            </w:r>
          </w:p>
        </w:tc>
        <w:tc>
          <w:tcPr>
            <w:tcW w:w="5712"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Fakultet elektrotehnike, strojarstva i brodogradnje - FESB</w:t>
            </w: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Mjesto</w:t>
            </w:r>
          </w:p>
        </w:tc>
        <w:tc>
          <w:tcPr>
            <w:tcW w:w="5712"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Split</w:t>
            </w: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Nadnevak </w:t>
            </w:r>
          </w:p>
        </w:tc>
        <w:tc>
          <w:tcPr>
            <w:tcW w:w="5712"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12. Srpnja 2012</w:t>
            </w:r>
          </w:p>
        </w:tc>
      </w:tr>
      <w:tr w:rsidR="00703B00" w:rsidRPr="006E15E8" w:rsidTr="00703B00">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03B00" w:rsidRPr="006E15E8" w:rsidRDefault="00703B00" w:rsidP="00A41BD1">
            <w:pPr>
              <w:spacing w:after="0" w:line="240" w:lineRule="auto"/>
              <w:jc w:val="center"/>
              <w:rPr>
                <w:rFonts w:cs="Arial"/>
                <w:b/>
                <w:sz w:val="20"/>
                <w:szCs w:val="20"/>
              </w:rPr>
            </w:pPr>
            <w:r w:rsidRPr="006E15E8">
              <w:rPr>
                <w:rFonts w:cs="Arial"/>
                <w:b/>
                <w:sz w:val="20"/>
                <w:szCs w:val="20"/>
              </w:rPr>
              <w:t>PODACI O USAVRŠAVANJU</w:t>
            </w:r>
          </w:p>
        </w:tc>
      </w:tr>
      <w:tr w:rsidR="00703B00" w:rsidRPr="006E15E8" w:rsidTr="00703B00">
        <w:tc>
          <w:tcPr>
            <w:tcW w:w="3350" w:type="dxa"/>
            <w:tcBorders>
              <w:top w:val="single" w:sz="8"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Godina</w:t>
            </w:r>
          </w:p>
        </w:tc>
        <w:tc>
          <w:tcPr>
            <w:tcW w:w="5712" w:type="dxa"/>
            <w:tcBorders>
              <w:top w:val="single" w:sz="8"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1998</w:t>
            </w: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Mjesto</w:t>
            </w:r>
          </w:p>
        </w:tc>
        <w:tc>
          <w:tcPr>
            <w:tcW w:w="5712"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Bologna-Bertinoro</w:t>
            </w: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Ustanova</w:t>
            </w:r>
          </w:p>
        </w:tc>
        <w:tc>
          <w:tcPr>
            <w:tcW w:w="5712"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Sveučilište u Bologni</w:t>
            </w: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Područje usavršavanja </w:t>
            </w:r>
          </w:p>
        </w:tc>
        <w:tc>
          <w:tcPr>
            <w:tcW w:w="5712"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“Design for Quality“</w:t>
            </w:r>
          </w:p>
        </w:tc>
      </w:tr>
      <w:tr w:rsidR="00703B00" w:rsidRPr="006E15E8" w:rsidTr="00703B00">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03B00" w:rsidRPr="006E15E8" w:rsidRDefault="00703B00" w:rsidP="00A41BD1">
            <w:pPr>
              <w:spacing w:after="0" w:line="240" w:lineRule="auto"/>
              <w:jc w:val="center"/>
              <w:rPr>
                <w:rFonts w:cs="Arial"/>
                <w:b/>
                <w:sz w:val="20"/>
                <w:szCs w:val="20"/>
              </w:rPr>
            </w:pPr>
            <w:r w:rsidRPr="006E15E8">
              <w:rPr>
                <w:rFonts w:cs="Arial"/>
                <w:b/>
                <w:sz w:val="20"/>
                <w:szCs w:val="20"/>
              </w:rPr>
              <w:lastRenderedPageBreak/>
              <w:t>MATERINSKI I STRANI JEZICI</w:t>
            </w: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Materinski jezik </w:t>
            </w:r>
          </w:p>
        </w:tc>
        <w:tc>
          <w:tcPr>
            <w:tcW w:w="5712"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Hrvatski</w:t>
            </w: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Strani jezik i poznavanje jezika na ljestvici od 2 (dovoljno) do 5 (izvrsno)</w:t>
            </w:r>
          </w:p>
        </w:tc>
        <w:tc>
          <w:tcPr>
            <w:tcW w:w="5712"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Engleski – 5</w:t>
            </w:r>
          </w:p>
          <w:p w:rsidR="00703B00" w:rsidRPr="006E15E8" w:rsidRDefault="00703B00" w:rsidP="00A41BD1">
            <w:pPr>
              <w:spacing w:after="0" w:line="240" w:lineRule="auto"/>
              <w:rPr>
                <w:rFonts w:cs="Arial"/>
                <w:sz w:val="20"/>
                <w:szCs w:val="20"/>
              </w:rPr>
            </w:pP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Strani jezik i poznavanje jezika na  ljestvici od 2 (dovoljno) do 5 (izvrsno)</w:t>
            </w:r>
          </w:p>
        </w:tc>
        <w:tc>
          <w:tcPr>
            <w:tcW w:w="5712"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Njemački - 3</w:t>
            </w:r>
          </w:p>
        </w:tc>
      </w:tr>
      <w:tr w:rsidR="00703B00" w:rsidRPr="006E15E8" w:rsidTr="00703B00">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03B00" w:rsidRPr="006E15E8" w:rsidRDefault="00703B00" w:rsidP="00A41BD1">
            <w:pPr>
              <w:spacing w:after="0" w:line="240" w:lineRule="auto"/>
              <w:jc w:val="center"/>
              <w:rPr>
                <w:rFonts w:cs="Arial"/>
                <w:b/>
                <w:sz w:val="20"/>
                <w:szCs w:val="20"/>
              </w:rPr>
            </w:pPr>
            <w:r w:rsidRPr="006E15E8">
              <w:rPr>
                <w:rFonts w:cs="Arial"/>
                <w:b/>
                <w:sz w:val="20"/>
                <w:szCs w:val="20"/>
              </w:rPr>
              <w:t>KOMPETENCIJE ZA PREDMET</w:t>
            </w:r>
          </w:p>
        </w:tc>
      </w:tr>
      <w:tr w:rsidR="00703B00" w:rsidRPr="006E15E8" w:rsidTr="00703B00">
        <w:tc>
          <w:tcPr>
            <w:tcW w:w="3350" w:type="dxa"/>
            <w:tcBorders>
              <w:top w:val="single" w:sz="8"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Ranije iskustvo u nositeljstvu sličnih predmeta (navesti naziv predmeta, studijskoga programa na kojem se izvodi/izvodio i razinu studijskoga programa)</w:t>
            </w:r>
          </w:p>
        </w:tc>
        <w:tc>
          <w:tcPr>
            <w:tcW w:w="5712" w:type="dxa"/>
            <w:tcBorders>
              <w:top w:val="single" w:sz="8" w:space="0" w:color="auto"/>
              <w:left w:val="single" w:sz="4" w:space="0" w:color="auto"/>
              <w:bottom w:val="single" w:sz="4" w:space="0" w:color="auto"/>
              <w:right w:val="single" w:sz="4" w:space="0" w:color="auto"/>
            </w:tcBorders>
            <w:hideMark/>
          </w:tcPr>
          <w:p w:rsidR="00703B00" w:rsidRPr="006E15E8" w:rsidRDefault="00703B00" w:rsidP="0074556E">
            <w:pPr>
              <w:numPr>
                <w:ilvl w:val="0"/>
                <w:numId w:val="47"/>
              </w:numPr>
              <w:spacing w:after="0" w:line="240" w:lineRule="auto"/>
              <w:ind w:left="282" w:hanging="282"/>
              <w:contextualSpacing/>
              <w:rPr>
                <w:rFonts w:cs="Arial"/>
                <w:sz w:val="20"/>
                <w:szCs w:val="20"/>
              </w:rPr>
            </w:pPr>
            <w:r w:rsidRPr="006E15E8">
              <w:rPr>
                <w:rFonts w:cs="Arial"/>
                <w:sz w:val="20"/>
                <w:szCs w:val="20"/>
              </w:rPr>
              <w:t>Automatski ragulacijski sustavi– stručni studiji Konstrukcijsko Strojarstvo, Elektronika i Elektroenergetika na Odjelu za stručne studije Sveučilišta u Splitu</w:t>
            </w:r>
          </w:p>
          <w:p w:rsidR="00703B00" w:rsidRPr="006E15E8" w:rsidRDefault="00703B00" w:rsidP="0074556E">
            <w:pPr>
              <w:numPr>
                <w:ilvl w:val="0"/>
                <w:numId w:val="47"/>
              </w:numPr>
              <w:spacing w:after="0" w:line="240" w:lineRule="auto"/>
              <w:ind w:left="282" w:hanging="282"/>
              <w:contextualSpacing/>
              <w:rPr>
                <w:rFonts w:cs="Arial"/>
                <w:sz w:val="20"/>
                <w:szCs w:val="20"/>
              </w:rPr>
            </w:pPr>
            <w:r w:rsidRPr="006E15E8">
              <w:rPr>
                <w:rFonts w:cs="Arial"/>
                <w:sz w:val="20"/>
                <w:szCs w:val="20"/>
              </w:rPr>
              <w:t>Osnove mehatronike– stručni studiji Konstrukcijsko Strojarstvo, Elektronika i Elektroenergetika na Odjelu za stručne studije Sveučilišta u Splitu</w:t>
            </w:r>
          </w:p>
          <w:p w:rsidR="00703B00" w:rsidRPr="006E15E8" w:rsidRDefault="00703B00" w:rsidP="0074556E">
            <w:pPr>
              <w:numPr>
                <w:ilvl w:val="0"/>
                <w:numId w:val="47"/>
              </w:numPr>
              <w:spacing w:after="0" w:line="240" w:lineRule="auto"/>
              <w:ind w:left="282" w:hanging="282"/>
              <w:contextualSpacing/>
              <w:rPr>
                <w:rFonts w:cs="Arial"/>
                <w:sz w:val="20"/>
                <w:szCs w:val="20"/>
              </w:rPr>
            </w:pPr>
            <w:r w:rsidRPr="006E15E8">
              <w:rPr>
                <w:rFonts w:cs="Arial"/>
                <w:sz w:val="20"/>
                <w:szCs w:val="20"/>
              </w:rPr>
              <w:t>Tehnička mjerenja– stručni studiji Elektronika i Elektroenergetika na Odjelu za stručne studije Sveučilišta u Splitu</w:t>
            </w:r>
          </w:p>
          <w:p w:rsidR="00703B00" w:rsidRPr="006E15E8" w:rsidRDefault="00703B00" w:rsidP="0074556E">
            <w:pPr>
              <w:numPr>
                <w:ilvl w:val="0"/>
                <w:numId w:val="47"/>
              </w:numPr>
              <w:spacing w:after="0" w:line="240" w:lineRule="auto"/>
              <w:ind w:left="282" w:hanging="282"/>
              <w:contextualSpacing/>
              <w:rPr>
                <w:rFonts w:cs="Arial"/>
                <w:sz w:val="20"/>
                <w:szCs w:val="20"/>
              </w:rPr>
            </w:pPr>
            <w:r w:rsidRPr="006E15E8">
              <w:rPr>
                <w:rFonts w:cs="Arial"/>
                <w:sz w:val="20"/>
                <w:szCs w:val="20"/>
              </w:rPr>
              <w:t>Robotika– stručni studiji Elektronika i Elektroenergetika na Odjelu za stručne studije Sveučilišta u Splitu</w:t>
            </w:r>
          </w:p>
          <w:p w:rsidR="00703B00" w:rsidRPr="006E15E8" w:rsidRDefault="00703B00" w:rsidP="0074556E">
            <w:pPr>
              <w:numPr>
                <w:ilvl w:val="0"/>
                <w:numId w:val="47"/>
              </w:numPr>
              <w:spacing w:after="0" w:line="240" w:lineRule="auto"/>
              <w:ind w:left="282" w:hanging="282"/>
              <w:contextualSpacing/>
              <w:rPr>
                <w:rFonts w:cs="Arial"/>
                <w:sz w:val="20"/>
                <w:szCs w:val="20"/>
              </w:rPr>
            </w:pPr>
            <w:r w:rsidRPr="006E15E8">
              <w:rPr>
                <w:rFonts w:cs="Arial"/>
                <w:sz w:val="20"/>
                <w:szCs w:val="20"/>
              </w:rPr>
              <w:t>Optoelektronika – stručni studiji Elektronika i Elektroenergetika na Odjelu za stručne studije Sveučilišta u Splitu</w:t>
            </w:r>
          </w:p>
          <w:p w:rsidR="00703B00" w:rsidRPr="006E15E8" w:rsidRDefault="00703B00" w:rsidP="0074556E">
            <w:pPr>
              <w:numPr>
                <w:ilvl w:val="0"/>
                <w:numId w:val="47"/>
              </w:numPr>
              <w:spacing w:after="0" w:line="240" w:lineRule="auto"/>
              <w:ind w:left="282" w:hanging="282"/>
              <w:contextualSpacing/>
              <w:rPr>
                <w:rFonts w:cs="Arial"/>
                <w:sz w:val="20"/>
                <w:szCs w:val="20"/>
              </w:rPr>
            </w:pPr>
            <w:r w:rsidRPr="006E15E8">
              <w:rPr>
                <w:rFonts w:cs="Arial"/>
                <w:sz w:val="20"/>
                <w:szCs w:val="20"/>
              </w:rPr>
              <w:t>Modeliranje sustava – stručni studiji Elektronika i Elektroenergetika na Odjelu za stručne studije Sveučilišta u Splitu</w:t>
            </w: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Autorstvo sveučilišnih/fakultetskih udžbenika iz područja predmeta </w:t>
            </w:r>
          </w:p>
        </w:tc>
        <w:tc>
          <w:tcPr>
            <w:tcW w:w="5712" w:type="dxa"/>
            <w:tcBorders>
              <w:top w:val="single" w:sz="4" w:space="0" w:color="auto"/>
              <w:left w:val="single" w:sz="4" w:space="0" w:color="auto"/>
              <w:bottom w:val="single" w:sz="4" w:space="0" w:color="auto"/>
              <w:right w:val="single" w:sz="4" w:space="0" w:color="auto"/>
            </w:tcBorders>
          </w:tcPr>
          <w:p w:rsidR="00703B00" w:rsidRPr="006E15E8" w:rsidRDefault="00703B00" w:rsidP="00703B00">
            <w:pPr>
              <w:spacing w:after="0" w:line="240" w:lineRule="auto"/>
              <w:contextualSpacing/>
              <w:rPr>
                <w:rFonts w:cs="Arial"/>
                <w:sz w:val="20"/>
                <w:szCs w:val="20"/>
              </w:rPr>
            </w:pPr>
            <w:r>
              <w:rPr>
                <w:rFonts w:cs="Arial"/>
                <w:sz w:val="20"/>
                <w:szCs w:val="20"/>
              </w:rPr>
              <w:t>/</w:t>
            </w: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Stručni, znanstveni i umjetnički radovi objavljeni u posljednjih pet godina iz područja predmeta (najviše 5 referenca)</w:t>
            </w:r>
          </w:p>
        </w:tc>
        <w:tc>
          <w:tcPr>
            <w:tcW w:w="5712" w:type="dxa"/>
            <w:tcBorders>
              <w:top w:val="single" w:sz="4" w:space="0" w:color="auto"/>
              <w:left w:val="single" w:sz="4" w:space="0" w:color="auto"/>
              <w:bottom w:val="single" w:sz="4" w:space="0" w:color="auto"/>
              <w:right w:val="single" w:sz="4" w:space="0" w:color="auto"/>
            </w:tcBorders>
            <w:hideMark/>
          </w:tcPr>
          <w:p w:rsidR="00703B00" w:rsidRPr="006E15E8" w:rsidRDefault="00703B00" w:rsidP="0074556E">
            <w:pPr>
              <w:numPr>
                <w:ilvl w:val="0"/>
                <w:numId w:val="46"/>
              </w:numPr>
              <w:spacing w:after="0" w:line="240" w:lineRule="auto"/>
              <w:ind w:left="282" w:hanging="282"/>
              <w:contextualSpacing/>
              <w:rPr>
                <w:rFonts w:cs="Arial"/>
                <w:sz w:val="20"/>
                <w:szCs w:val="20"/>
              </w:rPr>
            </w:pPr>
            <w:r w:rsidRPr="006E15E8">
              <w:rPr>
                <w:rFonts w:cs="Arial"/>
                <w:sz w:val="20"/>
                <w:szCs w:val="20"/>
              </w:rPr>
              <w:t>Barle, Jani; Đukić Predrag; Radica, Danko.</w:t>
            </w:r>
            <w:r w:rsidRPr="006E15E8">
              <w:rPr>
                <w:rFonts w:cs="Arial"/>
                <w:sz w:val="20"/>
                <w:szCs w:val="20"/>
              </w:rPr>
              <w:br/>
              <w:t>Wind loadand wind directioneffect on lattice antena tower // 9th International Scientific</w:t>
            </w:r>
            <w:r>
              <w:rPr>
                <w:rFonts w:cs="Arial"/>
                <w:sz w:val="20"/>
                <w:szCs w:val="20"/>
              </w:rPr>
              <w:t xml:space="preserve"> </w:t>
            </w:r>
            <w:r w:rsidRPr="006E15E8">
              <w:rPr>
                <w:rFonts w:cs="Arial"/>
                <w:sz w:val="20"/>
                <w:szCs w:val="20"/>
              </w:rPr>
              <w:t>Conference on Advanced Engineering, Computer Aided Design and</w:t>
            </w:r>
            <w:r>
              <w:rPr>
                <w:rFonts w:cs="Arial"/>
                <w:sz w:val="20"/>
                <w:szCs w:val="20"/>
              </w:rPr>
              <w:t xml:space="preserve"> </w:t>
            </w:r>
            <w:r w:rsidRPr="006E15E8">
              <w:rPr>
                <w:rFonts w:cs="Arial"/>
                <w:sz w:val="20"/>
                <w:szCs w:val="20"/>
              </w:rPr>
              <w:t>Manufacturing (CADAM 2011) / Obsieger B, editor(s).</w:t>
            </w:r>
            <w:r w:rsidRPr="006E15E8">
              <w:rPr>
                <w:rFonts w:cs="Arial"/>
                <w:sz w:val="20"/>
                <w:szCs w:val="20"/>
              </w:rPr>
              <w:br/>
              <w:t xml:space="preserve">Rijeka : Zigo Rijeka, 2011. 5-6 </w:t>
            </w:r>
          </w:p>
          <w:p w:rsidR="00703B00" w:rsidRPr="006E15E8" w:rsidRDefault="00703B00" w:rsidP="0074556E">
            <w:pPr>
              <w:numPr>
                <w:ilvl w:val="0"/>
                <w:numId w:val="46"/>
              </w:numPr>
              <w:spacing w:after="0" w:line="240" w:lineRule="auto"/>
              <w:ind w:left="282" w:hanging="282"/>
              <w:contextualSpacing/>
              <w:rPr>
                <w:rFonts w:cs="Arial"/>
                <w:sz w:val="20"/>
                <w:szCs w:val="20"/>
              </w:rPr>
            </w:pPr>
            <w:r w:rsidRPr="006E15E8">
              <w:rPr>
                <w:rFonts w:cs="Arial"/>
                <w:sz w:val="20"/>
                <w:szCs w:val="20"/>
              </w:rPr>
              <w:t>Barle, Jani; Grubišić, Vatroslav; Đukić, Predrag; Ban, Dario.</w:t>
            </w:r>
            <w:r w:rsidRPr="006E15E8">
              <w:rPr>
                <w:rFonts w:cs="Arial"/>
                <w:sz w:val="20"/>
                <w:szCs w:val="20"/>
              </w:rPr>
              <w:br/>
              <w:t>Aspects</w:t>
            </w:r>
            <w:r>
              <w:rPr>
                <w:rFonts w:cs="Arial"/>
                <w:sz w:val="20"/>
                <w:szCs w:val="20"/>
              </w:rPr>
              <w:t xml:space="preserve"> </w:t>
            </w:r>
            <w:r w:rsidRPr="006E15E8">
              <w:rPr>
                <w:rFonts w:cs="Arial"/>
                <w:sz w:val="20"/>
                <w:szCs w:val="20"/>
              </w:rPr>
              <w:t>of a reliable</w:t>
            </w:r>
            <w:r>
              <w:rPr>
                <w:rFonts w:cs="Arial"/>
                <w:sz w:val="20"/>
                <w:szCs w:val="20"/>
              </w:rPr>
              <w:t xml:space="preserve"> </w:t>
            </w:r>
            <w:r w:rsidRPr="006E15E8">
              <w:rPr>
                <w:rFonts w:cs="Arial"/>
                <w:sz w:val="20"/>
                <w:szCs w:val="20"/>
              </w:rPr>
              <w:t>determination</w:t>
            </w:r>
            <w:r>
              <w:rPr>
                <w:rFonts w:cs="Arial"/>
                <w:sz w:val="20"/>
                <w:szCs w:val="20"/>
              </w:rPr>
              <w:t xml:space="preserve"> </w:t>
            </w:r>
            <w:r w:rsidRPr="006E15E8">
              <w:rPr>
                <w:rFonts w:cs="Arial"/>
                <w:sz w:val="20"/>
                <w:szCs w:val="20"/>
              </w:rPr>
              <w:t>of wind-generated</w:t>
            </w:r>
            <w:r>
              <w:rPr>
                <w:rFonts w:cs="Arial"/>
                <w:sz w:val="20"/>
                <w:szCs w:val="20"/>
              </w:rPr>
              <w:t xml:space="preserve"> </w:t>
            </w:r>
            <w:r w:rsidRPr="006E15E8">
              <w:rPr>
                <w:rFonts w:cs="Arial"/>
                <w:sz w:val="20"/>
                <w:szCs w:val="20"/>
              </w:rPr>
              <w:t>loading</w:t>
            </w:r>
            <w:r>
              <w:rPr>
                <w:rFonts w:cs="Arial"/>
                <w:sz w:val="20"/>
                <w:szCs w:val="20"/>
              </w:rPr>
              <w:t xml:space="preserve"> </w:t>
            </w:r>
            <w:r w:rsidRPr="006E15E8">
              <w:rPr>
                <w:rFonts w:cs="Arial"/>
                <w:sz w:val="20"/>
                <w:szCs w:val="20"/>
              </w:rPr>
              <w:t>spectra // 13th International Conference on Wind Engineering / Geurts, Chris, editor(s).</w:t>
            </w:r>
            <w:r w:rsidRPr="006E15E8">
              <w:rPr>
                <w:rFonts w:cs="Arial"/>
                <w:sz w:val="20"/>
                <w:szCs w:val="20"/>
              </w:rPr>
              <w:br/>
              <w:t>Amsterdam : ICWE13, 2011.</w:t>
            </w:r>
          </w:p>
          <w:p w:rsidR="00703B00" w:rsidRPr="006E15E8" w:rsidRDefault="00703B00" w:rsidP="0074556E">
            <w:pPr>
              <w:numPr>
                <w:ilvl w:val="0"/>
                <w:numId w:val="46"/>
              </w:numPr>
              <w:spacing w:after="0" w:line="240" w:lineRule="auto"/>
              <w:ind w:left="282" w:hanging="282"/>
              <w:contextualSpacing/>
              <w:rPr>
                <w:rFonts w:cs="Arial"/>
                <w:sz w:val="20"/>
                <w:szCs w:val="20"/>
              </w:rPr>
            </w:pPr>
            <w:r w:rsidRPr="006E15E8">
              <w:rPr>
                <w:rFonts w:cs="Arial"/>
                <w:sz w:val="20"/>
                <w:szCs w:val="20"/>
              </w:rPr>
              <w:t xml:space="preserve">Barle, Jani; Đukić Predrag; Ban, Dario. </w:t>
            </w:r>
          </w:p>
          <w:p w:rsidR="00703B00" w:rsidRPr="006E15E8" w:rsidRDefault="00703B00" w:rsidP="00A41BD1">
            <w:pPr>
              <w:spacing w:after="0" w:line="240" w:lineRule="auto"/>
              <w:ind w:left="282"/>
              <w:contextualSpacing/>
              <w:rPr>
                <w:rFonts w:cs="Arial"/>
                <w:sz w:val="20"/>
                <w:szCs w:val="20"/>
              </w:rPr>
            </w:pPr>
            <w:r w:rsidRPr="006E15E8">
              <w:rPr>
                <w:rFonts w:cs="Arial"/>
                <w:sz w:val="20"/>
                <w:szCs w:val="20"/>
              </w:rPr>
              <w:t>Verification</w:t>
            </w:r>
            <w:r>
              <w:rPr>
                <w:rFonts w:cs="Arial"/>
                <w:sz w:val="20"/>
                <w:szCs w:val="20"/>
              </w:rPr>
              <w:t xml:space="preserve"> </w:t>
            </w:r>
            <w:r w:rsidRPr="006E15E8">
              <w:rPr>
                <w:rFonts w:cs="Arial"/>
                <w:sz w:val="20"/>
                <w:szCs w:val="20"/>
              </w:rPr>
              <w:t>of</w:t>
            </w:r>
            <w:r>
              <w:rPr>
                <w:rFonts w:cs="Arial"/>
                <w:sz w:val="20"/>
                <w:szCs w:val="20"/>
              </w:rPr>
              <w:t xml:space="preserve"> </w:t>
            </w:r>
            <w:r w:rsidRPr="006E15E8">
              <w:rPr>
                <w:rFonts w:cs="Arial"/>
                <w:sz w:val="20"/>
                <w:szCs w:val="20"/>
              </w:rPr>
              <w:t>Number</w:t>
            </w:r>
            <w:r>
              <w:rPr>
                <w:rFonts w:cs="Arial"/>
                <w:sz w:val="20"/>
                <w:szCs w:val="20"/>
              </w:rPr>
              <w:t xml:space="preserve"> </w:t>
            </w:r>
            <w:r w:rsidRPr="006E15E8">
              <w:rPr>
                <w:rFonts w:cs="Arial"/>
                <w:sz w:val="20"/>
                <w:szCs w:val="20"/>
              </w:rPr>
              <w:t>of</w:t>
            </w:r>
            <w:r>
              <w:rPr>
                <w:rFonts w:cs="Arial"/>
                <w:sz w:val="20"/>
                <w:szCs w:val="20"/>
              </w:rPr>
              <w:t xml:space="preserve"> </w:t>
            </w:r>
            <w:r w:rsidRPr="006E15E8">
              <w:rPr>
                <w:rFonts w:cs="Arial"/>
                <w:sz w:val="20"/>
                <w:szCs w:val="20"/>
              </w:rPr>
              <w:t>Cycles for Fatique Life Estimation</w:t>
            </w:r>
            <w:r>
              <w:rPr>
                <w:rFonts w:cs="Arial"/>
                <w:sz w:val="20"/>
                <w:szCs w:val="20"/>
              </w:rPr>
              <w:t xml:space="preserve"> </w:t>
            </w:r>
            <w:r w:rsidRPr="006E15E8">
              <w:rPr>
                <w:rFonts w:cs="Arial"/>
                <w:sz w:val="20"/>
                <w:szCs w:val="20"/>
              </w:rPr>
              <w:t>of Wind-Sensitive</w:t>
            </w:r>
            <w:r>
              <w:rPr>
                <w:rFonts w:cs="Arial"/>
                <w:sz w:val="20"/>
                <w:szCs w:val="20"/>
              </w:rPr>
              <w:t xml:space="preserve"> </w:t>
            </w:r>
            <w:r w:rsidRPr="006E15E8">
              <w:rPr>
                <w:rFonts w:cs="Arial"/>
                <w:sz w:val="20"/>
                <w:szCs w:val="20"/>
              </w:rPr>
              <w:t>Structures // 7th ICCSM / Virag, Zdravko ; Kozmar, Hrvoje ; Smojver, Ivica, editor(s).</w:t>
            </w:r>
            <w:r w:rsidRPr="006E15E8">
              <w:rPr>
                <w:rFonts w:cs="Arial"/>
                <w:sz w:val="20"/>
                <w:szCs w:val="20"/>
              </w:rPr>
              <w:br/>
              <w:t>Zagreb, R. Hrvatska : STUDIO HRG for Croatian Society</w:t>
            </w:r>
            <w:r>
              <w:rPr>
                <w:rFonts w:cs="Arial"/>
                <w:sz w:val="20"/>
                <w:szCs w:val="20"/>
              </w:rPr>
              <w:t xml:space="preserve"> </w:t>
            </w:r>
            <w:r w:rsidRPr="006E15E8">
              <w:rPr>
                <w:rFonts w:cs="Arial"/>
                <w:sz w:val="20"/>
                <w:szCs w:val="20"/>
              </w:rPr>
              <w:t>of</w:t>
            </w:r>
            <w:r>
              <w:rPr>
                <w:rFonts w:cs="Arial"/>
                <w:sz w:val="20"/>
                <w:szCs w:val="20"/>
              </w:rPr>
              <w:t xml:space="preserve"> </w:t>
            </w:r>
            <w:r w:rsidRPr="006E15E8">
              <w:rPr>
                <w:rFonts w:cs="Arial"/>
                <w:sz w:val="20"/>
                <w:szCs w:val="20"/>
              </w:rPr>
              <w:t>Mechanics, 2012. 233-234</w:t>
            </w:r>
          </w:p>
          <w:p w:rsidR="00703B00" w:rsidRPr="006E15E8" w:rsidRDefault="00703B00" w:rsidP="0074556E">
            <w:pPr>
              <w:numPr>
                <w:ilvl w:val="0"/>
                <w:numId w:val="46"/>
              </w:numPr>
              <w:spacing w:after="0" w:line="240" w:lineRule="auto"/>
              <w:ind w:left="282" w:hanging="282"/>
              <w:contextualSpacing/>
              <w:rPr>
                <w:rFonts w:cs="Arial"/>
                <w:sz w:val="20"/>
                <w:szCs w:val="20"/>
              </w:rPr>
            </w:pPr>
            <w:r w:rsidRPr="006E15E8">
              <w:rPr>
                <w:rFonts w:cs="Arial"/>
                <w:sz w:val="20"/>
                <w:szCs w:val="20"/>
              </w:rPr>
              <w:t xml:space="preserve">Đukić Predrag; Barle, Jani; Grubišić, Vatroslav; Ban, Dario. </w:t>
            </w:r>
          </w:p>
          <w:p w:rsidR="00703B00" w:rsidRPr="006E15E8" w:rsidRDefault="00703B00" w:rsidP="00A41BD1">
            <w:pPr>
              <w:spacing w:after="0" w:line="240" w:lineRule="auto"/>
              <w:ind w:left="282"/>
              <w:contextualSpacing/>
              <w:rPr>
                <w:rFonts w:cs="Arial"/>
                <w:sz w:val="20"/>
                <w:szCs w:val="20"/>
              </w:rPr>
            </w:pPr>
            <w:r w:rsidRPr="006E15E8">
              <w:rPr>
                <w:rFonts w:cs="Arial"/>
                <w:sz w:val="20"/>
                <w:szCs w:val="20"/>
              </w:rPr>
              <w:t>Reliable Model ofMaximum Wind Load Amplitude // 30th Danubia Adria - Symposium on Advances</w:t>
            </w:r>
            <w:r>
              <w:rPr>
                <w:rFonts w:cs="Arial"/>
                <w:sz w:val="20"/>
                <w:szCs w:val="20"/>
              </w:rPr>
              <w:t xml:space="preserve"> </w:t>
            </w:r>
            <w:r w:rsidRPr="006E15E8">
              <w:rPr>
                <w:rFonts w:cs="Arial"/>
                <w:sz w:val="20"/>
                <w:szCs w:val="20"/>
              </w:rPr>
              <w:t>in</w:t>
            </w:r>
            <w:r>
              <w:rPr>
                <w:rFonts w:cs="Arial"/>
                <w:sz w:val="20"/>
                <w:szCs w:val="20"/>
              </w:rPr>
              <w:t xml:space="preserve"> </w:t>
            </w:r>
            <w:r w:rsidRPr="006E15E8">
              <w:rPr>
                <w:rFonts w:cs="Arial"/>
                <w:sz w:val="20"/>
                <w:szCs w:val="20"/>
              </w:rPr>
              <w:t>Experimental</w:t>
            </w:r>
            <w:r>
              <w:rPr>
                <w:rFonts w:cs="Arial"/>
                <w:sz w:val="20"/>
                <w:szCs w:val="20"/>
              </w:rPr>
              <w:t xml:space="preserve"> </w:t>
            </w:r>
            <w:r w:rsidRPr="006E15E8">
              <w:rPr>
                <w:rFonts w:cs="Arial"/>
                <w:sz w:val="20"/>
                <w:szCs w:val="20"/>
              </w:rPr>
              <w:t>Mechanics / Alfirević, Ivo ; Semenski, Damir, editor(s).</w:t>
            </w:r>
            <w:r w:rsidRPr="006E15E8">
              <w:rPr>
                <w:rFonts w:cs="Arial"/>
                <w:sz w:val="20"/>
                <w:szCs w:val="20"/>
              </w:rPr>
              <w:br/>
              <w:t>Zagreb : Croatian SocietyofMechanics, 2013. 246-247</w:t>
            </w:r>
          </w:p>
          <w:p w:rsidR="00703B00" w:rsidRPr="006E15E8" w:rsidRDefault="00703B00" w:rsidP="00A41BD1">
            <w:pPr>
              <w:spacing w:after="0" w:line="240" w:lineRule="auto"/>
              <w:rPr>
                <w:rFonts w:cs="Arial"/>
                <w:sz w:val="20"/>
                <w:szCs w:val="20"/>
              </w:rPr>
            </w:pP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Stručni i znanstveni radovi iz metodike i kvalitete nastave objavljeni u posljednjih pet godina (najviše 5 referenca) </w:t>
            </w:r>
          </w:p>
        </w:tc>
        <w:tc>
          <w:tcPr>
            <w:tcW w:w="5712"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Pr>
                <w:rFonts w:cs="Arial"/>
                <w:sz w:val="20"/>
                <w:szCs w:val="20"/>
              </w:rPr>
              <w:t>/</w:t>
            </w: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Stručni, znanstveni i umjetnički projekti iz područja predmeta koji su se provodili u posljednjih pet godina (najviše 5 referenca)</w:t>
            </w:r>
          </w:p>
        </w:tc>
        <w:tc>
          <w:tcPr>
            <w:tcW w:w="5712"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Pr>
                <w:rFonts w:cs="Arial"/>
                <w:sz w:val="20"/>
                <w:szCs w:val="20"/>
              </w:rPr>
              <w:t>/</w:t>
            </w:r>
          </w:p>
        </w:tc>
      </w:tr>
      <w:tr w:rsidR="00703B00" w:rsidRPr="006E15E8" w:rsidTr="00703B00">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lastRenderedPageBreak/>
              <w:t xml:space="preserve">U sklopu kojega programa i u kojem je opsegu nositelj stekao metodičko- psihološko-didaktičko -pedagoške kompetencije? </w:t>
            </w:r>
          </w:p>
        </w:tc>
        <w:tc>
          <w:tcPr>
            <w:tcW w:w="5712"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Pr>
                <w:rFonts w:cs="Arial"/>
                <w:sz w:val="20"/>
                <w:szCs w:val="20"/>
              </w:rPr>
              <w:t>/</w:t>
            </w:r>
          </w:p>
        </w:tc>
      </w:tr>
      <w:tr w:rsidR="00703B00" w:rsidRPr="006E15E8" w:rsidTr="00703B00">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03B00" w:rsidRPr="006E15E8" w:rsidRDefault="00703B00" w:rsidP="00A41BD1">
            <w:pPr>
              <w:spacing w:after="0" w:line="240" w:lineRule="auto"/>
              <w:jc w:val="center"/>
              <w:rPr>
                <w:rFonts w:cs="Arial"/>
                <w:b/>
                <w:sz w:val="20"/>
                <w:szCs w:val="20"/>
              </w:rPr>
            </w:pPr>
            <w:r w:rsidRPr="006E15E8">
              <w:rPr>
                <w:rFonts w:cs="Arial"/>
                <w:b/>
                <w:sz w:val="20"/>
                <w:szCs w:val="20"/>
              </w:rPr>
              <w:t>PRIZNANJA I NAGRADE</w:t>
            </w:r>
          </w:p>
        </w:tc>
      </w:tr>
      <w:tr w:rsidR="00703B00" w:rsidRPr="006E15E8" w:rsidTr="00703B00">
        <w:tc>
          <w:tcPr>
            <w:tcW w:w="3350" w:type="dxa"/>
            <w:tcBorders>
              <w:top w:val="single" w:sz="8"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Priznanja i nagrade za nastavni i znanstveni rad/umjetnički rad</w:t>
            </w:r>
          </w:p>
        </w:tc>
        <w:tc>
          <w:tcPr>
            <w:tcW w:w="5712" w:type="dxa"/>
            <w:tcBorders>
              <w:top w:val="single" w:sz="8"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Pr>
                <w:rFonts w:cs="Arial"/>
                <w:sz w:val="20"/>
                <w:szCs w:val="20"/>
              </w:rPr>
              <w:t>/</w:t>
            </w:r>
          </w:p>
        </w:tc>
      </w:tr>
    </w:tbl>
    <w:p w:rsidR="00703B00" w:rsidRPr="006E15E8" w:rsidRDefault="00703B00" w:rsidP="00703B00">
      <w:pPr>
        <w:rPr>
          <w:sz w:val="20"/>
          <w:szCs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14"/>
      </w:tblGrid>
      <w:tr w:rsidR="00703B00" w:rsidRPr="006E15E8" w:rsidTr="00703B00">
        <w:tc>
          <w:tcPr>
            <w:tcW w:w="3348" w:type="dxa"/>
            <w:tcBorders>
              <w:top w:val="single" w:sz="8"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Titula, ime i prezime nositelja</w:t>
            </w:r>
          </w:p>
        </w:tc>
        <w:tc>
          <w:tcPr>
            <w:tcW w:w="5714" w:type="dxa"/>
            <w:tcBorders>
              <w:top w:val="single" w:sz="4" w:space="0" w:color="auto"/>
              <w:left w:val="single" w:sz="4" w:space="0" w:color="auto"/>
              <w:bottom w:val="single" w:sz="4" w:space="0" w:color="auto"/>
              <w:right w:val="single" w:sz="4" w:space="0" w:color="auto"/>
            </w:tcBorders>
            <w:hideMark/>
          </w:tcPr>
          <w:p w:rsidR="00703B00" w:rsidRPr="00257D74" w:rsidRDefault="00703B00" w:rsidP="00A41BD1">
            <w:pPr>
              <w:spacing w:after="0" w:line="240" w:lineRule="auto"/>
              <w:rPr>
                <w:rFonts w:cs="Arial"/>
                <w:b/>
                <w:sz w:val="20"/>
                <w:szCs w:val="20"/>
              </w:rPr>
            </w:pPr>
            <w:r w:rsidRPr="00257D74">
              <w:rPr>
                <w:rFonts w:cs="Arial"/>
                <w:b/>
                <w:sz w:val="20"/>
                <w:szCs w:val="20"/>
              </w:rPr>
              <w:t>Dean Dereani, mag.ing.el.</w:t>
            </w: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Predmet koji p</w:t>
            </w:r>
            <w:r w:rsidRPr="00C6245B">
              <w:rPr>
                <w:rFonts w:cs="Arial"/>
                <w:b/>
                <w:sz w:val="20"/>
                <w:szCs w:val="20"/>
              </w:rPr>
              <w:t xml:space="preserve">redaje na predloženom </w:t>
            </w:r>
            <w:r w:rsidRPr="006E15E8">
              <w:rPr>
                <w:rFonts w:cs="Arial"/>
                <w:b/>
                <w:sz w:val="20"/>
                <w:szCs w:val="20"/>
              </w:rPr>
              <w:t xml:space="preserve">programu </w:t>
            </w:r>
            <w:r w:rsidRPr="00C6245B">
              <w:rPr>
                <w:rFonts w:cs="Arial"/>
                <w:b/>
                <w:sz w:val="20"/>
                <w:szCs w:val="20"/>
              </w:rPr>
              <w:t>cjeloživotnog učenja</w:t>
            </w:r>
          </w:p>
        </w:tc>
        <w:tc>
          <w:tcPr>
            <w:tcW w:w="5714" w:type="dxa"/>
            <w:tcBorders>
              <w:top w:val="single" w:sz="4" w:space="0" w:color="auto"/>
              <w:left w:val="single" w:sz="4" w:space="0" w:color="auto"/>
              <w:bottom w:val="single" w:sz="8" w:space="0" w:color="auto"/>
              <w:right w:val="single" w:sz="4" w:space="0" w:color="auto"/>
            </w:tcBorders>
            <w:hideMark/>
          </w:tcPr>
          <w:p w:rsidR="00703B00" w:rsidRPr="006E15E8" w:rsidRDefault="00703B00" w:rsidP="00A41BD1">
            <w:pPr>
              <w:spacing w:after="0" w:line="240" w:lineRule="auto"/>
              <w:rPr>
                <w:rFonts w:cs="Arial"/>
                <w:sz w:val="20"/>
                <w:szCs w:val="20"/>
              </w:rPr>
            </w:pPr>
            <w:r>
              <w:rPr>
                <w:rFonts w:cs="Arial"/>
                <w:sz w:val="20"/>
                <w:szCs w:val="20"/>
              </w:rPr>
              <w:t>Primjena programabilnih logičkih kontrolera u vođenju procesa</w:t>
            </w:r>
          </w:p>
        </w:tc>
      </w:tr>
      <w:tr w:rsidR="00703B00" w:rsidRPr="006E15E8" w:rsidTr="00703B00">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03B00" w:rsidRPr="006E15E8" w:rsidRDefault="00703B00" w:rsidP="00A41BD1">
            <w:pPr>
              <w:spacing w:after="0" w:line="240" w:lineRule="auto"/>
              <w:jc w:val="center"/>
              <w:rPr>
                <w:rFonts w:cs="Arial"/>
                <w:b/>
                <w:sz w:val="20"/>
                <w:szCs w:val="20"/>
              </w:rPr>
            </w:pPr>
            <w:r w:rsidRPr="006E15E8">
              <w:rPr>
                <w:rFonts w:cs="Arial"/>
                <w:b/>
                <w:sz w:val="20"/>
                <w:szCs w:val="20"/>
              </w:rPr>
              <w:t>OPĆE INFORMACIJE  O NOSITELJU</w:t>
            </w:r>
          </w:p>
        </w:tc>
      </w:tr>
      <w:tr w:rsidR="00703B00" w:rsidRPr="006E15E8" w:rsidTr="00703B00">
        <w:tc>
          <w:tcPr>
            <w:tcW w:w="3348" w:type="dxa"/>
            <w:tcBorders>
              <w:top w:val="single" w:sz="8"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Adresa </w:t>
            </w:r>
          </w:p>
        </w:tc>
        <w:tc>
          <w:tcPr>
            <w:tcW w:w="5714" w:type="dxa"/>
            <w:tcBorders>
              <w:top w:val="single" w:sz="8"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Zvonimirova 117c, 21210 Solin</w:t>
            </w: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Telefon</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021/251237</w:t>
            </w: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E-mail adresa</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dean.dereani@st.t-com.hr</w:t>
            </w: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Osobna web stranica</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Pr>
                <w:rFonts w:cs="Arial"/>
                <w:sz w:val="20"/>
                <w:szCs w:val="20"/>
              </w:rPr>
              <w:t>/</w:t>
            </w: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Godina rođenja</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1968</w:t>
            </w: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Matični broj iz Upisnika znanstvenika</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Pr>
                <w:rFonts w:cs="Arial"/>
                <w:sz w:val="20"/>
                <w:szCs w:val="20"/>
              </w:rPr>
              <w:t>/</w:t>
            </w: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Znanstveno ili umjetničko zvanje i datum posljednjega izbora </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Pr>
                <w:rFonts w:cs="Arial"/>
                <w:sz w:val="20"/>
                <w:szCs w:val="20"/>
              </w:rPr>
              <w:t>/</w:t>
            </w: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Znanstveno-nastavno, umjetničko-nastavno ili nastavno zvanje i datum posljednjega izbora</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viši predavač od 2008</w:t>
            </w: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Područje i polje izbora u znanstveno ili umjetničko zvanje </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Tehničke znanosti, polje elektrotehnika</w:t>
            </w:r>
          </w:p>
        </w:tc>
      </w:tr>
      <w:tr w:rsidR="00703B00" w:rsidRPr="006E15E8" w:rsidTr="00703B00">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03B00" w:rsidRPr="006E15E8" w:rsidRDefault="00703B00" w:rsidP="00A41BD1">
            <w:pPr>
              <w:spacing w:after="0" w:line="240" w:lineRule="auto"/>
              <w:jc w:val="center"/>
              <w:rPr>
                <w:rFonts w:cs="Arial"/>
                <w:b/>
                <w:sz w:val="20"/>
                <w:szCs w:val="20"/>
              </w:rPr>
            </w:pPr>
            <w:r w:rsidRPr="006E15E8">
              <w:rPr>
                <w:rFonts w:cs="Arial"/>
                <w:b/>
                <w:sz w:val="20"/>
                <w:szCs w:val="20"/>
              </w:rPr>
              <w:t>PODACI O SADAŠNJEM ZAPOSLENJU</w:t>
            </w:r>
          </w:p>
        </w:tc>
      </w:tr>
      <w:tr w:rsidR="00703B00" w:rsidRPr="006E15E8" w:rsidTr="00703B00">
        <w:tc>
          <w:tcPr>
            <w:tcW w:w="3348" w:type="dxa"/>
            <w:tcBorders>
              <w:top w:val="single" w:sz="8"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Ustanova zaposlenja</w:t>
            </w:r>
          </w:p>
        </w:tc>
        <w:tc>
          <w:tcPr>
            <w:tcW w:w="5714" w:type="dxa"/>
            <w:tcBorders>
              <w:top w:val="single" w:sz="8"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Cemex Hrvatska d.d.</w:t>
            </w:r>
          </w:p>
        </w:tc>
      </w:tr>
      <w:tr w:rsidR="00703B00" w:rsidRPr="006E15E8" w:rsidTr="00703B00">
        <w:tc>
          <w:tcPr>
            <w:tcW w:w="3348" w:type="dxa"/>
            <w:tcBorders>
              <w:top w:val="single" w:sz="8"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Datum zaposlenja</w:t>
            </w:r>
          </w:p>
        </w:tc>
        <w:tc>
          <w:tcPr>
            <w:tcW w:w="5714" w:type="dxa"/>
            <w:tcBorders>
              <w:top w:val="single" w:sz="8"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Travanj 2002.</w:t>
            </w: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Naziv radnoga mjesta (profesor, istraživač, suradnik i sl.)</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Voditelj elektro održavanja</w:t>
            </w: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Područje rada </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Energetika, elektronika, instrumentacija i automatizacija</w:t>
            </w: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Funkcija </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Voditelj</w:t>
            </w:r>
          </w:p>
        </w:tc>
      </w:tr>
      <w:tr w:rsidR="00703B00" w:rsidRPr="006E15E8" w:rsidTr="00703B00">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03B00" w:rsidRPr="006E15E8" w:rsidRDefault="00703B00" w:rsidP="00A41BD1">
            <w:pPr>
              <w:spacing w:after="0" w:line="240" w:lineRule="auto"/>
              <w:jc w:val="center"/>
              <w:rPr>
                <w:rFonts w:cs="Arial"/>
                <w:b/>
                <w:sz w:val="20"/>
                <w:szCs w:val="20"/>
              </w:rPr>
            </w:pPr>
            <w:r w:rsidRPr="006E15E8">
              <w:rPr>
                <w:rFonts w:cs="Arial"/>
                <w:b/>
                <w:sz w:val="20"/>
                <w:szCs w:val="20"/>
              </w:rPr>
              <w:t>PODACI O ŠKOLOVANJU – Najviši postignuti stupanj</w:t>
            </w:r>
          </w:p>
        </w:tc>
      </w:tr>
      <w:tr w:rsidR="00703B00" w:rsidRPr="006E15E8" w:rsidTr="00703B00">
        <w:tc>
          <w:tcPr>
            <w:tcW w:w="3348" w:type="dxa"/>
            <w:tcBorders>
              <w:top w:val="single" w:sz="8"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Zvanje </w:t>
            </w:r>
          </w:p>
        </w:tc>
        <w:tc>
          <w:tcPr>
            <w:tcW w:w="5714" w:type="dxa"/>
            <w:tcBorders>
              <w:top w:val="single" w:sz="8"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Magistar inženjer elektrotehnike</w:t>
            </w: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Ustanova  </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Fakultet elektrotehnike, strojarstva i brodogradnje - FESB Split</w:t>
            </w: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Mjesto</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Split</w:t>
            </w: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Nadnevak </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23. ožujka 1995</w:t>
            </w:r>
          </w:p>
        </w:tc>
      </w:tr>
      <w:tr w:rsidR="00703B00" w:rsidRPr="006E15E8" w:rsidTr="00703B00">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03B00" w:rsidRPr="006E15E8" w:rsidRDefault="00703B00" w:rsidP="00A41BD1">
            <w:pPr>
              <w:spacing w:after="0" w:line="240" w:lineRule="auto"/>
              <w:jc w:val="center"/>
              <w:rPr>
                <w:rFonts w:cs="Arial"/>
                <w:b/>
                <w:sz w:val="20"/>
                <w:szCs w:val="20"/>
              </w:rPr>
            </w:pPr>
            <w:r w:rsidRPr="006E15E8">
              <w:rPr>
                <w:rFonts w:cs="Arial"/>
                <w:b/>
                <w:sz w:val="20"/>
                <w:szCs w:val="20"/>
              </w:rPr>
              <w:t>PODACI O USAVRŠAVANJU</w:t>
            </w:r>
          </w:p>
        </w:tc>
      </w:tr>
      <w:tr w:rsidR="00703B00" w:rsidRPr="006E15E8" w:rsidTr="00703B00">
        <w:tc>
          <w:tcPr>
            <w:tcW w:w="3348" w:type="dxa"/>
            <w:tcBorders>
              <w:top w:val="single" w:sz="8"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Godina</w:t>
            </w:r>
          </w:p>
        </w:tc>
        <w:tc>
          <w:tcPr>
            <w:tcW w:w="5714" w:type="dxa"/>
            <w:tcBorders>
              <w:top w:val="single" w:sz="8"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2012</w:t>
            </w: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Mjesto</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Brisel, Belgija</w:t>
            </w: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Ustanova</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ACT</w:t>
            </w: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Područje usavršavanja </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Prmjenjene tehnike reguliranja</w:t>
            </w:r>
          </w:p>
        </w:tc>
      </w:tr>
      <w:tr w:rsidR="00703B00" w:rsidRPr="006E15E8" w:rsidTr="00703B00">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03B00" w:rsidRPr="006E15E8" w:rsidRDefault="00703B00" w:rsidP="00A41BD1">
            <w:pPr>
              <w:spacing w:after="0" w:line="240" w:lineRule="auto"/>
              <w:jc w:val="center"/>
              <w:rPr>
                <w:rFonts w:cs="Arial"/>
                <w:b/>
                <w:sz w:val="20"/>
                <w:szCs w:val="20"/>
              </w:rPr>
            </w:pPr>
            <w:r w:rsidRPr="006E15E8">
              <w:rPr>
                <w:rFonts w:cs="Arial"/>
                <w:b/>
                <w:sz w:val="20"/>
                <w:szCs w:val="20"/>
              </w:rPr>
              <w:t>MATERINSKI I STRANI JEZICI</w:t>
            </w: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Materinski jezik </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Hrvatski</w:t>
            </w: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Strani jezik i poznavanje jezika na ljestvici od 2 (dovoljno) do 5 (izvrsno)</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Emgleski - 4</w:t>
            </w: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Strani jezik i poznavanje jezika na  ljestvici od 2 (dovoljno) do 5 (izvrsno)</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Slovenski - 5</w:t>
            </w:r>
          </w:p>
        </w:tc>
      </w:tr>
      <w:tr w:rsidR="00703B00" w:rsidRPr="006E15E8" w:rsidTr="00703B00">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03B00" w:rsidRPr="006E15E8" w:rsidRDefault="00703B00" w:rsidP="00A41BD1">
            <w:pPr>
              <w:spacing w:after="0" w:line="240" w:lineRule="auto"/>
              <w:jc w:val="center"/>
              <w:rPr>
                <w:rFonts w:cs="Arial"/>
                <w:b/>
                <w:sz w:val="20"/>
                <w:szCs w:val="20"/>
              </w:rPr>
            </w:pPr>
            <w:r w:rsidRPr="006E15E8">
              <w:rPr>
                <w:rFonts w:cs="Arial"/>
                <w:b/>
                <w:sz w:val="20"/>
                <w:szCs w:val="20"/>
              </w:rPr>
              <w:t>KOMPETENCIJE ZA PREDMET</w:t>
            </w:r>
          </w:p>
        </w:tc>
      </w:tr>
      <w:tr w:rsidR="00703B00" w:rsidRPr="006E15E8" w:rsidTr="00703B00">
        <w:tc>
          <w:tcPr>
            <w:tcW w:w="3348" w:type="dxa"/>
            <w:tcBorders>
              <w:top w:val="single" w:sz="8"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Ranije iskustvo u nositeljstvu sličnih predmeta (navesti naziv predmeta, studijskoga programa na kojem se izvodi/izvodio i razinu studijskoga </w:t>
            </w:r>
            <w:r w:rsidRPr="006E15E8">
              <w:rPr>
                <w:rFonts w:cs="Arial"/>
                <w:b/>
                <w:sz w:val="20"/>
                <w:szCs w:val="20"/>
              </w:rPr>
              <w:lastRenderedPageBreak/>
              <w:t>programa)</w:t>
            </w:r>
          </w:p>
        </w:tc>
        <w:tc>
          <w:tcPr>
            <w:tcW w:w="5714" w:type="dxa"/>
            <w:tcBorders>
              <w:top w:val="single" w:sz="8" w:space="0" w:color="auto"/>
              <w:left w:val="single" w:sz="4" w:space="0" w:color="auto"/>
              <w:bottom w:val="single" w:sz="4" w:space="0" w:color="auto"/>
              <w:right w:val="single" w:sz="4" w:space="0" w:color="auto"/>
            </w:tcBorders>
            <w:hideMark/>
          </w:tcPr>
          <w:p w:rsidR="00703B00" w:rsidRPr="006E15E8" w:rsidRDefault="00703B00" w:rsidP="0074556E">
            <w:pPr>
              <w:numPr>
                <w:ilvl w:val="0"/>
                <w:numId w:val="49"/>
              </w:numPr>
              <w:spacing w:after="0" w:line="240" w:lineRule="auto"/>
              <w:contextualSpacing/>
              <w:rPr>
                <w:rFonts w:cs="Arial"/>
                <w:sz w:val="20"/>
                <w:szCs w:val="20"/>
              </w:rPr>
            </w:pPr>
            <w:r w:rsidRPr="006E15E8">
              <w:rPr>
                <w:rFonts w:cs="Arial"/>
                <w:sz w:val="20"/>
                <w:szCs w:val="20"/>
              </w:rPr>
              <w:lastRenderedPageBreak/>
              <w:t>Automatizacija industrijskih postrojenja – stručni studiji Elektronika i Elektroenergetika na Odjelu za stručne studije Sveučilišta u Splitu</w:t>
            </w:r>
          </w:p>
          <w:p w:rsidR="00703B00" w:rsidRPr="006E15E8" w:rsidRDefault="00703B00" w:rsidP="0074556E">
            <w:pPr>
              <w:numPr>
                <w:ilvl w:val="0"/>
                <w:numId w:val="49"/>
              </w:numPr>
              <w:spacing w:after="0" w:line="240" w:lineRule="auto"/>
              <w:contextualSpacing/>
              <w:rPr>
                <w:rFonts w:cs="Arial"/>
                <w:sz w:val="20"/>
                <w:szCs w:val="20"/>
              </w:rPr>
            </w:pPr>
            <w:r w:rsidRPr="006E15E8">
              <w:rPr>
                <w:rFonts w:cs="Arial"/>
                <w:sz w:val="20"/>
                <w:szCs w:val="20"/>
              </w:rPr>
              <w:t xml:space="preserve">Procesni mjerni sustavi - stručni studiji Elektronika i </w:t>
            </w:r>
            <w:r w:rsidRPr="006E15E8">
              <w:rPr>
                <w:rFonts w:cs="Arial"/>
                <w:sz w:val="20"/>
                <w:szCs w:val="20"/>
              </w:rPr>
              <w:lastRenderedPageBreak/>
              <w:t>Elektroenergetika na Odjelu za stručne studije Sveučilišta u Splitu</w:t>
            </w:r>
          </w:p>
          <w:p w:rsidR="00703B00" w:rsidRPr="006E15E8" w:rsidRDefault="00703B00" w:rsidP="0074556E">
            <w:pPr>
              <w:numPr>
                <w:ilvl w:val="0"/>
                <w:numId w:val="49"/>
              </w:numPr>
              <w:spacing w:after="0" w:line="240" w:lineRule="auto"/>
              <w:contextualSpacing/>
              <w:rPr>
                <w:rFonts w:cs="Arial"/>
                <w:sz w:val="20"/>
                <w:szCs w:val="20"/>
              </w:rPr>
            </w:pPr>
            <w:r w:rsidRPr="006E15E8">
              <w:rPr>
                <w:rFonts w:cs="Arial"/>
                <w:sz w:val="20"/>
                <w:szCs w:val="20"/>
              </w:rPr>
              <w:t>Napredni sustavi upravljanja industrijskim procesima – specijalistički stručni studiji Politehnike na Odjelu za stručne studije Sveučilišta u Splitu</w:t>
            </w:r>
          </w:p>
          <w:p w:rsidR="00703B00" w:rsidRPr="006E15E8" w:rsidRDefault="00703B00" w:rsidP="0074556E">
            <w:pPr>
              <w:numPr>
                <w:ilvl w:val="0"/>
                <w:numId w:val="49"/>
              </w:numPr>
              <w:spacing w:after="0" w:line="240" w:lineRule="auto"/>
              <w:contextualSpacing/>
              <w:rPr>
                <w:rFonts w:cs="Arial"/>
                <w:sz w:val="20"/>
                <w:szCs w:val="20"/>
              </w:rPr>
            </w:pPr>
            <w:r w:rsidRPr="006E15E8">
              <w:rPr>
                <w:rFonts w:cs="Arial"/>
                <w:sz w:val="20"/>
                <w:szCs w:val="20"/>
              </w:rPr>
              <w:t>Pouzdanost električnih sustava – specijalistički stručni studiji Politehnike na Odjelu za stručne studije Sveučilišta u Splitu</w:t>
            </w: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lastRenderedPageBreak/>
              <w:t xml:space="preserve">Autorstvo sveučilišnih/fakultetskih udžbenika iz područja predmeta </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Pr>
                <w:rFonts w:cs="Arial"/>
                <w:sz w:val="20"/>
                <w:szCs w:val="20"/>
              </w:rPr>
              <w:t>/</w:t>
            </w: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Stručni, znanstveni i umjetnički radovi objavljeni u posljednjih pet godina iz područja predmeta (najviše 5 referenca)</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74556E">
            <w:pPr>
              <w:numPr>
                <w:ilvl w:val="0"/>
                <w:numId w:val="50"/>
              </w:numPr>
              <w:spacing w:after="0" w:line="240" w:lineRule="auto"/>
              <w:ind w:left="284" w:hanging="284"/>
              <w:contextualSpacing/>
              <w:rPr>
                <w:rFonts w:cs="Arial"/>
                <w:sz w:val="20"/>
                <w:szCs w:val="20"/>
              </w:rPr>
            </w:pPr>
            <w:r w:rsidRPr="006E15E8">
              <w:rPr>
                <w:rFonts w:cs="Arial"/>
                <w:sz w:val="20"/>
                <w:szCs w:val="20"/>
                <w:lang w:val="es-ES"/>
              </w:rPr>
              <w:t>Dereani</w:t>
            </w:r>
            <w:r>
              <w:rPr>
                <w:rFonts w:cs="Arial"/>
                <w:sz w:val="20"/>
                <w:szCs w:val="20"/>
                <w:lang w:val="es-ES"/>
              </w:rPr>
              <w:t xml:space="preserve"> </w:t>
            </w:r>
            <w:r w:rsidRPr="006E15E8">
              <w:rPr>
                <w:rFonts w:cs="Arial"/>
                <w:sz w:val="20"/>
                <w:szCs w:val="20"/>
                <w:lang w:val="es-ES"/>
              </w:rPr>
              <w:t>D</w:t>
            </w:r>
            <w:r w:rsidRPr="006E15E8">
              <w:rPr>
                <w:rFonts w:cs="Arial"/>
                <w:sz w:val="20"/>
                <w:szCs w:val="20"/>
              </w:rPr>
              <w:t xml:space="preserve">., </w:t>
            </w:r>
            <w:r w:rsidRPr="006E15E8">
              <w:rPr>
                <w:rFonts w:cs="Arial"/>
                <w:sz w:val="20"/>
                <w:szCs w:val="20"/>
                <w:lang w:val="es-ES"/>
              </w:rPr>
              <w:t>Cikojevi</w:t>
            </w:r>
            <w:r w:rsidRPr="006E15E8">
              <w:rPr>
                <w:rFonts w:cs="Arial"/>
                <w:sz w:val="20"/>
                <w:szCs w:val="20"/>
              </w:rPr>
              <w:t xml:space="preserve">ć </w:t>
            </w:r>
            <w:r w:rsidRPr="006E15E8">
              <w:rPr>
                <w:rFonts w:cs="Arial"/>
                <w:sz w:val="20"/>
                <w:szCs w:val="20"/>
                <w:lang w:val="es-ES"/>
              </w:rPr>
              <w:t>M</w:t>
            </w:r>
            <w:r w:rsidRPr="006E15E8">
              <w:rPr>
                <w:rFonts w:cs="Arial"/>
                <w:sz w:val="20"/>
                <w:szCs w:val="20"/>
              </w:rPr>
              <w:t>., “</w:t>
            </w:r>
            <w:r w:rsidRPr="006E15E8">
              <w:rPr>
                <w:rFonts w:cs="Arial"/>
                <w:sz w:val="20"/>
                <w:szCs w:val="20"/>
                <w:lang w:val="es-ES"/>
              </w:rPr>
              <w:t>Odr</w:t>
            </w:r>
            <w:r w:rsidRPr="006E15E8">
              <w:rPr>
                <w:rFonts w:cs="Arial"/>
                <w:sz w:val="20"/>
                <w:szCs w:val="20"/>
              </w:rPr>
              <w:t>ž</w:t>
            </w:r>
            <w:r w:rsidRPr="006E15E8">
              <w:rPr>
                <w:rFonts w:cs="Arial"/>
                <w:sz w:val="20"/>
                <w:szCs w:val="20"/>
                <w:lang w:val="es-ES"/>
              </w:rPr>
              <w:t>avanje</w:t>
            </w:r>
            <w:r>
              <w:rPr>
                <w:rFonts w:cs="Arial"/>
                <w:sz w:val="20"/>
                <w:szCs w:val="20"/>
                <w:lang w:val="es-ES"/>
              </w:rPr>
              <w:t xml:space="preserve"> </w:t>
            </w:r>
            <w:r w:rsidRPr="006E15E8">
              <w:rPr>
                <w:rFonts w:cs="Arial"/>
                <w:sz w:val="20"/>
                <w:szCs w:val="20"/>
                <w:lang w:val="es-ES"/>
              </w:rPr>
              <w:t>elektropostrojenja</w:t>
            </w:r>
            <w:r w:rsidRPr="006E15E8">
              <w:rPr>
                <w:rFonts w:cs="Arial"/>
                <w:sz w:val="20"/>
                <w:szCs w:val="20"/>
              </w:rPr>
              <w:t xml:space="preserve">, </w:t>
            </w:r>
            <w:r w:rsidRPr="006E15E8">
              <w:rPr>
                <w:rFonts w:cs="Arial"/>
                <w:sz w:val="20"/>
                <w:szCs w:val="20"/>
                <w:lang w:val="es-ES"/>
              </w:rPr>
              <w:t>elektri</w:t>
            </w:r>
            <w:r w:rsidRPr="006E15E8">
              <w:rPr>
                <w:rFonts w:cs="Arial"/>
                <w:sz w:val="20"/>
                <w:szCs w:val="20"/>
              </w:rPr>
              <w:t>č</w:t>
            </w:r>
            <w:r w:rsidRPr="006E15E8">
              <w:rPr>
                <w:rFonts w:cs="Arial"/>
                <w:sz w:val="20"/>
                <w:szCs w:val="20"/>
                <w:lang w:val="es-ES"/>
              </w:rPr>
              <w:t>nih</w:t>
            </w:r>
            <w:r>
              <w:rPr>
                <w:rFonts w:cs="Arial"/>
                <w:sz w:val="20"/>
                <w:szCs w:val="20"/>
                <w:lang w:val="es-ES"/>
              </w:rPr>
              <w:t xml:space="preserve"> </w:t>
            </w:r>
            <w:r w:rsidRPr="006E15E8">
              <w:rPr>
                <w:rFonts w:cs="Arial"/>
                <w:sz w:val="20"/>
                <w:szCs w:val="20"/>
                <w:lang w:val="es-ES"/>
              </w:rPr>
              <w:t>i</w:t>
            </w:r>
            <w:r>
              <w:rPr>
                <w:rFonts w:cs="Arial"/>
                <w:sz w:val="20"/>
                <w:szCs w:val="20"/>
                <w:lang w:val="es-ES"/>
              </w:rPr>
              <w:t xml:space="preserve"> </w:t>
            </w:r>
            <w:r w:rsidRPr="006E15E8">
              <w:rPr>
                <w:rFonts w:cs="Arial"/>
                <w:sz w:val="20"/>
                <w:szCs w:val="20"/>
                <w:lang w:val="es-ES"/>
              </w:rPr>
              <w:t>elektroni</w:t>
            </w:r>
            <w:r w:rsidRPr="006E15E8">
              <w:rPr>
                <w:rFonts w:cs="Arial"/>
                <w:sz w:val="20"/>
                <w:szCs w:val="20"/>
              </w:rPr>
              <w:t>č</w:t>
            </w:r>
            <w:r w:rsidRPr="006E15E8">
              <w:rPr>
                <w:rFonts w:cs="Arial"/>
                <w:sz w:val="20"/>
                <w:szCs w:val="20"/>
                <w:lang w:val="es-ES"/>
              </w:rPr>
              <w:t>kih</w:t>
            </w:r>
            <w:r>
              <w:rPr>
                <w:rFonts w:cs="Arial"/>
                <w:sz w:val="20"/>
                <w:szCs w:val="20"/>
                <w:lang w:val="es-ES"/>
              </w:rPr>
              <w:t xml:space="preserve"> </w:t>
            </w:r>
            <w:r w:rsidRPr="006E15E8">
              <w:rPr>
                <w:rFonts w:cs="Arial"/>
                <w:sz w:val="20"/>
                <w:szCs w:val="20"/>
                <w:lang w:val="es-ES"/>
              </w:rPr>
              <w:t>sustava</w:t>
            </w:r>
            <w:r w:rsidRPr="006E15E8">
              <w:rPr>
                <w:rFonts w:cs="Arial"/>
                <w:sz w:val="20"/>
                <w:szCs w:val="20"/>
              </w:rPr>
              <w:t xml:space="preserve">, </w:t>
            </w:r>
            <w:r w:rsidRPr="006E15E8">
              <w:rPr>
                <w:rFonts w:cs="Arial"/>
                <w:sz w:val="20"/>
                <w:szCs w:val="20"/>
                <w:lang w:val="es-ES"/>
              </w:rPr>
              <w:t>ure</w:t>
            </w:r>
            <w:r w:rsidRPr="006E15E8">
              <w:rPr>
                <w:rFonts w:cs="Arial"/>
                <w:sz w:val="20"/>
                <w:szCs w:val="20"/>
              </w:rPr>
              <w:t>đ</w:t>
            </w:r>
            <w:r w:rsidRPr="006E15E8">
              <w:rPr>
                <w:rFonts w:cs="Arial"/>
                <w:sz w:val="20"/>
                <w:szCs w:val="20"/>
                <w:lang w:val="es-ES"/>
              </w:rPr>
              <w:t>aja</w:t>
            </w:r>
            <w:r>
              <w:rPr>
                <w:rFonts w:cs="Arial"/>
                <w:sz w:val="20"/>
                <w:szCs w:val="20"/>
                <w:lang w:val="es-ES"/>
              </w:rPr>
              <w:t xml:space="preserve"> </w:t>
            </w:r>
            <w:r w:rsidRPr="006E15E8">
              <w:rPr>
                <w:rFonts w:cs="Arial"/>
                <w:sz w:val="20"/>
                <w:szCs w:val="20"/>
                <w:lang w:val="es-ES"/>
              </w:rPr>
              <w:t>i</w:t>
            </w:r>
            <w:r>
              <w:rPr>
                <w:rFonts w:cs="Arial"/>
                <w:sz w:val="20"/>
                <w:szCs w:val="20"/>
                <w:lang w:val="es-ES"/>
              </w:rPr>
              <w:t xml:space="preserve"> </w:t>
            </w:r>
            <w:r w:rsidRPr="006E15E8">
              <w:rPr>
                <w:rFonts w:cs="Arial"/>
                <w:sz w:val="20"/>
                <w:szCs w:val="20"/>
                <w:lang w:val="es-ES"/>
              </w:rPr>
              <w:t>instalacija</w:t>
            </w:r>
            <w:r>
              <w:rPr>
                <w:rFonts w:cs="Arial"/>
                <w:sz w:val="20"/>
                <w:szCs w:val="20"/>
                <w:lang w:val="es-ES"/>
              </w:rPr>
              <w:t xml:space="preserve"> </w:t>
            </w:r>
            <w:r w:rsidRPr="006E15E8">
              <w:rPr>
                <w:rFonts w:cs="Arial"/>
                <w:sz w:val="20"/>
                <w:szCs w:val="20"/>
                <w:lang w:val="es-ES"/>
              </w:rPr>
              <w:t>u</w:t>
            </w:r>
            <w:r>
              <w:rPr>
                <w:rFonts w:cs="Arial"/>
                <w:sz w:val="20"/>
                <w:szCs w:val="20"/>
                <w:lang w:val="es-ES"/>
              </w:rPr>
              <w:t xml:space="preserve"> </w:t>
            </w:r>
            <w:r w:rsidRPr="006E15E8">
              <w:rPr>
                <w:rFonts w:cs="Arial"/>
                <w:sz w:val="20"/>
                <w:szCs w:val="20"/>
                <w:lang w:val="es-ES"/>
              </w:rPr>
              <w:t>Cemex</w:t>
            </w:r>
            <w:r>
              <w:rPr>
                <w:rFonts w:cs="Arial"/>
                <w:sz w:val="20"/>
                <w:szCs w:val="20"/>
                <w:lang w:val="es-ES"/>
              </w:rPr>
              <w:t xml:space="preserve"> </w:t>
            </w:r>
            <w:r w:rsidRPr="006E15E8">
              <w:rPr>
                <w:rFonts w:cs="Arial"/>
                <w:sz w:val="20"/>
                <w:szCs w:val="20"/>
                <w:lang w:val="es-ES"/>
              </w:rPr>
              <w:t>Hrvatska</w:t>
            </w:r>
            <w:r>
              <w:rPr>
                <w:rFonts w:cs="Arial"/>
                <w:sz w:val="20"/>
                <w:szCs w:val="20"/>
                <w:lang w:val="es-ES"/>
              </w:rPr>
              <w:t xml:space="preserve"> </w:t>
            </w:r>
            <w:r w:rsidRPr="006E15E8">
              <w:rPr>
                <w:rFonts w:cs="Arial"/>
                <w:sz w:val="20"/>
                <w:szCs w:val="20"/>
                <w:lang w:val="es-ES"/>
              </w:rPr>
              <w:t>d</w:t>
            </w:r>
            <w:r w:rsidRPr="006E15E8">
              <w:rPr>
                <w:rFonts w:cs="Arial"/>
                <w:sz w:val="20"/>
                <w:szCs w:val="20"/>
              </w:rPr>
              <w:t>.</w:t>
            </w:r>
            <w:r w:rsidRPr="006E15E8">
              <w:rPr>
                <w:rFonts w:cs="Arial"/>
                <w:sz w:val="20"/>
                <w:szCs w:val="20"/>
                <w:lang w:val="es-ES"/>
              </w:rPr>
              <w:t>d</w:t>
            </w:r>
            <w:r w:rsidRPr="006E15E8">
              <w:rPr>
                <w:rFonts w:cs="Arial"/>
                <w:sz w:val="20"/>
                <w:szCs w:val="20"/>
              </w:rPr>
              <w:t>.”, 20-. međunarodno savjetovanje Održavanje 2014</w:t>
            </w:r>
          </w:p>
          <w:p w:rsidR="00703B00" w:rsidRPr="006E15E8" w:rsidRDefault="00703B00" w:rsidP="0074556E">
            <w:pPr>
              <w:numPr>
                <w:ilvl w:val="0"/>
                <w:numId w:val="50"/>
              </w:numPr>
              <w:spacing w:after="0" w:line="240" w:lineRule="auto"/>
              <w:ind w:left="284" w:hanging="284"/>
              <w:contextualSpacing/>
              <w:rPr>
                <w:rFonts w:cs="Arial"/>
                <w:sz w:val="20"/>
                <w:szCs w:val="20"/>
              </w:rPr>
            </w:pPr>
            <w:r w:rsidRPr="006E15E8">
              <w:rPr>
                <w:rFonts w:cs="Arial"/>
                <w:sz w:val="20"/>
                <w:szCs w:val="20"/>
                <w:lang w:val="es-ES"/>
              </w:rPr>
              <w:t>Dereani</w:t>
            </w:r>
            <w:r>
              <w:rPr>
                <w:rFonts w:cs="Arial"/>
                <w:sz w:val="20"/>
                <w:szCs w:val="20"/>
                <w:lang w:val="es-ES"/>
              </w:rPr>
              <w:t xml:space="preserve"> </w:t>
            </w:r>
            <w:r w:rsidRPr="006E15E8">
              <w:rPr>
                <w:rFonts w:cs="Arial"/>
                <w:sz w:val="20"/>
                <w:szCs w:val="20"/>
                <w:lang w:val="es-ES"/>
              </w:rPr>
              <w:t>D</w:t>
            </w:r>
            <w:r w:rsidRPr="006E15E8">
              <w:rPr>
                <w:rFonts w:cs="Arial"/>
                <w:sz w:val="20"/>
                <w:szCs w:val="20"/>
              </w:rPr>
              <w:t xml:space="preserve">., </w:t>
            </w:r>
            <w:r w:rsidRPr="006E15E8">
              <w:rPr>
                <w:rFonts w:cs="Arial"/>
                <w:sz w:val="20"/>
                <w:szCs w:val="20"/>
                <w:lang w:val="es-ES"/>
              </w:rPr>
              <w:t>Smard</w:t>
            </w:r>
            <w:r w:rsidRPr="006E15E8">
              <w:rPr>
                <w:rFonts w:cs="Arial"/>
                <w:sz w:val="20"/>
                <w:szCs w:val="20"/>
              </w:rPr>
              <w:t>ž</w:t>
            </w:r>
            <w:r w:rsidRPr="006E15E8">
              <w:rPr>
                <w:rFonts w:cs="Arial"/>
                <w:sz w:val="20"/>
                <w:szCs w:val="20"/>
                <w:lang w:val="es-ES"/>
              </w:rPr>
              <w:t>ija</w:t>
            </w:r>
            <w:r>
              <w:rPr>
                <w:rFonts w:cs="Arial"/>
                <w:sz w:val="20"/>
                <w:szCs w:val="20"/>
                <w:lang w:val="es-ES"/>
              </w:rPr>
              <w:t xml:space="preserve"> </w:t>
            </w:r>
            <w:r w:rsidRPr="006E15E8">
              <w:rPr>
                <w:rFonts w:cs="Arial"/>
                <w:sz w:val="20"/>
                <w:szCs w:val="20"/>
                <w:lang w:val="es-ES"/>
              </w:rPr>
              <w:t>M</w:t>
            </w:r>
            <w:r w:rsidRPr="006E15E8">
              <w:rPr>
                <w:rFonts w:cs="Arial"/>
                <w:sz w:val="20"/>
                <w:szCs w:val="20"/>
              </w:rPr>
              <w:t xml:space="preserve">., </w:t>
            </w:r>
            <w:r w:rsidRPr="006E15E8">
              <w:rPr>
                <w:rFonts w:cs="Arial"/>
                <w:sz w:val="20"/>
                <w:szCs w:val="20"/>
                <w:lang w:val="es-ES"/>
              </w:rPr>
              <w:t>Preglej</w:t>
            </w:r>
            <w:r>
              <w:rPr>
                <w:rFonts w:cs="Arial"/>
                <w:sz w:val="20"/>
                <w:szCs w:val="20"/>
                <w:lang w:val="es-ES"/>
              </w:rPr>
              <w:t xml:space="preserve"> </w:t>
            </w:r>
            <w:r w:rsidRPr="006E15E8">
              <w:rPr>
                <w:rFonts w:cs="Arial"/>
                <w:sz w:val="20"/>
                <w:szCs w:val="20"/>
                <w:lang w:val="es-ES"/>
              </w:rPr>
              <w:t>S</w:t>
            </w:r>
            <w:r w:rsidRPr="006E15E8">
              <w:rPr>
                <w:rFonts w:cs="Arial"/>
                <w:sz w:val="20"/>
                <w:szCs w:val="20"/>
              </w:rPr>
              <w:t>. “</w:t>
            </w:r>
            <w:r w:rsidRPr="006E15E8">
              <w:rPr>
                <w:rFonts w:cs="Arial"/>
                <w:sz w:val="20"/>
                <w:szCs w:val="20"/>
                <w:lang w:val="es-ES"/>
              </w:rPr>
              <w:t>Iskustva</w:t>
            </w:r>
            <w:r>
              <w:rPr>
                <w:rFonts w:cs="Arial"/>
                <w:sz w:val="20"/>
                <w:szCs w:val="20"/>
                <w:lang w:val="es-ES"/>
              </w:rPr>
              <w:t xml:space="preserve"> </w:t>
            </w:r>
            <w:r w:rsidRPr="006E15E8">
              <w:rPr>
                <w:rFonts w:cs="Arial"/>
                <w:sz w:val="20"/>
                <w:szCs w:val="20"/>
                <w:lang w:val="es-ES"/>
              </w:rPr>
              <w:t>u</w:t>
            </w:r>
            <w:r>
              <w:rPr>
                <w:rFonts w:cs="Arial"/>
                <w:sz w:val="20"/>
                <w:szCs w:val="20"/>
                <w:lang w:val="es-ES"/>
              </w:rPr>
              <w:t xml:space="preserve"> </w:t>
            </w:r>
            <w:r w:rsidRPr="006E15E8">
              <w:rPr>
                <w:rFonts w:cs="Arial"/>
                <w:sz w:val="20"/>
                <w:szCs w:val="20"/>
                <w:lang w:val="es-ES"/>
              </w:rPr>
              <w:t>prakti</w:t>
            </w:r>
            <w:r w:rsidRPr="006E15E8">
              <w:rPr>
                <w:rFonts w:cs="Arial"/>
                <w:sz w:val="20"/>
                <w:szCs w:val="20"/>
              </w:rPr>
              <w:t>č</w:t>
            </w:r>
            <w:r w:rsidRPr="006E15E8">
              <w:rPr>
                <w:rFonts w:cs="Arial"/>
                <w:sz w:val="20"/>
                <w:szCs w:val="20"/>
                <w:lang w:val="es-ES"/>
              </w:rPr>
              <w:t>noj</w:t>
            </w:r>
            <w:r>
              <w:rPr>
                <w:rFonts w:cs="Arial"/>
                <w:sz w:val="20"/>
                <w:szCs w:val="20"/>
                <w:lang w:val="es-ES"/>
              </w:rPr>
              <w:t xml:space="preserve"> </w:t>
            </w:r>
            <w:r w:rsidRPr="006E15E8">
              <w:rPr>
                <w:rFonts w:cs="Arial"/>
                <w:sz w:val="20"/>
                <w:szCs w:val="20"/>
                <w:lang w:val="es-ES"/>
              </w:rPr>
              <w:t>primjeni</w:t>
            </w:r>
            <w:r>
              <w:rPr>
                <w:rFonts w:cs="Arial"/>
                <w:sz w:val="20"/>
                <w:szCs w:val="20"/>
                <w:lang w:val="es-ES"/>
              </w:rPr>
              <w:t xml:space="preserve"> </w:t>
            </w:r>
            <w:r w:rsidRPr="006E15E8">
              <w:rPr>
                <w:rFonts w:cs="Arial"/>
                <w:sz w:val="20"/>
                <w:szCs w:val="20"/>
                <w:lang w:val="es-ES"/>
              </w:rPr>
              <w:t>sustava</w:t>
            </w:r>
            <w:r>
              <w:rPr>
                <w:rFonts w:cs="Arial"/>
                <w:sz w:val="20"/>
                <w:szCs w:val="20"/>
                <w:lang w:val="es-ES"/>
              </w:rPr>
              <w:t xml:space="preserve"> </w:t>
            </w:r>
            <w:r w:rsidRPr="006E15E8">
              <w:rPr>
                <w:rFonts w:cs="Arial"/>
                <w:sz w:val="20"/>
                <w:szCs w:val="20"/>
                <w:lang w:val="es-ES"/>
              </w:rPr>
              <w:t>za</w:t>
            </w:r>
            <w:r>
              <w:rPr>
                <w:rFonts w:cs="Arial"/>
                <w:sz w:val="20"/>
                <w:szCs w:val="20"/>
                <w:lang w:val="es-ES"/>
              </w:rPr>
              <w:t xml:space="preserve"> </w:t>
            </w:r>
            <w:r w:rsidRPr="006E15E8">
              <w:rPr>
                <w:rFonts w:cs="Arial"/>
                <w:sz w:val="20"/>
                <w:szCs w:val="20"/>
                <w:lang w:val="es-ES"/>
              </w:rPr>
              <w:t>trajni</w:t>
            </w:r>
            <w:r>
              <w:rPr>
                <w:rFonts w:cs="Arial"/>
                <w:sz w:val="20"/>
                <w:szCs w:val="20"/>
                <w:lang w:val="es-ES"/>
              </w:rPr>
              <w:t xml:space="preserve"> </w:t>
            </w:r>
            <w:r w:rsidRPr="006E15E8">
              <w:rPr>
                <w:rFonts w:cs="Arial"/>
                <w:sz w:val="20"/>
                <w:szCs w:val="20"/>
                <w:lang w:val="es-ES"/>
              </w:rPr>
              <w:t>nadzor</w:t>
            </w:r>
            <w:r>
              <w:rPr>
                <w:rFonts w:cs="Arial"/>
                <w:sz w:val="20"/>
                <w:szCs w:val="20"/>
                <w:lang w:val="es-ES"/>
              </w:rPr>
              <w:t xml:space="preserve"> </w:t>
            </w:r>
            <w:r w:rsidRPr="006E15E8">
              <w:rPr>
                <w:rFonts w:cs="Arial"/>
                <w:sz w:val="20"/>
                <w:szCs w:val="20"/>
                <w:lang w:val="es-ES"/>
              </w:rPr>
              <w:t>kvalitete</w:t>
            </w:r>
            <w:r>
              <w:rPr>
                <w:rFonts w:cs="Arial"/>
                <w:sz w:val="20"/>
                <w:szCs w:val="20"/>
                <w:lang w:val="es-ES"/>
              </w:rPr>
              <w:t xml:space="preserve"> </w:t>
            </w:r>
            <w:r w:rsidRPr="006E15E8">
              <w:rPr>
                <w:rFonts w:cs="Arial"/>
                <w:sz w:val="20"/>
                <w:szCs w:val="20"/>
                <w:lang w:val="es-ES"/>
              </w:rPr>
              <w:t>elektri</w:t>
            </w:r>
            <w:r w:rsidRPr="006E15E8">
              <w:rPr>
                <w:rFonts w:cs="Arial"/>
                <w:sz w:val="20"/>
                <w:szCs w:val="20"/>
              </w:rPr>
              <w:t>č</w:t>
            </w:r>
            <w:r w:rsidRPr="006E15E8">
              <w:rPr>
                <w:rFonts w:cs="Arial"/>
                <w:sz w:val="20"/>
                <w:szCs w:val="20"/>
                <w:lang w:val="es-ES"/>
              </w:rPr>
              <w:t>ne</w:t>
            </w:r>
            <w:r>
              <w:rPr>
                <w:rFonts w:cs="Arial"/>
                <w:sz w:val="20"/>
                <w:szCs w:val="20"/>
                <w:lang w:val="es-ES"/>
              </w:rPr>
              <w:t xml:space="preserve"> </w:t>
            </w:r>
            <w:r w:rsidRPr="006E15E8">
              <w:rPr>
                <w:rFonts w:cs="Arial"/>
                <w:sz w:val="20"/>
                <w:szCs w:val="20"/>
                <w:lang w:val="es-ES"/>
              </w:rPr>
              <w:t>energije</w:t>
            </w:r>
            <w:r>
              <w:rPr>
                <w:rFonts w:cs="Arial"/>
                <w:sz w:val="20"/>
                <w:szCs w:val="20"/>
                <w:lang w:val="es-ES"/>
              </w:rPr>
              <w:t xml:space="preserve"> </w:t>
            </w:r>
            <w:r w:rsidRPr="006E15E8">
              <w:rPr>
                <w:rFonts w:cs="Arial"/>
                <w:sz w:val="20"/>
                <w:szCs w:val="20"/>
                <w:lang w:val="es-ES"/>
              </w:rPr>
              <w:t>u</w:t>
            </w:r>
            <w:r>
              <w:rPr>
                <w:rFonts w:cs="Arial"/>
                <w:sz w:val="20"/>
                <w:szCs w:val="20"/>
                <w:lang w:val="es-ES"/>
              </w:rPr>
              <w:t xml:space="preserve"> </w:t>
            </w:r>
            <w:r w:rsidRPr="006E15E8">
              <w:rPr>
                <w:rFonts w:cs="Arial"/>
                <w:sz w:val="20"/>
                <w:szCs w:val="20"/>
                <w:lang w:val="es-ES"/>
              </w:rPr>
              <w:t>tvornicama</w:t>
            </w:r>
            <w:r>
              <w:rPr>
                <w:rFonts w:cs="Arial"/>
                <w:sz w:val="20"/>
                <w:szCs w:val="20"/>
                <w:lang w:val="es-ES"/>
              </w:rPr>
              <w:t xml:space="preserve"> </w:t>
            </w:r>
            <w:r w:rsidRPr="006E15E8">
              <w:rPr>
                <w:rFonts w:cs="Arial"/>
                <w:sz w:val="20"/>
                <w:szCs w:val="20"/>
                <w:lang w:val="es-ES"/>
              </w:rPr>
              <w:t>CemexHrvatska</w:t>
            </w:r>
            <w:r>
              <w:rPr>
                <w:rFonts w:cs="Arial"/>
                <w:sz w:val="20"/>
                <w:szCs w:val="20"/>
                <w:lang w:val="es-ES"/>
              </w:rPr>
              <w:t xml:space="preserve"> </w:t>
            </w:r>
            <w:r w:rsidRPr="006E15E8">
              <w:rPr>
                <w:rFonts w:cs="Arial"/>
                <w:sz w:val="20"/>
                <w:szCs w:val="20"/>
                <w:lang w:val="es-ES"/>
              </w:rPr>
              <w:t>d</w:t>
            </w:r>
            <w:r w:rsidRPr="006E15E8">
              <w:rPr>
                <w:rFonts w:cs="Arial"/>
                <w:sz w:val="20"/>
                <w:szCs w:val="20"/>
              </w:rPr>
              <w:t>.</w:t>
            </w:r>
            <w:r w:rsidRPr="006E15E8">
              <w:rPr>
                <w:rFonts w:cs="Arial"/>
                <w:sz w:val="20"/>
                <w:szCs w:val="20"/>
                <w:lang w:val="es-ES"/>
              </w:rPr>
              <w:t>d</w:t>
            </w:r>
            <w:r w:rsidRPr="006E15E8">
              <w:rPr>
                <w:rFonts w:cs="Arial"/>
                <w:sz w:val="20"/>
                <w:szCs w:val="20"/>
              </w:rPr>
              <w:t>.”, 4 - međunarodno savjetovanje CIRED 2014</w:t>
            </w:r>
          </w:p>
          <w:p w:rsidR="00703B00" w:rsidRPr="006E15E8" w:rsidRDefault="00703B00" w:rsidP="0074556E">
            <w:pPr>
              <w:numPr>
                <w:ilvl w:val="0"/>
                <w:numId w:val="50"/>
              </w:numPr>
              <w:spacing w:after="0" w:line="240" w:lineRule="auto"/>
              <w:ind w:left="284" w:hanging="284"/>
              <w:contextualSpacing/>
              <w:rPr>
                <w:rFonts w:cs="Arial"/>
                <w:sz w:val="20"/>
                <w:szCs w:val="20"/>
              </w:rPr>
            </w:pPr>
            <w:r w:rsidRPr="006E15E8">
              <w:rPr>
                <w:rFonts w:cs="Arial"/>
                <w:sz w:val="20"/>
                <w:szCs w:val="20"/>
                <w:lang w:val="es-ES"/>
              </w:rPr>
              <w:t>Dereani</w:t>
            </w:r>
            <w:r>
              <w:rPr>
                <w:rFonts w:cs="Arial"/>
                <w:sz w:val="20"/>
                <w:szCs w:val="20"/>
                <w:lang w:val="es-ES"/>
              </w:rPr>
              <w:t xml:space="preserve"> </w:t>
            </w:r>
            <w:r w:rsidRPr="006E15E8">
              <w:rPr>
                <w:rFonts w:cs="Arial"/>
                <w:sz w:val="20"/>
                <w:szCs w:val="20"/>
                <w:lang w:val="es-ES"/>
              </w:rPr>
              <w:t>D</w:t>
            </w:r>
            <w:r w:rsidRPr="006E15E8">
              <w:rPr>
                <w:rFonts w:cs="Arial"/>
                <w:sz w:val="20"/>
                <w:szCs w:val="20"/>
              </w:rPr>
              <w:t xml:space="preserve">., </w:t>
            </w:r>
            <w:r w:rsidRPr="006E15E8">
              <w:rPr>
                <w:rFonts w:cs="Arial"/>
                <w:sz w:val="20"/>
                <w:szCs w:val="20"/>
                <w:lang w:val="es-ES"/>
              </w:rPr>
              <w:t>Bubi</w:t>
            </w:r>
            <w:r w:rsidRPr="006E15E8">
              <w:rPr>
                <w:rFonts w:cs="Arial"/>
                <w:sz w:val="20"/>
                <w:szCs w:val="20"/>
              </w:rPr>
              <w:t xml:space="preserve">ć </w:t>
            </w:r>
            <w:r w:rsidRPr="006E15E8">
              <w:rPr>
                <w:rFonts w:cs="Arial"/>
                <w:sz w:val="20"/>
                <w:szCs w:val="20"/>
                <w:lang w:val="es-ES"/>
              </w:rPr>
              <w:t>V</w:t>
            </w:r>
            <w:r w:rsidRPr="006E15E8">
              <w:rPr>
                <w:rFonts w:cs="Arial"/>
                <w:sz w:val="20"/>
                <w:szCs w:val="20"/>
              </w:rPr>
              <w:t>., “</w:t>
            </w:r>
            <w:r w:rsidRPr="006E15E8">
              <w:rPr>
                <w:rFonts w:cs="Arial"/>
                <w:sz w:val="20"/>
                <w:szCs w:val="20"/>
                <w:lang w:val="es-ES"/>
              </w:rPr>
              <w:t>Interni</w:t>
            </w:r>
            <w:r>
              <w:rPr>
                <w:rFonts w:cs="Arial"/>
                <w:sz w:val="20"/>
                <w:szCs w:val="20"/>
                <w:lang w:val="es-ES"/>
              </w:rPr>
              <w:t xml:space="preserve"> </w:t>
            </w:r>
            <w:r w:rsidRPr="006E15E8">
              <w:rPr>
                <w:rFonts w:cs="Arial"/>
                <w:sz w:val="20"/>
                <w:szCs w:val="20"/>
                <w:lang w:val="es-ES"/>
              </w:rPr>
              <w:t>pravilnik</w:t>
            </w:r>
            <w:r>
              <w:rPr>
                <w:rFonts w:cs="Arial"/>
                <w:sz w:val="20"/>
                <w:szCs w:val="20"/>
                <w:lang w:val="es-ES"/>
              </w:rPr>
              <w:t xml:space="preserve"> </w:t>
            </w:r>
            <w:r w:rsidRPr="006E15E8">
              <w:rPr>
                <w:rFonts w:cs="Arial"/>
                <w:sz w:val="20"/>
                <w:szCs w:val="20"/>
                <w:lang w:val="es-ES"/>
              </w:rPr>
              <w:t>za</w:t>
            </w:r>
            <w:r>
              <w:rPr>
                <w:rFonts w:cs="Arial"/>
                <w:sz w:val="20"/>
                <w:szCs w:val="20"/>
                <w:lang w:val="es-ES"/>
              </w:rPr>
              <w:t xml:space="preserve"> </w:t>
            </w:r>
            <w:r w:rsidRPr="006E15E8">
              <w:rPr>
                <w:rFonts w:cs="Arial"/>
                <w:sz w:val="20"/>
                <w:szCs w:val="20"/>
                <w:lang w:val="es-ES"/>
              </w:rPr>
              <w:t>rad</w:t>
            </w:r>
            <w:r>
              <w:rPr>
                <w:rFonts w:cs="Arial"/>
                <w:sz w:val="20"/>
                <w:szCs w:val="20"/>
                <w:lang w:val="es-ES"/>
              </w:rPr>
              <w:t xml:space="preserve"> </w:t>
            </w:r>
            <w:r w:rsidRPr="006E15E8">
              <w:rPr>
                <w:rFonts w:cs="Arial"/>
                <w:sz w:val="20"/>
                <w:szCs w:val="20"/>
                <w:lang w:val="es-ES"/>
              </w:rPr>
              <w:t>i</w:t>
            </w:r>
            <w:r>
              <w:rPr>
                <w:rFonts w:cs="Arial"/>
                <w:sz w:val="20"/>
                <w:szCs w:val="20"/>
                <w:lang w:val="es-ES"/>
              </w:rPr>
              <w:t xml:space="preserve"> </w:t>
            </w:r>
            <w:r w:rsidRPr="006E15E8">
              <w:rPr>
                <w:rFonts w:cs="Arial"/>
                <w:sz w:val="20"/>
                <w:szCs w:val="20"/>
                <w:lang w:val="es-ES"/>
              </w:rPr>
              <w:t>odr</w:t>
            </w:r>
            <w:r w:rsidRPr="006E15E8">
              <w:rPr>
                <w:rFonts w:cs="Arial"/>
                <w:sz w:val="20"/>
                <w:szCs w:val="20"/>
              </w:rPr>
              <w:t>ž</w:t>
            </w:r>
            <w:r w:rsidRPr="006E15E8">
              <w:rPr>
                <w:rFonts w:cs="Arial"/>
                <w:sz w:val="20"/>
                <w:szCs w:val="20"/>
                <w:lang w:val="es-ES"/>
              </w:rPr>
              <w:t>avanje</w:t>
            </w:r>
            <w:r>
              <w:rPr>
                <w:rFonts w:cs="Arial"/>
                <w:sz w:val="20"/>
                <w:szCs w:val="20"/>
                <w:lang w:val="es-ES"/>
              </w:rPr>
              <w:t xml:space="preserve"> </w:t>
            </w:r>
            <w:r w:rsidRPr="006E15E8">
              <w:rPr>
                <w:rFonts w:cs="Arial"/>
                <w:sz w:val="20"/>
                <w:szCs w:val="20"/>
                <w:lang w:val="es-ES"/>
              </w:rPr>
              <w:t>elektropostrojenja</w:t>
            </w:r>
            <w:r>
              <w:rPr>
                <w:rFonts w:cs="Arial"/>
                <w:sz w:val="20"/>
                <w:szCs w:val="20"/>
                <w:lang w:val="es-ES"/>
              </w:rPr>
              <w:t xml:space="preserve"> </w:t>
            </w:r>
            <w:r w:rsidRPr="006E15E8">
              <w:rPr>
                <w:rFonts w:cs="Arial"/>
                <w:sz w:val="20"/>
                <w:szCs w:val="20"/>
                <w:lang w:val="es-ES"/>
              </w:rPr>
              <w:t>Cemex</w:t>
            </w:r>
            <w:r>
              <w:rPr>
                <w:rFonts w:cs="Arial"/>
                <w:sz w:val="20"/>
                <w:szCs w:val="20"/>
                <w:lang w:val="es-ES"/>
              </w:rPr>
              <w:t xml:space="preserve"> </w:t>
            </w:r>
            <w:r w:rsidRPr="006E15E8">
              <w:rPr>
                <w:rFonts w:cs="Arial"/>
                <w:sz w:val="20"/>
                <w:szCs w:val="20"/>
                <w:lang w:val="es-ES"/>
              </w:rPr>
              <w:t>Hrvatskad</w:t>
            </w:r>
            <w:r w:rsidRPr="006E15E8">
              <w:rPr>
                <w:rFonts w:cs="Arial"/>
                <w:sz w:val="20"/>
                <w:szCs w:val="20"/>
              </w:rPr>
              <w:t>.</w:t>
            </w:r>
            <w:r w:rsidRPr="006E15E8">
              <w:rPr>
                <w:rFonts w:cs="Arial"/>
                <w:sz w:val="20"/>
                <w:szCs w:val="20"/>
                <w:lang w:val="es-ES"/>
              </w:rPr>
              <w:t>d</w:t>
            </w:r>
            <w:r w:rsidRPr="006E15E8">
              <w:rPr>
                <w:rFonts w:cs="Arial"/>
                <w:sz w:val="20"/>
                <w:szCs w:val="20"/>
              </w:rPr>
              <w:t>.”, 4 - međunarodno savjetovanje CIRED 2014</w:t>
            </w:r>
          </w:p>
          <w:p w:rsidR="00703B00" w:rsidRPr="006E15E8" w:rsidRDefault="00703B00" w:rsidP="0074556E">
            <w:pPr>
              <w:numPr>
                <w:ilvl w:val="0"/>
                <w:numId w:val="50"/>
              </w:numPr>
              <w:spacing w:after="0" w:line="240" w:lineRule="auto"/>
              <w:ind w:left="284" w:hanging="284"/>
              <w:contextualSpacing/>
              <w:rPr>
                <w:rFonts w:cs="Arial"/>
                <w:sz w:val="20"/>
                <w:szCs w:val="20"/>
              </w:rPr>
            </w:pPr>
            <w:r w:rsidRPr="006E15E8">
              <w:rPr>
                <w:rFonts w:cs="Arial"/>
                <w:sz w:val="20"/>
                <w:szCs w:val="20"/>
                <w:lang w:val="es-ES"/>
              </w:rPr>
              <w:t>Dereani</w:t>
            </w:r>
            <w:r>
              <w:rPr>
                <w:rFonts w:cs="Arial"/>
                <w:sz w:val="20"/>
                <w:szCs w:val="20"/>
                <w:lang w:val="es-ES"/>
              </w:rPr>
              <w:t xml:space="preserve"> </w:t>
            </w:r>
            <w:r w:rsidRPr="006E15E8">
              <w:rPr>
                <w:rFonts w:cs="Arial"/>
                <w:sz w:val="20"/>
                <w:szCs w:val="20"/>
                <w:lang w:val="es-ES"/>
              </w:rPr>
              <w:t>D</w:t>
            </w:r>
            <w:r w:rsidRPr="006E15E8">
              <w:rPr>
                <w:rFonts w:cs="Arial"/>
                <w:sz w:val="20"/>
                <w:szCs w:val="20"/>
              </w:rPr>
              <w:t xml:space="preserve">., </w:t>
            </w:r>
            <w:r w:rsidRPr="006E15E8">
              <w:rPr>
                <w:rFonts w:cs="Arial"/>
                <w:sz w:val="20"/>
                <w:szCs w:val="20"/>
                <w:lang w:val="es-ES"/>
              </w:rPr>
              <w:t>Smard</w:t>
            </w:r>
            <w:r w:rsidRPr="006E15E8">
              <w:rPr>
                <w:rFonts w:cs="Arial"/>
                <w:sz w:val="20"/>
                <w:szCs w:val="20"/>
              </w:rPr>
              <w:t>ž</w:t>
            </w:r>
            <w:r w:rsidRPr="006E15E8">
              <w:rPr>
                <w:rFonts w:cs="Arial"/>
                <w:sz w:val="20"/>
                <w:szCs w:val="20"/>
                <w:lang w:val="es-ES"/>
              </w:rPr>
              <w:t>ija</w:t>
            </w:r>
            <w:r>
              <w:rPr>
                <w:rFonts w:cs="Arial"/>
                <w:sz w:val="20"/>
                <w:szCs w:val="20"/>
                <w:lang w:val="es-ES"/>
              </w:rPr>
              <w:t xml:space="preserve"> </w:t>
            </w:r>
            <w:r w:rsidRPr="006E15E8">
              <w:rPr>
                <w:rFonts w:cs="Arial"/>
                <w:sz w:val="20"/>
                <w:szCs w:val="20"/>
                <w:lang w:val="es-ES"/>
              </w:rPr>
              <w:t>M</w:t>
            </w:r>
            <w:r w:rsidRPr="006E15E8">
              <w:rPr>
                <w:rFonts w:cs="Arial"/>
                <w:sz w:val="20"/>
                <w:szCs w:val="20"/>
              </w:rPr>
              <w:t xml:space="preserve">., </w:t>
            </w:r>
            <w:r w:rsidRPr="006E15E8">
              <w:rPr>
                <w:rFonts w:cs="Arial"/>
                <w:sz w:val="20"/>
                <w:szCs w:val="20"/>
                <w:lang w:val="es-ES"/>
              </w:rPr>
              <w:t>Preglej</w:t>
            </w:r>
            <w:r>
              <w:rPr>
                <w:rFonts w:cs="Arial"/>
                <w:sz w:val="20"/>
                <w:szCs w:val="20"/>
                <w:lang w:val="es-ES"/>
              </w:rPr>
              <w:t xml:space="preserve"> </w:t>
            </w:r>
            <w:r w:rsidRPr="006E15E8">
              <w:rPr>
                <w:rFonts w:cs="Arial"/>
                <w:sz w:val="20"/>
                <w:szCs w:val="20"/>
                <w:lang w:val="es-ES"/>
              </w:rPr>
              <w:t>S</w:t>
            </w:r>
            <w:r w:rsidRPr="006E15E8">
              <w:rPr>
                <w:rFonts w:cs="Arial"/>
                <w:sz w:val="20"/>
                <w:szCs w:val="20"/>
              </w:rPr>
              <w:t>. “</w:t>
            </w:r>
            <w:r w:rsidRPr="006E15E8">
              <w:rPr>
                <w:rFonts w:cs="Arial"/>
                <w:sz w:val="20"/>
                <w:szCs w:val="20"/>
                <w:lang w:val="es-ES"/>
              </w:rPr>
              <w:t>Sustav</w:t>
            </w:r>
            <w:r>
              <w:rPr>
                <w:rFonts w:cs="Arial"/>
                <w:sz w:val="20"/>
                <w:szCs w:val="20"/>
                <w:lang w:val="es-ES"/>
              </w:rPr>
              <w:t xml:space="preserve"> </w:t>
            </w:r>
            <w:r w:rsidRPr="006E15E8">
              <w:rPr>
                <w:rFonts w:cs="Arial"/>
                <w:sz w:val="20"/>
                <w:szCs w:val="20"/>
                <w:lang w:val="es-ES"/>
              </w:rPr>
              <w:t>za</w:t>
            </w:r>
            <w:r>
              <w:rPr>
                <w:rFonts w:cs="Arial"/>
                <w:sz w:val="20"/>
                <w:szCs w:val="20"/>
                <w:lang w:val="es-ES"/>
              </w:rPr>
              <w:t xml:space="preserve"> </w:t>
            </w:r>
            <w:r w:rsidRPr="006E15E8">
              <w:rPr>
                <w:rFonts w:cs="Arial"/>
                <w:sz w:val="20"/>
                <w:szCs w:val="20"/>
                <w:lang w:val="es-ES"/>
              </w:rPr>
              <w:t>potporu</w:t>
            </w:r>
            <w:r>
              <w:rPr>
                <w:rFonts w:cs="Arial"/>
                <w:sz w:val="20"/>
                <w:szCs w:val="20"/>
                <w:lang w:val="es-ES"/>
              </w:rPr>
              <w:t xml:space="preserve"> </w:t>
            </w:r>
            <w:r w:rsidRPr="006E15E8">
              <w:rPr>
                <w:rFonts w:cs="Arial"/>
                <w:sz w:val="20"/>
                <w:szCs w:val="20"/>
                <w:lang w:val="es-ES"/>
              </w:rPr>
              <w:t>optimiranja</w:t>
            </w:r>
            <w:r>
              <w:rPr>
                <w:rFonts w:cs="Arial"/>
                <w:sz w:val="20"/>
                <w:szCs w:val="20"/>
                <w:lang w:val="es-ES"/>
              </w:rPr>
              <w:t xml:space="preserve"> </w:t>
            </w:r>
            <w:r w:rsidRPr="006E15E8">
              <w:rPr>
                <w:rFonts w:cs="Arial"/>
                <w:sz w:val="20"/>
                <w:szCs w:val="20"/>
                <w:lang w:val="es-ES"/>
              </w:rPr>
              <w:t>energetske</w:t>
            </w:r>
            <w:r>
              <w:rPr>
                <w:rFonts w:cs="Arial"/>
                <w:sz w:val="20"/>
                <w:szCs w:val="20"/>
                <w:lang w:val="es-ES"/>
              </w:rPr>
              <w:t xml:space="preserve"> </w:t>
            </w:r>
            <w:r w:rsidRPr="006E15E8">
              <w:rPr>
                <w:rFonts w:cs="Arial"/>
                <w:sz w:val="20"/>
                <w:szCs w:val="20"/>
                <w:lang w:val="es-ES"/>
              </w:rPr>
              <w:t>u</w:t>
            </w:r>
            <w:r w:rsidRPr="006E15E8">
              <w:rPr>
                <w:rFonts w:cs="Arial"/>
                <w:sz w:val="20"/>
                <w:szCs w:val="20"/>
              </w:rPr>
              <w:t>č</w:t>
            </w:r>
            <w:r w:rsidRPr="006E15E8">
              <w:rPr>
                <w:rFonts w:cs="Arial"/>
                <w:sz w:val="20"/>
                <w:szCs w:val="20"/>
                <w:lang w:val="es-ES"/>
              </w:rPr>
              <w:t>inkovitosti</w:t>
            </w:r>
            <w:r>
              <w:rPr>
                <w:rFonts w:cs="Arial"/>
                <w:sz w:val="20"/>
                <w:szCs w:val="20"/>
                <w:lang w:val="es-ES"/>
              </w:rPr>
              <w:t xml:space="preserve"> </w:t>
            </w:r>
            <w:r w:rsidRPr="006E15E8">
              <w:rPr>
                <w:rFonts w:cs="Arial"/>
                <w:sz w:val="20"/>
                <w:szCs w:val="20"/>
                <w:lang w:val="es-ES"/>
              </w:rPr>
              <w:t>u</w:t>
            </w:r>
            <w:r>
              <w:rPr>
                <w:rFonts w:cs="Arial"/>
                <w:sz w:val="20"/>
                <w:szCs w:val="20"/>
                <w:lang w:val="es-ES"/>
              </w:rPr>
              <w:t xml:space="preserve"> </w:t>
            </w:r>
            <w:r w:rsidRPr="006E15E8">
              <w:rPr>
                <w:rFonts w:cs="Arial"/>
                <w:sz w:val="20"/>
                <w:szCs w:val="20"/>
                <w:lang w:val="es-ES"/>
              </w:rPr>
              <w:t>Cemex</w:t>
            </w:r>
            <w:r>
              <w:rPr>
                <w:rFonts w:cs="Arial"/>
                <w:sz w:val="20"/>
                <w:szCs w:val="20"/>
                <w:lang w:val="es-ES"/>
              </w:rPr>
              <w:t xml:space="preserve"> H</w:t>
            </w:r>
            <w:r w:rsidRPr="006E15E8">
              <w:rPr>
                <w:rFonts w:cs="Arial"/>
                <w:sz w:val="20"/>
                <w:szCs w:val="20"/>
                <w:lang w:val="es-ES"/>
              </w:rPr>
              <w:t>rvatska</w:t>
            </w:r>
            <w:r>
              <w:rPr>
                <w:rFonts w:cs="Arial"/>
                <w:sz w:val="20"/>
                <w:szCs w:val="20"/>
                <w:lang w:val="es-ES"/>
              </w:rPr>
              <w:t xml:space="preserve"> </w:t>
            </w:r>
            <w:r w:rsidRPr="006E15E8">
              <w:rPr>
                <w:rFonts w:cs="Arial"/>
                <w:sz w:val="20"/>
                <w:szCs w:val="20"/>
                <w:lang w:val="es-ES"/>
              </w:rPr>
              <w:t>d</w:t>
            </w:r>
            <w:r w:rsidRPr="006E15E8">
              <w:rPr>
                <w:rFonts w:cs="Arial"/>
                <w:sz w:val="20"/>
                <w:szCs w:val="20"/>
              </w:rPr>
              <w:t>.</w:t>
            </w:r>
            <w:r w:rsidRPr="006E15E8">
              <w:rPr>
                <w:rFonts w:cs="Arial"/>
                <w:sz w:val="20"/>
                <w:szCs w:val="20"/>
                <w:lang w:val="es-ES"/>
              </w:rPr>
              <w:t>d</w:t>
            </w:r>
            <w:r w:rsidRPr="006E15E8">
              <w:rPr>
                <w:rFonts w:cs="Arial"/>
                <w:sz w:val="20"/>
                <w:szCs w:val="20"/>
              </w:rPr>
              <w:t>.”, 4 - međunarodno savjetovanje CIRED 2014</w:t>
            </w:r>
          </w:p>
          <w:p w:rsidR="00703B00" w:rsidRPr="006E15E8" w:rsidRDefault="00703B00" w:rsidP="0074556E">
            <w:pPr>
              <w:numPr>
                <w:ilvl w:val="0"/>
                <w:numId w:val="50"/>
              </w:numPr>
              <w:spacing w:after="0" w:line="240" w:lineRule="auto"/>
              <w:ind w:left="284" w:hanging="284"/>
              <w:contextualSpacing/>
              <w:rPr>
                <w:rFonts w:cs="Arial"/>
                <w:sz w:val="20"/>
                <w:szCs w:val="20"/>
              </w:rPr>
            </w:pPr>
            <w:r w:rsidRPr="006E15E8">
              <w:rPr>
                <w:rFonts w:cs="Arial"/>
                <w:sz w:val="20"/>
                <w:szCs w:val="20"/>
                <w:lang w:val="es-ES"/>
              </w:rPr>
              <w:t>Cikojevi</w:t>
            </w:r>
            <w:r w:rsidRPr="006E15E8">
              <w:rPr>
                <w:rFonts w:cs="Arial"/>
                <w:sz w:val="20"/>
                <w:szCs w:val="20"/>
              </w:rPr>
              <w:t xml:space="preserve">ć </w:t>
            </w:r>
            <w:r w:rsidRPr="006E15E8">
              <w:rPr>
                <w:rFonts w:cs="Arial"/>
                <w:sz w:val="20"/>
                <w:szCs w:val="20"/>
                <w:lang w:val="es-ES"/>
              </w:rPr>
              <w:t>M</w:t>
            </w:r>
            <w:r w:rsidRPr="006E15E8">
              <w:rPr>
                <w:rFonts w:cs="Arial"/>
                <w:sz w:val="20"/>
                <w:szCs w:val="20"/>
              </w:rPr>
              <w:t xml:space="preserve">., </w:t>
            </w:r>
            <w:r w:rsidRPr="006E15E8">
              <w:rPr>
                <w:rFonts w:cs="Arial"/>
                <w:sz w:val="20"/>
                <w:szCs w:val="20"/>
                <w:lang w:val="es-ES"/>
              </w:rPr>
              <w:t>Dereani</w:t>
            </w:r>
            <w:r>
              <w:rPr>
                <w:rFonts w:cs="Arial"/>
                <w:sz w:val="20"/>
                <w:szCs w:val="20"/>
                <w:lang w:val="es-ES"/>
              </w:rPr>
              <w:t xml:space="preserve"> </w:t>
            </w:r>
            <w:r w:rsidRPr="006E15E8">
              <w:rPr>
                <w:rFonts w:cs="Arial"/>
                <w:sz w:val="20"/>
                <w:szCs w:val="20"/>
                <w:lang w:val="es-ES"/>
              </w:rPr>
              <w:t>D</w:t>
            </w:r>
            <w:r w:rsidRPr="006E15E8">
              <w:rPr>
                <w:rFonts w:cs="Arial"/>
                <w:sz w:val="20"/>
                <w:szCs w:val="20"/>
              </w:rPr>
              <w:t>., “</w:t>
            </w:r>
            <w:r w:rsidRPr="006E15E8">
              <w:rPr>
                <w:rFonts w:cs="Arial"/>
                <w:sz w:val="20"/>
                <w:szCs w:val="20"/>
                <w:lang w:val="es-ES"/>
              </w:rPr>
              <w:t>Uvo</w:t>
            </w:r>
            <w:r w:rsidRPr="006E15E8">
              <w:rPr>
                <w:rFonts w:cs="Arial"/>
                <w:sz w:val="20"/>
                <w:szCs w:val="20"/>
              </w:rPr>
              <w:t>đ</w:t>
            </w:r>
            <w:r w:rsidRPr="006E15E8">
              <w:rPr>
                <w:rFonts w:cs="Arial"/>
                <w:sz w:val="20"/>
                <w:szCs w:val="20"/>
                <w:lang w:val="es-ES"/>
              </w:rPr>
              <w:t>enje</w:t>
            </w:r>
            <w:r>
              <w:rPr>
                <w:rFonts w:cs="Arial"/>
                <w:sz w:val="20"/>
                <w:szCs w:val="20"/>
                <w:lang w:val="es-ES"/>
              </w:rPr>
              <w:t xml:space="preserve"> </w:t>
            </w:r>
            <w:r w:rsidRPr="006E15E8">
              <w:rPr>
                <w:rFonts w:cs="Arial"/>
                <w:sz w:val="20"/>
                <w:szCs w:val="20"/>
                <w:lang w:val="es-ES"/>
              </w:rPr>
              <w:t>RCM</w:t>
            </w:r>
            <w:r>
              <w:rPr>
                <w:rFonts w:cs="Arial"/>
                <w:sz w:val="20"/>
                <w:szCs w:val="20"/>
                <w:lang w:val="es-ES"/>
              </w:rPr>
              <w:t xml:space="preserve"> </w:t>
            </w:r>
            <w:r w:rsidRPr="006E15E8">
              <w:rPr>
                <w:rFonts w:cs="Arial"/>
                <w:sz w:val="20"/>
                <w:szCs w:val="20"/>
                <w:lang w:val="es-ES"/>
              </w:rPr>
              <w:t>strategije</w:t>
            </w:r>
            <w:r>
              <w:rPr>
                <w:rFonts w:cs="Arial"/>
                <w:sz w:val="20"/>
                <w:szCs w:val="20"/>
                <w:lang w:val="es-ES"/>
              </w:rPr>
              <w:t xml:space="preserve"> </w:t>
            </w:r>
            <w:r w:rsidRPr="006E15E8">
              <w:rPr>
                <w:rFonts w:cs="Arial"/>
                <w:sz w:val="20"/>
                <w:szCs w:val="20"/>
                <w:lang w:val="es-ES"/>
              </w:rPr>
              <w:t>uz</w:t>
            </w:r>
            <w:r>
              <w:rPr>
                <w:rFonts w:cs="Arial"/>
                <w:sz w:val="20"/>
                <w:szCs w:val="20"/>
                <w:lang w:val="es-ES"/>
              </w:rPr>
              <w:t xml:space="preserve"> </w:t>
            </w:r>
            <w:r w:rsidRPr="006E15E8">
              <w:rPr>
                <w:rFonts w:cs="Arial"/>
                <w:sz w:val="20"/>
                <w:szCs w:val="20"/>
                <w:lang w:val="es-ES"/>
              </w:rPr>
              <w:t>programsku</w:t>
            </w:r>
            <w:r>
              <w:rPr>
                <w:rFonts w:cs="Arial"/>
                <w:sz w:val="20"/>
                <w:szCs w:val="20"/>
                <w:lang w:val="es-ES"/>
              </w:rPr>
              <w:t xml:space="preserve"> </w:t>
            </w:r>
            <w:r w:rsidRPr="006E15E8">
              <w:rPr>
                <w:rFonts w:cs="Arial"/>
                <w:sz w:val="20"/>
                <w:szCs w:val="20"/>
                <w:lang w:val="es-ES"/>
              </w:rPr>
              <w:t>podr</w:t>
            </w:r>
            <w:r w:rsidRPr="006E15E8">
              <w:rPr>
                <w:rFonts w:cs="Arial"/>
                <w:sz w:val="20"/>
                <w:szCs w:val="20"/>
              </w:rPr>
              <w:t>š</w:t>
            </w:r>
            <w:r w:rsidRPr="006E15E8">
              <w:rPr>
                <w:rFonts w:cs="Arial"/>
                <w:sz w:val="20"/>
                <w:szCs w:val="20"/>
                <w:lang w:val="es-ES"/>
              </w:rPr>
              <w:t>ku</w:t>
            </w:r>
            <w:r>
              <w:rPr>
                <w:rFonts w:cs="Arial"/>
                <w:sz w:val="20"/>
                <w:szCs w:val="20"/>
                <w:lang w:val="es-ES"/>
              </w:rPr>
              <w:t xml:space="preserve"> </w:t>
            </w:r>
            <w:r w:rsidRPr="006E15E8">
              <w:rPr>
                <w:rFonts w:cs="Arial"/>
                <w:sz w:val="20"/>
                <w:szCs w:val="20"/>
                <w:lang w:val="es-ES"/>
              </w:rPr>
              <w:t>AMST</w:t>
            </w:r>
            <w:r w:rsidRPr="006E15E8">
              <w:rPr>
                <w:rFonts w:cs="Arial"/>
                <w:sz w:val="20"/>
                <w:szCs w:val="20"/>
              </w:rPr>
              <w:t>.</w:t>
            </w:r>
            <w:r w:rsidRPr="006E15E8">
              <w:rPr>
                <w:rFonts w:cs="Arial"/>
                <w:sz w:val="20"/>
                <w:szCs w:val="20"/>
                <w:lang w:val="es-ES"/>
              </w:rPr>
              <w:t>SKFalata</w:t>
            </w:r>
            <w:r w:rsidRPr="006E15E8">
              <w:rPr>
                <w:rFonts w:cs="Arial"/>
                <w:sz w:val="20"/>
                <w:szCs w:val="20"/>
              </w:rPr>
              <w:t>”, 19-. međunarodno savjetovanje Održavanje 2013</w:t>
            </w:r>
          </w:p>
          <w:p w:rsidR="00703B00" w:rsidRPr="006E15E8" w:rsidRDefault="00703B00" w:rsidP="00A41BD1">
            <w:pPr>
              <w:spacing w:after="0" w:line="240" w:lineRule="auto"/>
              <w:ind w:left="282" w:hanging="218"/>
              <w:rPr>
                <w:rFonts w:cs="Arial"/>
                <w:sz w:val="20"/>
                <w:szCs w:val="20"/>
              </w:rPr>
            </w:pP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Stručni i znanstveni radovi iz metodike i kvalitete nastave objavljeni u posljednjih pet godina (najviše 5 referenca) </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Pr>
                <w:rFonts w:cs="Arial"/>
                <w:sz w:val="20"/>
                <w:szCs w:val="20"/>
              </w:rPr>
              <w:t>/</w:t>
            </w: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Stručni, znanstveni i umjetnički projekti iz područja predmeta koji su se provodili u posljednjih pet godina (najviše 5 referenca)</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74556E">
            <w:pPr>
              <w:numPr>
                <w:ilvl w:val="0"/>
                <w:numId w:val="51"/>
              </w:numPr>
              <w:autoSpaceDE w:val="0"/>
              <w:autoSpaceDN w:val="0"/>
              <w:adjustRightInd w:val="0"/>
              <w:ind w:left="282" w:hanging="284"/>
              <w:contextualSpacing/>
              <w:rPr>
                <w:rFonts w:cs="Arial"/>
                <w:sz w:val="20"/>
                <w:szCs w:val="20"/>
              </w:rPr>
            </w:pPr>
            <w:r w:rsidRPr="006E15E8">
              <w:rPr>
                <w:rFonts w:cs="Arial"/>
                <w:sz w:val="20"/>
                <w:szCs w:val="20"/>
              </w:rPr>
              <w:t>Modernizacija sustava upravljanja i MCC opreme u Rudniku Sv.Juraj, 2014/2015</w:t>
            </w:r>
          </w:p>
          <w:p w:rsidR="00703B00" w:rsidRPr="006E15E8" w:rsidRDefault="00703B00" w:rsidP="0074556E">
            <w:pPr>
              <w:numPr>
                <w:ilvl w:val="0"/>
                <w:numId w:val="51"/>
              </w:numPr>
              <w:autoSpaceDE w:val="0"/>
              <w:autoSpaceDN w:val="0"/>
              <w:adjustRightInd w:val="0"/>
              <w:ind w:left="282" w:hanging="284"/>
              <w:contextualSpacing/>
              <w:rPr>
                <w:rFonts w:cs="Arial"/>
                <w:sz w:val="20"/>
                <w:szCs w:val="20"/>
              </w:rPr>
            </w:pPr>
            <w:r w:rsidRPr="006E15E8">
              <w:rPr>
                <w:rFonts w:cs="Arial"/>
                <w:sz w:val="20"/>
                <w:szCs w:val="20"/>
              </w:rPr>
              <w:t>Zamjena pogona i automatike vaga mlina sirovine, Sv.Juraj, 2013,</w:t>
            </w:r>
          </w:p>
          <w:p w:rsidR="00703B00" w:rsidRPr="006E15E8" w:rsidRDefault="00703B00" w:rsidP="0074556E">
            <w:pPr>
              <w:numPr>
                <w:ilvl w:val="0"/>
                <w:numId w:val="51"/>
              </w:numPr>
              <w:autoSpaceDE w:val="0"/>
              <w:autoSpaceDN w:val="0"/>
              <w:adjustRightInd w:val="0"/>
              <w:ind w:left="282" w:hanging="284"/>
              <w:contextualSpacing/>
              <w:rPr>
                <w:rFonts w:cs="Arial"/>
                <w:sz w:val="20"/>
                <w:szCs w:val="20"/>
              </w:rPr>
            </w:pPr>
            <w:r w:rsidRPr="006E15E8">
              <w:rPr>
                <w:rFonts w:cs="Arial"/>
                <w:sz w:val="20"/>
                <w:szCs w:val="20"/>
              </w:rPr>
              <w:t>Ugradnja frekventnih regulatora na 3 mlina cementa u Cemex Hrvatska, 2012,</w:t>
            </w:r>
          </w:p>
          <w:p w:rsidR="00703B00" w:rsidRPr="006E15E8" w:rsidRDefault="00703B00" w:rsidP="0074556E">
            <w:pPr>
              <w:numPr>
                <w:ilvl w:val="0"/>
                <w:numId w:val="51"/>
              </w:numPr>
              <w:autoSpaceDE w:val="0"/>
              <w:autoSpaceDN w:val="0"/>
              <w:adjustRightInd w:val="0"/>
              <w:ind w:left="282" w:hanging="284"/>
              <w:contextualSpacing/>
              <w:rPr>
                <w:rFonts w:cs="Arial"/>
                <w:sz w:val="20"/>
                <w:szCs w:val="20"/>
              </w:rPr>
            </w:pPr>
            <w:r w:rsidRPr="006E15E8">
              <w:rPr>
                <w:rFonts w:cs="Arial"/>
                <w:sz w:val="20"/>
                <w:szCs w:val="20"/>
              </w:rPr>
              <w:t>Zamjena sustava za uzorkovanje i komponiranje sirovinskog brašna 2011,</w:t>
            </w:r>
          </w:p>
          <w:p w:rsidR="00703B00" w:rsidRPr="006E15E8" w:rsidRDefault="00703B00" w:rsidP="0074556E">
            <w:pPr>
              <w:numPr>
                <w:ilvl w:val="0"/>
                <w:numId w:val="51"/>
              </w:numPr>
              <w:autoSpaceDE w:val="0"/>
              <w:autoSpaceDN w:val="0"/>
              <w:adjustRightInd w:val="0"/>
              <w:ind w:left="282" w:hanging="284"/>
              <w:contextualSpacing/>
              <w:rPr>
                <w:rFonts w:cs="Arial"/>
                <w:sz w:val="20"/>
                <w:szCs w:val="20"/>
              </w:rPr>
            </w:pPr>
            <w:r w:rsidRPr="006E15E8">
              <w:rPr>
                <w:rFonts w:cs="Arial"/>
                <w:sz w:val="20"/>
                <w:szCs w:val="20"/>
              </w:rPr>
              <w:t>Modernizacija pogona portalnih dizalica u tvornici Sv.Kajo, 2011</w:t>
            </w:r>
          </w:p>
          <w:p w:rsidR="00703B00" w:rsidRPr="006E15E8" w:rsidRDefault="00703B00" w:rsidP="00A41BD1">
            <w:pPr>
              <w:spacing w:after="0" w:line="240" w:lineRule="auto"/>
              <w:rPr>
                <w:rFonts w:cs="Arial"/>
                <w:sz w:val="20"/>
                <w:szCs w:val="20"/>
              </w:rPr>
            </w:pPr>
          </w:p>
        </w:tc>
      </w:tr>
      <w:tr w:rsidR="00703B00" w:rsidRPr="006E15E8" w:rsidTr="00703B00">
        <w:tc>
          <w:tcPr>
            <w:tcW w:w="3348" w:type="dxa"/>
            <w:tcBorders>
              <w:top w:val="single" w:sz="4"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 xml:space="preserve">U sklopu kojega programa i u kojem je opsegu nositelj stekao metodičko- psihološko-didaktičko -pedagoške kompetencije? </w:t>
            </w:r>
          </w:p>
        </w:tc>
        <w:tc>
          <w:tcPr>
            <w:tcW w:w="5714" w:type="dxa"/>
            <w:tcBorders>
              <w:top w:val="single" w:sz="4"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Pr>
                <w:rFonts w:cs="Arial"/>
                <w:sz w:val="20"/>
                <w:szCs w:val="20"/>
              </w:rPr>
              <w:t>/</w:t>
            </w:r>
          </w:p>
        </w:tc>
      </w:tr>
      <w:tr w:rsidR="00703B00" w:rsidRPr="006E15E8" w:rsidTr="00703B00">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703B00" w:rsidRPr="006E15E8" w:rsidRDefault="00703B00" w:rsidP="00A41BD1">
            <w:pPr>
              <w:spacing w:after="0" w:line="240" w:lineRule="auto"/>
              <w:jc w:val="center"/>
              <w:rPr>
                <w:rFonts w:cs="Arial"/>
                <w:b/>
                <w:sz w:val="20"/>
                <w:szCs w:val="20"/>
              </w:rPr>
            </w:pPr>
            <w:r w:rsidRPr="006E15E8">
              <w:rPr>
                <w:rFonts w:cs="Arial"/>
                <w:b/>
                <w:sz w:val="20"/>
                <w:szCs w:val="20"/>
              </w:rPr>
              <w:t>PRIZNANJA I NAGRADE</w:t>
            </w:r>
          </w:p>
        </w:tc>
      </w:tr>
      <w:tr w:rsidR="00703B00" w:rsidRPr="006E15E8" w:rsidTr="00703B00">
        <w:tc>
          <w:tcPr>
            <w:tcW w:w="3348" w:type="dxa"/>
            <w:tcBorders>
              <w:top w:val="single" w:sz="8" w:space="0" w:color="auto"/>
              <w:left w:val="single" w:sz="4" w:space="0" w:color="auto"/>
              <w:bottom w:val="single" w:sz="4" w:space="0" w:color="auto"/>
              <w:right w:val="single" w:sz="4" w:space="0" w:color="auto"/>
            </w:tcBorders>
            <w:shd w:val="clear" w:color="auto" w:fill="CCFFFF"/>
            <w:hideMark/>
          </w:tcPr>
          <w:p w:rsidR="00703B00" w:rsidRPr="006E15E8" w:rsidRDefault="00703B00" w:rsidP="00A41BD1">
            <w:pPr>
              <w:spacing w:after="0" w:line="240" w:lineRule="auto"/>
              <w:rPr>
                <w:rFonts w:cs="Arial"/>
                <w:b/>
                <w:sz w:val="20"/>
                <w:szCs w:val="20"/>
              </w:rPr>
            </w:pPr>
            <w:r w:rsidRPr="006E15E8">
              <w:rPr>
                <w:rFonts w:cs="Arial"/>
                <w:b/>
                <w:sz w:val="20"/>
                <w:szCs w:val="20"/>
              </w:rPr>
              <w:t>Priznanja i nagrade za nastavni i znanstveni rad/umjetnički rad</w:t>
            </w:r>
          </w:p>
        </w:tc>
        <w:tc>
          <w:tcPr>
            <w:tcW w:w="5714" w:type="dxa"/>
            <w:tcBorders>
              <w:top w:val="single" w:sz="8" w:space="0" w:color="auto"/>
              <w:left w:val="single" w:sz="4" w:space="0" w:color="auto"/>
              <w:bottom w:val="single" w:sz="4" w:space="0" w:color="auto"/>
              <w:right w:val="single" w:sz="4" w:space="0" w:color="auto"/>
            </w:tcBorders>
            <w:hideMark/>
          </w:tcPr>
          <w:p w:rsidR="00703B00" w:rsidRPr="006E15E8" w:rsidRDefault="00703B00" w:rsidP="00A41BD1">
            <w:pPr>
              <w:spacing w:after="0" w:line="240" w:lineRule="auto"/>
              <w:rPr>
                <w:rFonts w:cs="Arial"/>
                <w:sz w:val="20"/>
                <w:szCs w:val="20"/>
              </w:rPr>
            </w:pPr>
            <w:r w:rsidRPr="006E15E8">
              <w:rPr>
                <w:rFonts w:cs="Arial"/>
                <w:sz w:val="20"/>
                <w:szCs w:val="20"/>
              </w:rPr>
              <w:t xml:space="preserve">- Priznanje </w:t>
            </w:r>
            <w:r>
              <w:rPr>
                <w:rFonts w:cs="Arial"/>
                <w:sz w:val="20"/>
                <w:szCs w:val="20"/>
              </w:rPr>
              <w:t>za dostignuća u struci na područ</w:t>
            </w:r>
            <w:r w:rsidRPr="006E15E8">
              <w:rPr>
                <w:rFonts w:cs="Arial"/>
                <w:sz w:val="20"/>
                <w:szCs w:val="20"/>
              </w:rPr>
              <w:t>ju energetske u</w:t>
            </w:r>
            <w:r>
              <w:rPr>
                <w:rFonts w:cs="Arial"/>
                <w:sz w:val="20"/>
                <w:szCs w:val="20"/>
              </w:rPr>
              <w:t>č</w:t>
            </w:r>
            <w:r w:rsidRPr="006E15E8">
              <w:rPr>
                <w:rFonts w:cs="Arial"/>
                <w:sz w:val="20"/>
                <w:szCs w:val="20"/>
              </w:rPr>
              <w:t>inkovitosti od Cemex Hrvatska d.d. – 06.09.2013</w:t>
            </w:r>
          </w:p>
          <w:p w:rsidR="00703B00" w:rsidRPr="006E15E8" w:rsidRDefault="00703B00" w:rsidP="00A41BD1">
            <w:pPr>
              <w:spacing w:after="0" w:line="240" w:lineRule="auto"/>
              <w:rPr>
                <w:rFonts w:cs="Arial"/>
                <w:sz w:val="20"/>
                <w:szCs w:val="20"/>
              </w:rPr>
            </w:pPr>
            <w:r w:rsidRPr="006E15E8">
              <w:rPr>
                <w:rFonts w:cs="Arial"/>
                <w:sz w:val="20"/>
                <w:szCs w:val="20"/>
              </w:rPr>
              <w:t>- Zahvalnica Schneider Electric za predavanje: Energetska učinkovitost i praćenje potrošnje el.energije u kompleksnom industrijskom okruženju – 30.06.2012</w:t>
            </w:r>
          </w:p>
          <w:p w:rsidR="00703B00" w:rsidRPr="006E15E8" w:rsidRDefault="00703B00" w:rsidP="00A41BD1">
            <w:pPr>
              <w:spacing w:after="0" w:line="240" w:lineRule="auto"/>
              <w:rPr>
                <w:rFonts w:cs="Arial"/>
                <w:sz w:val="20"/>
                <w:szCs w:val="20"/>
              </w:rPr>
            </w:pPr>
          </w:p>
        </w:tc>
      </w:tr>
    </w:tbl>
    <w:p w:rsidR="008621A3" w:rsidRPr="00041B1F" w:rsidRDefault="008621A3" w:rsidP="00E056F7">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gridCol w:w="5708"/>
      </w:tblGrid>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lastRenderedPageBreak/>
              <w:t xml:space="preserve">Titula, ime i prezime </w:t>
            </w:r>
          </w:p>
        </w:tc>
        <w:tc>
          <w:tcPr>
            <w:tcW w:w="5708" w:type="dxa"/>
            <w:vAlign w:val="center"/>
            <w:hideMark/>
          </w:tcPr>
          <w:p w:rsidR="008621A3" w:rsidRPr="00234B7A" w:rsidRDefault="008621A3" w:rsidP="00441F81">
            <w:pPr>
              <w:spacing w:after="0" w:line="240" w:lineRule="auto"/>
              <w:rPr>
                <w:rFonts w:cs="Arial"/>
                <w:b/>
                <w:sz w:val="20"/>
                <w:szCs w:val="20"/>
              </w:rPr>
            </w:pPr>
            <w:r w:rsidRPr="00234B7A">
              <w:rPr>
                <w:rFonts w:cs="Arial"/>
                <w:b/>
                <w:sz w:val="20"/>
                <w:szCs w:val="20"/>
              </w:rPr>
              <w:t>Lada Reić</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Predmet koji predaje na predloženom programu cjeloživotnog učenja</w:t>
            </w:r>
          </w:p>
        </w:tc>
        <w:tc>
          <w:tcPr>
            <w:tcW w:w="5708" w:type="dxa"/>
            <w:vAlign w:val="center"/>
            <w:hideMark/>
          </w:tcPr>
          <w:p w:rsidR="008621A3" w:rsidRPr="00B371BE" w:rsidRDefault="008621A3" w:rsidP="00441F81">
            <w:pPr>
              <w:spacing w:after="0" w:line="240" w:lineRule="auto"/>
              <w:rPr>
                <w:rFonts w:cs="Arial"/>
                <w:sz w:val="20"/>
                <w:szCs w:val="20"/>
              </w:rPr>
            </w:pPr>
            <w:r w:rsidRPr="00B371BE">
              <w:rPr>
                <w:sz w:val="20"/>
                <w:szCs w:val="20"/>
                <w:lang w:eastAsia="hr-HR"/>
              </w:rPr>
              <w:t>Rješavanje problema linearnog programiranja s pomoću Solvera</w:t>
            </w:r>
          </w:p>
        </w:tc>
      </w:tr>
      <w:tr w:rsidR="008621A3" w:rsidRPr="00BA033D" w:rsidTr="00441F81">
        <w:tc>
          <w:tcPr>
            <w:tcW w:w="9062" w:type="dxa"/>
            <w:gridSpan w:val="2"/>
            <w:shd w:val="clear" w:color="auto" w:fill="99CCFF"/>
            <w:vAlign w:val="center"/>
            <w:hideMark/>
          </w:tcPr>
          <w:p w:rsidR="008621A3" w:rsidRPr="00BA033D" w:rsidRDefault="008621A3" w:rsidP="00441F81">
            <w:pPr>
              <w:spacing w:after="0" w:line="240" w:lineRule="auto"/>
              <w:rPr>
                <w:rFonts w:cs="Arial"/>
                <w:b/>
                <w:sz w:val="20"/>
                <w:szCs w:val="20"/>
              </w:rPr>
            </w:pPr>
            <w:r>
              <w:rPr>
                <w:rFonts w:cs="Arial"/>
                <w:b/>
                <w:sz w:val="20"/>
                <w:szCs w:val="20"/>
              </w:rPr>
              <w:t>OPĆE INFORMACIJE O NASTAVNIKU</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Adresa </w:t>
            </w:r>
          </w:p>
        </w:tc>
        <w:tc>
          <w:tcPr>
            <w:tcW w:w="5708" w:type="dxa"/>
            <w:vAlign w:val="center"/>
          </w:tcPr>
          <w:p w:rsidR="008621A3" w:rsidRPr="00BA033D" w:rsidRDefault="008621A3" w:rsidP="00441F81">
            <w:pPr>
              <w:spacing w:after="0" w:line="240" w:lineRule="auto"/>
              <w:rPr>
                <w:rFonts w:cs="Arial"/>
                <w:sz w:val="20"/>
                <w:szCs w:val="20"/>
              </w:rPr>
            </w:pPr>
            <w:r>
              <w:rPr>
                <w:rFonts w:cs="Arial"/>
                <w:sz w:val="20"/>
                <w:szCs w:val="20"/>
              </w:rPr>
              <w:t>I. Tijardovića 28, 21000 Split</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Telefon</w:t>
            </w:r>
          </w:p>
        </w:tc>
        <w:tc>
          <w:tcPr>
            <w:tcW w:w="5708" w:type="dxa"/>
            <w:vAlign w:val="center"/>
          </w:tcPr>
          <w:p w:rsidR="008621A3" w:rsidRPr="00BA033D" w:rsidRDefault="008621A3" w:rsidP="00441F81">
            <w:pPr>
              <w:spacing w:after="0" w:line="240" w:lineRule="auto"/>
              <w:rPr>
                <w:rFonts w:cs="Arial"/>
                <w:sz w:val="20"/>
                <w:szCs w:val="20"/>
              </w:rPr>
            </w:pPr>
            <w:r>
              <w:rPr>
                <w:rFonts w:cs="Arial"/>
                <w:sz w:val="20"/>
                <w:szCs w:val="20"/>
              </w:rPr>
              <w:t>+385 (0)91 33 44 195</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E-mail adresa</w:t>
            </w:r>
          </w:p>
        </w:tc>
        <w:tc>
          <w:tcPr>
            <w:tcW w:w="5708" w:type="dxa"/>
            <w:vAlign w:val="center"/>
          </w:tcPr>
          <w:p w:rsidR="008621A3" w:rsidRPr="00BA033D" w:rsidRDefault="008621A3" w:rsidP="00441F81">
            <w:pPr>
              <w:spacing w:after="0" w:line="240" w:lineRule="auto"/>
              <w:rPr>
                <w:rFonts w:cs="Arial"/>
                <w:sz w:val="20"/>
                <w:szCs w:val="20"/>
              </w:rPr>
            </w:pPr>
            <w:r>
              <w:rPr>
                <w:rFonts w:cs="Arial"/>
                <w:sz w:val="20"/>
                <w:szCs w:val="20"/>
              </w:rPr>
              <w:t>lada@oss.unist.hr</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Osobna web stranica</w:t>
            </w:r>
          </w:p>
        </w:tc>
        <w:tc>
          <w:tcPr>
            <w:tcW w:w="5708" w:type="dxa"/>
            <w:vAlign w:val="center"/>
          </w:tcPr>
          <w:p w:rsidR="008621A3" w:rsidRPr="00BA033D" w:rsidRDefault="00E056F7" w:rsidP="00441F81">
            <w:pPr>
              <w:spacing w:after="0" w:line="240" w:lineRule="auto"/>
              <w:rPr>
                <w:rFonts w:cs="Arial"/>
                <w:sz w:val="20"/>
                <w:szCs w:val="20"/>
              </w:rPr>
            </w:pPr>
            <w:r>
              <w:rPr>
                <w:rFonts w:cs="Arial"/>
                <w:sz w:val="20"/>
                <w:szCs w:val="20"/>
              </w:rPr>
              <w:t>-</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Godina rođenja</w:t>
            </w:r>
          </w:p>
        </w:tc>
        <w:tc>
          <w:tcPr>
            <w:tcW w:w="5708" w:type="dxa"/>
            <w:vAlign w:val="center"/>
          </w:tcPr>
          <w:p w:rsidR="008621A3" w:rsidRPr="00BA033D" w:rsidRDefault="008621A3" w:rsidP="00441F81">
            <w:pPr>
              <w:spacing w:after="0" w:line="240" w:lineRule="auto"/>
              <w:rPr>
                <w:rFonts w:cs="Arial"/>
                <w:sz w:val="20"/>
                <w:szCs w:val="20"/>
              </w:rPr>
            </w:pPr>
            <w:r>
              <w:rPr>
                <w:rFonts w:cs="Arial"/>
                <w:sz w:val="20"/>
                <w:szCs w:val="20"/>
              </w:rPr>
              <w:t>1978.</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Matični broj iz Upisnika znanstvenika</w:t>
            </w:r>
          </w:p>
        </w:tc>
        <w:tc>
          <w:tcPr>
            <w:tcW w:w="5708" w:type="dxa"/>
            <w:vAlign w:val="center"/>
          </w:tcPr>
          <w:p w:rsidR="008621A3" w:rsidRPr="00BA033D" w:rsidRDefault="00E056F7" w:rsidP="00441F81">
            <w:pPr>
              <w:spacing w:after="0" w:line="240" w:lineRule="auto"/>
              <w:rPr>
                <w:rFonts w:cs="Arial"/>
                <w:sz w:val="20"/>
                <w:szCs w:val="20"/>
              </w:rPr>
            </w:pPr>
            <w:r>
              <w:rPr>
                <w:rFonts w:cs="Arial"/>
                <w:sz w:val="20"/>
                <w:szCs w:val="20"/>
              </w:rPr>
              <w:t>-</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Znanstveno ili umjetničko zvanje i datum posljednjega izbora </w:t>
            </w:r>
          </w:p>
        </w:tc>
        <w:tc>
          <w:tcPr>
            <w:tcW w:w="5708" w:type="dxa"/>
            <w:vAlign w:val="center"/>
          </w:tcPr>
          <w:p w:rsidR="008621A3" w:rsidRPr="00BA033D" w:rsidRDefault="00E056F7" w:rsidP="00441F81">
            <w:pPr>
              <w:spacing w:after="0" w:line="240" w:lineRule="auto"/>
              <w:rPr>
                <w:rFonts w:cs="Arial"/>
                <w:sz w:val="20"/>
                <w:szCs w:val="20"/>
              </w:rPr>
            </w:pPr>
            <w:r>
              <w:rPr>
                <w:rFonts w:cs="Arial"/>
                <w:sz w:val="20"/>
                <w:szCs w:val="20"/>
              </w:rPr>
              <w:t>-</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Znanstveno-nastavno, umjetničko-nastavno ili nastavno zvanje i datum posljednjega izbora</w:t>
            </w:r>
          </w:p>
        </w:tc>
        <w:tc>
          <w:tcPr>
            <w:tcW w:w="5708" w:type="dxa"/>
            <w:vAlign w:val="center"/>
          </w:tcPr>
          <w:p w:rsidR="008621A3" w:rsidRPr="00BA033D" w:rsidRDefault="00E056F7" w:rsidP="00441F81">
            <w:pPr>
              <w:spacing w:after="0" w:line="240" w:lineRule="auto"/>
              <w:rPr>
                <w:rFonts w:cs="Arial"/>
                <w:sz w:val="20"/>
                <w:szCs w:val="20"/>
              </w:rPr>
            </w:pPr>
            <w:r>
              <w:rPr>
                <w:rFonts w:cs="Arial"/>
                <w:sz w:val="20"/>
                <w:szCs w:val="20"/>
              </w:rPr>
              <w:t>-</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Područje i polje izbora u znanstveno ili umjetničko zvanje </w:t>
            </w:r>
          </w:p>
        </w:tc>
        <w:tc>
          <w:tcPr>
            <w:tcW w:w="5708" w:type="dxa"/>
            <w:vAlign w:val="center"/>
          </w:tcPr>
          <w:p w:rsidR="008621A3" w:rsidRPr="00BA033D" w:rsidRDefault="00E056F7" w:rsidP="00441F81">
            <w:pPr>
              <w:spacing w:after="0" w:line="240" w:lineRule="auto"/>
              <w:rPr>
                <w:rFonts w:cs="Arial"/>
                <w:sz w:val="20"/>
                <w:szCs w:val="20"/>
              </w:rPr>
            </w:pPr>
            <w:r>
              <w:rPr>
                <w:rFonts w:cs="Arial"/>
                <w:sz w:val="20"/>
                <w:szCs w:val="20"/>
              </w:rPr>
              <w:t>-</w:t>
            </w:r>
          </w:p>
        </w:tc>
      </w:tr>
      <w:tr w:rsidR="008621A3" w:rsidRPr="00BA033D" w:rsidTr="00441F81">
        <w:tc>
          <w:tcPr>
            <w:tcW w:w="9062" w:type="dxa"/>
            <w:gridSpan w:val="2"/>
            <w:shd w:val="clear" w:color="auto" w:fill="99CCFF"/>
            <w:vAlign w:val="center"/>
            <w:hideMark/>
          </w:tcPr>
          <w:p w:rsidR="008621A3" w:rsidRPr="00BA033D" w:rsidRDefault="008621A3" w:rsidP="00441F81">
            <w:pPr>
              <w:spacing w:after="0" w:line="240" w:lineRule="auto"/>
              <w:rPr>
                <w:rFonts w:cs="Arial"/>
                <w:b/>
                <w:sz w:val="20"/>
                <w:szCs w:val="20"/>
              </w:rPr>
            </w:pPr>
            <w:r w:rsidRPr="00BA033D">
              <w:rPr>
                <w:rFonts w:cs="Arial"/>
                <w:b/>
                <w:sz w:val="20"/>
                <w:szCs w:val="20"/>
              </w:rPr>
              <w:t>PODACI O SADAŠNJEM ZAPOSLENJU</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Ustanova zaposlenja</w:t>
            </w:r>
          </w:p>
        </w:tc>
        <w:tc>
          <w:tcPr>
            <w:tcW w:w="5708" w:type="dxa"/>
            <w:vAlign w:val="center"/>
            <w:hideMark/>
          </w:tcPr>
          <w:p w:rsidR="008621A3" w:rsidRPr="00BA033D" w:rsidRDefault="008621A3" w:rsidP="00441F81">
            <w:pPr>
              <w:spacing w:after="0" w:line="240" w:lineRule="auto"/>
              <w:rPr>
                <w:rFonts w:cs="Arial"/>
                <w:sz w:val="20"/>
                <w:szCs w:val="20"/>
              </w:rPr>
            </w:pPr>
            <w:r>
              <w:rPr>
                <w:rFonts w:cs="Arial"/>
                <w:sz w:val="20"/>
                <w:szCs w:val="20"/>
              </w:rPr>
              <w:t>Sveučilište u Splitu, Sveučilišni odjel za stručne studije</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Datum zaposlenja</w:t>
            </w:r>
          </w:p>
        </w:tc>
        <w:tc>
          <w:tcPr>
            <w:tcW w:w="5708" w:type="dxa"/>
            <w:vAlign w:val="center"/>
            <w:hideMark/>
          </w:tcPr>
          <w:p w:rsidR="008621A3" w:rsidRPr="00BA033D" w:rsidRDefault="008621A3" w:rsidP="00441F81">
            <w:pPr>
              <w:spacing w:after="0" w:line="240" w:lineRule="auto"/>
              <w:rPr>
                <w:rFonts w:cs="Arial"/>
                <w:sz w:val="20"/>
                <w:szCs w:val="20"/>
              </w:rPr>
            </w:pPr>
            <w:r>
              <w:rPr>
                <w:rFonts w:cs="Arial"/>
                <w:sz w:val="20"/>
                <w:szCs w:val="20"/>
              </w:rPr>
              <w:t>01.11.2006</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Naziv radnoga mjesta (profesor, istraživač, suradnik i sl.)</w:t>
            </w:r>
          </w:p>
        </w:tc>
        <w:tc>
          <w:tcPr>
            <w:tcW w:w="5708" w:type="dxa"/>
            <w:vAlign w:val="center"/>
            <w:hideMark/>
          </w:tcPr>
          <w:p w:rsidR="008621A3" w:rsidRPr="00BA033D" w:rsidRDefault="008621A3" w:rsidP="00441F81">
            <w:pPr>
              <w:spacing w:after="0" w:line="240" w:lineRule="auto"/>
              <w:rPr>
                <w:rFonts w:cs="Arial"/>
                <w:sz w:val="20"/>
                <w:szCs w:val="20"/>
              </w:rPr>
            </w:pPr>
            <w:r>
              <w:rPr>
                <w:rFonts w:cs="Arial"/>
                <w:sz w:val="20"/>
                <w:szCs w:val="20"/>
              </w:rPr>
              <w:t>Voditeljica Službe za informacijske tehnologije</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Područje rada </w:t>
            </w:r>
          </w:p>
        </w:tc>
        <w:tc>
          <w:tcPr>
            <w:tcW w:w="5708" w:type="dxa"/>
            <w:vAlign w:val="center"/>
            <w:hideMark/>
          </w:tcPr>
          <w:p w:rsidR="008621A3" w:rsidRPr="00BA033D" w:rsidRDefault="008621A3" w:rsidP="00441F81">
            <w:pPr>
              <w:spacing w:after="0" w:line="240" w:lineRule="auto"/>
              <w:rPr>
                <w:rFonts w:cs="Arial"/>
                <w:sz w:val="20"/>
                <w:szCs w:val="20"/>
              </w:rPr>
            </w:pPr>
            <w:r>
              <w:rPr>
                <w:rFonts w:cs="Arial"/>
                <w:sz w:val="20"/>
                <w:szCs w:val="20"/>
              </w:rPr>
              <w:t>Informacijske tehnologije</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Funkcija </w:t>
            </w:r>
          </w:p>
        </w:tc>
        <w:tc>
          <w:tcPr>
            <w:tcW w:w="5708" w:type="dxa"/>
            <w:vAlign w:val="center"/>
            <w:hideMark/>
          </w:tcPr>
          <w:p w:rsidR="008621A3" w:rsidRPr="00BA033D" w:rsidRDefault="008621A3" w:rsidP="00441F81">
            <w:pPr>
              <w:spacing w:after="0" w:line="240" w:lineRule="auto"/>
              <w:rPr>
                <w:rFonts w:cs="Arial"/>
                <w:sz w:val="20"/>
                <w:szCs w:val="20"/>
              </w:rPr>
            </w:pPr>
            <w:r>
              <w:rPr>
                <w:rFonts w:cs="Arial"/>
                <w:sz w:val="20"/>
                <w:szCs w:val="20"/>
              </w:rPr>
              <w:t>Voditeljica službe</w:t>
            </w:r>
          </w:p>
        </w:tc>
      </w:tr>
      <w:tr w:rsidR="008621A3" w:rsidRPr="00BA033D" w:rsidTr="00441F81">
        <w:tc>
          <w:tcPr>
            <w:tcW w:w="9062" w:type="dxa"/>
            <w:gridSpan w:val="2"/>
            <w:shd w:val="clear" w:color="auto" w:fill="99CCFF"/>
            <w:vAlign w:val="center"/>
            <w:hideMark/>
          </w:tcPr>
          <w:p w:rsidR="008621A3" w:rsidRPr="00BA033D" w:rsidRDefault="008621A3" w:rsidP="00441F81">
            <w:pPr>
              <w:spacing w:after="0" w:line="240" w:lineRule="auto"/>
              <w:rPr>
                <w:rFonts w:cs="Arial"/>
                <w:b/>
                <w:sz w:val="20"/>
                <w:szCs w:val="20"/>
              </w:rPr>
            </w:pPr>
            <w:r w:rsidRPr="00BA033D">
              <w:rPr>
                <w:rFonts w:cs="Arial"/>
                <w:b/>
                <w:sz w:val="20"/>
                <w:szCs w:val="20"/>
              </w:rPr>
              <w:t>PODACI O ŠKOLOVANJU – Najviši postignuti stupanj</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Zvanje </w:t>
            </w:r>
          </w:p>
        </w:tc>
        <w:tc>
          <w:tcPr>
            <w:tcW w:w="5708" w:type="dxa"/>
            <w:vAlign w:val="center"/>
            <w:hideMark/>
          </w:tcPr>
          <w:p w:rsidR="008621A3" w:rsidRPr="00BA033D" w:rsidRDefault="008621A3" w:rsidP="00441F81">
            <w:pPr>
              <w:spacing w:after="0" w:line="240" w:lineRule="auto"/>
              <w:rPr>
                <w:rFonts w:cs="Arial"/>
                <w:sz w:val="20"/>
                <w:szCs w:val="20"/>
              </w:rPr>
            </w:pPr>
            <w:r>
              <w:rPr>
                <w:rFonts w:cs="Arial"/>
                <w:sz w:val="20"/>
                <w:szCs w:val="20"/>
              </w:rPr>
              <w:t>Stručna specijalistica inženjerka informacijskih tehnologija</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Ustanova  </w:t>
            </w:r>
          </w:p>
        </w:tc>
        <w:tc>
          <w:tcPr>
            <w:tcW w:w="5708" w:type="dxa"/>
            <w:vAlign w:val="center"/>
            <w:hideMark/>
          </w:tcPr>
          <w:p w:rsidR="008621A3" w:rsidRPr="00BA033D" w:rsidRDefault="008621A3" w:rsidP="00441F81">
            <w:pPr>
              <w:spacing w:after="0" w:line="240" w:lineRule="auto"/>
              <w:rPr>
                <w:rFonts w:cs="Arial"/>
                <w:sz w:val="20"/>
                <w:szCs w:val="20"/>
              </w:rPr>
            </w:pPr>
            <w:r>
              <w:rPr>
                <w:rFonts w:cs="Arial"/>
                <w:sz w:val="20"/>
                <w:szCs w:val="20"/>
              </w:rPr>
              <w:t>Sveučilišni odjel za stručne studije Sveučilišta u Splitu</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Mjesto</w:t>
            </w:r>
          </w:p>
        </w:tc>
        <w:tc>
          <w:tcPr>
            <w:tcW w:w="5708" w:type="dxa"/>
            <w:vAlign w:val="center"/>
            <w:hideMark/>
          </w:tcPr>
          <w:p w:rsidR="008621A3" w:rsidRPr="00BA033D" w:rsidRDefault="008621A3" w:rsidP="00441F81">
            <w:pPr>
              <w:spacing w:after="0" w:line="240" w:lineRule="auto"/>
              <w:rPr>
                <w:rFonts w:cs="Arial"/>
                <w:sz w:val="20"/>
                <w:szCs w:val="20"/>
              </w:rPr>
            </w:pPr>
            <w:r>
              <w:rPr>
                <w:rFonts w:cs="Arial"/>
                <w:sz w:val="20"/>
                <w:szCs w:val="20"/>
              </w:rPr>
              <w:t>Split</w:t>
            </w:r>
          </w:p>
        </w:tc>
      </w:tr>
      <w:tr w:rsidR="008621A3" w:rsidRPr="008D64B4"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Nadnevak </w:t>
            </w:r>
          </w:p>
        </w:tc>
        <w:tc>
          <w:tcPr>
            <w:tcW w:w="5708" w:type="dxa"/>
            <w:vAlign w:val="center"/>
            <w:hideMark/>
          </w:tcPr>
          <w:p w:rsidR="008621A3" w:rsidRPr="008D64B4" w:rsidRDefault="008621A3" w:rsidP="00441F81">
            <w:pPr>
              <w:pStyle w:val="ListParagraph"/>
              <w:spacing w:after="0" w:line="240" w:lineRule="auto"/>
              <w:ind w:left="0"/>
              <w:rPr>
                <w:rFonts w:cs="Arial"/>
                <w:sz w:val="20"/>
                <w:szCs w:val="20"/>
              </w:rPr>
            </w:pPr>
            <w:r>
              <w:rPr>
                <w:rFonts w:cs="Arial"/>
                <w:sz w:val="20"/>
                <w:szCs w:val="20"/>
              </w:rPr>
              <w:t>23.09.2013.</w:t>
            </w:r>
          </w:p>
        </w:tc>
      </w:tr>
      <w:tr w:rsidR="008621A3" w:rsidRPr="00BA033D" w:rsidTr="00441F81">
        <w:tc>
          <w:tcPr>
            <w:tcW w:w="9062" w:type="dxa"/>
            <w:gridSpan w:val="2"/>
            <w:shd w:val="clear" w:color="auto" w:fill="99CCFF"/>
            <w:vAlign w:val="center"/>
            <w:hideMark/>
          </w:tcPr>
          <w:p w:rsidR="008621A3" w:rsidRPr="00BA033D" w:rsidRDefault="008621A3" w:rsidP="00441F81">
            <w:pPr>
              <w:spacing w:after="0" w:line="240" w:lineRule="auto"/>
              <w:rPr>
                <w:rFonts w:cs="Arial"/>
                <w:b/>
                <w:sz w:val="20"/>
                <w:szCs w:val="20"/>
              </w:rPr>
            </w:pPr>
            <w:r w:rsidRPr="00BA033D">
              <w:rPr>
                <w:rFonts w:cs="Arial"/>
                <w:b/>
                <w:sz w:val="20"/>
                <w:szCs w:val="20"/>
              </w:rPr>
              <w:t>MATERINSKI I STRANI JEZICI</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Materinski jezik </w:t>
            </w:r>
          </w:p>
        </w:tc>
        <w:tc>
          <w:tcPr>
            <w:tcW w:w="5708" w:type="dxa"/>
            <w:vAlign w:val="center"/>
            <w:hideMark/>
          </w:tcPr>
          <w:p w:rsidR="008621A3" w:rsidRPr="00BA033D" w:rsidRDefault="008621A3" w:rsidP="00441F81">
            <w:pPr>
              <w:spacing w:after="0" w:line="240" w:lineRule="auto"/>
              <w:rPr>
                <w:rFonts w:cs="Arial"/>
                <w:sz w:val="20"/>
                <w:szCs w:val="20"/>
              </w:rPr>
            </w:pPr>
            <w:r>
              <w:rPr>
                <w:rFonts w:cs="Arial"/>
                <w:sz w:val="20"/>
                <w:szCs w:val="20"/>
              </w:rPr>
              <w:t>hrvatski</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Strani jezik i poznavanje jezika na ljestvici od 2 (dovoljno) do 5 (izvrsno)</w:t>
            </w:r>
          </w:p>
        </w:tc>
        <w:tc>
          <w:tcPr>
            <w:tcW w:w="5708" w:type="dxa"/>
            <w:vAlign w:val="center"/>
            <w:hideMark/>
          </w:tcPr>
          <w:p w:rsidR="008621A3" w:rsidRPr="00BA033D" w:rsidRDefault="008621A3" w:rsidP="00441F81">
            <w:pPr>
              <w:spacing w:after="0" w:line="240" w:lineRule="auto"/>
              <w:rPr>
                <w:rFonts w:cs="Arial"/>
                <w:sz w:val="20"/>
                <w:szCs w:val="20"/>
              </w:rPr>
            </w:pPr>
            <w:r>
              <w:rPr>
                <w:rFonts w:cs="Arial"/>
                <w:sz w:val="20"/>
                <w:szCs w:val="20"/>
              </w:rPr>
              <w:t>engleski (4)</w:t>
            </w:r>
          </w:p>
        </w:tc>
      </w:tr>
      <w:tr w:rsidR="008621A3" w:rsidRPr="00BA033D" w:rsidTr="00441F81">
        <w:tc>
          <w:tcPr>
            <w:tcW w:w="9062" w:type="dxa"/>
            <w:gridSpan w:val="2"/>
            <w:shd w:val="clear" w:color="auto" w:fill="99CCFF"/>
            <w:vAlign w:val="center"/>
            <w:hideMark/>
          </w:tcPr>
          <w:p w:rsidR="008621A3" w:rsidRPr="00BA033D" w:rsidRDefault="008621A3" w:rsidP="00441F81">
            <w:pPr>
              <w:spacing w:after="0" w:line="240" w:lineRule="auto"/>
              <w:rPr>
                <w:rFonts w:cs="Arial"/>
                <w:b/>
                <w:sz w:val="20"/>
                <w:szCs w:val="20"/>
              </w:rPr>
            </w:pPr>
            <w:r w:rsidRPr="00BA033D">
              <w:rPr>
                <w:rFonts w:cs="Arial"/>
                <w:b/>
                <w:sz w:val="20"/>
                <w:szCs w:val="20"/>
              </w:rPr>
              <w:t>KOMPETENCIJE ZA PREDMET</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Ranije iskustvo u nositeljstvu sličnih predmeta (navesti naziv predmeta, programa cjeloživotnog učenja)</w:t>
            </w:r>
          </w:p>
        </w:tc>
        <w:tc>
          <w:tcPr>
            <w:tcW w:w="5708" w:type="dxa"/>
            <w:vAlign w:val="center"/>
            <w:hideMark/>
          </w:tcPr>
          <w:p w:rsidR="008621A3" w:rsidRPr="00BA033D" w:rsidRDefault="00E056F7" w:rsidP="00441F81">
            <w:pPr>
              <w:spacing w:after="0" w:line="240" w:lineRule="auto"/>
              <w:rPr>
                <w:rFonts w:cs="Arial"/>
                <w:sz w:val="20"/>
                <w:szCs w:val="20"/>
              </w:rPr>
            </w:pPr>
            <w:r>
              <w:rPr>
                <w:rFonts w:cs="Arial"/>
                <w:sz w:val="20"/>
                <w:szCs w:val="20"/>
              </w:rPr>
              <w:t>-</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Autorstvo sveučilišnih/fakultetskih udžbenika iz područja predmeta </w:t>
            </w:r>
          </w:p>
        </w:tc>
        <w:tc>
          <w:tcPr>
            <w:tcW w:w="5708" w:type="dxa"/>
            <w:vAlign w:val="center"/>
            <w:hideMark/>
          </w:tcPr>
          <w:p w:rsidR="008621A3" w:rsidRPr="00BA033D" w:rsidRDefault="008621A3" w:rsidP="00441F81">
            <w:pPr>
              <w:spacing w:after="0" w:line="240" w:lineRule="auto"/>
              <w:rPr>
                <w:rFonts w:cs="Arial"/>
                <w:sz w:val="20"/>
                <w:szCs w:val="20"/>
              </w:rPr>
            </w:pPr>
            <w:r>
              <w:rPr>
                <w:rFonts w:cs="Arial"/>
                <w:sz w:val="20"/>
                <w:szCs w:val="20"/>
              </w:rPr>
              <w:t>B. Plazibat, L. Reić:</w:t>
            </w:r>
            <w:r>
              <w:rPr>
                <w:rFonts w:cs="Arial"/>
                <w:sz w:val="20"/>
                <w:szCs w:val="20"/>
              </w:rPr>
              <w:br/>
              <w:t>Operacijska istraživanja u MS Excelu, udžbenik, Sveučilišni odjel za stručne studije, Split, 2106.</w:t>
            </w:r>
          </w:p>
        </w:tc>
      </w:tr>
      <w:tr w:rsidR="008621A3" w:rsidRPr="00E36001"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Stručni, znanstveni i umjetnički radovi objavljeni u posljednjih pet godina iz područja predmeta (najviše 5 referenca)</w:t>
            </w:r>
          </w:p>
        </w:tc>
        <w:tc>
          <w:tcPr>
            <w:tcW w:w="5708" w:type="dxa"/>
            <w:vAlign w:val="center"/>
            <w:hideMark/>
          </w:tcPr>
          <w:p w:rsidR="008621A3" w:rsidRDefault="008621A3" w:rsidP="0074556E">
            <w:pPr>
              <w:pStyle w:val="ListParagraph"/>
              <w:numPr>
                <w:ilvl w:val="0"/>
                <w:numId w:val="56"/>
              </w:numPr>
              <w:spacing w:after="0" w:line="240" w:lineRule="auto"/>
              <w:ind w:left="360"/>
              <w:rPr>
                <w:rFonts w:cs="Arial"/>
                <w:sz w:val="20"/>
                <w:szCs w:val="20"/>
              </w:rPr>
            </w:pPr>
            <w:r w:rsidRPr="00E36001">
              <w:rPr>
                <w:rFonts w:cs="Arial"/>
                <w:sz w:val="20"/>
                <w:szCs w:val="20"/>
              </w:rPr>
              <w:t>Lebo, Renata; Plazibat, Bože; Reić, Lada.</w:t>
            </w:r>
            <w:r>
              <w:rPr>
                <w:rFonts w:cs="Arial"/>
                <w:sz w:val="20"/>
                <w:szCs w:val="20"/>
              </w:rPr>
              <w:t xml:space="preserve"> </w:t>
            </w:r>
            <w:r w:rsidRPr="00E36001">
              <w:rPr>
                <w:rFonts w:cs="Arial"/>
                <w:sz w:val="20"/>
                <w:szCs w:val="20"/>
              </w:rPr>
              <w:t>Dijetni problem: prehrana studenata na Sveučilištu u Splitu // Contemporary Issues in Economy and Technology CIET 2014 - Conference Proceedings</w:t>
            </w:r>
          </w:p>
          <w:p w:rsidR="008621A3" w:rsidRPr="00E36001" w:rsidRDefault="008621A3" w:rsidP="0074556E">
            <w:pPr>
              <w:pStyle w:val="ListParagraph"/>
              <w:numPr>
                <w:ilvl w:val="0"/>
                <w:numId w:val="56"/>
              </w:numPr>
              <w:spacing w:after="0" w:line="240" w:lineRule="auto"/>
              <w:ind w:left="364"/>
              <w:rPr>
                <w:rFonts w:cs="Arial"/>
                <w:sz w:val="20"/>
                <w:szCs w:val="20"/>
              </w:rPr>
            </w:pPr>
            <w:r w:rsidRPr="00E36001">
              <w:rPr>
                <w:rFonts w:cs="Arial"/>
                <w:sz w:val="20"/>
                <w:szCs w:val="20"/>
              </w:rPr>
              <w:t xml:space="preserve">Antunović, </w:t>
            </w:r>
            <w:r>
              <w:rPr>
                <w:rFonts w:cs="Arial"/>
                <w:sz w:val="20"/>
                <w:szCs w:val="20"/>
              </w:rPr>
              <w:t>Ivana</w:t>
            </w:r>
            <w:r w:rsidRPr="00E36001">
              <w:rPr>
                <w:rFonts w:cs="Arial"/>
                <w:sz w:val="20"/>
                <w:szCs w:val="20"/>
              </w:rPr>
              <w:t>; Plazibat, Bože; Reić, Lada. Primal i dual problema LP-a: analiza osjetljivosti i višestruki optimumi // Contemporary Issues in Economy and Technology CIET 2016 - Conference Proceedings</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Stručni i znanstveni radovi iz metodike i kvalitete nastave objavljeni u posljednjih pet godina (najviše 5 referenca) </w:t>
            </w:r>
          </w:p>
        </w:tc>
        <w:tc>
          <w:tcPr>
            <w:tcW w:w="5708" w:type="dxa"/>
            <w:vAlign w:val="center"/>
            <w:hideMark/>
          </w:tcPr>
          <w:p w:rsidR="008621A3" w:rsidRPr="00BA033D" w:rsidRDefault="00E056F7" w:rsidP="00441F81">
            <w:pPr>
              <w:spacing w:after="0" w:line="240" w:lineRule="auto"/>
              <w:rPr>
                <w:rFonts w:cs="Arial"/>
                <w:noProof/>
                <w:sz w:val="20"/>
                <w:szCs w:val="20"/>
              </w:rPr>
            </w:pPr>
            <w:r>
              <w:rPr>
                <w:rFonts w:cs="Arial"/>
                <w:noProof/>
                <w:sz w:val="20"/>
                <w:szCs w:val="20"/>
              </w:rPr>
              <w:t>-</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Stručni, znanstveni i umjetnički projekti iz područja predmeta koji su se provodili u posljednjih pet godina </w:t>
            </w:r>
            <w:r w:rsidRPr="00BA033D">
              <w:rPr>
                <w:rFonts w:cs="Arial"/>
                <w:b/>
                <w:sz w:val="20"/>
                <w:szCs w:val="20"/>
              </w:rPr>
              <w:lastRenderedPageBreak/>
              <w:t>(najviše 5 referenca)</w:t>
            </w:r>
          </w:p>
        </w:tc>
        <w:tc>
          <w:tcPr>
            <w:tcW w:w="5708" w:type="dxa"/>
            <w:vAlign w:val="center"/>
            <w:hideMark/>
          </w:tcPr>
          <w:p w:rsidR="008621A3" w:rsidRPr="00BA033D" w:rsidRDefault="00E056F7" w:rsidP="00441F81">
            <w:pPr>
              <w:spacing w:after="0" w:line="240" w:lineRule="auto"/>
              <w:rPr>
                <w:rFonts w:cs="Arial"/>
                <w:sz w:val="20"/>
                <w:szCs w:val="20"/>
              </w:rPr>
            </w:pPr>
            <w:r>
              <w:rPr>
                <w:rFonts w:cs="Arial"/>
                <w:sz w:val="20"/>
                <w:szCs w:val="20"/>
              </w:rPr>
              <w:lastRenderedPageBreak/>
              <w:t>-</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lastRenderedPageBreak/>
              <w:t xml:space="preserve">U sklopu kojega programa i u kojem je opsegu nositelj stekao metodičko- psihološko-didaktičko -pedagoške kompetencije? </w:t>
            </w:r>
          </w:p>
        </w:tc>
        <w:tc>
          <w:tcPr>
            <w:tcW w:w="5708" w:type="dxa"/>
            <w:vAlign w:val="center"/>
            <w:hideMark/>
          </w:tcPr>
          <w:p w:rsidR="008621A3" w:rsidRPr="00BA033D" w:rsidRDefault="00E056F7" w:rsidP="00441F81">
            <w:pPr>
              <w:spacing w:after="0" w:line="240" w:lineRule="auto"/>
              <w:rPr>
                <w:rFonts w:cs="Arial"/>
                <w:sz w:val="20"/>
                <w:szCs w:val="20"/>
              </w:rPr>
            </w:pPr>
            <w:r>
              <w:rPr>
                <w:rFonts w:cs="Arial"/>
                <w:sz w:val="20"/>
                <w:szCs w:val="20"/>
              </w:rPr>
              <w:t>-</w:t>
            </w:r>
          </w:p>
        </w:tc>
      </w:tr>
      <w:tr w:rsidR="008621A3" w:rsidRPr="00BA033D" w:rsidTr="00441F81">
        <w:tc>
          <w:tcPr>
            <w:tcW w:w="9062" w:type="dxa"/>
            <w:gridSpan w:val="2"/>
            <w:shd w:val="clear" w:color="auto" w:fill="99CCFF"/>
            <w:vAlign w:val="center"/>
            <w:hideMark/>
          </w:tcPr>
          <w:p w:rsidR="008621A3" w:rsidRPr="00BA033D" w:rsidRDefault="008621A3" w:rsidP="00441F81">
            <w:pPr>
              <w:spacing w:after="0" w:line="240" w:lineRule="auto"/>
              <w:rPr>
                <w:rFonts w:cs="Arial"/>
                <w:b/>
                <w:sz w:val="20"/>
                <w:szCs w:val="20"/>
              </w:rPr>
            </w:pPr>
            <w:r w:rsidRPr="00BA033D">
              <w:rPr>
                <w:rFonts w:cs="Arial"/>
                <w:b/>
                <w:sz w:val="20"/>
                <w:szCs w:val="20"/>
              </w:rPr>
              <w:t>PRIZNANJA I NAGRADE</w:t>
            </w:r>
          </w:p>
        </w:tc>
      </w:tr>
      <w:tr w:rsidR="008621A3" w:rsidRPr="00BA033D" w:rsidTr="00441F81">
        <w:tc>
          <w:tcPr>
            <w:tcW w:w="335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Priznanja i nagrade za nastavni i znanstveni rad/umjetnički rad</w:t>
            </w:r>
          </w:p>
        </w:tc>
        <w:tc>
          <w:tcPr>
            <w:tcW w:w="5708" w:type="dxa"/>
            <w:vAlign w:val="center"/>
            <w:hideMark/>
          </w:tcPr>
          <w:p w:rsidR="008621A3" w:rsidRPr="00BA033D" w:rsidRDefault="00E056F7" w:rsidP="00441F81">
            <w:pPr>
              <w:spacing w:after="0" w:line="240" w:lineRule="auto"/>
              <w:rPr>
                <w:rFonts w:cs="Arial"/>
                <w:sz w:val="20"/>
                <w:szCs w:val="20"/>
              </w:rPr>
            </w:pPr>
            <w:r>
              <w:rPr>
                <w:rFonts w:cs="Arial"/>
                <w:sz w:val="20"/>
                <w:szCs w:val="20"/>
              </w:rPr>
              <w:t>-</w:t>
            </w:r>
          </w:p>
        </w:tc>
      </w:tr>
    </w:tbl>
    <w:p w:rsidR="008621A3" w:rsidRDefault="008621A3" w:rsidP="008621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5709"/>
      </w:tblGrid>
      <w:tr w:rsidR="008621A3" w:rsidRPr="00B371BE" w:rsidTr="00441F81">
        <w:tc>
          <w:tcPr>
            <w:tcW w:w="3353" w:type="dxa"/>
            <w:tcBorders>
              <w:top w:val="single" w:sz="8"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Pr>
                <w:rFonts w:cs="Arial"/>
                <w:b/>
                <w:sz w:val="20"/>
                <w:szCs w:val="20"/>
              </w:rPr>
              <w:t xml:space="preserve">Titula, ime i prezime </w:t>
            </w:r>
          </w:p>
        </w:tc>
        <w:tc>
          <w:tcPr>
            <w:tcW w:w="5709" w:type="dxa"/>
            <w:tcBorders>
              <w:top w:val="single" w:sz="4" w:space="0" w:color="auto"/>
              <w:left w:val="single" w:sz="4" w:space="0" w:color="auto"/>
              <w:bottom w:val="single" w:sz="4" w:space="0" w:color="auto"/>
              <w:right w:val="single" w:sz="4" w:space="0" w:color="auto"/>
            </w:tcBorders>
            <w:vAlign w:val="center"/>
          </w:tcPr>
          <w:p w:rsidR="008621A3" w:rsidRPr="00234B7A" w:rsidRDefault="008621A3" w:rsidP="00441F81">
            <w:pPr>
              <w:spacing w:after="0" w:line="240" w:lineRule="auto"/>
              <w:rPr>
                <w:rFonts w:cs="Arial"/>
                <w:b/>
                <w:sz w:val="20"/>
                <w:szCs w:val="20"/>
              </w:rPr>
            </w:pPr>
            <w:r w:rsidRPr="00234B7A">
              <w:rPr>
                <w:rFonts w:cs="Arial"/>
                <w:b/>
                <w:sz w:val="20"/>
                <w:szCs w:val="20"/>
              </w:rPr>
              <w:t>Silvano Jenčić, viši pred.</w:t>
            </w: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BD26F1" w:rsidP="00441F81">
            <w:pPr>
              <w:spacing w:after="0" w:line="240" w:lineRule="auto"/>
              <w:rPr>
                <w:rFonts w:cs="Arial"/>
                <w:b/>
                <w:sz w:val="20"/>
                <w:szCs w:val="20"/>
              </w:rPr>
            </w:pPr>
            <w:r w:rsidRPr="00D61930">
              <w:rPr>
                <w:rFonts w:asciiTheme="minorHAnsi" w:eastAsia="Times New Roman" w:hAnsiTheme="minorHAnsi" w:cstheme="minorHAnsi"/>
                <w:b/>
                <w:sz w:val="20"/>
                <w:szCs w:val="20"/>
                <w:lang w:eastAsia="ar-SA"/>
              </w:rPr>
              <w:t xml:space="preserve">Predmet koji predaje na predloženom programu </w:t>
            </w:r>
            <w:r>
              <w:rPr>
                <w:rFonts w:asciiTheme="minorHAnsi" w:eastAsia="Times New Roman" w:hAnsiTheme="minorHAnsi" w:cstheme="minorHAnsi"/>
                <w:b/>
                <w:sz w:val="20"/>
                <w:szCs w:val="20"/>
                <w:lang w:eastAsia="ar-SA"/>
              </w:rPr>
              <w:t>cjeloživotnog učenja</w:t>
            </w:r>
          </w:p>
        </w:tc>
        <w:tc>
          <w:tcPr>
            <w:tcW w:w="5709" w:type="dxa"/>
            <w:tcBorders>
              <w:top w:val="single" w:sz="4" w:space="0" w:color="auto"/>
              <w:left w:val="single" w:sz="4" w:space="0" w:color="auto"/>
              <w:bottom w:val="single" w:sz="8" w:space="0" w:color="auto"/>
              <w:right w:val="single" w:sz="4" w:space="0" w:color="auto"/>
            </w:tcBorders>
            <w:vAlign w:val="center"/>
          </w:tcPr>
          <w:p w:rsidR="008621A3" w:rsidRDefault="008621A3" w:rsidP="00441F81">
            <w:pPr>
              <w:spacing w:after="0" w:line="240" w:lineRule="auto"/>
              <w:rPr>
                <w:rFonts w:cs="Arial"/>
                <w:sz w:val="20"/>
                <w:szCs w:val="20"/>
              </w:rPr>
            </w:pPr>
            <w:r w:rsidRPr="00B371BE">
              <w:rPr>
                <w:rFonts w:cs="Arial"/>
                <w:sz w:val="20"/>
                <w:szCs w:val="20"/>
              </w:rPr>
              <w:t>Razvoj aplikacija za Internet stvari</w:t>
            </w:r>
          </w:p>
          <w:p w:rsidR="008621A3" w:rsidRPr="00365364" w:rsidRDefault="008621A3" w:rsidP="00441F81">
            <w:pPr>
              <w:spacing w:after="0" w:line="240" w:lineRule="auto"/>
              <w:rPr>
                <w:rFonts w:cs="Arial"/>
                <w:sz w:val="20"/>
                <w:szCs w:val="20"/>
              </w:rPr>
            </w:pPr>
            <w:r w:rsidRPr="00365364">
              <w:rPr>
                <w:rFonts w:cs="Arial"/>
                <w:sz w:val="20"/>
                <w:szCs w:val="20"/>
              </w:rPr>
              <w:t>Primjena programabilnih logičkih kontrolera u vođenju procesa</w:t>
            </w:r>
          </w:p>
        </w:tc>
      </w:tr>
      <w:tr w:rsidR="008621A3" w:rsidRPr="00B371BE" w:rsidTr="00441F81">
        <w:tc>
          <w:tcPr>
            <w:tcW w:w="9062" w:type="dxa"/>
            <w:gridSpan w:val="2"/>
            <w:tcBorders>
              <w:top w:val="single" w:sz="8" w:space="0" w:color="auto"/>
              <w:left w:val="single" w:sz="8" w:space="0" w:color="auto"/>
              <w:bottom w:val="single" w:sz="8" w:space="0" w:color="auto"/>
              <w:right w:val="single" w:sz="8" w:space="0" w:color="auto"/>
            </w:tcBorders>
            <w:shd w:val="clear" w:color="auto" w:fill="99CCFF"/>
          </w:tcPr>
          <w:p w:rsidR="008621A3" w:rsidRPr="00B371BE" w:rsidRDefault="008621A3" w:rsidP="00441F81">
            <w:pPr>
              <w:spacing w:after="0" w:line="240" w:lineRule="auto"/>
              <w:rPr>
                <w:rFonts w:cs="Arial"/>
                <w:b/>
                <w:sz w:val="20"/>
                <w:szCs w:val="20"/>
              </w:rPr>
            </w:pPr>
            <w:r>
              <w:rPr>
                <w:rFonts w:cs="Arial"/>
                <w:b/>
                <w:sz w:val="20"/>
                <w:szCs w:val="20"/>
              </w:rPr>
              <w:t>OPĆE INFORMACIJE O NASTAVNIKU</w:t>
            </w:r>
          </w:p>
        </w:tc>
      </w:tr>
      <w:tr w:rsidR="008621A3" w:rsidRPr="00B371BE" w:rsidTr="00441F81">
        <w:tc>
          <w:tcPr>
            <w:tcW w:w="3353" w:type="dxa"/>
            <w:tcBorders>
              <w:top w:val="single" w:sz="8"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 xml:space="preserve">Adresa </w:t>
            </w:r>
          </w:p>
        </w:tc>
        <w:tc>
          <w:tcPr>
            <w:tcW w:w="5709" w:type="dxa"/>
            <w:tcBorders>
              <w:top w:val="single" w:sz="8" w:space="0" w:color="auto"/>
              <w:left w:val="single" w:sz="4" w:space="0" w:color="auto"/>
              <w:bottom w:val="single" w:sz="4" w:space="0" w:color="auto"/>
              <w:right w:val="single" w:sz="4" w:space="0" w:color="auto"/>
            </w:tcBorders>
          </w:tcPr>
          <w:p w:rsidR="008621A3" w:rsidRPr="00B371BE" w:rsidRDefault="008621A3" w:rsidP="00441F81">
            <w:pPr>
              <w:spacing w:after="0" w:line="240" w:lineRule="auto"/>
              <w:rPr>
                <w:rFonts w:cs="Arial"/>
                <w:sz w:val="20"/>
                <w:szCs w:val="20"/>
              </w:rPr>
            </w:pPr>
            <w:r w:rsidRPr="00B371BE">
              <w:rPr>
                <w:rFonts w:cs="Arial"/>
                <w:sz w:val="20"/>
                <w:szCs w:val="20"/>
              </w:rPr>
              <w:t>Odeska 15, 21000 Split</w:t>
            </w: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Telefon</w:t>
            </w:r>
          </w:p>
        </w:tc>
        <w:tc>
          <w:tcPr>
            <w:tcW w:w="5709" w:type="dxa"/>
            <w:tcBorders>
              <w:top w:val="single" w:sz="4" w:space="0" w:color="auto"/>
              <w:left w:val="single" w:sz="4" w:space="0" w:color="auto"/>
              <w:bottom w:val="single" w:sz="4" w:space="0" w:color="auto"/>
              <w:right w:val="single" w:sz="4" w:space="0" w:color="auto"/>
            </w:tcBorders>
            <w:vAlign w:val="center"/>
          </w:tcPr>
          <w:p w:rsidR="008621A3" w:rsidRPr="00B371BE" w:rsidRDefault="008621A3" w:rsidP="00441F81">
            <w:pPr>
              <w:spacing w:after="0" w:line="240" w:lineRule="auto"/>
              <w:rPr>
                <w:rFonts w:cs="Arial"/>
                <w:sz w:val="20"/>
                <w:szCs w:val="20"/>
              </w:rPr>
            </w:pPr>
            <w:r w:rsidRPr="00B371BE">
              <w:rPr>
                <w:rFonts w:cs="Arial"/>
                <w:sz w:val="20"/>
                <w:szCs w:val="20"/>
              </w:rPr>
              <w:t>091 44 33 953</w:t>
            </w: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E-mail adresa</w:t>
            </w:r>
          </w:p>
        </w:tc>
        <w:tc>
          <w:tcPr>
            <w:tcW w:w="5709" w:type="dxa"/>
            <w:tcBorders>
              <w:top w:val="single" w:sz="4" w:space="0" w:color="auto"/>
              <w:left w:val="single" w:sz="4" w:space="0" w:color="auto"/>
              <w:bottom w:val="single" w:sz="4" w:space="0" w:color="auto"/>
              <w:right w:val="single" w:sz="4" w:space="0" w:color="auto"/>
            </w:tcBorders>
            <w:vAlign w:val="center"/>
          </w:tcPr>
          <w:p w:rsidR="008621A3" w:rsidRPr="00B371BE" w:rsidRDefault="008621A3" w:rsidP="00441F81">
            <w:pPr>
              <w:spacing w:after="0" w:line="240" w:lineRule="auto"/>
              <w:rPr>
                <w:rFonts w:cs="Arial"/>
                <w:sz w:val="20"/>
                <w:szCs w:val="20"/>
              </w:rPr>
            </w:pPr>
            <w:r w:rsidRPr="00B371BE">
              <w:rPr>
                <w:rFonts w:cs="Arial"/>
                <w:sz w:val="20"/>
                <w:szCs w:val="20"/>
              </w:rPr>
              <w:t>sjencic@oss.unist.hr</w:t>
            </w: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Osobna web stranica</w:t>
            </w:r>
          </w:p>
        </w:tc>
        <w:tc>
          <w:tcPr>
            <w:tcW w:w="5709" w:type="dxa"/>
            <w:tcBorders>
              <w:top w:val="single" w:sz="4" w:space="0" w:color="auto"/>
              <w:left w:val="single" w:sz="4" w:space="0" w:color="auto"/>
              <w:bottom w:val="single" w:sz="4" w:space="0" w:color="auto"/>
              <w:right w:val="single" w:sz="4" w:space="0" w:color="auto"/>
            </w:tcBorders>
            <w:vAlign w:val="center"/>
          </w:tcPr>
          <w:p w:rsidR="008621A3" w:rsidRPr="00B371BE" w:rsidRDefault="00E056F7" w:rsidP="00441F81">
            <w:pPr>
              <w:spacing w:after="0" w:line="240" w:lineRule="auto"/>
              <w:rPr>
                <w:rFonts w:cs="Arial"/>
                <w:sz w:val="20"/>
                <w:szCs w:val="20"/>
              </w:rPr>
            </w:pPr>
            <w:r>
              <w:rPr>
                <w:rFonts w:cs="Arial"/>
                <w:sz w:val="20"/>
                <w:szCs w:val="20"/>
              </w:rPr>
              <w:t>-</w:t>
            </w: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Godina rođenja</w:t>
            </w:r>
          </w:p>
        </w:tc>
        <w:tc>
          <w:tcPr>
            <w:tcW w:w="5709" w:type="dxa"/>
            <w:tcBorders>
              <w:top w:val="single" w:sz="4" w:space="0" w:color="auto"/>
              <w:left w:val="single" w:sz="4" w:space="0" w:color="auto"/>
              <w:bottom w:val="single" w:sz="4" w:space="0" w:color="auto"/>
              <w:right w:val="single" w:sz="4" w:space="0" w:color="auto"/>
            </w:tcBorders>
            <w:vAlign w:val="center"/>
          </w:tcPr>
          <w:p w:rsidR="008621A3" w:rsidRPr="00B371BE" w:rsidRDefault="008621A3" w:rsidP="00441F81">
            <w:pPr>
              <w:spacing w:after="0" w:line="240" w:lineRule="auto"/>
              <w:rPr>
                <w:rFonts w:cs="Arial"/>
                <w:sz w:val="20"/>
                <w:szCs w:val="20"/>
              </w:rPr>
            </w:pPr>
            <w:r w:rsidRPr="00B371BE">
              <w:rPr>
                <w:rFonts w:cs="Arial"/>
                <w:sz w:val="20"/>
                <w:szCs w:val="20"/>
              </w:rPr>
              <w:t>1962.</w:t>
            </w: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Matični broj iz Upisnika znanstvenika</w:t>
            </w:r>
          </w:p>
        </w:tc>
        <w:tc>
          <w:tcPr>
            <w:tcW w:w="5709" w:type="dxa"/>
            <w:tcBorders>
              <w:top w:val="single" w:sz="4" w:space="0" w:color="auto"/>
              <w:left w:val="single" w:sz="4" w:space="0" w:color="auto"/>
              <w:bottom w:val="single" w:sz="4" w:space="0" w:color="auto"/>
              <w:right w:val="single" w:sz="4" w:space="0" w:color="auto"/>
            </w:tcBorders>
            <w:vAlign w:val="center"/>
          </w:tcPr>
          <w:p w:rsidR="008621A3" w:rsidRPr="00B371BE" w:rsidRDefault="00E056F7" w:rsidP="00441F81">
            <w:pPr>
              <w:spacing w:after="0" w:line="240" w:lineRule="auto"/>
              <w:rPr>
                <w:rFonts w:cs="Arial"/>
                <w:sz w:val="20"/>
                <w:szCs w:val="20"/>
              </w:rPr>
            </w:pPr>
            <w:r>
              <w:rPr>
                <w:rFonts w:cs="Arial"/>
                <w:sz w:val="20"/>
                <w:szCs w:val="20"/>
              </w:rPr>
              <w:t>-</w:t>
            </w: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 xml:space="preserve">Znanstveno ili umjetničko zvanje i datum posljednjega izbora </w:t>
            </w:r>
          </w:p>
        </w:tc>
        <w:tc>
          <w:tcPr>
            <w:tcW w:w="5709" w:type="dxa"/>
            <w:tcBorders>
              <w:top w:val="single" w:sz="4" w:space="0" w:color="auto"/>
              <w:left w:val="single" w:sz="4" w:space="0" w:color="auto"/>
              <w:bottom w:val="single" w:sz="4" w:space="0" w:color="auto"/>
              <w:right w:val="single" w:sz="4" w:space="0" w:color="auto"/>
            </w:tcBorders>
            <w:vAlign w:val="center"/>
          </w:tcPr>
          <w:p w:rsidR="008621A3" w:rsidRPr="00B371BE" w:rsidRDefault="00E056F7" w:rsidP="00441F81">
            <w:pPr>
              <w:spacing w:after="0" w:line="240" w:lineRule="auto"/>
              <w:rPr>
                <w:rFonts w:cs="Arial"/>
                <w:sz w:val="20"/>
                <w:szCs w:val="20"/>
              </w:rPr>
            </w:pPr>
            <w:r>
              <w:rPr>
                <w:rFonts w:cs="Arial"/>
                <w:sz w:val="20"/>
                <w:szCs w:val="20"/>
              </w:rPr>
              <w:t>-</w:t>
            </w: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Znanstveno-nastavno, umjetničko-nastavno ili nastavno zvanje i datum posljednjega izbora</w:t>
            </w:r>
          </w:p>
        </w:tc>
        <w:tc>
          <w:tcPr>
            <w:tcW w:w="5709" w:type="dxa"/>
            <w:tcBorders>
              <w:top w:val="single" w:sz="4" w:space="0" w:color="auto"/>
              <w:left w:val="single" w:sz="4" w:space="0" w:color="auto"/>
              <w:bottom w:val="single" w:sz="4" w:space="0" w:color="auto"/>
              <w:right w:val="single" w:sz="4" w:space="0" w:color="auto"/>
            </w:tcBorders>
            <w:vAlign w:val="center"/>
          </w:tcPr>
          <w:p w:rsidR="008621A3" w:rsidRPr="00B371BE" w:rsidRDefault="008621A3" w:rsidP="00441F81">
            <w:pPr>
              <w:spacing w:after="0" w:line="240" w:lineRule="auto"/>
              <w:rPr>
                <w:rFonts w:cs="Arial"/>
                <w:sz w:val="20"/>
                <w:szCs w:val="20"/>
              </w:rPr>
            </w:pPr>
            <w:r w:rsidRPr="00B371BE">
              <w:rPr>
                <w:rFonts w:cs="Arial"/>
                <w:sz w:val="20"/>
                <w:szCs w:val="20"/>
              </w:rPr>
              <w:t>Viši pred. 6.2.2016.</w:t>
            </w: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 xml:space="preserve">Područje i polje izbora u znanstveno ili umjetničko zvanje </w:t>
            </w:r>
          </w:p>
        </w:tc>
        <w:tc>
          <w:tcPr>
            <w:tcW w:w="5709" w:type="dxa"/>
            <w:tcBorders>
              <w:top w:val="single" w:sz="4" w:space="0" w:color="auto"/>
              <w:left w:val="single" w:sz="4" w:space="0" w:color="auto"/>
              <w:bottom w:val="single" w:sz="4" w:space="0" w:color="auto"/>
              <w:right w:val="single" w:sz="4" w:space="0" w:color="auto"/>
            </w:tcBorders>
            <w:vAlign w:val="center"/>
          </w:tcPr>
          <w:p w:rsidR="008621A3" w:rsidRPr="00B371BE" w:rsidRDefault="008621A3" w:rsidP="00441F81">
            <w:pPr>
              <w:spacing w:after="0" w:line="240" w:lineRule="auto"/>
              <w:rPr>
                <w:rFonts w:cs="Arial"/>
                <w:sz w:val="20"/>
                <w:szCs w:val="20"/>
              </w:rPr>
            </w:pPr>
            <w:r w:rsidRPr="00B371BE">
              <w:rPr>
                <w:rFonts w:cs="Arial"/>
                <w:sz w:val="20"/>
                <w:szCs w:val="20"/>
              </w:rPr>
              <w:t>Tehničke znanosti, elektrotehnika</w:t>
            </w:r>
          </w:p>
        </w:tc>
      </w:tr>
      <w:tr w:rsidR="008621A3" w:rsidRPr="00B371BE" w:rsidTr="00441F81">
        <w:tc>
          <w:tcPr>
            <w:tcW w:w="9062" w:type="dxa"/>
            <w:gridSpan w:val="2"/>
            <w:tcBorders>
              <w:top w:val="single" w:sz="8" w:space="0" w:color="auto"/>
              <w:left w:val="single" w:sz="8" w:space="0" w:color="auto"/>
              <w:bottom w:val="single" w:sz="8" w:space="0" w:color="auto"/>
              <w:right w:val="single" w:sz="8" w:space="0" w:color="auto"/>
            </w:tcBorders>
            <w:shd w:val="clear" w:color="auto" w:fill="99CCFF"/>
          </w:tcPr>
          <w:p w:rsidR="008621A3" w:rsidRPr="00B371BE" w:rsidRDefault="008621A3" w:rsidP="00441F81">
            <w:pPr>
              <w:spacing w:after="0" w:line="240" w:lineRule="auto"/>
              <w:rPr>
                <w:rFonts w:cs="Arial"/>
                <w:b/>
                <w:sz w:val="20"/>
                <w:szCs w:val="20"/>
              </w:rPr>
            </w:pPr>
            <w:r w:rsidRPr="00B371BE">
              <w:rPr>
                <w:rFonts w:cs="Arial"/>
                <w:b/>
                <w:sz w:val="20"/>
                <w:szCs w:val="20"/>
              </w:rPr>
              <w:t xml:space="preserve">PODACI O SADAŠNJEM ZAPOSLENJU </w:t>
            </w:r>
          </w:p>
        </w:tc>
      </w:tr>
      <w:tr w:rsidR="008621A3" w:rsidRPr="00B371BE" w:rsidTr="00441F81">
        <w:tc>
          <w:tcPr>
            <w:tcW w:w="3353" w:type="dxa"/>
            <w:tcBorders>
              <w:top w:val="single" w:sz="8"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Ustanova zaposlenja</w:t>
            </w:r>
          </w:p>
        </w:tc>
        <w:tc>
          <w:tcPr>
            <w:tcW w:w="5709" w:type="dxa"/>
            <w:tcBorders>
              <w:top w:val="single" w:sz="8" w:space="0" w:color="auto"/>
              <w:left w:val="single" w:sz="4" w:space="0" w:color="auto"/>
              <w:bottom w:val="single" w:sz="4" w:space="0" w:color="auto"/>
              <w:right w:val="single" w:sz="4" w:space="0" w:color="auto"/>
            </w:tcBorders>
            <w:vAlign w:val="center"/>
          </w:tcPr>
          <w:p w:rsidR="008621A3" w:rsidRPr="00B371BE" w:rsidRDefault="008621A3" w:rsidP="00441F81">
            <w:pPr>
              <w:spacing w:after="0" w:line="240" w:lineRule="auto"/>
              <w:rPr>
                <w:rFonts w:cs="Arial"/>
                <w:sz w:val="20"/>
                <w:szCs w:val="20"/>
              </w:rPr>
            </w:pPr>
            <w:r w:rsidRPr="00B371BE">
              <w:rPr>
                <w:rFonts w:cs="Arial"/>
                <w:sz w:val="20"/>
                <w:szCs w:val="20"/>
              </w:rPr>
              <w:t>Sveučilište u Splitu – Odjel za stručne studije</w:t>
            </w:r>
          </w:p>
        </w:tc>
      </w:tr>
      <w:tr w:rsidR="008621A3" w:rsidRPr="00B371BE" w:rsidTr="00441F81">
        <w:tc>
          <w:tcPr>
            <w:tcW w:w="3353" w:type="dxa"/>
            <w:tcBorders>
              <w:top w:val="single" w:sz="8"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Datum zaposlenja</w:t>
            </w:r>
          </w:p>
        </w:tc>
        <w:tc>
          <w:tcPr>
            <w:tcW w:w="5709" w:type="dxa"/>
            <w:tcBorders>
              <w:top w:val="single" w:sz="8" w:space="0" w:color="auto"/>
              <w:left w:val="single" w:sz="4" w:space="0" w:color="auto"/>
              <w:bottom w:val="single" w:sz="4" w:space="0" w:color="auto"/>
              <w:right w:val="single" w:sz="4" w:space="0" w:color="auto"/>
            </w:tcBorders>
            <w:vAlign w:val="center"/>
          </w:tcPr>
          <w:p w:rsidR="008621A3" w:rsidRPr="00B371BE" w:rsidRDefault="008621A3" w:rsidP="00441F81">
            <w:pPr>
              <w:spacing w:after="0" w:line="240" w:lineRule="auto"/>
              <w:rPr>
                <w:rFonts w:cs="Arial"/>
                <w:sz w:val="20"/>
                <w:szCs w:val="20"/>
              </w:rPr>
            </w:pPr>
            <w:r w:rsidRPr="00B371BE">
              <w:rPr>
                <w:rFonts w:cs="Arial"/>
                <w:sz w:val="20"/>
                <w:szCs w:val="20"/>
              </w:rPr>
              <w:t xml:space="preserve">15. studeni 2011. </w:t>
            </w: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Naziv radnoga mjesta (profesor, istraživač, suradnik i sl.)</w:t>
            </w:r>
          </w:p>
        </w:tc>
        <w:tc>
          <w:tcPr>
            <w:tcW w:w="5709" w:type="dxa"/>
            <w:tcBorders>
              <w:top w:val="single" w:sz="4" w:space="0" w:color="auto"/>
              <w:left w:val="single" w:sz="4" w:space="0" w:color="auto"/>
              <w:bottom w:val="single" w:sz="4" w:space="0" w:color="auto"/>
              <w:right w:val="single" w:sz="4" w:space="0" w:color="auto"/>
            </w:tcBorders>
            <w:vAlign w:val="center"/>
          </w:tcPr>
          <w:p w:rsidR="008621A3" w:rsidRPr="00B371BE" w:rsidRDefault="008621A3" w:rsidP="00441F81">
            <w:pPr>
              <w:spacing w:after="0" w:line="240" w:lineRule="auto"/>
              <w:rPr>
                <w:rFonts w:cs="Arial"/>
                <w:sz w:val="20"/>
                <w:szCs w:val="20"/>
              </w:rPr>
            </w:pPr>
            <w:r w:rsidRPr="00B371BE">
              <w:rPr>
                <w:rFonts w:cs="Arial"/>
                <w:sz w:val="20"/>
                <w:szCs w:val="20"/>
              </w:rPr>
              <w:t>Profesor</w:t>
            </w: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 xml:space="preserve">Područje rada </w:t>
            </w:r>
          </w:p>
        </w:tc>
        <w:tc>
          <w:tcPr>
            <w:tcW w:w="5709" w:type="dxa"/>
            <w:tcBorders>
              <w:top w:val="single" w:sz="4" w:space="0" w:color="auto"/>
              <w:left w:val="single" w:sz="4" w:space="0" w:color="auto"/>
              <w:bottom w:val="single" w:sz="4" w:space="0" w:color="auto"/>
              <w:right w:val="single" w:sz="4" w:space="0" w:color="auto"/>
            </w:tcBorders>
            <w:vAlign w:val="center"/>
          </w:tcPr>
          <w:p w:rsidR="008621A3" w:rsidRPr="00B371BE" w:rsidRDefault="008621A3" w:rsidP="00441F81">
            <w:pPr>
              <w:spacing w:after="0" w:line="240" w:lineRule="auto"/>
              <w:rPr>
                <w:rFonts w:cs="Arial"/>
                <w:sz w:val="20"/>
                <w:szCs w:val="20"/>
              </w:rPr>
            </w:pPr>
            <w:r w:rsidRPr="00B371BE">
              <w:rPr>
                <w:rFonts w:cs="Arial"/>
                <w:sz w:val="20"/>
                <w:szCs w:val="20"/>
              </w:rPr>
              <w:t>Projektiranje podržano računalom, komunikacijske tehnologije, industrijske računalne mreže</w:t>
            </w: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 xml:space="preserve">Funkcija </w:t>
            </w:r>
          </w:p>
        </w:tc>
        <w:tc>
          <w:tcPr>
            <w:tcW w:w="5709" w:type="dxa"/>
            <w:tcBorders>
              <w:top w:val="single" w:sz="4" w:space="0" w:color="auto"/>
              <w:left w:val="single" w:sz="4" w:space="0" w:color="auto"/>
              <w:bottom w:val="single" w:sz="4" w:space="0" w:color="auto"/>
              <w:right w:val="single" w:sz="4" w:space="0" w:color="auto"/>
            </w:tcBorders>
          </w:tcPr>
          <w:p w:rsidR="008621A3" w:rsidRPr="00B371BE" w:rsidRDefault="00E056F7" w:rsidP="00441F81">
            <w:pPr>
              <w:spacing w:after="0" w:line="240" w:lineRule="auto"/>
              <w:rPr>
                <w:rFonts w:cs="Arial"/>
                <w:sz w:val="20"/>
                <w:szCs w:val="20"/>
              </w:rPr>
            </w:pPr>
            <w:r>
              <w:rPr>
                <w:rFonts w:cs="Arial"/>
                <w:sz w:val="20"/>
                <w:szCs w:val="20"/>
              </w:rPr>
              <w:t>-</w:t>
            </w:r>
          </w:p>
        </w:tc>
      </w:tr>
      <w:tr w:rsidR="008621A3" w:rsidRPr="00B371BE" w:rsidTr="00441F81">
        <w:tc>
          <w:tcPr>
            <w:tcW w:w="9062" w:type="dxa"/>
            <w:gridSpan w:val="2"/>
            <w:tcBorders>
              <w:top w:val="single" w:sz="8" w:space="0" w:color="auto"/>
              <w:left w:val="single" w:sz="8" w:space="0" w:color="auto"/>
              <w:bottom w:val="single" w:sz="8" w:space="0" w:color="auto"/>
              <w:right w:val="single" w:sz="8" w:space="0" w:color="auto"/>
            </w:tcBorders>
            <w:shd w:val="clear" w:color="auto" w:fill="99CCFF"/>
          </w:tcPr>
          <w:p w:rsidR="008621A3" w:rsidRPr="00B371BE" w:rsidRDefault="008621A3" w:rsidP="00441F81">
            <w:pPr>
              <w:spacing w:after="0" w:line="240" w:lineRule="auto"/>
              <w:rPr>
                <w:rFonts w:cs="Arial"/>
                <w:b/>
                <w:sz w:val="20"/>
                <w:szCs w:val="20"/>
              </w:rPr>
            </w:pPr>
            <w:r w:rsidRPr="00B371BE">
              <w:rPr>
                <w:rFonts w:cs="Arial"/>
                <w:b/>
                <w:sz w:val="20"/>
                <w:szCs w:val="20"/>
              </w:rPr>
              <w:t xml:space="preserve">PODACI O ŠKOLOVANJU – Najviši postignuti stupanj </w:t>
            </w:r>
          </w:p>
        </w:tc>
      </w:tr>
      <w:tr w:rsidR="008621A3" w:rsidRPr="00B371BE" w:rsidTr="00441F81">
        <w:tc>
          <w:tcPr>
            <w:tcW w:w="3353" w:type="dxa"/>
            <w:tcBorders>
              <w:top w:val="single" w:sz="8"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 xml:space="preserve">Zvanje </w:t>
            </w:r>
          </w:p>
        </w:tc>
        <w:tc>
          <w:tcPr>
            <w:tcW w:w="5709" w:type="dxa"/>
            <w:tcBorders>
              <w:top w:val="single" w:sz="8" w:space="0" w:color="auto"/>
              <w:left w:val="single" w:sz="4" w:space="0" w:color="auto"/>
              <w:bottom w:val="single" w:sz="4" w:space="0" w:color="auto"/>
              <w:right w:val="single" w:sz="4" w:space="0" w:color="auto"/>
            </w:tcBorders>
            <w:vAlign w:val="center"/>
          </w:tcPr>
          <w:p w:rsidR="008621A3" w:rsidRPr="00B371BE" w:rsidRDefault="008621A3" w:rsidP="00441F81">
            <w:pPr>
              <w:spacing w:after="0" w:line="240" w:lineRule="auto"/>
              <w:rPr>
                <w:rFonts w:cs="Arial"/>
                <w:sz w:val="20"/>
                <w:szCs w:val="20"/>
              </w:rPr>
            </w:pPr>
            <w:r w:rsidRPr="00B371BE">
              <w:rPr>
                <w:rFonts w:cs="Arial"/>
                <w:sz w:val="20"/>
                <w:szCs w:val="20"/>
              </w:rPr>
              <w:t>Dipl. inž. elektrotehnike</w:t>
            </w: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 xml:space="preserve">Ustanova  </w:t>
            </w:r>
          </w:p>
        </w:tc>
        <w:tc>
          <w:tcPr>
            <w:tcW w:w="5709" w:type="dxa"/>
            <w:tcBorders>
              <w:top w:val="single" w:sz="4" w:space="0" w:color="auto"/>
              <w:left w:val="single" w:sz="4" w:space="0" w:color="auto"/>
              <w:bottom w:val="single" w:sz="4" w:space="0" w:color="auto"/>
              <w:right w:val="single" w:sz="4" w:space="0" w:color="auto"/>
            </w:tcBorders>
            <w:vAlign w:val="center"/>
          </w:tcPr>
          <w:p w:rsidR="008621A3" w:rsidRPr="00B371BE" w:rsidRDefault="008621A3" w:rsidP="00441F81">
            <w:pPr>
              <w:spacing w:after="0" w:line="240" w:lineRule="auto"/>
              <w:rPr>
                <w:rFonts w:cs="Arial"/>
                <w:sz w:val="20"/>
                <w:szCs w:val="20"/>
              </w:rPr>
            </w:pPr>
            <w:r w:rsidRPr="00B371BE">
              <w:rPr>
                <w:rFonts w:cs="Arial"/>
                <w:sz w:val="20"/>
                <w:szCs w:val="20"/>
              </w:rPr>
              <w:t>Fakultet elektrotehnike, strojarstva i brodogradnje – FESB</w:t>
            </w: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Mjesto</w:t>
            </w:r>
          </w:p>
        </w:tc>
        <w:tc>
          <w:tcPr>
            <w:tcW w:w="5709" w:type="dxa"/>
            <w:tcBorders>
              <w:top w:val="single" w:sz="4" w:space="0" w:color="auto"/>
              <w:left w:val="single" w:sz="4" w:space="0" w:color="auto"/>
              <w:bottom w:val="single" w:sz="4" w:space="0" w:color="auto"/>
              <w:right w:val="single" w:sz="4" w:space="0" w:color="auto"/>
            </w:tcBorders>
            <w:vAlign w:val="center"/>
          </w:tcPr>
          <w:p w:rsidR="008621A3" w:rsidRPr="00B371BE" w:rsidRDefault="008621A3" w:rsidP="00441F81">
            <w:pPr>
              <w:spacing w:after="0" w:line="240" w:lineRule="auto"/>
              <w:rPr>
                <w:rFonts w:cs="Arial"/>
                <w:sz w:val="20"/>
                <w:szCs w:val="20"/>
              </w:rPr>
            </w:pPr>
            <w:r w:rsidRPr="00B371BE">
              <w:rPr>
                <w:rFonts w:cs="Arial"/>
                <w:sz w:val="20"/>
                <w:szCs w:val="20"/>
              </w:rPr>
              <w:t>Split</w:t>
            </w: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 xml:space="preserve">Nadnevak </w:t>
            </w:r>
          </w:p>
        </w:tc>
        <w:tc>
          <w:tcPr>
            <w:tcW w:w="5709" w:type="dxa"/>
            <w:tcBorders>
              <w:top w:val="single" w:sz="4" w:space="0" w:color="auto"/>
              <w:left w:val="single" w:sz="4" w:space="0" w:color="auto"/>
              <w:bottom w:val="single" w:sz="4" w:space="0" w:color="auto"/>
              <w:right w:val="single" w:sz="4" w:space="0" w:color="auto"/>
            </w:tcBorders>
            <w:vAlign w:val="center"/>
          </w:tcPr>
          <w:p w:rsidR="008621A3" w:rsidRPr="00B371BE" w:rsidRDefault="008621A3" w:rsidP="00441F81">
            <w:pPr>
              <w:spacing w:after="0" w:line="240" w:lineRule="auto"/>
              <w:rPr>
                <w:rFonts w:cs="Arial"/>
                <w:sz w:val="20"/>
                <w:szCs w:val="20"/>
              </w:rPr>
            </w:pPr>
            <w:r w:rsidRPr="00B371BE">
              <w:rPr>
                <w:rFonts w:cs="Arial"/>
                <w:sz w:val="20"/>
                <w:szCs w:val="20"/>
              </w:rPr>
              <w:t>22. prosinac 1988.</w:t>
            </w:r>
          </w:p>
        </w:tc>
      </w:tr>
      <w:tr w:rsidR="008621A3" w:rsidRPr="00B371BE" w:rsidTr="00441F81">
        <w:tc>
          <w:tcPr>
            <w:tcW w:w="9062" w:type="dxa"/>
            <w:gridSpan w:val="2"/>
            <w:tcBorders>
              <w:top w:val="single" w:sz="8" w:space="0" w:color="auto"/>
              <w:left w:val="single" w:sz="8" w:space="0" w:color="auto"/>
              <w:bottom w:val="single" w:sz="8" w:space="0" w:color="auto"/>
              <w:right w:val="single" w:sz="8" w:space="0" w:color="auto"/>
            </w:tcBorders>
            <w:shd w:val="clear" w:color="auto" w:fill="99CCFF"/>
          </w:tcPr>
          <w:p w:rsidR="008621A3" w:rsidRPr="00B371BE" w:rsidRDefault="008621A3" w:rsidP="00441F81">
            <w:pPr>
              <w:spacing w:after="0" w:line="240" w:lineRule="auto"/>
              <w:rPr>
                <w:rFonts w:cs="Arial"/>
                <w:b/>
                <w:sz w:val="20"/>
                <w:szCs w:val="20"/>
              </w:rPr>
            </w:pPr>
            <w:r w:rsidRPr="00B371BE">
              <w:rPr>
                <w:rFonts w:cs="Arial"/>
                <w:b/>
                <w:sz w:val="20"/>
                <w:szCs w:val="20"/>
              </w:rPr>
              <w:t>PODACI O USAVRŠAVANJU</w:t>
            </w:r>
          </w:p>
        </w:tc>
      </w:tr>
      <w:tr w:rsidR="008621A3" w:rsidRPr="00B371BE" w:rsidTr="00441F81">
        <w:tc>
          <w:tcPr>
            <w:tcW w:w="3353" w:type="dxa"/>
            <w:tcBorders>
              <w:top w:val="single" w:sz="8"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Godina</w:t>
            </w:r>
          </w:p>
        </w:tc>
        <w:tc>
          <w:tcPr>
            <w:tcW w:w="5709" w:type="dxa"/>
            <w:tcBorders>
              <w:top w:val="single" w:sz="8" w:space="0" w:color="auto"/>
              <w:left w:val="single" w:sz="4" w:space="0" w:color="auto"/>
              <w:bottom w:val="single" w:sz="4" w:space="0" w:color="auto"/>
              <w:right w:val="single" w:sz="4" w:space="0" w:color="auto"/>
            </w:tcBorders>
            <w:vAlign w:val="center"/>
          </w:tcPr>
          <w:p w:rsidR="008621A3" w:rsidRPr="00B371BE" w:rsidRDefault="008621A3" w:rsidP="00441F81">
            <w:pPr>
              <w:spacing w:after="0" w:line="240" w:lineRule="auto"/>
              <w:rPr>
                <w:rFonts w:cs="Arial"/>
                <w:sz w:val="20"/>
                <w:szCs w:val="20"/>
              </w:rPr>
            </w:pPr>
            <w:r w:rsidRPr="00B371BE">
              <w:rPr>
                <w:rFonts w:cs="Arial"/>
                <w:sz w:val="20"/>
                <w:szCs w:val="20"/>
              </w:rPr>
              <w:t>2014.</w:t>
            </w: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Mjesto</w:t>
            </w:r>
          </w:p>
        </w:tc>
        <w:tc>
          <w:tcPr>
            <w:tcW w:w="5709" w:type="dxa"/>
            <w:tcBorders>
              <w:top w:val="single" w:sz="4" w:space="0" w:color="auto"/>
              <w:left w:val="single" w:sz="4" w:space="0" w:color="auto"/>
              <w:bottom w:val="single" w:sz="4" w:space="0" w:color="auto"/>
              <w:right w:val="single" w:sz="4" w:space="0" w:color="auto"/>
            </w:tcBorders>
            <w:vAlign w:val="center"/>
          </w:tcPr>
          <w:p w:rsidR="008621A3" w:rsidRPr="00B371BE" w:rsidRDefault="008621A3" w:rsidP="00441F81">
            <w:pPr>
              <w:spacing w:after="0" w:line="240" w:lineRule="auto"/>
              <w:rPr>
                <w:rFonts w:cs="Arial"/>
                <w:sz w:val="20"/>
                <w:szCs w:val="20"/>
              </w:rPr>
            </w:pPr>
            <w:r w:rsidRPr="00B371BE">
              <w:rPr>
                <w:rFonts w:cs="Arial"/>
                <w:sz w:val="20"/>
                <w:szCs w:val="20"/>
              </w:rPr>
              <w:t>Split</w:t>
            </w: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Ustanova</w:t>
            </w:r>
          </w:p>
        </w:tc>
        <w:tc>
          <w:tcPr>
            <w:tcW w:w="5709" w:type="dxa"/>
            <w:tcBorders>
              <w:top w:val="single" w:sz="4" w:space="0" w:color="auto"/>
              <w:left w:val="single" w:sz="4" w:space="0" w:color="auto"/>
              <w:bottom w:val="single" w:sz="4" w:space="0" w:color="auto"/>
              <w:right w:val="single" w:sz="4" w:space="0" w:color="auto"/>
            </w:tcBorders>
            <w:vAlign w:val="center"/>
          </w:tcPr>
          <w:p w:rsidR="008621A3" w:rsidRPr="00B371BE" w:rsidRDefault="008621A3" w:rsidP="00441F81">
            <w:pPr>
              <w:spacing w:after="0" w:line="240" w:lineRule="auto"/>
              <w:rPr>
                <w:rFonts w:cs="Arial"/>
                <w:sz w:val="20"/>
                <w:szCs w:val="20"/>
              </w:rPr>
            </w:pPr>
            <w:r w:rsidRPr="00B371BE">
              <w:rPr>
                <w:rFonts w:cs="Arial"/>
                <w:sz w:val="20"/>
                <w:szCs w:val="20"/>
              </w:rPr>
              <w:t>OMIKO d.o.o. – zastupnik EPLAN softvera za Hrvatsku</w:t>
            </w: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 xml:space="preserve">Područje usavršavanja </w:t>
            </w:r>
          </w:p>
        </w:tc>
        <w:tc>
          <w:tcPr>
            <w:tcW w:w="5709" w:type="dxa"/>
            <w:tcBorders>
              <w:top w:val="single" w:sz="4" w:space="0" w:color="auto"/>
              <w:left w:val="single" w:sz="4" w:space="0" w:color="auto"/>
              <w:bottom w:val="single" w:sz="4" w:space="0" w:color="auto"/>
              <w:right w:val="single" w:sz="4" w:space="0" w:color="auto"/>
            </w:tcBorders>
            <w:vAlign w:val="center"/>
          </w:tcPr>
          <w:p w:rsidR="008621A3" w:rsidRPr="00B371BE" w:rsidRDefault="008621A3" w:rsidP="00441F81">
            <w:pPr>
              <w:spacing w:after="0" w:line="240" w:lineRule="auto"/>
              <w:rPr>
                <w:rFonts w:cs="Arial"/>
                <w:sz w:val="20"/>
                <w:szCs w:val="20"/>
              </w:rPr>
            </w:pPr>
            <w:r w:rsidRPr="00B371BE">
              <w:rPr>
                <w:rFonts w:cs="Arial"/>
                <w:sz w:val="20"/>
                <w:szCs w:val="20"/>
              </w:rPr>
              <w:t>Projektiranje podržano računalom – završen tečaj iz programskog paketa za elektroprojektiranje EPLAN Electric P8 – verzija 2.3</w:t>
            </w:r>
          </w:p>
        </w:tc>
      </w:tr>
      <w:tr w:rsidR="008621A3" w:rsidRPr="00B371BE" w:rsidTr="00441F81">
        <w:tc>
          <w:tcPr>
            <w:tcW w:w="9062" w:type="dxa"/>
            <w:gridSpan w:val="2"/>
            <w:tcBorders>
              <w:top w:val="single" w:sz="8" w:space="0" w:color="auto"/>
              <w:left w:val="single" w:sz="8" w:space="0" w:color="auto"/>
              <w:bottom w:val="single" w:sz="8" w:space="0" w:color="auto"/>
              <w:right w:val="single" w:sz="8" w:space="0" w:color="auto"/>
            </w:tcBorders>
            <w:shd w:val="clear" w:color="auto" w:fill="99CCFF"/>
          </w:tcPr>
          <w:p w:rsidR="008621A3" w:rsidRPr="00B371BE" w:rsidRDefault="008621A3" w:rsidP="00441F81">
            <w:pPr>
              <w:spacing w:after="0" w:line="240" w:lineRule="auto"/>
              <w:rPr>
                <w:rFonts w:cs="Arial"/>
                <w:b/>
                <w:sz w:val="20"/>
                <w:szCs w:val="20"/>
              </w:rPr>
            </w:pPr>
            <w:r w:rsidRPr="00B371BE">
              <w:rPr>
                <w:rFonts w:cs="Arial"/>
                <w:b/>
                <w:sz w:val="20"/>
                <w:szCs w:val="20"/>
              </w:rPr>
              <w:t>MATERINSKI I STRANI JEZICI</w:t>
            </w: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 xml:space="preserve">Materinski jezik </w:t>
            </w:r>
          </w:p>
        </w:tc>
        <w:tc>
          <w:tcPr>
            <w:tcW w:w="5709" w:type="dxa"/>
            <w:tcBorders>
              <w:top w:val="single" w:sz="4" w:space="0" w:color="auto"/>
              <w:left w:val="single" w:sz="4" w:space="0" w:color="auto"/>
              <w:bottom w:val="single" w:sz="4" w:space="0" w:color="auto"/>
              <w:right w:val="single" w:sz="4" w:space="0" w:color="auto"/>
            </w:tcBorders>
            <w:vAlign w:val="center"/>
          </w:tcPr>
          <w:p w:rsidR="008621A3" w:rsidRPr="00B371BE" w:rsidRDefault="008621A3" w:rsidP="00441F81">
            <w:pPr>
              <w:spacing w:after="0" w:line="240" w:lineRule="auto"/>
              <w:rPr>
                <w:rFonts w:cs="Arial"/>
                <w:sz w:val="20"/>
                <w:szCs w:val="20"/>
              </w:rPr>
            </w:pPr>
            <w:r w:rsidRPr="00B371BE">
              <w:rPr>
                <w:rFonts w:cs="Arial"/>
                <w:sz w:val="20"/>
                <w:szCs w:val="20"/>
              </w:rPr>
              <w:t>Hrvatski</w:t>
            </w: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Strani jezik i poznavanje jezika na ljestvici od 2 (dovoljno) do 5 (izvrsno)</w:t>
            </w:r>
          </w:p>
        </w:tc>
        <w:tc>
          <w:tcPr>
            <w:tcW w:w="5709" w:type="dxa"/>
            <w:tcBorders>
              <w:top w:val="single" w:sz="4" w:space="0" w:color="auto"/>
              <w:left w:val="single" w:sz="4" w:space="0" w:color="auto"/>
              <w:bottom w:val="single" w:sz="4" w:space="0" w:color="auto"/>
              <w:right w:val="single" w:sz="4" w:space="0" w:color="auto"/>
            </w:tcBorders>
            <w:vAlign w:val="center"/>
          </w:tcPr>
          <w:p w:rsidR="008621A3" w:rsidRPr="00B371BE" w:rsidRDefault="008621A3" w:rsidP="00441F81">
            <w:pPr>
              <w:spacing w:after="0" w:line="240" w:lineRule="auto"/>
              <w:rPr>
                <w:rFonts w:cs="Arial"/>
                <w:sz w:val="20"/>
                <w:szCs w:val="20"/>
              </w:rPr>
            </w:pPr>
            <w:r w:rsidRPr="00B371BE">
              <w:rPr>
                <w:rFonts w:cs="Arial"/>
                <w:sz w:val="20"/>
                <w:szCs w:val="20"/>
              </w:rPr>
              <w:t>Engleski – 3</w:t>
            </w:r>
          </w:p>
        </w:tc>
      </w:tr>
      <w:tr w:rsidR="008621A3" w:rsidRPr="00B371BE" w:rsidTr="00441F81">
        <w:tc>
          <w:tcPr>
            <w:tcW w:w="9062" w:type="dxa"/>
            <w:gridSpan w:val="2"/>
            <w:tcBorders>
              <w:top w:val="single" w:sz="8" w:space="0" w:color="auto"/>
              <w:left w:val="single" w:sz="8" w:space="0" w:color="auto"/>
              <w:bottom w:val="single" w:sz="8" w:space="0" w:color="auto"/>
              <w:right w:val="single" w:sz="8" w:space="0" w:color="auto"/>
            </w:tcBorders>
            <w:shd w:val="clear" w:color="auto" w:fill="99CCFF"/>
          </w:tcPr>
          <w:p w:rsidR="008621A3" w:rsidRPr="00B371BE" w:rsidRDefault="008621A3" w:rsidP="00441F81">
            <w:pPr>
              <w:spacing w:after="0" w:line="240" w:lineRule="auto"/>
              <w:rPr>
                <w:rFonts w:cs="Arial"/>
                <w:b/>
                <w:sz w:val="20"/>
                <w:szCs w:val="20"/>
              </w:rPr>
            </w:pPr>
            <w:r w:rsidRPr="00B371BE">
              <w:rPr>
                <w:rFonts w:cs="Arial"/>
                <w:b/>
                <w:sz w:val="20"/>
                <w:szCs w:val="20"/>
              </w:rPr>
              <w:t xml:space="preserve">KOMPETENCIJE ZA PREDMET </w:t>
            </w:r>
          </w:p>
        </w:tc>
      </w:tr>
      <w:tr w:rsidR="008621A3" w:rsidRPr="00B371BE" w:rsidTr="00441F81">
        <w:tc>
          <w:tcPr>
            <w:tcW w:w="3353" w:type="dxa"/>
            <w:tcBorders>
              <w:top w:val="single" w:sz="8"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 xml:space="preserve">Ranije iskustvo u nositeljstvu sličnih predmeta (navesti naziv predmeta, studijskoga programa na kojem se </w:t>
            </w:r>
            <w:r w:rsidRPr="00B371BE">
              <w:rPr>
                <w:rFonts w:cs="Arial"/>
                <w:b/>
                <w:sz w:val="20"/>
                <w:szCs w:val="20"/>
              </w:rPr>
              <w:lastRenderedPageBreak/>
              <w:t>izvodi/izvodio i razinu studijskoga programa)</w:t>
            </w:r>
          </w:p>
        </w:tc>
        <w:tc>
          <w:tcPr>
            <w:tcW w:w="5709" w:type="dxa"/>
            <w:tcBorders>
              <w:top w:val="single" w:sz="8" w:space="0" w:color="auto"/>
              <w:left w:val="single" w:sz="4" w:space="0" w:color="auto"/>
              <w:bottom w:val="single" w:sz="4" w:space="0" w:color="auto"/>
              <w:right w:val="single" w:sz="4" w:space="0" w:color="auto"/>
            </w:tcBorders>
          </w:tcPr>
          <w:p w:rsidR="008621A3" w:rsidRPr="00B371BE" w:rsidRDefault="008621A3" w:rsidP="0074556E">
            <w:pPr>
              <w:pStyle w:val="ListParagraph"/>
              <w:numPr>
                <w:ilvl w:val="0"/>
                <w:numId w:val="47"/>
              </w:numPr>
              <w:spacing w:after="0" w:line="240" w:lineRule="auto"/>
              <w:ind w:left="282" w:hanging="282"/>
              <w:rPr>
                <w:rFonts w:cs="Arial"/>
                <w:sz w:val="20"/>
                <w:szCs w:val="20"/>
              </w:rPr>
            </w:pPr>
            <w:r w:rsidRPr="00B371BE">
              <w:rPr>
                <w:rFonts w:cs="Arial"/>
                <w:sz w:val="20"/>
                <w:szCs w:val="20"/>
              </w:rPr>
              <w:lastRenderedPageBreak/>
              <w:t>Projektiranje podržano računalom – TEL, PREL, MEH – stručni studiji Elektronika na Odjelu za stručne studije Sveučilišta u Splitu (od 2012)</w:t>
            </w:r>
          </w:p>
          <w:p w:rsidR="008621A3" w:rsidRPr="00B371BE" w:rsidRDefault="008621A3" w:rsidP="00441F81">
            <w:pPr>
              <w:spacing w:after="0" w:line="240" w:lineRule="auto"/>
              <w:rPr>
                <w:rFonts w:cs="Arial"/>
                <w:sz w:val="20"/>
                <w:szCs w:val="20"/>
              </w:rPr>
            </w:pP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lastRenderedPageBreak/>
              <w:t xml:space="preserve">Autorstvo sveučilišnih/fakultetskih udžbenika iz područja predmeta </w:t>
            </w:r>
          </w:p>
        </w:tc>
        <w:tc>
          <w:tcPr>
            <w:tcW w:w="5709" w:type="dxa"/>
            <w:tcBorders>
              <w:top w:val="single" w:sz="4" w:space="0" w:color="auto"/>
              <w:left w:val="single" w:sz="4" w:space="0" w:color="auto"/>
              <w:bottom w:val="single" w:sz="4" w:space="0" w:color="auto"/>
              <w:right w:val="single" w:sz="4" w:space="0" w:color="auto"/>
            </w:tcBorders>
          </w:tcPr>
          <w:p w:rsidR="008621A3" w:rsidRPr="00B371BE" w:rsidRDefault="008621A3" w:rsidP="00441F81">
            <w:pPr>
              <w:spacing w:after="0" w:line="240" w:lineRule="auto"/>
              <w:rPr>
                <w:rFonts w:cs="Arial"/>
                <w:sz w:val="20"/>
                <w:szCs w:val="20"/>
              </w:rPr>
            </w:pPr>
            <w:r w:rsidRPr="00B371BE">
              <w:rPr>
                <w:rFonts w:cs="Arial"/>
                <w:sz w:val="20"/>
                <w:szCs w:val="20"/>
              </w:rPr>
              <w:t>S. Jenčić, Industrijske računalne mreže, 2015.</w:t>
            </w: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Stručni, znanstveni i umjetnički radovi objavljeni u posljednjih pet godina iz područja predmeta (najviše 5 referenca)</w:t>
            </w:r>
          </w:p>
        </w:tc>
        <w:tc>
          <w:tcPr>
            <w:tcW w:w="5709" w:type="dxa"/>
            <w:tcBorders>
              <w:top w:val="single" w:sz="4" w:space="0" w:color="auto"/>
              <w:left w:val="single" w:sz="4" w:space="0" w:color="auto"/>
              <w:bottom w:val="single" w:sz="4" w:space="0" w:color="auto"/>
              <w:right w:val="single" w:sz="4" w:space="0" w:color="auto"/>
            </w:tcBorders>
          </w:tcPr>
          <w:p w:rsidR="008621A3" w:rsidRPr="00B371BE" w:rsidRDefault="00E056F7" w:rsidP="00441F81">
            <w:pPr>
              <w:spacing w:after="0" w:line="240" w:lineRule="auto"/>
              <w:rPr>
                <w:rFonts w:cs="Arial"/>
                <w:sz w:val="20"/>
                <w:szCs w:val="20"/>
              </w:rPr>
            </w:pPr>
            <w:r>
              <w:rPr>
                <w:rFonts w:cs="Arial"/>
                <w:sz w:val="20"/>
                <w:szCs w:val="20"/>
              </w:rPr>
              <w:t>-</w:t>
            </w: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 xml:space="preserve">Stručni i znanstveni radovi iz metodike i kvalitete nastave objavljeni u posljednjih pet godina (najviše 5 referenca) </w:t>
            </w:r>
          </w:p>
        </w:tc>
        <w:tc>
          <w:tcPr>
            <w:tcW w:w="5709" w:type="dxa"/>
            <w:tcBorders>
              <w:top w:val="single" w:sz="4" w:space="0" w:color="auto"/>
              <w:left w:val="single" w:sz="4" w:space="0" w:color="auto"/>
              <w:bottom w:val="single" w:sz="4" w:space="0" w:color="auto"/>
              <w:right w:val="single" w:sz="4" w:space="0" w:color="auto"/>
            </w:tcBorders>
          </w:tcPr>
          <w:p w:rsidR="008621A3" w:rsidRPr="00B371BE" w:rsidRDefault="00E056F7" w:rsidP="00441F81">
            <w:pPr>
              <w:spacing w:after="0" w:line="240" w:lineRule="auto"/>
              <w:rPr>
                <w:rFonts w:cs="Arial"/>
                <w:sz w:val="20"/>
                <w:szCs w:val="20"/>
              </w:rPr>
            </w:pPr>
            <w:r>
              <w:rPr>
                <w:rFonts w:cs="Arial"/>
                <w:sz w:val="20"/>
                <w:szCs w:val="20"/>
              </w:rPr>
              <w:t>-</w:t>
            </w: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Stručni, znanstveni i umjetnički projekti iz područja predmeta koji su se provodili u posljednjih pet godina (najviše 5 referenca)</w:t>
            </w:r>
          </w:p>
        </w:tc>
        <w:tc>
          <w:tcPr>
            <w:tcW w:w="5709" w:type="dxa"/>
            <w:tcBorders>
              <w:top w:val="single" w:sz="4" w:space="0" w:color="auto"/>
              <w:left w:val="single" w:sz="4" w:space="0" w:color="auto"/>
              <w:bottom w:val="single" w:sz="4" w:space="0" w:color="auto"/>
              <w:right w:val="single" w:sz="4" w:space="0" w:color="auto"/>
            </w:tcBorders>
          </w:tcPr>
          <w:p w:rsidR="008621A3" w:rsidRPr="00B371BE" w:rsidRDefault="00E056F7" w:rsidP="00441F81">
            <w:pPr>
              <w:spacing w:after="0" w:line="240" w:lineRule="auto"/>
              <w:rPr>
                <w:rFonts w:cs="Arial"/>
                <w:sz w:val="20"/>
                <w:szCs w:val="20"/>
              </w:rPr>
            </w:pPr>
            <w:r>
              <w:rPr>
                <w:rFonts w:cs="Arial"/>
                <w:sz w:val="20"/>
                <w:szCs w:val="20"/>
              </w:rPr>
              <w:t>-</w:t>
            </w:r>
          </w:p>
        </w:tc>
      </w:tr>
      <w:tr w:rsidR="008621A3" w:rsidRPr="00B371BE" w:rsidTr="00441F81">
        <w:tc>
          <w:tcPr>
            <w:tcW w:w="3353" w:type="dxa"/>
            <w:tcBorders>
              <w:top w:val="single" w:sz="4"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 xml:space="preserve">U sklopu kojega programa i u kojem je opsegu nositelj stekao metodičko- psihološko-didaktičko -pedagoške kompetencije? </w:t>
            </w:r>
          </w:p>
        </w:tc>
        <w:tc>
          <w:tcPr>
            <w:tcW w:w="5709" w:type="dxa"/>
            <w:tcBorders>
              <w:top w:val="single" w:sz="4" w:space="0" w:color="auto"/>
              <w:left w:val="single" w:sz="4" w:space="0" w:color="auto"/>
              <w:bottom w:val="single" w:sz="4" w:space="0" w:color="auto"/>
              <w:right w:val="single" w:sz="4" w:space="0" w:color="auto"/>
            </w:tcBorders>
          </w:tcPr>
          <w:p w:rsidR="008621A3" w:rsidRPr="00B371BE" w:rsidRDefault="00E056F7" w:rsidP="00441F81">
            <w:pPr>
              <w:spacing w:after="0" w:line="240" w:lineRule="auto"/>
              <w:rPr>
                <w:rFonts w:cs="Arial"/>
                <w:sz w:val="20"/>
                <w:szCs w:val="20"/>
              </w:rPr>
            </w:pPr>
            <w:r>
              <w:rPr>
                <w:rFonts w:cs="Arial"/>
                <w:sz w:val="20"/>
                <w:szCs w:val="20"/>
              </w:rPr>
              <w:t>-</w:t>
            </w:r>
          </w:p>
        </w:tc>
      </w:tr>
      <w:tr w:rsidR="008621A3" w:rsidRPr="00B371BE" w:rsidTr="00441F81">
        <w:tc>
          <w:tcPr>
            <w:tcW w:w="9062" w:type="dxa"/>
            <w:gridSpan w:val="2"/>
            <w:tcBorders>
              <w:top w:val="single" w:sz="8" w:space="0" w:color="auto"/>
              <w:left w:val="single" w:sz="8" w:space="0" w:color="auto"/>
              <w:bottom w:val="single" w:sz="8" w:space="0" w:color="auto"/>
              <w:right w:val="single" w:sz="8" w:space="0" w:color="auto"/>
            </w:tcBorders>
            <w:shd w:val="clear" w:color="auto" w:fill="99CCFF"/>
          </w:tcPr>
          <w:p w:rsidR="008621A3" w:rsidRPr="00B371BE" w:rsidRDefault="008621A3" w:rsidP="00441F81">
            <w:pPr>
              <w:spacing w:after="0" w:line="240" w:lineRule="auto"/>
              <w:rPr>
                <w:rFonts w:cs="Arial"/>
                <w:b/>
                <w:sz w:val="20"/>
                <w:szCs w:val="20"/>
              </w:rPr>
            </w:pPr>
            <w:r w:rsidRPr="00B371BE">
              <w:rPr>
                <w:rFonts w:cs="Arial"/>
                <w:b/>
                <w:sz w:val="20"/>
                <w:szCs w:val="20"/>
              </w:rPr>
              <w:t xml:space="preserve">PRIZNANJA I NAGRADE </w:t>
            </w:r>
          </w:p>
        </w:tc>
      </w:tr>
      <w:tr w:rsidR="008621A3" w:rsidRPr="00B371BE" w:rsidTr="00441F81">
        <w:tc>
          <w:tcPr>
            <w:tcW w:w="3353" w:type="dxa"/>
            <w:tcBorders>
              <w:top w:val="single" w:sz="8" w:space="0" w:color="auto"/>
              <w:left w:val="single" w:sz="4" w:space="0" w:color="auto"/>
              <w:bottom w:val="single" w:sz="4" w:space="0" w:color="auto"/>
              <w:right w:val="single" w:sz="4" w:space="0" w:color="auto"/>
            </w:tcBorders>
            <w:shd w:val="clear" w:color="auto" w:fill="CCFFFF"/>
          </w:tcPr>
          <w:p w:rsidR="008621A3" w:rsidRPr="00B371BE" w:rsidRDefault="008621A3" w:rsidP="00441F81">
            <w:pPr>
              <w:spacing w:after="0" w:line="240" w:lineRule="auto"/>
              <w:rPr>
                <w:rFonts w:cs="Arial"/>
                <w:b/>
                <w:sz w:val="20"/>
                <w:szCs w:val="20"/>
              </w:rPr>
            </w:pPr>
            <w:r w:rsidRPr="00B371BE">
              <w:rPr>
                <w:rFonts w:cs="Arial"/>
                <w:b/>
                <w:sz w:val="20"/>
                <w:szCs w:val="20"/>
              </w:rPr>
              <w:t>Priznanja i nagrade za nastavni i znanstveni rad/umjetnički rad</w:t>
            </w:r>
          </w:p>
        </w:tc>
        <w:tc>
          <w:tcPr>
            <w:tcW w:w="5709" w:type="dxa"/>
            <w:tcBorders>
              <w:top w:val="single" w:sz="8" w:space="0" w:color="auto"/>
              <w:left w:val="single" w:sz="4" w:space="0" w:color="auto"/>
              <w:bottom w:val="single" w:sz="4" w:space="0" w:color="auto"/>
              <w:right w:val="single" w:sz="4" w:space="0" w:color="auto"/>
            </w:tcBorders>
          </w:tcPr>
          <w:p w:rsidR="008621A3" w:rsidRPr="00B371BE" w:rsidRDefault="00E056F7" w:rsidP="00441F81">
            <w:pPr>
              <w:spacing w:after="0" w:line="240" w:lineRule="auto"/>
              <w:rPr>
                <w:rFonts w:cs="Arial"/>
                <w:sz w:val="20"/>
                <w:szCs w:val="20"/>
              </w:rPr>
            </w:pPr>
            <w:r>
              <w:rPr>
                <w:rFonts w:cs="Arial"/>
                <w:sz w:val="20"/>
                <w:szCs w:val="20"/>
              </w:rPr>
              <w:t>-</w:t>
            </w:r>
          </w:p>
        </w:tc>
      </w:tr>
    </w:tbl>
    <w:p w:rsidR="008621A3" w:rsidRDefault="008621A3" w:rsidP="008621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9"/>
        <w:gridCol w:w="5723"/>
      </w:tblGrid>
      <w:tr w:rsidR="008621A3" w:rsidRPr="0000794D" w:rsidTr="00441F81">
        <w:tc>
          <w:tcPr>
            <w:tcW w:w="3339" w:type="dxa"/>
            <w:tcBorders>
              <w:top w:val="single" w:sz="8"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Pr>
                <w:rFonts w:cs="Arial"/>
                <w:b/>
                <w:sz w:val="20"/>
                <w:szCs w:val="20"/>
              </w:rPr>
              <w:t xml:space="preserve">Titula, ime i prezime </w:t>
            </w:r>
          </w:p>
        </w:tc>
        <w:tc>
          <w:tcPr>
            <w:tcW w:w="5723" w:type="dxa"/>
            <w:tcBorders>
              <w:top w:val="single" w:sz="4" w:space="0" w:color="auto"/>
              <w:left w:val="single" w:sz="4" w:space="0" w:color="auto"/>
              <w:bottom w:val="single" w:sz="4" w:space="0" w:color="auto"/>
              <w:right w:val="single" w:sz="4" w:space="0" w:color="auto"/>
            </w:tcBorders>
            <w:vAlign w:val="center"/>
            <w:hideMark/>
          </w:tcPr>
          <w:p w:rsidR="008621A3" w:rsidRPr="00234B7A" w:rsidRDefault="00BD26F1" w:rsidP="00441F81">
            <w:pPr>
              <w:spacing w:after="0" w:line="240" w:lineRule="auto"/>
              <w:rPr>
                <w:rFonts w:cs="Arial"/>
                <w:b/>
                <w:sz w:val="20"/>
                <w:szCs w:val="20"/>
              </w:rPr>
            </w:pPr>
            <w:r>
              <w:rPr>
                <w:rFonts w:cs="Arial"/>
                <w:b/>
                <w:sz w:val="20"/>
                <w:szCs w:val="20"/>
              </w:rPr>
              <w:t>D</w:t>
            </w:r>
            <w:r w:rsidR="008621A3" w:rsidRPr="00234B7A">
              <w:rPr>
                <w:rFonts w:cs="Arial"/>
                <w:b/>
                <w:sz w:val="20"/>
                <w:szCs w:val="20"/>
              </w:rPr>
              <w:t>r.sc. Marko Vukšić, prof.v.š.</w:t>
            </w:r>
          </w:p>
        </w:tc>
      </w:tr>
      <w:tr w:rsidR="008621A3" w:rsidRPr="0000794D" w:rsidTr="00441F81">
        <w:tc>
          <w:tcPr>
            <w:tcW w:w="3339"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BD26F1" w:rsidP="00441F81">
            <w:pPr>
              <w:spacing w:after="0" w:line="240" w:lineRule="auto"/>
              <w:rPr>
                <w:rFonts w:cs="Arial"/>
                <w:b/>
                <w:sz w:val="20"/>
                <w:szCs w:val="20"/>
              </w:rPr>
            </w:pPr>
            <w:r w:rsidRPr="00D61930">
              <w:rPr>
                <w:rFonts w:asciiTheme="minorHAnsi" w:eastAsia="Times New Roman" w:hAnsiTheme="minorHAnsi" w:cstheme="minorHAnsi"/>
                <w:b/>
                <w:sz w:val="20"/>
                <w:szCs w:val="20"/>
                <w:lang w:eastAsia="ar-SA"/>
              </w:rPr>
              <w:t xml:space="preserve">Predmet koji predaje na predloženom programu </w:t>
            </w:r>
            <w:r>
              <w:rPr>
                <w:rFonts w:asciiTheme="minorHAnsi" w:eastAsia="Times New Roman" w:hAnsiTheme="minorHAnsi" w:cstheme="minorHAnsi"/>
                <w:b/>
                <w:sz w:val="20"/>
                <w:szCs w:val="20"/>
                <w:lang w:eastAsia="ar-SA"/>
              </w:rPr>
              <w:t>cjeloživotnog učenja</w:t>
            </w:r>
          </w:p>
        </w:tc>
        <w:tc>
          <w:tcPr>
            <w:tcW w:w="5723" w:type="dxa"/>
            <w:tcBorders>
              <w:top w:val="single" w:sz="4" w:space="0" w:color="auto"/>
              <w:left w:val="single" w:sz="4" w:space="0" w:color="auto"/>
              <w:bottom w:val="single" w:sz="8" w:space="0" w:color="auto"/>
              <w:right w:val="single" w:sz="4" w:space="0" w:color="auto"/>
            </w:tcBorders>
            <w:vAlign w:val="center"/>
            <w:hideMark/>
          </w:tcPr>
          <w:p w:rsidR="008621A3" w:rsidRDefault="008621A3" w:rsidP="00441F81">
            <w:pPr>
              <w:spacing w:after="0" w:line="240" w:lineRule="auto"/>
              <w:rPr>
                <w:rFonts w:cs="Arial"/>
                <w:sz w:val="20"/>
                <w:szCs w:val="20"/>
              </w:rPr>
            </w:pPr>
            <w:r w:rsidRPr="0000794D">
              <w:rPr>
                <w:rFonts w:cs="Arial"/>
                <w:sz w:val="20"/>
                <w:szCs w:val="20"/>
              </w:rPr>
              <w:t>Razvoj aplikacija za Internet stvari</w:t>
            </w:r>
          </w:p>
          <w:p w:rsidR="008621A3" w:rsidRPr="00365364" w:rsidRDefault="008621A3" w:rsidP="00441F81">
            <w:pPr>
              <w:spacing w:after="0" w:line="240" w:lineRule="auto"/>
              <w:rPr>
                <w:rFonts w:cs="Arial"/>
                <w:sz w:val="20"/>
                <w:szCs w:val="20"/>
              </w:rPr>
            </w:pPr>
            <w:r w:rsidRPr="00365364">
              <w:rPr>
                <w:rFonts w:eastAsia="Times New Roman"/>
                <w:color w:val="000000"/>
                <w:sz w:val="20"/>
                <w:szCs w:val="20"/>
                <w:lang w:eastAsia="hr-HR"/>
              </w:rPr>
              <w:t>Primjena programabilnih logičkih kontrolera u vođenju procesa</w:t>
            </w:r>
          </w:p>
        </w:tc>
      </w:tr>
      <w:tr w:rsidR="008621A3" w:rsidRPr="0000794D" w:rsidTr="00441F81">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8621A3" w:rsidRPr="0000794D" w:rsidRDefault="008621A3" w:rsidP="00441F81">
            <w:pPr>
              <w:spacing w:after="0" w:line="240" w:lineRule="auto"/>
              <w:rPr>
                <w:rFonts w:cs="Arial"/>
                <w:b/>
                <w:sz w:val="20"/>
                <w:szCs w:val="20"/>
              </w:rPr>
            </w:pPr>
            <w:r>
              <w:rPr>
                <w:rFonts w:cs="Arial"/>
                <w:b/>
                <w:sz w:val="20"/>
                <w:szCs w:val="20"/>
              </w:rPr>
              <w:t>OPĆE INFORMACIJE O NASTAVNIKU</w:t>
            </w:r>
          </w:p>
        </w:tc>
      </w:tr>
      <w:tr w:rsidR="008621A3" w:rsidRPr="0000794D" w:rsidTr="00441F81">
        <w:tc>
          <w:tcPr>
            <w:tcW w:w="3339" w:type="dxa"/>
            <w:tcBorders>
              <w:top w:val="single" w:sz="8"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Adresa </w:t>
            </w:r>
          </w:p>
        </w:tc>
        <w:tc>
          <w:tcPr>
            <w:tcW w:w="5723" w:type="dxa"/>
            <w:tcBorders>
              <w:top w:val="single" w:sz="8"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 xml:space="preserve">Karamanova 4, 21000 Split </w:t>
            </w:r>
          </w:p>
        </w:tc>
      </w:tr>
      <w:tr w:rsidR="008621A3" w:rsidRPr="0000794D" w:rsidTr="00441F81">
        <w:tc>
          <w:tcPr>
            <w:tcW w:w="3339"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Telefon</w:t>
            </w:r>
          </w:p>
        </w:tc>
        <w:tc>
          <w:tcPr>
            <w:tcW w:w="5723" w:type="dxa"/>
            <w:tcBorders>
              <w:top w:val="single" w:sz="4"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021/318277</w:t>
            </w:r>
          </w:p>
        </w:tc>
      </w:tr>
      <w:tr w:rsidR="008621A3" w:rsidRPr="0000794D" w:rsidTr="00441F81">
        <w:tc>
          <w:tcPr>
            <w:tcW w:w="3339"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E-mail adresa</w:t>
            </w:r>
          </w:p>
        </w:tc>
        <w:tc>
          <w:tcPr>
            <w:tcW w:w="5723" w:type="dxa"/>
            <w:tcBorders>
              <w:top w:val="single" w:sz="4"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vuksic.marko@oss.unist.hr</w:t>
            </w:r>
          </w:p>
        </w:tc>
      </w:tr>
      <w:tr w:rsidR="008621A3" w:rsidRPr="0000794D" w:rsidTr="00441F81">
        <w:tc>
          <w:tcPr>
            <w:tcW w:w="3339"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Osobna web stranica</w:t>
            </w:r>
          </w:p>
        </w:tc>
        <w:tc>
          <w:tcPr>
            <w:tcW w:w="5723" w:type="dxa"/>
            <w:tcBorders>
              <w:top w:val="single" w:sz="4"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p>
        </w:tc>
      </w:tr>
      <w:tr w:rsidR="008621A3" w:rsidRPr="0000794D" w:rsidTr="00441F81">
        <w:tc>
          <w:tcPr>
            <w:tcW w:w="3339"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Godina rođenja</w:t>
            </w:r>
          </w:p>
        </w:tc>
        <w:tc>
          <w:tcPr>
            <w:tcW w:w="5723" w:type="dxa"/>
            <w:tcBorders>
              <w:top w:val="single" w:sz="4"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1964</w:t>
            </w:r>
          </w:p>
        </w:tc>
      </w:tr>
      <w:tr w:rsidR="008621A3" w:rsidRPr="0000794D" w:rsidTr="00441F81">
        <w:tc>
          <w:tcPr>
            <w:tcW w:w="3339"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Matični broj iz Upisnika znanstvenika</w:t>
            </w:r>
          </w:p>
        </w:tc>
        <w:tc>
          <w:tcPr>
            <w:tcW w:w="5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244953</w:t>
            </w:r>
          </w:p>
        </w:tc>
      </w:tr>
      <w:tr w:rsidR="008621A3" w:rsidRPr="0000794D" w:rsidTr="00441F81">
        <w:tc>
          <w:tcPr>
            <w:tcW w:w="3339"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Znanstveno ili umjetničko zvanje i datum posljednjega izbora </w:t>
            </w:r>
          </w:p>
        </w:tc>
        <w:tc>
          <w:tcPr>
            <w:tcW w:w="5723" w:type="dxa"/>
            <w:tcBorders>
              <w:top w:val="single" w:sz="4"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znanstveni suradnik, 24. studenog  2011.</w:t>
            </w:r>
          </w:p>
        </w:tc>
      </w:tr>
      <w:tr w:rsidR="008621A3" w:rsidRPr="0000794D" w:rsidTr="00441F81">
        <w:tc>
          <w:tcPr>
            <w:tcW w:w="3339"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Znanstveno-nastavno, umjetničko-nastavno ili nastavno zvanje i datum posljednjega izbora</w:t>
            </w:r>
          </w:p>
        </w:tc>
        <w:tc>
          <w:tcPr>
            <w:tcW w:w="5723" w:type="dxa"/>
            <w:tcBorders>
              <w:top w:val="single" w:sz="4"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docent, 21. prosinca  2011.</w:t>
            </w:r>
          </w:p>
          <w:p w:rsidR="008621A3" w:rsidRPr="0000794D" w:rsidRDefault="008621A3" w:rsidP="00441F81">
            <w:pPr>
              <w:spacing w:after="0" w:line="240" w:lineRule="auto"/>
              <w:rPr>
                <w:rFonts w:cs="Arial"/>
                <w:sz w:val="20"/>
                <w:szCs w:val="20"/>
              </w:rPr>
            </w:pPr>
            <w:r w:rsidRPr="0000794D">
              <w:rPr>
                <w:rFonts w:cs="Arial"/>
                <w:sz w:val="20"/>
                <w:szCs w:val="20"/>
              </w:rPr>
              <w:t>profesor visoke škole, 6. travnja  2011.</w:t>
            </w:r>
          </w:p>
        </w:tc>
      </w:tr>
      <w:tr w:rsidR="008621A3" w:rsidRPr="0000794D" w:rsidTr="00441F81">
        <w:tc>
          <w:tcPr>
            <w:tcW w:w="3339"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Područje i polje izbora u znanstveno ili umjetničko zvanje </w:t>
            </w:r>
          </w:p>
        </w:tc>
        <w:tc>
          <w:tcPr>
            <w:tcW w:w="5723" w:type="dxa"/>
            <w:tcBorders>
              <w:top w:val="single" w:sz="4"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Tehničke znanosti, elektrotehnika</w:t>
            </w:r>
          </w:p>
        </w:tc>
      </w:tr>
      <w:tr w:rsidR="008621A3" w:rsidRPr="0000794D" w:rsidTr="00441F81">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PODACI O SADAŠNJEM ZAPOSLENJU </w:t>
            </w:r>
          </w:p>
        </w:tc>
      </w:tr>
      <w:tr w:rsidR="008621A3" w:rsidRPr="0000794D" w:rsidTr="00441F81">
        <w:tc>
          <w:tcPr>
            <w:tcW w:w="3339" w:type="dxa"/>
            <w:tcBorders>
              <w:top w:val="single" w:sz="8"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Ustanova zaposlenja</w:t>
            </w:r>
          </w:p>
        </w:tc>
        <w:tc>
          <w:tcPr>
            <w:tcW w:w="5723" w:type="dxa"/>
            <w:tcBorders>
              <w:top w:val="single" w:sz="8"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Sveučilište u Splitu – Odjel za stručne studije</w:t>
            </w:r>
          </w:p>
        </w:tc>
      </w:tr>
      <w:tr w:rsidR="008621A3" w:rsidRPr="0000794D" w:rsidTr="00441F81">
        <w:tc>
          <w:tcPr>
            <w:tcW w:w="3339" w:type="dxa"/>
            <w:tcBorders>
              <w:top w:val="single" w:sz="8"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Datum zaposlenja</w:t>
            </w:r>
          </w:p>
        </w:tc>
        <w:tc>
          <w:tcPr>
            <w:tcW w:w="5723" w:type="dxa"/>
            <w:tcBorders>
              <w:top w:val="single" w:sz="8"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ožujak 2003.</w:t>
            </w:r>
          </w:p>
        </w:tc>
      </w:tr>
      <w:tr w:rsidR="008621A3" w:rsidRPr="0000794D" w:rsidTr="00441F81">
        <w:tc>
          <w:tcPr>
            <w:tcW w:w="3339"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Naziv radnoga mjesta (profesor, istraživač, suradnik i sl.)</w:t>
            </w:r>
          </w:p>
        </w:tc>
        <w:tc>
          <w:tcPr>
            <w:tcW w:w="5723" w:type="dxa"/>
            <w:tcBorders>
              <w:top w:val="single" w:sz="4"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profesor</w:t>
            </w:r>
          </w:p>
        </w:tc>
      </w:tr>
      <w:tr w:rsidR="008621A3" w:rsidRPr="0000794D" w:rsidTr="00441F81">
        <w:tc>
          <w:tcPr>
            <w:tcW w:w="3339"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Područje rada </w:t>
            </w:r>
          </w:p>
        </w:tc>
        <w:tc>
          <w:tcPr>
            <w:tcW w:w="5723" w:type="dxa"/>
            <w:tcBorders>
              <w:top w:val="single" w:sz="4"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Elektronički napajači, ugradbeni računalni sustavi</w:t>
            </w:r>
          </w:p>
        </w:tc>
      </w:tr>
      <w:tr w:rsidR="008621A3" w:rsidRPr="0000794D" w:rsidTr="00441F81">
        <w:tc>
          <w:tcPr>
            <w:tcW w:w="3339"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Funkcija </w:t>
            </w:r>
          </w:p>
        </w:tc>
        <w:tc>
          <w:tcPr>
            <w:tcW w:w="5723" w:type="dxa"/>
            <w:tcBorders>
              <w:top w:val="single" w:sz="4"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Pomoćnik pročelnika odsjeka za elektrotehniku</w:t>
            </w:r>
          </w:p>
        </w:tc>
      </w:tr>
      <w:tr w:rsidR="008621A3" w:rsidRPr="0000794D" w:rsidTr="00441F81">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PODACI O ŠKOLOVANJU – Najviši postignuti stupanj </w:t>
            </w:r>
          </w:p>
        </w:tc>
      </w:tr>
      <w:tr w:rsidR="008621A3" w:rsidRPr="0000794D" w:rsidTr="00441F81">
        <w:tc>
          <w:tcPr>
            <w:tcW w:w="3339" w:type="dxa"/>
            <w:tcBorders>
              <w:top w:val="single" w:sz="8"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Zvanje </w:t>
            </w:r>
          </w:p>
        </w:tc>
        <w:tc>
          <w:tcPr>
            <w:tcW w:w="5723" w:type="dxa"/>
            <w:tcBorders>
              <w:top w:val="single" w:sz="8"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Doktor znanosti</w:t>
            </w:r>
          </w:p>
        </w:tc>
      </w:tr>
      <w:tr w:rsidR="008621A3" w:rsidRPr="0000794D" w:rsidTr="00441F81">
        <w:tc>
          <w:tcPr>
            <w:tcW w:w="3339"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Ustanova  </w:t>
            </w:r>
          </w:p>
        </w:tc>
        <w:tc>
          <w:tcPr>
            <w:tcW w:w="5723" w:type="dxa"/>
            <w:tcBorders>
              <w:top w:val="single" w:sz="4"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Fakultet elektrotehnike, strojarstva i brodogradnje - FESB</w:t>
            </w:r>
          </w:p>
        </w:tc>
      </w:tr>
      <w:tr w:rsidR="008621A3" w:rsidRPr="0000794D" w:rsidTr="00441F81">
        <w:tc>
          <w:tcPr>
            <w:tcW w:w="3339"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Mjesto</w:t>
            </w:r>
          </w:p>
        </w:tc>
        <w:tc>
          <w:tcPr>
            <w:tcW w:w="5723" w:type="dxa"/>
            <w:tcBorders>
              <w:top w:val="single" w:sz="4"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Split</w:t>
            </w:r>
          </w:p>
        </w:tc>
      </w:tr>
      <w:tr w:rsidR="008621A3" w:rsidRPr="0000794D" w:rsidTr="00441F81">
        <w:tc>
          <w:tcPr>
            <w:tcW w:w="3339"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Nadnevak </w:t>
            </w:r>
          </w:p>
        </w:tc>
        <w:tc>
          <w:tcPr>
            <w:tcW w:w="5723" w:type="dxa"/>
            <w:tcBorders>
              <w:top w:val="single" w:sz="4"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27. veljače 2004.</w:t>
            </w:r>
          </w:p>
        </w:tc>
      </w:tr>
      <w:tr w:rsidR="008621A3" w:rsidRPr="0000794D" w:rsidTr="00441F81">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8621A3" w:rsidRPr="0000794D" w:rsidRDefault="008621A3" w:rsidP="00441F81">
            <w:pPr>
              <w:spacing w:after="0" w:line="240" w:lineRule="auto"/>
              <w:rPr>
                <w:rFonts w:cs="Arial"/>
                <w:b/>
                <w:sz w:val="20"/>
                <w:szCs w:val="20"/>
              </w:rPr>
            </w:pPr>
            <w:r w:rsidRPr="0000794D">
              <w:rPr>
                <w:rFonts w:cs="Arial"/>
                <w:b/>
                <w:sz w:val="20"/>
                <w:szCs w:val="20"/>
              </w:rPr>
              <w:lastRenderedPageBreak/>
              <w:t>MATERINSKI I STRANI JEZICI</w:t>
            </w:r>
          </w:p>
        </w:tc>
      </w:tr>
      <w:tr w:rsidR="008621A3" w:rsidRPr="0000794D" w:rsidTr="00441F81">
        <w:tc>
          <w:tcPr>
            <w:tcW w:w="3339"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Materinski jezik </w:t>
            </w:r>
          </w:p>
        </w:tc>
        <w:tc>
          <w:tcPr>
            <w:tcW w:w="5723" w:type="dxa"/>
            <w:tcBorders>
              <w:top w:val="single" w:sz="4"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Hrvatski</w:t>
            </w:r>
          </w:p>
        </w:tc>
      </w:tr>
      <w:tr w:rsidR="008621A3" w:rsidRPr="0000794D" w:rsidTr="00441F81">
        <w:tc>
          <w:tcPr>
            <w:tcW w:w="3339"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Strani jezik i poznavanje jezika na ljestvici od 2 (dovoljno) do 5 (izvrsno)</w:t>
            </w:r>
          </w:p>
        </w:tc>
        <w:tc>
          <w:tcPr>
            <w:tcW w:w="5723" w:type="dxa"/>
            <w:tcBorders>
              <w:top w:val="single" w:sz="4"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Engleski – 4</w:t>
            </w:r>
          </w:p>
          <w:p w:rsidR="008621A3" w:rsidRPr="0000794D" w:rsidRDefault="008621A3" w:rsidP="00441F81">
            <w:pPr>
              <w:spacing w:after="0" w:line="240" w:lineRule="auto"/>
              <w:rPr>
                <w:rFonts w:cs="Arial"/>
                <w:sz w:val="20"/>
                <w:szCs w:val="20"/>
              </w:rPr>
            </w:pPr>
          </w:p>
        </w:tc>
      </w:tr>
      <w:tr w:rsidR="008621A3" w:rsidRPr="0000794D" w:rsidTr="00441F81">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KOMPETENCIJE ZA PREDMET </w:t>
            </w:r>
          </w:p>
        </w:tc>
      </w:tr>
      <w:tr w:rsidR="008621A3" w:rsidRPr="0000794D" w:rsidTr="00441F81">
        <w:tc>
          <w:tcPr>
            <w:tcW w:w="3339" w:type="dxa"/>
            <w:tcBorders>
              <w:top w:val="single" w:sz="8"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Ranije iskustvo u nositeljstvu sličnih predmeta (navesti naziv predmeta, studijskoga programa na kojem se izvodi/izvodio i razinu studijskoga programa)</w:t>
            </w:r>
          </w:p>
        </w:tc>
        <w:tc>
          <w:tcPr>
            <w:tcW w:w="5723" w:type="dxa"/>
            <w:tcBorders>
              <w:top w:val="single" w:sz="8" w:space="0" w:color="auto"/>
              <w:left w:val="single" w:sz="4" w:space="0" w:color="auto"/>
              <w:bottom w:val="single" w:sz="4" w:space="0" w:color="auto"/>
              <w:right w:val="single" w:sz="4" w:space="0" w:color="auto"/>
            </w:tcBorders>
            <w:hideMark/>
          </w:tcPr>
          <w:p w:rsidR="008621A3" w:rsidRPr="0000794D" w:rsidRDefault="008621A3" w:rsidP="0074556E">
            <w:pPr>
              <w:pStyle w:val="ListParagraph"/>
              <w:numPr>
                <w:ilvl w:val="0"/>
                <w:numId w:val="47"/>
              </w:numPr>
              <w:spacing w:after="0" w:line="240" w:lineRule="auto"/>
              <w:ind w:left="282" w:hanging="282"/>
              <w:rPr>
                <w:rFonts w:eastAsia="Calibri" w:cs="Arial"/>
                <w:sz w:val="20"/>
                <w:szCs w:val="20"/>
              </w:rPr>
            </w:pPr>
            <w:r w:rsidRPr="0000794D">
              <w:rPr>
                <w:rFonts w:eastAsia="Calibri" w:cs="Arial"/>
                <w:sz w:val="20"/>
                <w:szCs w:val="20"/>
              </w:rPr>
              <w:t xml:space="preserve">Osnove elektronike I i II - studij politehnike na PMF-u </w:t>
            </w:r>
          </w:p>
          <w:p w:rsidR="008621A3" w:rsidRPr="0000794D" w:rsidRDefault="008621A3" w:rsidP="0074556E">
            <w:pPr>
              <w:pStyle w:val="ListParagraph"/>
              <w:numPr>
                <w:ilvl w:val="0"/>
                <w:numId w:val="47"/>
              </w:numPr>
              <w:spacing w:after="0" w:line="240" w:lineRule="auto"/>
              <w:ind w:left="282" w:hanging="282"/>
              <w:rPr>
                <w:rFonts w:eastAsia="Calibri" w:cs="Arial"/>
                <w:sz w:val="20"/>
                <w:szCs w:val="20"/>
              </w:rPr>
            </w:pPr>
            <w:r w:rsidRPr="0000794D">
              <w:rPr>
                <w:rFonts w:eastAsia="Calibri" w:cs="Arial"/>
                <w:sz w:val="20"/>
                <w:szCs w:val="20"/>
              </w:rPr>
              <w:t>Digitalna instrumenatcija - studij elektrotehnike na FESB-u</w:t>
            </w:r>
          </w:p>
        </w:tc>
      </w:tr>
      <w:tr w:rsidR="008621A3" w:rsidRPr="0000794D" w:rsidTr="00441F81">
        <w:tc>
          <w:tcPr>
            <w:tcW w:w="3339"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Autorstvo sveučilišnih/fakultetskih udžbenika iz područja predmeta </w:t>
            </w:r>
          </w:p>
        </w:tc>
        <w:tc>
          <w:tcPr>
            <w:tcW w:w="5723" w:type="dxa"/>
            <w:tcBorders>
              <w:top w:val="single" w:sz="4" w:space="0" w:color="auto"/>
              <w:left w:val="single" w:sz="4" w:space="0" w:color="auto"/>
              <w:bottom w:val="single" w:sz="4" w:space="0" w:color="auto"/>
              <w:right w:val="single" w:sz="4" w:space="0" w:color="auto"/>
            </w:tcBorders>
            <w:hideMark/>
          </w:tcPr>
          <w:p w:rsidR="008621A3" w:rsidRPr="0000794D" w:rsidRDefault="008621A3" w:rsidP="0074556E">
            <w:pPr>
              <w:pStyle w:val="ListParagraph"/>
              <w:numPr>
                <w:ilvl w:val="0"/>
                <w:numId w:val="48"/>
              </w:numPr>
              <w:spacing w:after="0" w:line="240" w:lineRule="auto"/>
              <w:ind w:left="282" w:hanging="282"/>
              <w:rPr>
                <w:rFonts w:eastAsia="Calibri" w:cs="Arial"/>
                <w:sz w:val="20"/>
                <w:szCs w:val="20"/>
              </w:rPr>
            </w:pPr>
            <w:r w:rsidRPr="0000794D">
              <w:rPr>
                <w:rFonts w:cs="Arial"/>
                <w:sz w:val="20"/>
                <w:szCs w:val="20"/>
              </w:rPr>
              <w:t xml:space="preserve">Vukšić, M.: </w:t>
            </w:r>
            <w:r w:rsidRPr="0000794D">
              <w:rPr>
                <w:rFonts w:cs="Arial"/>
                <w:iCs/>
                <w:sz w:val="20"/>
                <w:szCs w:val="20"/>
              </w:rPr>
              <w:t xml:space="preserve">PLC i SCADA sustavi, </w:t>
            </w:r>
            <w:r w:rsidRPr="0000794D">
              <w:rPr>
                <w:rFonts w:eastAsia="Calibri" w:cs="Arial"/>
                <w:sz w:val="20"/>
                <w:szCs w:val="20"/>
              </w:rPr>
              <w:t xml:space="preserve">PowerPoint prezentacija, </w:t>
            </w:r>
            <w:r w:rsidRPr="0000794D">
              <w:rPr>
                <w:rFonts w:cs="Arial"/>
                <w:sz w:val="20"/>
                <w:szCs w:val="20"/>
              </w:rPr>
              <w:t>Web izdanje (MOODLE),</w:t>
            </w:r>
            <w:r w:rsidRPr="0000794D">
              <w:rPr>
                <w:rFonts w:eastAsia="Calibri" w:cs="Arial"/>
                <w:sz w:val="20"/>
                <w:szCs w:val="20"/>
              </w:rPr>
              <w:t xml:space="preserve"> </w:t>
            </w:r>
            <w:r w:rsidRPr="0000794D">
              <w:rPr>
                <w:rFonts w:cs="Arial"/>
                <w:sz w:val="20"/>
                <w:szCs w:val="20"/>
              </w:rPr>
              <w:t>Odjel za stručne studije Sveučilišta u Splitu, power point prezentacija, Split, 2004.</w:t>
            </w:r>
            <w:r w:rsidRPr="0000794D">
              <w:rPr>
                <w:rFonts w:eastAsia="Calibri" w:cs="Arial"/>
                <w:sz w:val="20"/>
                <w:szCs w:val="20"/>
              </w:rPr>
              <w:t>.</w:t>
            </w:r>
          </w:p>
        </w:tc>
      </w:tr>
      <w:tr w:rsidR="008621A3" w:rsidRPr="0000794D" w:rsidTr="00441F81">
        <w:tc>
          <w:tcPr>
            <w:tcW w:w="3339"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Stručni, znanstveni i umjetnički radovi objavljeni u posljednjih pet godina iz područja predmeta (najviše 5 referenca)</w:t>
            </w:r>
          </w:p>
        </w:tc>
        <w:tc>
          <w:tcPr>
            <w:tcW w:w="5723" w:type="dxa"/>
            <w:tcBorders>
              <w:top w:val="single" w:sz="4" w:space="0" w:color="auto"/>
              <w:left w:val="single" w:sz="4" w:space="0" w:color="auto"/>
              <w:bottom w:val="single" w:sz="4" w:space="0" w:color="auto"/>
              <w:right w:val="single" w:sz="4" w:space="0" w:color="auto"/>
            </w:tcBorders>
            <w:hideMark/>
          </w:tcPr>
          <w:p w:rsidR="008621A3" w:rsidRPr="0000794D" w:rsidRDefault="008621A3" w:rsidP="0074556E">
            <w:pPr>
              <w:pStyle w:val="ListParagraph"/>
              <w:numPr>
                <w:ilvl w:val="0"/>
                <w:numId w:val="46"/>
              </w:numPr>
              <w:spacing w:after="0" w:line="240" w:lineRule="auto"/>
              <w:ind w:left="282" w:hanging="282"/>
              <w:rPr>
                <w:rFonts w:cs="Arial"/>
                <w:sz w:val="20"/>
                <w:szCs w:val="20"/>
              </w:rPr>
            </w:pPr>
            <w:r w:rsidRPr="0000794D">
              <w:rPr>
                <w:rFonts w:cs="Arial"/>
                <w:color w:val="000000"/>
                <w:sz w:val="20"/>
                <w:szCs w:val="20"/>
              </w:rPr>
              <w:t xml:space="preserve">Vukšić, Marko; Beroš, Slobodan, Vukšić, Lenka:                </w:t>
            </w:r>
            <w:r w:rsidRPr="0000794D">
              <w:rPr>
                <w:rFonts w:cs="Arial"/>
                <w:bCs/>
                <w:sz w:val="20"/>
                <w:szCs w:val="20"/>
              </w:rPr>
              <w:t>THE MULTIRESONANT CONVERTER STEADY-STATE ANALYSIS BASED ON DOMINANT RESONANT PROCESS, I</w:t>
            </w:r>
            <w:r w:rsidRPr="0000794D">
              <w:rPr>
                <w:rFonts w:cs="Arial"/>
                <w:sz w:val="20"/>
                <w:szCs w:val="20"/>
              </w:rPr>
              <w:t>EEE Transactions on Power Electronics, vol.26. no.5, pp 1452-1468, 2011 ISSN 0885-8993. DOI: 10.1109/TPEL.2010.2083694</w:t>
            </w:r>
          </w:p>
          <w:p w:rsidR="008621A3" w:rsidRPr="0000794D" w:rsidRDefault="008621A3" w:rsidP="0074556E">
            <w:pPr>
              <w:pStyle w:val="ListParagraph"/>
              <w:numPr>
                <w:ilvl w:val="0"/>
                <w:numId w:val="46"/>
              </w:numPr>
              <w:spacing w:after="0" w:line="240" w:lineRule="auto"/>
              <w:ind w:left="282" w:hanging="282"/>
              <w:rPr>
                <w:rFonts w:eastAsia="Calibri" w:cs="Arial"/>
                <w:sz w:val="20"/>
                <w:szCs w:val="20"/>
              </w:rPr>
            </w:pPr>
            <w:r w:rsidRPr="0000794D">
              <w:rPr>
                <w:rFonts w:cs="Arial"/>
                <w:sz w:val="20"/>
                <w:szCs w:val="20"/>
              </w:rPr>
              <w:t>Kovačević, Tonko; Vukšić, Marko; Džaja, Barbara.</w:t>
            </w:r>
            <w:r w:rsidRPr="0000794D">
              <w:rPr>
                <w:rFonts w:cs="Arial"/>
                <w:sz w:val="20"/>
                <w:szCs w:val="20"/>
              </w:rPr>
              <w:br/>
            </w:r>
            <w:hyperlink r:id="rId71" w:tgtFrame="_blank" w:history="1">
              <w:r w:rsidRPr="0000794D">
                <w:rPr>
                  <w:rStyle w:val="Hyperlink"/>
                  <w:rFonts w:eastAsiaTheme="majorEastAsia" w:cs="Arial"/>
                  <w:bCs/>
                  <w:sz w:val="20"/>
                  <w:szCs w:val="20"/>
                </w:rPr>
                <w:t>KOMUNIKACIJA VIDLJIVIM SVJETLOM: OSNOVNI KONCEPTI, FIZIČKI SLOJ I PRIMJENE</w:t>
              </w:r>
            </w:hyperlink>
            <w:r w:rsidRPr="0000794D">
              <w:rPr>
                <w:rStyle w:val="Hyperlink"/>
                <w:rFonts w:eastAsiaTheme="majorEastAsia" w:cs="Arial"/>
                <w:bCs/>
                <w:sz w:val="20"/>
                <w:szCs w:val="20"/>
              </w:rPr>
              <w:t>,</w:t>
            </w:r>
            <w:r w:rsidRPr="0000794D">
              <w:rPr>
                <w:rStyle w:val="apple-converted-space"/>
                <w:rFonts w:cs="Arial"/>
                <w:sz w:val="20"/>
                <w:szCs w:val="20"/>
              </w:rPr>
              <w:t>  </w:t>
            </w:r>
            <w:r w:rsidRPr="0000794D">
              <w:rPr>
                <w:rFonts w:cs="Arial"/>
                <w:iCs/>
                <w:sz w:val="20"/>
                <w:szCs w:val="20"/>
              </w:rPr>
              <w:t>Elektroničke komunikacijske tehnologije i norme u informatici</w:t>
            </w:r>
            <w:r w:rsidRPr="0000794D">
              <w:rPr>
                <w:rStyle w:val="apple-converted-space"/>
                <w:rFonts w:cs="Arial"/>
                <w:sz w:val="20"/>
                <w:szCs w:val="20"/>
              </w:rPr>
              <w:t> </w:t>
            </w:r>
            <w:r w:rsidRPr="0000794D">
              <w:rPr>
                <w:rFonts w:cs="Arial"/>
                <w:sz w:val="20"/>
                <w:szCs w:val="20"/>
              </w:rPr>
              <w:t>/ Polonijo, Mislav (ur.).</w:t>
            </w:r>
            <w:r w:rsidRPr="0000794D">
              <w:rPr>
                <w:rFonts w:cs="Arial"/>
                <w:sz w:val="20"/>
                <w:szCs w:val="20"/>
              </w:rPr>
              <w:br/>
              <w:t>Rijeka : CASE d.o.o. Rijeka, 2014. 57-66 (predavanje,domaća recenzija,objavljeni rad,stručni).</w:t>
            </w:r>
          </w:p>
          <w:p w:rsidR="008621A3" w:rsidRPr="0000794D" w:rsidRDefault="008621A3" w:rsidP="0074556E">
            <w:pPr>
              <w:pStyle w:val="ListParagraph"/>
              <w:numPr>
                <w:ilvl w:val="0"/>
                <w:numId w:val="46"/>
              </w:numPr>
              <w:shd w:val="clear" w:color="auto" w:fill="FFFFFF"/>
              <w:spacing w:after="0" w:line="240" w:lineRule="auto"/>
              <w:ind w:left="282" w:hanging="282"/>
              <w:rPr>
                <w:rFonts w:cs="Arial"/>
                <w:sz w:val="20"/>
                <w:szCs w:val="20"/>
              </w:rPr>
            </w:pPr>
            <w:r w:rsidRPr="0000794D">
              <w:rPr>
                <w:rFonts w:cs="Arial"/>
                <w:sz w:val="20"/>
                <w:szCs w:val="20"/>
              </w:rPr>
              <w:t xml:space="preserve">Vukšić, Marko; Kovačević, Tonko; Miše, Joško:               SOLAR CLIMBER: A PROBLEM SOLVING APPROACH IN POWER ELECTRONICS AND CONTROL SYSTEMS TEACHING. </w:t>
            </w:r>
            <w:r w:rsidRPr="0000794D">
              <w:rPr>
                <w:rFonts w:cs="Arial"/>
                <w:sz w:val="20"/>
                <w:szCs w:val="20"/>
                <w:shd w:val="clear" w:color="auto" w:fill="FFFFFF"/>
              </w:rPr>
              <w:t xml:space="preserve">Contemporary Issues in Economy and Technology, at Split, Croatia, 19-21. 06.2014 </w:t>
            </w:r>
            <w:r w:rsidRPr="0000794D">
              <w:rPr>
                <w:rFonts w:cs="Arial"/>
                <w:sz w:val="20"/>
                <w:szCs w:val="20"/>
              </w:rPr>
              <w:t>(predavanje,međunarodna recenzija,objavljeni rad,stručni)</w:t>
            </w:r>
          </w:p>
          <w:p w:rsidR="008621A3" w:rsidRPr="0000794D" w:rsidRDefault="008621A3" w:rsidP="0074556E">
            <w:pPr>
              <w:pStyle w:val="ListParagraph"/>
              <w:numPr>
                <w:ilvl w:val="0"/>
                <w:numId w:val="46"/>
              </w:numPr>
              <w:shd w:val="clear" w:color="auto" w:fill="FFFFFF"/>
              <w:spacing w:after="0" w:line="240" w:lineRule="auto"/>
              <w:ind w:left="282" w:hanging="282"/>
              <w:rPr>
                <w:rFonts w:cs="Arial"/>
                <w:sz w:val="20"/>
                <w:szCs w:val="20"/>
              </w:rPr>
            </w:pPr>
            <w:r w:rsidRPr="0000794D">
              <w:rPr>
                <w:rFonts w:cs="Arial"/>
                <w:sz w:val="20"/>
                <w:szCs w:val="20"/>
              </w:rPr>
              <w:t>Zorica, Siniša; Vukšić, Marko; Zulim, Ivan:</w:t>
            </w:r>
          </w:p>
          <w:p w:rsidR="008621A3" w:rsidRPr="0000794D" w:rsidRDefault="008621A3" w:rsidP="00441F81">
            <w:pPr>
              <w:pStyle w:val="ListParagraph"/>
              <w:shd w:val="clear" w:color="auto" w:fill="FFFFFF"/>
              <w:spacing w:after="0" w:line="240" w:lineRule="auto"/>
              <w:ind w:left="282"/>
              <w:rPr>
                <w:rFonts w:cs="Arial"/>
                <w:sz w:val="20"/>
                <w:szCs w:val="20"/>
              </w:rPr>
            </w:pPr>
            <w:r w:rsidRPr="0000794D">
              <w:rPr>
                <w:rFonts w:cs="Arial"/>
                <w:sz w:val="20"/>
                <w:szCs w:val="20"/>
              </w:rPr>
              <w:t xml:space="preserve">EVALUATION OF DC-DC RESONANT CONVERTERS FOR SOLAR HYDROGEN PRODUCTION BASED ON LOAD CURRENT CHARACTERISTICS </w:t>
            </w:r>
            <w:r w:rsidRPr="0000794D">
              <w:rPr>
                <w:rFonts w:cs="Arial"/>
                <w:sz w:val="20"/>
                <w:szCs w:val="20"/>
                <w:shd w:val="clear" w:color="auto" w:fill="FFFFFF"/>
              </w:rPr>
              <w:t xml:space="preserve">Contemporary Issues in Economy and Technology, at Split, Croatia, 19-21. 06.2014 </w:t>
            </w:r>
            <w:r w:rsidRPr="0000794D">
              <w:rPr>
                <w:rFonts w:cs="Arial"/>
                <w:sz w:val="20"/>
                <w:szCs w:val="20"/>
              </w:rPr>
              <w:t>(predavanje,međunarodna recenzija,objavljeni rad,znanstveni)</w:t>
            </w:r>
          </w:p>
          <w:p w:rsidR="008621A3" w:rsidRPr="0000794D" w:rsidRDefault="008621A3" w:rsidP="0074556E">
            <w:pPr>
              <w:pStyle w:val="ListParagraph"/>
              <w:numPr>
                <w:ilvl w:val="0"/>
                <w:numId w:val="46"/>
              </w:numPr>
              <w:shd w:val="clear" w:color="auto" w:fill="FFFFFF"/>
              <w:spacing w:after="0" w:line="240" w:lineRule="auto"/>
              <w:ind w:left="282" w:hanging="282"/>
              <w:rPr>
                <w:rStyle w:val="HTMLCite"/>
                <w:rFonts w:cs="Arial"/>
                <w:iCs w:val="0"/>
                <w:sz w:val="20"/>
                <w:szCs w:val="20"/>
              </w:rPr>
            </w:pPr>
            <w:r w:rsidRPr="0000794D">
              <w:rPr>
                <w:rFonts w:cs="Arial"/>
                <w:sz w:val="20"/>
                <w:szCs w:val="20"/>
              </w:rPr>
              <w:t>Pierre Siohan, Ahmed Zeddam, Gautier Avril, Pascal Pagani, Sylvain Person, Marie Le Bot, Etienne Chevreau, Olivier Isson, Frederic Onado, Xavier Mongaboure, Francesco Pecile, Andrea Tonello, Salvatore D’Alessandro, Spase Drakul, Marko Vuksic, Jean-Yves Baudais, Ali Maiga, Jean-François Helard: STATE OF THE ART, APPLICATION SCENARIO AND SPECIFIC REQUIREMENTS FOR PLC</w:t>
            </w:r>
            <w:r w:rsidRPr="0000794D">
              <w:rPr>
                <w:rFonts w:cs="Arial"/>
                <w:bCs/>
                <w:sz w:val="20"/>
                <w:szCs w:val="20"/>
              </w:rPr>
              <w:t>.</w:t>
            </w:r>
            <w:r w:rsidRPr="0000794D">
              <w:rPr>
                <w:rFonts w:cs="Arial"/>
                <w:b/>
                <w:bCs/>
                <w:sz w:val="20"/>
                <w:szCs w:val="20"/>
              </w:rPr>
              <w:t xml:space="preserve"> </w:t>
            </w:r>
            <w:r w:rsidRPr="0000794D">
              <w:rPr>
                <w:rFonts w:cs="Arial"/>
                <w:sz w:val="20"/>
                <w:szCs w:val="20"/>
              </w:rPr>
              <w:t>7th framework programme, Theme 3, Information &amp; Communication Technologies(ICT)</w:t>
            </w:r>
            <w:r w:rsidRPr="0000794D">
              <w:rPr>
                <w:rFonts w:cs="Arial"/>
                <w:bCs/>
                <w:sz w:val="20"/>
                <w:szCs w:val="20"/>
              </w:rPr>
              <w:t xml:space="preserve"> Deliverable D3.1 WP3 pages 35</w:t>
            </w:r>
            <w:r w:rsidRPr="0000794D">
              <w:rPr>
                <w:rFonts w:cs="Arial"/>
                <w:sz w:val="20"/>
                <w:szCs w:val="20"/>
              </w:rPr>
              <w:t xml:space="preserve"> ICT-213311 OMEGA, </w:t>
            </w:r>
            <w:hyperlink r:id="rId72" w:history="1">
              <w:r w:rsidRPr="0000794D">
                <w:rPr>
                  <w:rStyle w:val="Hyperlink"/>
                  <w:rFonts w:eastAsiaTheme="majorEastAsia" w:cs="Arial"/>
                  <w:sz w:val="20"/>
                  <w:szCs w:val="20"/>
                </w:rPr>
                <w:t>www.ict-omega.eu</w:t>
              </w:r>
            </w:hyperlink>
          </w:p>
          <w:p w:rsidR="008621A3" w:rsidRPr="0000794D" w:rsidRDefault="008621A3" w:rsidP="00441F81">
            <w:pPr>
              <w:spacing w:after="0" w:line="240" w:lineRule="auto"/>
              <w:ind w:left="282" w:hanging="282"/>
              <w:rPr>
                <w:rFonts w:cs="Arial"/>
                <w:sz w:val="20"/>
                <w:szCs w:val="20"/>
              </w:rPr>
            </w:pPr>
          </w:p>
        </w:tc>
      </w:tr>
      <w:tr w:rsidR="008621A3" w:rsidRPr="0000794D" w:rsidTr="00441F81">
        <w:tc>
          <w:tcPr>
            <w:tcW w:w="3339"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Stručni i znanstveni radovi iz metodike i kvalitete nastave objavljeni u posljednjih pet godina (najviše 5 referenca) </w:t>
            </w:r>
          </w:p>
        </w:tc>
        <w:tc>
          <w:tcPr>
            <w:tcW w:w="5723" w:type="dxa"/>
            <w:tcBorders>
              <w:top w:val="single" w:sz="4" w:space="0" w:color="auto"/>
              <w:left w:val="single" w:sz="4" w:space="0" w:color="auto"/>
              <w:bottom w:val="single" w:sz="4" w:space="0" w:color="auto"/>
              <w:right w:val="single" w:sz="4" w:space="0" w:color="auto"/>
            </w:tcBorders>
          </w:tcPr>
          <w:p w:rsidR="008621A3" w:rsidRPr="0000794D" w:rsidRDefault="00E056F7" w:rsidP="00441F81">
            <w:pPr>
              <w:spacing w:after="0" w:line="240" w:lineRule="auto"/>
              <w:rPr>
                <w:rFonts w:cs="Arial"/>
                <w:sz w:val="20"/>
                <w:szCs w:val="20"/>
              </w:rPr>
            </w:pPr>
            <w:r>
              <w:rPr>
                <w:rFonts w:cs="Arial"/>
                <w:sz w:val="20"/>
                <w:szCs w:val="20"/>
              </w:rPr>
              <w:t>-</w:t>
            </w:r>
          </w:p>
        </w:tc>
      </w:tr>
      <w:tr w:rsidR="008621A3" w:rsidRPr="0000794D" w:rsidTr="00441F81">
        <w:tc>
          <w:tcPr>
            <w:tcW w:w="3339"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Stručni, znanstveni i umjetnički projekti iz područja predmeta koji su se provodili u posljednjih pet godina (najviše 5 referenca)</w:t>
            </w:r>
          </w:p>
        </w:tc>
        <w:tc>
          <w:tcPr>
            <w:tcW w:w="5723" w:type="dxa"/>
            <w:tcBorders>
              <w:top w:val="single" w:sz="4" w:space="0" w:color="auto"/>
              <w:left w:val="single" w:sz="4" w:space="0" w:color="auto"/>
              <w:bottom w:val="single" w:sz="4" w:space="0" w:color="auto"/>
              <w:right w:val="single" w:sz="4" w:space="0" w:color="auto"/>
            </w:tcBorders>
            <w:hideMark/>
          </w:tcPr>
          <w:p w:rsidR="008621A3" w:rsidRPr="0000794D" w:rsidRDefault="008621A3" w:rsidP="0074556E">
            <w:pPr>
              <w:pStyle w:val="ListParagraph"/>
              <w:numPr>
                <w:ilvl w:val="0"/>
                <w:numId w:val="46"/>
              </w:numPr>
              <w:spacing w:after="0" w:line="240" w:lineRule="auto"/>
              <w:ind w:left="282" w:hanging="282"/>
              <w:rPr>
                <w:rFonts w:cs="Arial"/>
                <w:color w:val="000000"/>
                <w:sz w:val="20"/>
                <w:szCs w:val="20"/>
              </w:rPr>
            </w:pPr>
            <w:r w:rsidRPr="0000794D">
              <w:rPr>
                <w:rFonts w:cs="Arial"/>
                <w:color w:val="000000"/>
                <w:sz w:val="20"/>
                <w:szCs w:val="20"/>
              </w:rPr>
              <w:t>Projektiranje i izvođenje sustava automatske regulacije uzdužnog vođenja peći cementa, CEMEX, Split, 2013</w:t>
            </w:r>
          </w:p>
          <w:p w:rsidR="008621A3" w:rsidRPr="0000794D" w:rsidRDefault="008621A3" w:rsidP="0074556E">
            <w:pPr>
              <w:pStyle w:val="ListParagraph"/>
              <w:numPr>
                <w:ilvl w:val="0"/>
                <w:numId w:val="46"/>
              </w:numPr>
              <w:spacing w:after="0" w:line="240" w:lineRule="auto"/>
              <w:ind w:left="282" w:hanging="282"/>
              <w:rPr>
                <w:rFonts w:cs="Arial"/>
                <w:color w:val="000000"/>
                <w:sz w:val="20"/>
                <w:szCs w:val="20"/>
              </w:rPr>
            </w:pPr>
            <w:r w:rsidRPr="0000794D">
              <w:rPr>
                <w:rFonts w:cs="Arial"/>
                <w:color w:val="000000"/>
                <w:sz w:val="20"/>
                <w:szCs w:val="20"/>
              </w:rPr>
              <w:t>Projektiranje i izvođenje sustava automatske regulacije utovara klinkera u kamione, CEMEX, Split, 2012</w:t>
            </w:r>
          </w:p>
          <w:p w:rsidR="008621A3" w:rsidRPr="0000794D" w:rsidRDefault="008621A3" w:rsidP="0074556E">
            <w:pPr>
              <w:pStyle w:val="ListParagraph"/>
              <w:numPr>
                <w:ilvl w:val="0"/>
                <w:numId w:val="46"/>
              </w:numPr>
              <w:spacing w:after="0" w:line="240" w:lineRule="auto"/>
              <w:ind w:left="282" w:hanging="282"/>
              <w:rPr>
                <w:rFonts w:cs="Arial"/>
                <w:color w:val="000000"/>
                <w:sz w:val="20"/>
                <w:szCs w:val="20"/>
              </w:rPr>
            </w:pPr>
            <w:r w:rsidRPr="0000794D">
              <w:rPr>
                <w:rFonts w:cs="Arial"/>
                <w:color w:val="000000"/>
                <w:sz w:val="20"/>
                <w:szCs w:val="20"/>
              </w:rPr>
              <w:t xml:space="preserve">Projektiranje i izvođenje sustava automatske regulacije doziranja sode u sirovinu za proizvodnju cementa, CEMEX, Split, </w:t>
            </w:r>
            <w:r w:rsidRPr="0000794D">
              <w:rPr>
                <w:rFonts w:cs="Arial"/>
                <w:color w:val="000000"/>
                <w:sz w:val="20"/>
                <w:szCs w:val="20"/>
              </w:rPr>
              <w:lastRenderedPageBreak/>
              <w:t>2011</w:t>
            </w:r>
          </w:p>
          <w:p w:rsidR="008621A3" w:rsidRPr="0000794D" w:rsidRDefault="008621A3" w:rsidP="0074556E">
            <w:pPr>
              <w:pStyle w:val="ListParagraph"/>
              <w:numPr>
                <w:ilvl w:val="0"/>
                <w:numId w:val="46"/>
              </w:numPr>
              <w:spacing w:after="0" w:line="240" w:lineRule="auto"/>
              <w:ind w:left="282" w:hanging="282"/>
              <w:rPr>
                <w:rFonts w:cs="Arial"/>
                <w:color w:val="000000"/>
                <w:sz w:val="20"/>
                <w:szCs w:val="20"/>
              </w:rPr>
            </w:pPr>
            <w:r w:rsidRPr="0000794D">
              <w:rPr>
                <w:rFonts w:cs="Arial"/>
                <w:color w:val="000000"/>
                <w:sz w:val="20"/>
                <w:szCs w:val="20"/>
              </w:rPr>
              <w:t>Izrada SCADA sustava za nadzor utovara rasutog cementa u kamione, CEMEX, Split, 2012</w:t>
            </w:r>
          </w:p>
        </w:tc>
      </w:tr>
      <w:tr w:rsidR="008621A3" w:rsidRPr="0000794D" w:rsidTr="00441F81">
        <w:tc>
          <w:tcPr>
            <w:tcW w:w="3339"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lastRenderedPageBreak/>
              <w:t xml:space="preserve">U sklopu kojega programa i u kojem je opsegu nositelj stekao metodičko- psihološko-didaktičko -pedagoške kompetencije? </w:t>
            </w:r>
          </w:p>
        </w:tc>
        <w:tc>
          <w:tcPr>
            <w:tcW w:w="5723" w:type="dxa"/>
            <w:tcBorders>
              <w:top w:val="single" w:sz="4" w:space="0" w:color="auto"/>
              <w:left w:val="single" w:sz="4" w:space="0" w:color="auto"/>
              <w:bottom w:val="single" w:sz="4" w:space="0" w:color="auto"/>
              <w:right w:val="single" w:sz="4" w:space="0" w:color="auto"/>
            </w:tcBorders>
            <w:hideMark/>
          </w:tcPr>
          <w:p w:rsidR="008621A3" w:rsidRPr="0000794D" w:rsidRDefault="00E056F7" w:rsidP="00441F81">
            <w:pPr>
              <w:spacing w:after="0" w:line="240" w:lineRule="auto"/>
              <w:rPr>
                <w:rFonts w:cs="Arial"/>
                <w:sz w:val="20"/>
                <w:szCs w:val="20"/>
              </w:rPr>
            </w:pPr>
            <w:r>
              <w:rPr>
                <w:rFonts w:cs="Arial"/>
                <w:sz w:val="20"/>
                <w:szCs w:val="20"/>
              </w:rPr>
              <w:t>-</w:t>
            </w:r>
          </w:p>
        </w:tc>
      </w:tr>
      <w:tr w:rsidR="008621A3" w:rsidRPr="0000794D" w:rsidTr="00441F81">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PRIZNANJA I NAGRADE </w:t>
            </w:r>
          </w:p>
        </w:tc>
      </w:tr>
      <w:tr w:rsidR="008621A3" w:rsidRPr="0000794D" w:rsidTr="00441F81">
        <w:tc>
          <w:tcPr>
            <w:tcW w:w="3339" w:type="dxa"/>
            <w:tcBorders>
              <w:top w:val="single" w:sz="8"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Priznanja i nagrade za nastavni i znanstveni rad/umjetnički rad</w:t>
            </w:r>
          </w:p>
        </w:tc>
        <w:tc>
          <w:tcPr>
            <w:tcW w:w="5723" w:type="dxa"/>
            <w:tcBorders>
              <w:top w:val="single" w:sz="8" w:space="0" w:color="auto"/>
              <w:left w:val="single" w:sz="4" w:space="0" w:color="auto"/>
              <w:bottom w:val="single" w:sz="4" w:space="0" w:color="auto"/>
              <w:right w:val="single" w:sz="4" w:space="0" w:color="auto"/>
            </w:tcBorders>
          </w:tcPr>
          <w:p w:rsidR="008621A3" w:rsidRPr="0000794D" w:rsidRDefault="00E056F7" w:rsidP="00441F81">
            <w:pPr>
              <w:spacing w:after="0" w:line="240" w:lineRule="auto"/>
              <w:rPr>
                <w:rFonts w:cs="Arial"/>
                <w:sz w:val="20"/>
                <w:szCs w:val="20"/>
              </w:rPr>
            </w:pPr>
            <w:r>
              <w:rPr>
                <w:rFonts w:cs="Arial"/>
                <w:sz w:val="20"/>
                <w:szCs w:val="20"/>
              </w:rPr>
              <w:t>-</w:t>
            </w:r>
          </w:p>
        </w:tc>
      </w:tr>
    </w:tbl>
    <w:p w:rsidR="008621A3" w:rsidRDefault="008621A3" w:rsidP="008621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5"/>
        <w:gridCol w:w="5717"/>
      </w:tblGrid>
      <w:tr w:rsidR="008621A3" w:rsidRPr="0000794D" w:rsidTr="00441F81">
        <w:tc>
          <w:tcPr>
            <w:tcW w:w="3345" w:type="dxa"/>
            <w:tcBorders>
              <w:top w:val="single" w:sz="8"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Titula, ime i prezime nositelja</w:t>
            </w:r>
          </w:p>
        </w:tc>
        <w:tc>
          <w:tcPr>
            <w:tcW w:w="5717" w:type="dxa"/>
            <w:tcBorders>
              <w:top w:val="single" w:sz="4" w:space="0" w:color="auto"/>
              <w:left w:val="single" w:sz="4" w:space="0" w:color="auto"/>
              <w:bottom w:val="single" w:sz="4" w:space="0" w:color="auto"/>
              <w:right w:val="single" w:sz="4" w:space="0" w:color="auto"/>
            </w:tcBorders>
            <w:vAlign w:val="center"/>
            <w:hideMark/>
          </w:tcPr>
          <w:p w:rsidR="008621A3" w:rsidRPr="0000794D" w:rsidRDefault="00BD26F1" w:rsidP="00441F81">
            <w:pPr>
              <w:spacing w:after="0" w:line="240" w:lineRule="auto"/>
              <w:rPr>
                <w:rFonts w:cs="Arial"/>
                <w:b/>
                <w:sz w:val="20"/>
                <w:szCs w:val="20"/>
              </w:rPr>
            </w:pPr>
            <w:r>
              <w:rPr>
                <w:rFonts w:cs="Arial"/>
                <w:b/>
                <w:sz w:val="20"/>
                <w:szCs w:val="20"/>
              </w:rPr>
              <w:t>P</w:t>
            </w:r>
            <w:r w:rsidR="008621A3" w:rsidRPr="0000794D">
              <w:rPr>
                <w:rFonts w:cs="Arial"/>
                <w:b/>
                <w:sz w:val="20"/>
                <w:szCs w:val="20"/>
              </w:rPr>
              <w:t xml:space="preserve">rof. dr. sc. Mario Čagalj </w:t>
            </w:r>
          </w:p>
        </w:tc>
      </w:tr>
      <w:tr w:rsidR="008621A3" w:rsidRPr="0000794D" w:rsidTr="00441F81">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BD26F1" w:rsidP="00441F81">
            <w:pPr>
              <w:spacing w:after="0" w:line="240" w:lineRule="auto"/>
              <w:rPr>
                <w:rFonts w:cs="Arial"/>
                <w:b/>
                <w:sz w:val="20"/>
                <w:szCs w:val="20"/>
              </w:rPr>
            </w:pPr>
            <w:r w:rsidRPr="00D61930">
              <w:rPr>
                <w:rFonts w:asciiTheme="minorHAnsi" w:eastAsia="Times New Roman" w:hAnsiTheme="minorHAnsi" w:cstheme="minorHAnsi"/>
                <w:b/>
                <w:sz w:val="20"/>
                <w:szCs w:val="20"/>
                <w:lang w:eastAsia="ar-SA"/>
              </w:rPr>
              <w:t xml:space="preserve">Predmet koji predaje na predloženom programu </w:t>
            </w:r>
            <w:r>
              <w:rPr>
                <w:rFonts w:asciiTheme="minorHAnsi" w:eastAsia="Times New Roman" w:hAnsiTheme="minorHAnsi" w:cstheme="minorHAnsi"/>
                <w:b/>
                <w:sz w:val="20"/>
                <w:szCs w:val="20"/>
                <w:lang w:eastAsia="ar-SA"/>
              </w:rPr>
              <w:t>cjeloživotnog učenja</w:t>
            </w:r>
          </w:p>
        </w:tc>
        <w:tc>
          <w:tcPr>
            <w:tcW w:w="5717" w:type="dxa"/>
            <w:tcBorders>
              <w:top w:val="single" w:sz="4" w:space="0" w:color="auto"/>
              <w:left w:val="single" w:sz="4" w:space="0" w:color="auto"/>
              <w:bottom w:val="single" w:sz="8"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Razvoj aplikacija za Internet stvari</w:t>
            </w:r>
          </w:p>
        </w:tc>
      </w:tr>
      <w:tr w:rsidR="008621A3" w:rsidRPr="0000794D" w:rsidTr="00441F81">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8621A3" w:rsidRPr="0000794D" w:rsidRDefault="008621A3" w:rsidP="00441F81">
            <w:pPr>
              <w:spacing w:after="0" w:line="240" w:lineRule="auto"/>
              <w:rPr>
                <w:rFonts w:cs="Arial"/>
                <w:b/>
                <w:sz w:val="20"/>
                <w:szCs w:val="20"/>
              </w:rPr>
            </w:pPr>
            <w:r>
              <w:rPr>
                <w:rFonts w:cs="Arial"/>
                <w:b/>
                <w:sz w:val="20"/>
                <w:szCs w:val="20"/>
              </w:rPr>
              <w:t>OPĆE INFORMACIJE O NASTAVNIKU</w:t>
            </w:r>
          </w:p>
        </w:tc>
      </w:tr>
      <w:tr w:rsidR="008621A3" w:rsidRPr="0000794D" w:rsidTr="00441F81">
        <w:tc>
          <w:tcPr>
            <w:tcW w:w="3345" w:type="dxa"/>
            <w:tcBorders>
              <w:top w:val="single" w:sz="8"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Adresa </w:t>
            </w:r>
          </w:p>
        </w:tc>
        <w:tc>
          <w:tcPr>
            <w:tcW w:w="5717" w:type="dxa"/>
            <w:tcBorders>
              <w:top w:val="single" w:sz="8"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B. Kašića 18, 21312 Podstrana</w:t>
            </w:r>
          </w:p>
        </w:tc>
      </w:tr>
      <w:tr w:rsidR="008621A3" w:rsidRPr="0000794D" w:rsidTr="00441F81">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Telefon</w:t>
            </w:r>
          </w:p>
        </w:tc>
        <w:tc>
          <w:tcPr>
            <w:tcW w:w="5717" w:type="dxa"/>
            <w:tcBorders>
              <w:top w:val="single" w:sz="4"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021 305 663 (posao)</w:t>
            </w:r>
          </w:p>
        </w:tc>
      </w:tr>
      <w:tr w:rsidR="008621A3" w:rsidRPr="0000794D" w:rsidTr="00441F81">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E-mail adresa</w:t>
            </w:r>
          </w:p>
        </w:tc>
        <w:tc>
          <w:tcPr>
            <w:tcW w:w="5717" w:type="dxa"/>
            <w:tcBorders>
              <w:top w:val="single" w:sz="4"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mario.cagalj@fesb.hr</w:t>
            </w:r>
          </w:p>
        </w:tc>
      </w:tr>
      <w:tr w:rsidR="008621A3" w:rsidRPr="0000794D" w:rsidTr="00441F81">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Osobna web stranica</w:t>
            </w:r>
          </w:p>
        </w:tc>
        <w:tc>
          <w:tcPr>
            <w:tcW w:w="5717" w:type="dxa"/>
            <w:tcBorders>
              <w:top w:val="single" w:sz="4"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http://www.fesb.hr/~mcagalj/</w:t>
            </w:r>
          </w:p>
        </w:tc>
      </w:tr>
      <w:tr w:rsidR="008621A3" w:rsidRPr="0000794D" w:rsidTr="00441F81">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Godina rođenja</w:t>
            </w:r>
          </w:p>
        </w:tc>
        <w:tc>
          <w:tcPr>
            <w:tcW w:w="5717" w:type="dxa"/>
            <w:tcBorders>
              <w:top w:val="single" w:sz="4"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10.12.1975.</w:t>
            </w:r>
          </w:p>
        </w:tc>
      </w:tr>
      <w:tr w:rsidR="008621A3" w:rsidRPr="0000794D" w:rsidTr="00441F81">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Matični broj iz Upisnika znanstvenika</w:t>
            </w:r>
          </w:p>
        </w:tc>
        <w:tc>
          <w:tcPr>
            <w:tcW w:w="5717" w:type="dxa"/>
            <w:tcBorders>
              <w:top w:val="single" w:sz="4" w:space="0" w:color="auto"/>
              <w:left w:val="single" w:sz="4" w:space="0" w:color="auto"/>
              <w:bottom w:val="single" w:sz="4" w:space="0" w:color="auto"/>
              <w:right w:val="single" w:sz="4" w:space="0" w:color="auto"/>
            </w:tcBorders>
            <w:vAlign w:val="center"/>
            <w:hideMark/>
          </w:tcPr>
          <w:p w:rsidR="008621A3" w:rsidRPr="0000794D" w:rsidRDefault="008621A3" w:rsidP="00441F81">
            <w:pPr>
              <w:tabs>
                <w:tab w:val="left" w:pos="1051"/>
              </w:tabs>
              <w:spacing w:after="0" w:line="240" w:lineRule="auto"/>
              <w:rPr>
                <w:rFonts w:cs="Arial"/>
                <w:sz w:val="20"/>
                <w:szCs w:val="20"/>
              </w:rPr>
            </w:pPr>
            <w:r w:rsidRPr="0000794D">
              <w:rPr>
                <w:rFonts w:cs="Arial"/>
                <w:sz w:val="20"/>
                <w:szCs w:val="20"/>
              </w:rPr>
              <w:t>282821</w:t>
            </w:r>
          </w:p>
        </w:tc>
      </w:tr>
      <w:tr w:rsidR="008621A3" w:rsidRPr="0000794D" w:rsidTr="00441F81">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Znanstveno ili umjetničko zvanje i datum posljednjega izbora </w:t>
            </w:r>
          </w:p>
        </w:tc>
        <w:tc>
          <w:tcPr>
            <w:tcW w:w="5717" w:type="dxa"/>
            <w:tcBorders>
              <w:top w:val="single" w:sz="4"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Znanstveni savjetnik</w:t>
            </w:r>
          </w:p>
        </w:tc>
      </w:tr>
      <w:tr w:rsidR="008621A3" w:rsidRPr="0000794D" w:rsidTr="00441F81">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Znanstveno-nastavno, umjetničko-nastavno ili nastavno zvanje i datum posljednjega izbora</w:t>
            </w:r>
          </w:p>
        </w:tc>
        <w:tc>
          <w:tcPr>
            <w:tcW w:w="5717" w:type="dxa"/>
            <w:tcBorders>
              <w:top w:val="single" w:sz="4"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Redovni profesor</w:t>
            </w:r>
          </w:p>
        </w:tc>
      </w:tr>
      <w:tr w:rsidR="008621A3" w:rsidRPr="0000794D" w:rsidTr="00441F81">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Područje i polje izbora u znanstveno ili umjetničko zvanje </w:t>
            </w:r>
          </w:p>
        </w:tc>
        <w:tc>
          <w:tcPr>
            <w:tcW w:w="5717" w:type="dxa"/>
            <w:tcBorders>
              <w:top w:val="single" w:sz="4" w:space="0" w:color="auto"/>
              <w:left w:val="single" w:sz="4" w:space="0" w:color="auto"/>
              <w:bottom w:val="single" w:sz="4" w:space="0" w:color="auto"/>
              <w:right w:val="single" w:sz="4" w:space="0" w:color="auto"/>
            </w:tcBorders>
            <w:vAlign w:val="center"/>
            <w:hideMark/>
          </w:tcPr>
          <w:p w:rsidR="008621A3" w:rsidRPr="0000794D" w:rsidRDefault="008621A3" w:rsidP="00441F81">
            <w:pPr>
              <w:spacing w:after="0" w:line="240" w:lineRule="auto"/>
              <w:rPr>
                <w:rFonts w:cs="Arial"/>
                <w:sz w:val="20"/>
                <w:szCs w:val="20"/>
              </w:rPr>
            </w:pPr>
            <w:r w:rsidRPr="0000794D">
              <w:rPr>
                <w:rFonts w:cs="Arial"/>
                <w:sz w:val="20"/>
                <w:szCs w:val="20"/>
              </w:rPr>
              <w:t>Tehničke znanosti, računarstvo</w:t>
            </w:r>
          </w:p>
        </w:tc>
      </w:tr>
      <w:tr w:rsidR="008621A3" w:rsidRPr="0000794D" w:rsidTr="00441F81">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PODACI O SADAŠNJEM ZAPOSLENJU </w:t>
            </w:r>
          </w:p>
        </w:tc>
      </w:tr>
      <w:tr w:rsidR="008621A3" w:rsidRPr="0000794D" w:rsidTr="00441F81">
        <w:tc>
          <w:tcPr>
            <w:tcW w:w="3345" w:type="dxa"/>
            <w:tcBorders>
              <w:top w:val="single" w:sz="8"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Ustanova zaposlenja</w:t>
            </w:r>
          </w:p>
        </w:tc>
        <w:tc>
          <w:tcPr>
            <w:tcW w:w="5717" w:type="dxa"/>
            <w:tcBorders>
              <w:top w:val="single" w:sz="8"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FESB</w:t>
            </w:r>
          </w:p>
        </w:tc>
      </w:tr>
      <w:tr w:rsidR="008621A3" w:rsidRPr="0000794D" w:rsidTr="00441F81">
        <w:tc>
          <w:tcPr>
            <w:tcW w:w="3345" w:type="dxa"/>
            <w:tcBorders>
              <w:top w:val="single" w:sz="8"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Datum zaposlenja</w:t>
            </w:r>
          </w:p>
        </w:tc>
        <w:tc>
          <w:tcPr>
            <w:tcW w:w="5717" w:type="dxa"/>
            <w:tcBorders>
              <w:top w:val="single" w:sz="8"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Siječanj, 2006.</w:t>
            </w:r>
          </w:p>
        </w:tc>
      </w:tr>
      <w:tr w:rsidR="008621A3" w:rsidRPr="0000794D" w:rsidTr="00441F81">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Naziv radnoga mjesta (profesor, istraživač, suradnik i sl.)</w:t>
            </w:r>
          </w:p>
        </w:tc>
        <w:tc>
          <w:tcPr>
            <w:tcW w:w="5717"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Redovni profesor</w:t>
            </w:r>
          </w:p>
        </w:tc>
      </w:tr>
      <w:tr w:rsidR="008621A3" w:rsidRPr="0000794D" w:rsidTr="00441F81">
        <w:trPr>
          <w:trHeight w:val="250"/>
        </w:trPr>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Područje rada </w:t>
            </w:r>
          </w:p>
        </w:tc>
        <w:tc>
          <w:tcPr>
            <w:tcW w:w="5717"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Informacijska sigurnost, računalne i komunikacijske mreže</w:t>
            </w:r>
          </w:p>
        </w:tc>
      </w:tr>
      <w:tr w:rsidR="008621A3" w:rsidRPr="0000794D" w:rsidTr="00441F81">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Funkcija </w:t>
            </w:r>
          </w:p>
        </w:tc>
        <w:tc>
          <w:tcPr>
            <w:tcW w:w="5717"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w:t>
            </w:r>
          </w:p>
        </w:tc>
      </w:tr>
      <w:tr w:rsidR="008621A3" w:rsidRPr="0000794D" w:rsidTr="00441F81">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PODACI O ŠKOLOVANJU – Najviši postignuti stupanj </w:t>
            </w:r>
          </w:p>
        </w:tc>
      </w:tr>
      <w:tr w:rsidR="008621A3" w:rsidRPr="0000794D" w:rsidTr="00441F81">
        <w:tc>
          <w:tcPr>
            <w:tcW w:w="3345" w:type="dxa"/>
            <w:tcBorders>
              <w:top w:val="single" w:sz="8"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Zvanje </w:t>
            </w:r>
          </w:p>
        </w:tc>
        <w:tc>
          <w:tcPr>
            <w:tcW w:w="5717" w:type="dxa"/>
            <w:tcBorders>
              <w:top w:val="single" w:sz="8"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Doktor znanosti</w:t>
            </w:r>
          </w:p>
        </w:tc>
      </w:tr>
      <w:tr w:rsidR="008621A3" w:rsidRPr="0000794D" w:rsidTr="00441F81">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Ustanova  </w:t>
            </w:r>
          </w:p>
        </w:tc>
        <w:tc>
          <w:tcPr>
            <w:tcW w:w="5717"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Swiss Federal Institute of Technology Lausanne (EPFL)</w:t>
            </w:r>
          </w:p>
        </w:tc>
      </w:tr>
      <w:tr w:rsidR="008621A3" w:rsidRPr="0000794D" w:rsidTr="00441F81">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Mjesto</w:t>
            </w:r>
          </w:p>
        </w:tc>
        <w:tc>
          <w:tcPr>
            <w:tcW w:w="5717"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Lausanne, Švicarska</w:t>
            </w:r>
          </w:p>
        </w:tc>
      </w:tr>
      <w:tr w:rsidR="008621A3" w:rsidRPr="0000794D" w:rsidTr="00441F81">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Nadnevak </w:t>
            </w:r>
          </w:p>
        </w:tc>
        <w:tc>
          <w:tcPr>
            <w:tcW w:w="5717"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16.01.2006.</w:t>
            </w:r>
          </w:p>
        </w:tc>
      </w:tr>
      <w:tr w:rsidR="008621A3" w:rsidRPr="0000794D" w:rsidTr="00441F81">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8621A3" w:rsidRPr="0000794D" w:rsidRDefault="008621A3" w:rsidP="00441F81">
            <w:pPr>
              <w:spacing w:after="0" w:line="240" w:lineRule="auto"/>
              <w:rPr>
                <w:rFonts w:cs="Arial"/>
                <w:b/>
                <w:sz w:val="20"/>
                <w:szCs w:val="20"/>
              </w:rPr>
            </w:pPr>
            <w:r w:rsidRPr="0000794D">
              <w:rPr>
                <w:rFonts w:cs="Arial"/>
                <w:b/>
                <w:sz w:val="20"/>
                <w:szCs w:val="20"/>
              </w:rPr>
              <w:t>PODACI O USAVRŠAVANJU</w:t>
            </w:r>
          </w:p>
        </w:tc>
      </w:tr>
      <w:tr w:rsidR="008621A3" w:rsidRPr="0000794D" w:rsidTr="00441F81">
        <w:tc>
          <w:tcPr>
            <w:tcW w:w="3345" w:type="dxa"/>
            <w:tcBorders>
              <w:top w:val="single" w:sz="8"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Godina</w:t>
            </w:r>
          </w:p>
        </w:tc>
        <w:tc>
          <w:tcPr>
            <w:tcW w:w="5717" w:type="dxa"/>
            <w:tcBorders>
              <w:top w:val="single" w:sz="8"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p>
        </w:tc>
      </w:tr>
      <w:tr w:rsidR="008621A3" w:rsidRPr="0000794D" w:rsidTr="00441F81">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Mjesto</w:t>
            </w:r>
          </w:p>
        </w:tc>
        <w:tc>
          <w:tcPr>
            <w:tcW w:w="5717"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p>
        </w:tc>
      </w:tr>
      <w:tr w:rsidR="008621A3" w:rsidRPr="0000794D" w:rsidTr="00441F81">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Ustanova</w:t>
            </w:r>
          </w:p>
        </w:tc>
        <w:tc>
          <w:tcPr>
            <w:tcW w:w="5717"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p>
        </w:tc>
      </w:tr>
      <w:tr w:rsidR="008621A3" w:rsidRPr="0000794D" w:rsidTr="00441F81">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Područje usavršavanja </w:t>
            </w:r>
          </w:p>
        </w:tc>
        <w:tc>
          <w:tcPr>
            <w:tcW w:w="5717"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p>
        </w:tc>
      </w:tr>
      <w:tr w:rsidR="008621A3" w:rsidRPr="0000794D" w:rsidTr="00441F81">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8621A3" w:rsidRPr="0000794D" w:rsidRDefault="008621A3" w:rsidP="00441F81">
            <w:pPr>
              <w:spacing w:after="0" w:line="240" w:lineRule="auto"/>
              <w:rPr>
                <w:rFonts w:cs="Arial"/>
                <w:b/>
                <w:sz w:val="20"/>
                <w:szCs w:val="20"/>
              </w:rPr>
            </w:pPr>
            <w:r w:rsidRPr="0000794D">
              <w:rPr>
                <w:rFonts w:cs="Arial"/>
                <w:b/>
                <w:sz w:val="20"/>
                <w:szCs w:val="20"/>
              </w:rPr>
              <w:t>MATERINSKI I STRANI JEZICI</w:t>
            </w:r>
          </w:p>
        </w:tc>
      </w:tr>
      <w:tr w:rsidR="008621A3" w:rsidRPr="0000794D" w:rsidTr="00441F81">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Materinski jezik </w:t>
            </w:r>
          </w:p>
        </w:tc>
        <w:tc>
          <w:tcPr>
            <w:tcW w:w="5717"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Hrvatski</w:t>
            </w:r>
          </w:p>
        </w:tc>
      </w:tr>
      <w:tr w:rsidR="008621A3" w:rsidRPr="0000794D" w:rsidTr="00441F81">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Strani jezik i poznavanje jezika na ljestvici od 2 (dovoljno) do 5 (izvrsno)</w:t>
            </w:r>
          </w:p>
        </w:tc>
        <w:tc>
          <w:tcPr>
            <w:tcW w:w="5717"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Engleski (5)</w:t>
            </w:r>
          </w:p>
        </w:tc>
      </w:tr>
      <w:tr w:rsidR="008621A3" w:rsidRPr="0000794D" w:rsidTr="00441F81">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KOMPETENCIJE ZA PREDMET </w:t>
            </w:r>
          </w:p>
        </w:tc>
      </w:tr>
      <w:tr w:rsidR="008621A3" w:rsidRPr="0000794D" w:rsidTr="00441F81">
        <w:tc>
          <w:tcPr>
            <w:tcW w:w="3345" w:type="dxa"/>
            <w:tcBorders>
              <w:top w:val="single" w:sz="8"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Ranije iskustvo u nositeljstvu sličnih predmeta (navesti naziv predmeta, </w:t>
            </w:r>
            <w:r w:rsidRPr="0000794D">
              <w:rPr>
                <w:rFonts w:cs="Arial"/>
                <w:b/>
                <w:sz w:val="20"/>
                <w:szCs w:val="20"/>
              </w:rPr>
              <w:lastRenderedPageBreak/>
              <w:t>studijskoga programa na kojem se izvodi/izvodio i razinu studijskoga programa)</w:t>
            </w:r>
          </w:p>
        </w:tc>
        <w:tc>
          <w:tcPr>
            <w:tcW w:w="5717" w:type="dxa"/>
            <w:tcBorders>
              <w:top w:val="single" w:sz="8" w:space="0" w:color="auto"/>
              <w:left w:val="single" w:sz="4" w:space="0" w:color="auto"/>
              <w:bottom w:val="single" w:sz="4" w:space="0" w:color="auto"/>
              <w:right w:val="single" w:sz="4" w:space="0" w:color="auto"/>
            </w:tcBorders>
            <w:hideMark/>
          </w:tcPr>
          <w:p w:rsidR="008621A3" w:rsidRPr="0000794D" w:rsidRDefault="008621A3" w:rsidP="0074556E">
            <w:pPr>
              <w:pStyle w:val="ListParagraph"/>
              <w:numPr>
                <w:ilvl w:val="0"/>
                <w:numId w:val="57"/>
              </w:numPr>
              <w:spacing w:after="0" w:line="240" w:lineRule="auto"/>
              <w:rPr>
                <w:rFonts w:cs="Arial"/>
                <w:sz w:val="20"/>
                <w:szCs w:val="20"/>
              </w:rPr>
            </w:pPr>
            <w:r w:rsidRPr="0000794D">
              <w:rPr>
                <w:rFonts w:cs="Arial"/>
                <w:sz w:val="20"/>
                <w:szCs w:val="20"/>
              </w:rPr>
              <w:lastRenderedPageBreak/>
              <w:t>„Kriptografija i mrežna sigurnost“, diplomski studij računarstva na FESB-u</w:t>
            </w:r>
          </w:p>
          <w:p w:rsidR="008621A3" w:rsidRPr="0000794D" w:rsidRDefault="008621A3" w:rsidP="0074556E">
            <w:pPr>
              <w:pStyle w:val="ListParagraph"/>
              <w:numPr>
                <w:ilvl w:val="0"/>
                <w:numId w:val="57"/>
              </w:numPr>
              <w:spacing w:after="0" w:line="240" w:lineRule="auto"/>
              <w:rPr>
                <w:rFonts w:cs="Arial"/>
                <w:sz w:val="20"/>
                <w:szCs w:val="20"/>
              </w:rPr>
            </w:pPr>
            <w:r w:rsidRPr="0000794D">
              <w:rPr>
                <w:rFonts w:cs="Arial"/>
                <w:sz w:val="20"/>
                <w:szCs w:val="20"/>
              </w:rPr>
              <w:lastRenderedPageBreak/>
              <w:t>„Bežične senzorske mreže“, preddiplomski studij na FESB-u</w:t>
            </w:r>
          </w:p>
          <w:p w:rsidR="008621A3" w:rsidRPr="0000794D" w:rsidRDefault="008621A3" w:rsidP="0074556E">
            <w:pPr>
              <w:pStyle w:val="ListParagraph"/>
              <w:numPr>
                <w:ilvl w:val="0"/>
                <w:numId w:val="57"/>
              </w:numPr>
              <w:spacing w:after="0" w:line="240" w:lineRule="auto"/>
              <w:rPr>
                <w:rFonts w:cs="Arial"/>
                <w:sz w:val="20"/>
                <w:szCs w:val="20"/>
              </w:rPr>
            </w:pPr>
            <w:r w:rsidRPr="0000794D">
              <w:rPr>
                <w:rFonts w:cs="Arial"/>
                <w:sz w:val="20"/>
                <w:szCs w:val="20"/>
              </w:rPr>
              <w:t>„Sigurnost bežičnih mreža“, diplomski studij na FESB-u</w:t>
            </w:r>
          </w:p>
        </w:tc>
      </w:tr>
      <w:tr w:rsidR="008621A3" w:rsidRPr="0000794D" w:rsidTr="00441F81">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lastRenderedPageBreak/>
              <w:t xml:space="preserve">Autorstvo sveučilišnih/fakultetskih udžbenika iz područja predmeta </w:t>
            </w:r>
          </w:p>
        </w:tc>
        <w:tc>
          <w:tcPr>
            <w:tcW w:w="5717"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Interna skripta za laboratorijske vježbe iz kolegija „Kriptografija i mrežna sigurnost“</w:t>
            </w:r>
          </w:p>
          <w:p w:rsidR="008621A3" w:rsidRPr="0000794D" w:rsidRDefault="008621A3" w:rsidP="00441F81">
            <w:pPr>
              <w:spacing w:after="0" w:line="240" w:lineRule="auto"/>
              <w:rPr>
                <w:rFonts w:cs="Arial"/>
                <w:sz w:val="20"/>
                <w:szCs w:val="20"/>
              </w:rPr>
            </w:pPr>
            <w:r w:rsidRPr="0000794D">
              <w:rPr>
                <w:rFonts w:cs="Arial"/>
                <w:sz w:val="20"/>
                <w:szCs w:val="20"/>
              </w:rPr>
              <w:t>Interna skripta za laboratorijske vježbe iz kolegija „Bežične senzorske mreže“</w:t>
            </w:r>
          </w:p>
        </w:tc>
      </w:tr>
      <w:tr w:rsidR="008621A3" w:rsidRPr="0000794D" w:rsidTr="00441F81">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Stručni, znanstveni i umjetnički radovi objavljeni u posljednjih pet godina iz područja predmeta (najviše 5 referenca)</w:t>
            </w:r>
          </w:p>
        </w:tc>
        <w:tc>
          <w:tcPr>
            <w:tcW w:w="5717"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p>
          <w:p w:rsidR="008621A3" w:rsidRPr="0000794D" w:rsidRDefault="008621A3" w:rsidP="0074556E">
            <w:pPr>
              <w:pStyle w:val="ListParagraph"/>
              <w:numPr>
                <w:ilvl w:val="0"/>
                <w:numId w:val="58"/>
              </w:numPr>
              <w:spacing w:after="0" w:line="240" w:lineRule="auto"/>
              <w:rPr>
                <w:rFonts w:cs="Arial"/>
                <w:sz w:val="20"/>
                <w:szCs w:val="20"/>
              </w:rPr>
            </w:pPr>
            <w:r w:rsidRPr="0000794D">
              <w:rPr>
                <w:rFonts w:cs="Arial"/>
                <w:color w:val="000000"/>
                <w:sz w:val="20"/>
                <w:szCs w:val="20"/>
              </w:rPr>
              <w:t>Tonko Kovacevic, Toni Perković, Mario Cagalj</w:t>
            </w:r>
            <w:r w:rsidRPr="0000794D">
              <w:rPr>
                <w:rFonts w:cs="Arial"/>
                <w:color w:val="000000"/>
                <w:sz w:val="20"/>
                <w:szCs w:val="20"/>
              </w:rPr>
              <w:br/>
            </w:r>
            <w:r w:rsidRPr="0000794D">
              <w:rPr>
                <w:rStyle w:val="Strong"/>
                <w:rFonts w:cs="Arial"/>
                <w:color w:val="000000"/>
                <w:sz w:val="20"/>
                <w:szCs w:val="20"/>
              </w:rPr>
              <w:t>"</w:t>
            </w:r>
            <w:r w:rsidRPr="0000794D">
              <w:rPr>
                <w:sz w:val="20"/>
                <w:szCs w:val="20"/>
              </w:rPr>
              <w:t xml:space="preserve"> </w:t>
            </w:r>
            <w:r w:rsidRPr="0000794D">
              <w:rPr>
                <w:rStyle w:val="Strong"/>
                <w:rFonts w:cs="Arial"/>
                <w:color w:val="000000"/>
                <w:sz w:val="20"/>
                <w:szCs w:val="20"/>
              </w:rPr>
              <w:t>Flashing displays: User-friendly solution for bootstrapping secure associations between multiple constrained wireless devices</w:t>
            </w:r>
            <w:r w:rsidRPr="0000794D">
              <w:rPr>
                <w:rFonts w:cs="Arial"/>
                <w:b/>
                <w:bCs/>
                <w:color w:val="000000"/>
                <w:sz w:val="20"/>
                <w:szCs w:val="20"/>
              </w:rPr>
              <w:t>"</w:t>
            </w:r>
            <w:r w:rsidRPr="0000794D">
              <w:rPr>
                <w:rFonts w:cs="Arial"/>
                <w:color w:val="000000"/>
                <w:sz w:val="20"/>
                <w:szCs w:val="20"/>
              </w:rPr>
              <w:br/>
              <w:t>Security and Communication Networks, 2016</w:t>
            </w:r>
          </w:p>
          <w:p w:rsidR="008621A3" w:rsidRPr="0000794D" w:rsidRDefault="008621A3" w:rsidP="0074556E">
            <w:pPr>
              <w:pStyle w:val="ListParagraph"/>
              <w:numPr>
                <w:ilvl w:val="0"/>
                <w:numId w:val="58"/>
              </w:numPr>
              <w:spacing w:after="0" w:line="240" w:lineRule="auto"/>
              <w:rPr>
                <w:rFonts w:cs="Arial"/>
                <w:sz w:val="20"/>
                <w:szCs w:val="20"/>
              </w:rPr>
            </w:pPr>
            <w:r w:rsidRPr="0000794D">
              <w:rPr>
                <w:rFonts w:cs="Arial"/>
                <w:color w:val="000000"/>
                <w:sz w:val="20"/>
                <w:szCs w:val="20"/>
              </w:rPr>
              <w:t>Čagalj, Mario; Perković, Toni; Bugarić, Marin</w:t>
            </w:r>
            <w:r w:rsidRPr="0000794D">
              <w:rPr>
                <w:rFonts w:cs="Arial"/>
                <w:color w:val="000000"/>
                <w:sz w:val="20"/>
                <w:szCs w:val="20"/>
              </w:rPr>
              <w:br/>
            </w:r>
            <w:r w:rsidRPr="0000794D">
              <w:rPr>
                <w:rStyle w:val="Strong"/>
                <w:rFonts w:cs="Arial"/>
                <w:color w:val="000000"/>
                <w:sz w:val="20"/>
                <w:szCs w:val="20"/>
              </w:rPr>
              <w:t>"Timing Attacks on Cognitive Authentication Schemes"</w:t>
            </w:r>
            <w:r w:rsidRPr="0000794D">
              <w:rPr>
                <w:rFonts w:cs="Arial"/>
                <w:color w:val="000000"/>
                <w:sz w:val="20"/>
                <w:szCs w:val="20"/>
              </w:rPr>
              <w:br/>
              <w:t>IEEE Transactions on Information Forensics and Security, 2015</w:t>
            </w:r>
          </w:p>
          <w:p w:rsidR="008621A3" w:rsidRPr="0000794D" w:rsidRDefault="008621A3" w:rsidP="0074556E">
            <w:pPr>
              <w:pStyle w:val="ListParagraph"/>
              <w:numPr>
                <w:ilvl w:val="0"/>
                <w:numId w:val="58"/>
              </w:numPr>
              <w:spacing w:after="0" w:line="240" w:lineRule="auto"/>
              <w:rPr>
                <w:rFonts w:cs="Arial"/>
                <w:sz w:val="20"/>
                <w:szCs w:val="20"/>
              </w:rPr>
            </w:pPr>
            <w:r w:rsidRPr="0000794D">
              <w:rPr>
                <w:rFonts w:cs="Arial"/>
                <w:color w:val="000000"/>
                <w:sz w:val="20"/>
                <w:szCs w:val="20"/>
              </w:rPr>
              <w:t>Čagalj, Mario; Perković, Toni; Bugarić, Marin; Li, Shujun</w:t>
            </w:r>
            <w:r w:rsidRPr="0000794D">
              <w:rPr>
                <w:rFonts w:cs="Arial"/>
                <w:color w:val="000000"/>
                <w:sz w:val="20"/>
                <w:szCs w:val="20"/>
              </w:rPr>
              <w:br/>
            </w:r>
            <w:r w:rsidRPr="0000794D">
              <w:rPr>
                <w:rStyle w:val="Strong"/>
                <w:rFonts w:cs="Arial"/>
                <w:color w:val="000000"/>
                <w:sz w:val="20"/>
                <w:szCs w:val="20"/>
              </w:rPr>
              <w:t>"Fortune Cookies and Smartphones: Weakly Unrelayable Channels to Counter Relay Attacks"</w:t>
            </w:r>
            <w:r w:rsidRPr="0000794D">
              <w:rPr>
                <w:rFonts w:cs="Arial"/>
                <w:color w:val="000000"/>
                <w:sz w:val="20"/>
                <w:szCs w:val="20"/>
              </w:rPr>
              <w:br/>
              <w:t>Pervasive and Mobile Computing Journal, Elsevier, 2014</w:t>
            </w:r>
          </w:p>
          <w:p w:rsidR="008621A3" w:rsidRPr="0000794D" w:rsidRDefault="008621A3" w:rsidP="00441F81">
            <w:pPr>
              <w:pStyle w:val="ListParagraph"/>
              <w:spacing w:after="0" w:line="240" w:lineRule="auto"/>
              <w:rPr>
                <w:rFonts w:cs="Arial"/>
                <w:sz w:val="20"/>
                <w:szCs w:val="20"/>
              </w:rPr>
            </w:pPr>
          </w:p>
          <w:p w:rsidR="008621A3" w:rsidRPr="0000794D" w:rsidRDefault="008621A3" w:rsidP="0074556E">
            <w:pPr>
              <w:pStyle w:val="ListParagraph"/>
              <w:numPr>
                <w:ilvl w:val="0"/>
                <w:numId w:val="58"/>
              </w:numPr>
              <w:spacing w:after="0" w:line="240" w:lineRule="auto"/>
              <w:rPr>
                <w:rFonts w:cs="Arial"/>
                <w:sz w:val="20"/>
                <w:szCs w:val="20"/>
              </w:rPr>
            </w:pPr>
            <w:r w:rsidRPr="0000794D">
              <w:rPr>
                <w:rFonts w:cs="Arial"/>
                <w:color w:val="000000"/>
                <w:sz w:val="20"/>
                <w:szCs w:val="20"/>
              </w:rPr>
              <w:t>Tonko Kovacevic, Toni Perković, Mario Cagalj</w:t>
            </w:r>
            <w:r w:rsidRPr="0000794D">
              <w:rPr>
                <w:rFonts w:cs="Arial"/>
                <w:color w:val="000000"/>
                <w:sz w:val="20"/>
                <w:szCs w:val="20"/>
              </w:rPr>
              <w:br/>
            </w:r>
            <w:r w:rsidRPr="0000794D">
              <w:rPr>
                <w:rStyle w:val="Strong"/>
                <w:rFonts w:cs="Arial"/>
                <w:color w:val="000000"/>
                <w:sz w:val="20"/>
                <w:szCs w:val="20"/>
              </w:rPr>
              <w:t>"LIRA: A New Key Deployment Scheme for Wireless Body Area Networks</w:t>
            </w:r>
            <w:r w:rsidRPr="0000794D">
              <w:rPr>
                <w:rFonts w:cs="Arial"/>
                <w:b/>
                <w:bCs/>
                <w:color w:val="000000"/>
                <w:sz w:val="20"/>
                <w:szCs w:val="20"/>
              </w:rPr>
              <w:t>"</w:t>
            </w:r>
            <w:r w:rsidRPr="0000794D">
              <w:rPr>
                <w:rFonts w:cs="Arial"/>
                <w:color w:val="000000"/>
                <w:sz w:val="20"/>
                <w:szCs w:val="20"/>
              </w:rPr>
              <w:br/>
              <w:t>International Conference on Software, Telecommunication and Computer Networks - (SoftCOM'13), co-sponsored by the IEEE Computer Society (IEEE-CS), 2013</w:t>
            </w:r>
          </w:p>
          <w:p w:rsidR="008621A3" w:rsidRPr="0000794D" w:rsidRDefault="008621A3" w:rsidP="00441F81">
            <w:pPr>
              <w:spacing w:after="0" w:line="240" w:lineRule="auto"/>
              <w:rPr>
                <w:rFonts w:cs="Arial"/>
                <w:sz w:val="20"/>
                <w:szCs w:val="20"/>
              </w:rPr>
            </w:pPr>
          </w:p>
          <w:p w:rsidR="008621A3" w:rsidRPr="0000794D" w:rsidRDefault="008621A3" w:rsidP="0074556E">
            <w:pPr>
              <w:pStyle w:val="ListParagraph"/>
              <w:numPr>
                <w:ilvl w:val="0"/>
                <w:numId w:val="58"/>
              </w:numPr>
              <w:spacing w:after="0" w:line="240" w:lineRule="auto"/>
              <w:rPr>
                <w:rFonts w:cs="Arial"/>
                <w:sz w:val="20"/>
                <w:szCs w:val="20"/>
              </w:rPr>
            </w:pPr>
            <w:r w:rsidRPr="0000794D">
              <w:rPr>
                <w:rFonts w:cs="Arial"/>
                <w:color w:val="000000"/>
                <w:sz w:val="20"/>
                <w:szCs w:val="20"/>
              </w:rPr>
              <w:t>Toni Perkovic, Mario Cagalj, Toni Mastelic, Nitesh Saxena, Dinko Begusic</w:t>
            </w:r>
            <w:r w:rsidRPr="0000794D">
              <w:rPr>
                <w:rFonts w:cs="Arial"/>
                <w:color w:val="000000"/>
                <w:sz w:val="20"/>
                <w:szCs w:val="20"/>
              </w:rPr>
              <w:br/>
            </w:r>
            <w:r w:rsidRPr="0000794D">
              <w:rPr>
                <w:rStyle w:val="Strong"/>
                <w:rFonts w:cs="Arial"/>
                <w:color w:val="000000"/>
                <w:sz w:val="20"/>
                <w:szCs w:val="20"/>
              </w:rPr>
              <w:t>"Secure Initialization of Multiple Constrained Wireless Devices for an Unaided User"</w:t>
            </w:r>
            <w:r w:rsidRPr="0000794D">
              <w:rPr>
                <w:rFonts w:cs="Arial"/>
                <w:color w:val="000000"/>
                <w:sz w:val="20"/>
                <w:szCs w:val="20"/>
              </w:rPr>
              <w:br/>
              <w:t>IEEE Transactions on Mobile Computing, February 2012 (vol.11 no.2)</w:t>
            </w:r>
          </w:p>
          <w:p w:rsidR="008621A3" w:rsidRPr="0000794D" w:rsidRDefault="008621A3" w:rsidP="00441F81">
            <w:pPr>
              <w:spacing w:after="0" w:line="240" w:lineRule="auto"/>
              <w:rPr>
                <w:rFonts w:cs="Arial"/>
                <w:sz w:val="20"/>
                <w:szCs w:val="20"/>
              </w:rPr>
            </w:pPr>
          </w:p>
          <w:p w:rsidR="008621A3" w:rsidRPr="0000794D" w:rsidRDefault="008621A3" w:rsidP="0074556E">
            <w:pPr>
              <w:pStyle w:val="ListParagraph"/>
              <w:numPr>
                <w:ilvl w:val="0"/>
                <w:numId w:val="58"/>
              </w:numPr>
              <w:spacing w:after="0" w:line="240" w:lineRule="auto"/>
              <w:rPr>
                <w:rFonts w:cs="Arial"/>
                <w:sz w:val="20"/>
                <w:szCs w:val="20"/>
              </w:rPr>
            </w:pPr>
            <w:r w:rsidRPr="0000794D">
              <w:rPr>
                <w:rFonts w:cs="Arial"/>
                <w:color w:val="000000"/>
                <w:sz w:val="20"/>
                <w:szCs w:val="20"/>
              </w:rPr>
              <w:t>Toni Perkovic, Asma Mumtaz, Yusra Javed, Shujun Li, Syed Ali Khayam, Mario Cagalj</w:t>
            </w:r>
            <w:r w:rsidRPr="0000794D">
              <w:rPr>
                <w:rFonts w:cs="Arial"/>
                <w:color w:val="000000"/>
                <w:sz w:val="20"/>
                <w:szCs w:val="20"/>
              </w:rPr>
              <w:br/>
            </w:r>
            <w:r w:rsidRPr="0000794D">
              <w:rPr>
                <w:rStyle w:val="Strong"/>
                <w:rFonts w:cs="Arial"/>
                <w:color w:val="000000"/>
                <w:sz w:val="20"/>
                <w:szCs w:val="20"/>
              </w:rPr>
              <w:t>"Breaking Undercover: Exploiting Design Flaws and Nonuniform Human Behavior"</w:t>
            </w:r>
            <w:r w:rsidRPr="0000794D">
              <w:rPr>
                <w:rFonts w:cs="Arial"/>
                <w:color w:val="000000"/>
                <w:sz w:val="20"/>
                <w:szCs w:val="20"/>
              </w:rPr>
              <w:br/>
              <w:t>The 7th Symposium on Usable Privacy and Security (SOUPS), 2011</w:t>
            </w:r>
          </w:p>
          <w:p w:rsidR="008621A3" w:rsidRPr="0000794D" w:rsidRDefault="008621A3" w:rsidP="00441F81">
            <w:pPr>
              <w:spacing w:after="0" w:line="240" w:lineRule="auto"/>
              <w:rPr>
                <w:rFonts w:cs="Arial"/>
                <w:sz w:val="20"/>
                <w:szCs w:val="20"/>
              </w:rPr>
            </w:pPr>
          </w:p>
        </w:tc>
      </w:tr>
      <w:tr w:rsidR="008621A3" w:rsidRPr="0000794D" w:rsidTr="00441F81">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Stručni i znanstveni radovi iz metodike i kvalitete nastave objavljeni u posljednjih pet godina (najviše 5 referenca) </w:t>
            </w:r>
          </w:p>
        </w:tc>
        <w:tc>
          <w:tcPr>
            <w:tcW w:w="5717"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w:t>
            </w:r>
          </w:p>
        </w:tc>
      </w:tr>
      <w:tr w:rsidR="008621A3" w:rsidRPr="0000794D" w:rsidTr="00441F81">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Stručni, znanstveni i umjetnički projekti iz područja predmeta koji su se provodili u posljednjih pet godina (najviše 5 referenca)</w:t>
            </w:r>
          </w:p>
        </w:tc>
        <w:tc>
          <w:tcPr>
            <w:tcW w:w="5717" w:type="dxa"/>
            <w:tcBorders>
              <w:top w:val="single" w:sz="4" w:space="0" w:color="auto"/>
              <w:left w:val="single" w:sz="4" w:space="0" w:color="auto"/>
              <w:bottom w:val="single" w:sz="4" w:space="0" w:color="auto"/>
              <w:right w:val="single" w:sz="4" w:space="0" w:color="auto"/>
            </w:tcBorders>
            <w:hideMark/>
          </w:tcPr>
          <w:p w:rsidR="008621A3" w:rsidRPr="0000794D" w:rsidRDefault="008621A3" w:rsidP="0074556E">
            <w:pPr>
              <w:pStyle w:val="ListParagraph"/>
              <w:numPr>
                <w:ilvl w:val="0"/>
                <w:numId w:val="59"/>
              </w:numPr>
              <w:spacing w:after="0" w:line="240" w:lineRule="auto"/>
              <w:rPr>
                <w:rFonts w:cs="Arial"/>
                <w:sz w:val="20"/>
                <w:szCs w:val="20"/>
              </w:rPr>
            </w:pPr>
            <w:r w:rsidRPr="0000794D">
              <w:rPr>
                <w:rFonts w:cs="Arial"/>
                <w:sz w:val="20"/>
                <w:szCs w:val="20"/>
              </w:rPr>
              <w:t>EU FP7 projekt „EPISECC: Establish Pan-European Information Space to Enhance Security of Citizens“ (2014 - 2017)</w:t>
            </w:r>
          </w:p>
          <w:p w:rsidR="008621A3" w:rsidRPr="0000794D" w:rsidRDefault="008621A3" w:rsidP="00441F81">
            <w:pPr>
              <w:spacing w:after="0" w:line="240" w:lineRule="auto"/>
              <w:rPr>
                <w:rFonts w:cs="Arial"/>
                <w:sz w:val="20"/>
                <w:szCs w:val="20"/>
              </w:rPr>
            </w:pPr>
          </w:p>
          <w:p w:rsidR="008621A3" w:rsidRPr="0000794D" w:rsidRDefault="008621A3" w:rsidP="0074556E">
            <w:pPr>
              <w:pStyle w:val="ListParagraph"/>
              <w:numPr>
                <w:ilvl w:val="0"/>
                <w:numId w:val="59"/>
              </w:numPr>
              <w:spacing w:after="0" w:line="240" w:lineRule="auto"/>
              <w:rPr>
                <w:rFonts w:cs="Arial"/>
                <w:sz w:val="20"/>
                <w:szCs w:val="20"/>
              </w:rPr>
            </w:pPr>
            <w:r w:rsidRPr="0000794D">
              <w:rPr>
                <w:rFonts w:cs="Arial"/>
                <w:sz w:val="20"/>
                <w:szCs w:val="20"/>
              </w:rPr>
              <w:t>Stručni projekt s Ericsson Nikola Tesla dd, „Zaštitni mehanizmi u novoj generaciji M2M sustava (N-M2M-Sec)“, (2010 - 2013)</w:t>
            </w:r>
          </w:p>
        </w:tc>
      </w:tr>
      <w:tr w:rsidR="008621A3" w:rsidRPr="0000794D" w:rsidTr="00441F81">
        <w:tc>
          <w:tcPr>
            <w:tcW w:w="3345"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U sklopu kojega programa i u kojem je opsegu nositelj stekao metodičko- psihološko-didaktičko -pedagoške </w:t>
            </w:r>
            <w:r w:rsidRPr="0000794D">
              <w:rPr>
                <w:rFonts w:cs="Arial"/>
                <w:b/>
                <w:sz w:val="20"/>
                <w:szCs w:val="20"/>
              </w:rPr>
              <w:lastRenderedPageBreak/>
              <w:t xml:space="preserve">kompetencije? </w:t>
            </w:r>
          </w:p>
        </w:tc>
        <w:tc>
          <w:tcPr>
            <w:tcW w:w="5717" w:type="dxa"/>
            <w:tcBorders>
              <w:top w:val="single" w:sz="4" w:space="0" w:color="auto"/>
              <w:left w:val="single" w:sz="4" w:space="0" w:color="auto"/>
              <w:bottom w:val="single" w:sz="4" w:space="0" w:color="auto"/>
              <w:right w:val="single" w:sz="4" w:space="0" w:color="auto"/>
            </w:tcBorders>
            <w:hideMark/>
          </w:tcPr>
          <w:p w:rsidR="008621A3" w:rsidRPr="0000794D" w:rsidRDefault="00E056F7" w:rsidP="00441F81">
            <w:pPr>
              <w:spacing w:after="0" w:line="240" w:lineRule="auto"/>
              <w:rPr>
                <w:rFonts w:cs="Arial"/>
                <w:sz w:val="20"/>
                <w:szCs w:val="20"/>
              </w:rPr>
            </w:pPr>
            <w:r>
              <w:rPr>
                <w:rFonts w:cs="Arial"/>
                <w:sz w:val="20"/>
                <w:szCs w:val="20"/>
              </w:rPr>
              <w:lastRenderedPageBreak/>
              <w:t>-</w:t>
            </w:r>
          </w:p>
        </w:tc>
      </w:tr>
      <w:tr w:rsidR="008621A3" w:rsidRPr="0000794D" w:rsidTr="00441F81">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8621A3" w:rsidRPr="0000794D" w:rsidRDefault="008621A3" w:rsidP="00441F81">
            <w:pPr>
              <w:spacing w:after="0" w:line="240" w:lineRule="auto"/>
              <w:rPr>
                <w:rFonts w:cs="Arial"/>
                <w:b/>
                <w:sz w:val="20"/>
                <w:szCs w:val="20"/>
              </w:rPr>
            </w:pPr>
            <w:r w:rsidRPr="0000794D">
              <w:rPr>
                <w:rFonts w:cs="Arial"/>
                <w:b/>
                <w:sz w:val="20"/>
                <w:szCs w:val="20"/>
              </w:rPr>
              <w:lastRenderedPageBreak/>
              <w:t xml:space="preserve">PRIZNANJA I NAGRADE </w:t>
            </w:r>
          </w:p>
        </w:tc>
      </w:tr>
      <w:tr w:rsidR="008621A3" w:rsidRPr="0000794D" w:rsidTr="00441F81">
        <w:tc>
          <w:tcPr>
            <w:tcW w:w="3345" w:type="dxa"/>
            <w:tcBorders>
              <w:top w:val="single" w:sz="8"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Priznanja i nagrade za nastavni i znanstveni rad/umjetnički rad</w:t>
            </w:r>
          </w:p>
        </w:tc>
        <w:tc>
          <w:tcPr>
            <w:tcW w:w="5717" w:type="dxa"/>
            <w:tcBorders>
              <w:top w:val="single" w:sz="8" w:space="0" w:color="auto"/>
              <w:left w:val="single" w:sz="4" w:space="0" w:color="auto"/>
              <w:bottom w:val="single" w:sz="4" w:space="0" w:color="auto"/>
              <w:right w:val="single" w:sz="4" w:space="0" w:color="auto"/>
            </w:tcBorders>
            <w:hideMark/>
          </w:tcPr>
          <w:p w:rsidR="008621A3" w:rsidRPr="0000794D" w:rsidRDefault="00E056F7" w:rsidP="00441F81">
            <w:pPr>
              <w:spacing w:after="0" w:line="240" w:lineRule="auto"/>
              <w:rPr>
                <w:rFonts w:cs="Arial"/>
                <w:sz w:val="20"/>
                <w:szCs w:val="20"/>
              </w:rPr>
            </w:pPr>
            <w:r>
              <w:rPr>
                <w:rFonts w:cs="Arial"/>
                <w:sz w:val="20"/>
                <w:szCs w:val="20"/>
              </w:rPr>
              <w:t>-</w:t>
            </w:r>
          </w:p>
        </w:tc>
      </w:tr>
    </w:tbl>
    <w:p w:rsidR="008621A3" w:rsidRDefault="008621A3" w:rsidP="008621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2"/>
        <w:gridCol w:w="5720"/>
      </w:tblGrid>
      <w:tr w:rsidR="008621A3" w:rsidRPr="0000794D" w:rsidTr="00E056F7">
        <w:tc>
          <w:tcPr>
            <w:tcW w:w="3342" w:type="dxa"/>
            <w:tcBorders>
              <w:top w:val="single" w:sz="8"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Pr>
                <w:rFonts w:cs="Arial"/>
                <w:b/>
                <w:sz w:val="20"/>
                <w:szCs w:val="20"/>
              </w:rPr>
              <w:t xml:space="preserve">Titula, ime i prezime </w:t>
            </w:r>
          </w:p>
        </w:tc>
        <w:tc>
          <w:tcPr>
            <w:tcW w:w="5720" w:type="dxa"/>
            <w:tcBorders>
              <w:top w:val="single" w:sz="4" w:space="0" w:color="auto"/>
              <w:left w:val="single" w:sz="4" w:space="0" w:color="auto"/>
              <w:bottom w:val="single" w:sz="4" w:space="0" w:color="auto"/>
              <w:right w:val="single" w:sz="4" w:space="0" w:color="auto"/>
            </w:tcBorders>
            <w:hideMark/>
          </w:tcPr>
          <w:p w:rsidR="008621A3" w:rsidRPr="0000794D" w:rsidRDefault="00BD26F1" w:rsidP="00441F81">
            <w:pPr>
              <w:spacing w:after="0" w:line="240" w:lineRule="auto"/>
              <w:rPr>
                <w:rFonts w:cs="Arial"/>
                <w:b/>
                <w:sz w:val="20"/>
                <w:szCs w:val="20"/>
              </w:rPr>
            </w:pPr>
            <w:r>
              <w:rPr>
                <w:rFonts w:cs="Arial"/>
                <w:b/>
                <w:sz w:val="20"/>
                <w:szCs w:val="20"/>
              </w:rPr>
              <w:t>D</w:t>
            </w:r>
            <w:r w:rsidR="008621A3" w:rsidRPr="0000794D">
              <w:rPr>
                <w:rFonts w:cs="Arial"/>
                <w:b/>
                <w:sz w:val="20"/>
                <w:szCs w:val="20"/>
              </w:rPr>
              <w:t>oc. dr. Toni Perković</w:t>
            </w:r>
          </w:p>
        </w:tc>
      </w:tr>
      <w:tr w:rsidR="008621A3" w:rsidRPr="0000794D" w:rsidTr="00E056F7">
        <w:tc>
          <w:tcPr>
            <w:tcW w:w="3342"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BD26F1" w:rsidP="00441F81">
            <w:pPr>
              <w:spacing w:after="0" w:line="240" w:lineRule="auto"/>
              <w:rPr>
                <w:rFonts w:cs="Arial"/>
                <w:b/>
                <w:sz w:val="20"/>
                <w:szCs w:val="20"/>
              </w:rPr>
            </w:pPr>
            <w:r w:rsidRPr="00D61930">
              <w:rPr>
                <w:rFonts w:asciiTheme="minorHAnsi" w:eastAsia="Times New Roman" w:hAnsiTheme="minorHAnsi" w:cstheme="minorHAnsi"/>
                <w:b/>
                <w:sz w:val="20"/>
                <w:szCs w:val="20"/>
                <w:lang w:eastAsia="ar-SA"/>
              </w:rPr>
              <w:t xml:space="preserve">Predmet koji predaje na predloženom programu </w:t>
            </w:r>
            <w:r>
              <w:rPr>
                <w:rFonts w:asciiTheme="minorHAnsi" w:eastAsia="Times New Roman" w:hAnsiTheme="minorHAnsi" w:cstheme="minorHAnsi"/>
                <w:b/>
                <w:sz w:val="20"/>
                <w:szCs w:val="20"/>
                <w:lang w:eastAsia="ar-SA"/>
              </w:rPr>
              <w:t>cjeloživotnog učenja</w:t>
            </w:r>
          </w:p>
        </w:tc>
        <w:tc>
          <w:tcPr>
            <w:tcW w:w="5720" w:type="dxa"/>
            <w:tcBorders>
              <w:top w:val="single" w:sz="4" w:space="0" w:color="auto"/>
              <w:left w:val="single" w:sz="4" w:space="0" w:color="auto"/>
              <w:bottom w:val="single" w:sz="8" w:space="0" w:color="auto"/>
              <w:right w:val="single" w:sz="4" w:space="0" w:color="auto"/>
            </w:tcBorders>
            <w:hideMark/>
          </w:tcPr>
          <w:p w:rsidR="008621A3" w:rsidRPr="0000794D" w:rsidRDefault="008621A3" w:rsidP="00441F81">
            <w:pPr>
              <w:spacing w:after="0" w:line="240" w:lineRule="auto"/>
              <w:rPr>
                <w:rFonts w:cs="Arial"/>
                <w:b/>
                <w:sz w:val="20"/>
                <w:szCs w:val="20"/>
              </w:rPr>
            </w:pPr>
            <w:r w:rsidRPr="0000794D">
              <w:rPr>
                <w:rFonts w:cs="Arial"/>
                <w:sz w:val="20"/>
                <w:szCs w:val="20"/>
              </w:rPr>
              <w:t>Razvoj aplikacija za Internet stvari</w:t>
            </w:r>
          </w:p>
        </w:tc>
      </w:tr>
      <w:tr w:rsidR="008621A3" w:rsidRPr="0000794D" w:rsidTr="00E056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8621A3" w:rsidRPr="0000794D" w:rsidRDefault="008621A3" w:rsidP="00441F81">
            <w:pPr>
              <w:spacing w:after="0" w:line="240" w:lineRule="auto"/>
              <w:rPr>
                <w:rFonts w:cs="Arial"/>
                <w:b/>
                <w:sz w:val="20"/>
                <w:szCs w:val="20"/>
              </w:rPr>
            </w:pPr>
            <w:r>
              <w:rPr>
                <w:rFonts w:cs="Arial"/>
                <w:b/>
                <w:sz w:val="20"/>
                <w:szCs w:val="20"/>
              </w:rPr>
              <w:t>OPĆE INFORMACIJE O NASTAVNIKU</w:t>
            </w:r>
          </w:p>
        </w:tc>
      </w:tr>
      <w:tr w:rsidR="008621A3" w:rsidRPr="0000794D" w:rsidTr="00E056F7">
        <w:tc>
          <w:tcPr>
            <w:tcW w:w="3342" w:type="dxa"/>
            <w:tcBorders>
              <w:top w:val="single" w:sz="8"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Adresa </w:t>
            </w:r>
          </w:p>
        </w:tc>
        <w:tc>
          <w:tcPr>
            <w:tcW w:w="5720" w:type="dxa"/>
            <w:tcBorders>
              <w:top w:val="single" w:sz="8"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Zgon 23 A, Solin</w:t>
            </w:r>
          </w:p>
        </w:tc>
      </w:tr>
      <w:tr w:rsidR="008621A3" w:rsidRPr="0000794D" w:rsidTr="00E056F7">
        <w:tc>
          <w:tcPr>
            <w:tcW w:w="3342"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Telefon</w:t>
            </w:r>
          </w:p>
        </w:tc>
        <w:tc>
          <w:tcPr>
            <w:tcW w:w="5720"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091 430 56 62</w:t>
            </w:r>
          </w:p>
        </w:tc>
      </w:tr>
      <w:tr w:rsidR="008621A3" w:rsidRPr="0000794D" w:rsidTr="00E056F7">
        <w:tc>
          <w:tcPr>
            <w:tcW w:w="3342"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E-mail adresa</w:t>
            </w:r>
          </w:p>
        </w:tc>
        <w:tc>
          <w:tcPr>
            <w:tcW w:w="5720" w:type="dxa"/>
            <w:tcBorders>
              <w:top w:val="single" w:sz="4" w:space="0" w:color="auto"/>
              <w:left w:val="single" w:sz="4" w:space="0" w:color="auto"/>
              <w:bottom w:val="single" w:sz="4" w:space="0" w:color="auto"/>
              <w:right w:val="single" w:sz="4" w:space="0" w:color="auto"/>
            </w:tcBorders>
            <w:hideMark/>
          </w:tcPr>
          <w:p w:rsidR="008621A3" w:rsidRPr="0000794D" w:rsidRDefault="008F1AFA" w:rsidP="00441F81">
            <w:pPr>
              <w:spacing w:after="0" w:line="240" w:lineRule="auto"/>
              <w:rPr>
                <w:rFonts w:cs="Arial"/>
                <w:sz w:val="20"/>
                <w:szCs w:val="20"/>
              </w:rPr>
            </w:pPr>
            <w:hyperlink r:id="rId73" w:history="1">
              <w:r w:rsidR="008621A3" w:rsidRPr="0000794D">
                <w:rPr>
                  <w:rStyle w:val="Hyperlink"/>
                  <w:rFonts w:cs="Arial"/>
                  <w:sz w:val="20"/>
                  <w:szCs w:val="20"/>
                </w:rPr>
                <w:t>toperkov@unist.hr</w:t>
              </w:r>
            </w:hyperlink>
          </w:p>
        </w:tc>
      </w:tr>
      <w:tr w:rsidR="008621A3" w:rsidRPr="0000794D" w:rsidTr="00E056F7">
        <w:tc>
          <w:tcPr>
            <w:tcW w:w="3342"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Osobna web stranica</w:t>
            </w:r>
          </w:p>
        </w:tc>
        <w:tc>
          <w:tcPr>
            <w:tcW w:w="5720"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http://www.fesb.hr/~toperkov/</w:t>
            </w:r>
          </w:p>
        </w:tc>
      </w:tr>
      <w:tr w:rsidR="008621A3" w:rsidRPr="0000794D" w:rsidTr="00E056F7">
        <w:tc>
          <w:tcPr>
            <w:tcW w:w="3342"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Godina rođenja</w:t>
            </w:r>
          </w:p>
        </w:tc>
        <w:tc>
          <w:tcPr>
            <w:tcW w:w="5720"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1983.</w:t>
            </w:r>
          </w:p>
        </w:tc>
      </w:tr>
      <w:tr w:rsidR="008621A3" w:rsidRPr="0000794D" w:rsidTr="00E056F7">
        <w:tc>
          <w:tcPr>
            <w:tcW w:w="3342"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Matični broj iz Upisnika znanstvenika</w:t>
            </w:r>
          </w:p>
        </w:tc>
        <w:tc>
          <w:tcPr>
            <w:tcW w:w="5720"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tabs>
                <w:tab w:val="left" w:pos="1051"/>
              </w:tabs>
              <w:spacing w:after="0" w:line="240" w:lineRule="auto"/>
              <w:jc w:val="both"/>
              <w:rPr>
                <w:rFonts w:cs="Arial"/>
                <w:sz w:val="20"/>
                <w:szCs w:val="20"/>
              </w:rPr>
            </w:pPr>
            <w:r w:rsidRPr="0000794D">
              <w:rPr>
                <w:rFonts w:cs="Arial"/>
                <w:sz w:val="20"/>
                <w:szCs w:val="20"/>
              </w:rPr>
              <w:t>297662</w:t>
            </w:r>
          </w:p>
        </w:tc>
      </w:tr>
      <w:tr w:rsidR="008621A3" w:rsidRPr="0000794D" w:rsidTr="00E056F7">
        <w:tc>
          <w:tcPr>
            <w:tcW w:w="3342"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Znanstveno ili umjetničko zvanje i datum posljednjega izbora </w:t>
            </w:r>
          </w:p>
        </w:tc>
        <w:tc>
          <w:tcPr>
            <w:tcW w:w="5720"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Znanstveni suradnik</w:t>
            </w:r>
          </w:p>
        </w:tc>
      </w:tr>
      <w:tr w:rsidR="008621A3" w:rsidRPr="0000794D" w:rsidTr="00E056F7">
        <w:tc>
          <w:tcPr>
            <w:tcW w:w="3342"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Znanstveno-nastavno, umjetničko-nastavno ili nastavno zvanje i datum posljednjega izbora</w:t>
            </w:r>
          </w:p>
        </w:tc>
        <w:tc>
          <w:tcPr>
            <w:tcW w:w="5720"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Docent</w:t>
            </w:r>
          </w:p>
        </w:tc>
      </w:tr>
      <w:tr w:rsidR="008621A3" w:rsidRPr="0000794D" w:rsidTr="00E056F7">
        <w:tc>
          <w:tcPr>
            <w:tcW w:w="3342"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Područje i polje izbora u znanstveno ili umjetničko zvanje </w:t>
            </w:r>
          </w:p>
        </w:tc>
        <w:tc>
          <w:tcPr>
            <w:tcW w:w="5720"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Tehničke znanosti, elektrotehnika</w:t>
            </w:r>
          </w:p>
        </w:tc>
      </w:tr>
      <w:tr w:rsidR="008621A3" w:rsidRPr="0000794D" w:rsidTr="00E056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PODACI O SADAŠNJEM ZAPOSLENJU </w:t>
            </w:r>
          </w:p>
        </w:tc>
      </w:tr>
      <w:tr w:rsidR="008621A3" w:rsidRPr="0000794D" w:rsidTr="00E056F7">
        <w:tc>
          <w:tcPr>
            <w:tcW w:w="3342" w:type="dxa"/>
            <w:tcBorders>
              <w:top w:val="single" w:sz="8"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Ustanova zaposlenja</w:t>
            </w:r>
          </w:p>
        </w:tc>
        <w:tc>
          <w:tcPr>
            <w:tcW w:w="5720" w:type="dxa"/>
            <w:tcBorders>
              <w:top w:val="single" w:sz="8"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Sveučilišni odjel za forenzične znanosti</w:t>
            </w:r>
          </w:p>
        </w:tc>
      </w:tr>
      <w:tr w:rsidR="008621A3" w:rsidRPr="0000794D" w:rsidTr="00E056F7">
        <w:tc>
          <w:tcPr>
            <w:tcW w:w="3342" w:type="dxa"/>
            <w:tcBorders>
              <w:top w:val="single" w:sz="8"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Datum zaposlenja</w:t>
            </w:r>
          </w:p>
        </w:tc>
        <w:tc>
          <w:tcPr>
            <w:tcW w:w="5720" w:type="dxa"/>
            <w:tcBorders>
              <w:top w:val="single" w:sz="8"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Prosinac, 2015.</w:t>
            </w:r>
          </w:p>
        </w:tc>
      </w:tr>
      <w:tr w:rsidR="008621A3" w:rsidRPr="0000794D" w:rsidTr="00E056F7">
        <w:tc>
          <w:tcPr>
            <w:tcW w:w="3342"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Naziv radnoga mjesta (profesor, istraživač, suradnik i sl.)</w:t>
            </w:r>
          </w:p>
        </w:tc>
        <w:tc>
          <w:tcPr>
            <w:tcW w:w="5720"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Docent</w:t>
            </w:r>
          </w:p>
        </w:tc>
      </w:tr>
      <w:tr w:rsidR="008621A3" w:rsidRPr="0000794D" w:rsidTr="00E056F7">
        <w:trPr>
          <w:trHeight w:val="250"/>
        </w:trPr>
        <w:tc>
          <w:tcPr>
            <w:tcW w:w="3342"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Područje rada </w:t>
            </w:r>
          </w:p>
        </w:tc>
        <w:tc>
          <w:tcPr>
            <w:tcW w:w="5720"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Informacijska sigurnost, računalne i komunikacijske mreže</w:t>
            </w:r>
          </w:p>
        </w:tc>
      </w:tr>
      <w:tr w:rsidR="008621A3" w:rsidRPr="0000794D" w:rsidTr="00E056F7">
        <w:tc>
          <w:tcPr>
            <w:tcW w:w="3342"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Funkcija </w:t>
            </w:r>
          </w:p>
        </w:tc>
        <w:tc>
          <w:tcPr>
            <w:tcW w:w="5720"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w:t>
            </w:r>
          </w:p>
        </w:tc>
      </w:tr>
      <w:tr w:rsidR="008621A3" w:rsidRPr="0000794D" w:rsidTr="00E056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PODACI O ŠKOLOVANJU – Najviši postignuti stupanj </w:t>
            </w:r>
          </w:p>
        </w:tc>
      </w:tr>
      <w:tr w:rsidR="008621A3" w:rsidRPr="0000794D" w:rsidTr="00E056F7">
        <w:tc>
          <w:tcPr>
            <w:tcW w:w="3342" w:type="dxa"/>
            <w:tcBorders>
              <w:top w:val="single" w:sz="8"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Zvanje </w:t>
            </w:r>
          </w:p>
        </w:tc>
        <w:tc>
          <w:tcPr>
            <w:tcW w:w="5720" w:type="dxa"/>
            <w:tcBorders>
              <w:top w:val="single" w:sz="8"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Doktor znanosti</w:t>
            </w:r>
          </w:p>
        </w:tc>
      </w:tr>
      <w:tr w:rsidR="008621A3" w:rsidRPr="0000794D" w:rsidTr="00E056F7">
        <w:tc>
          <w:tcPr>
            <w:tcW w:w="3342"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Ustanova  </w:t>
            </w:r>
          </w:p>
        </w:tc>
        <w:tc>
          <w:tcPr>
            <w:tcW w:w="5720"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FESB, Sveučilište u Splitu</w:t>
            </w:r>
          </w:p>
        </w:tc>
      </w:tr>
      <w:tr w:rsidR="008621A3" w:rsidRPr="0000794D" w:rsidTr="00E056F7">
        <w:tc>
          <w:tcPr>
            <w:tcW w:w="3342"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Mjesto</w:t>
            </w:r>
          </w:p>
        </w:tc>
        <w:tc>
          <w:tcPr>
            <w:tcW w:w="5720"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Split, Hrvatska</w:t>
            </w:r>
          </w:p>
        </w:tc>
      </w:tr>
      <w:tr w:rsidR="008621A3" w:rsidRPr="0000794D" w:rsidTr="00E056F7">
        <w:tc>
          <w:tcPr>
            <w:tcW w:w="3342"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Nadnevak </w:t>
            </w:r>
          </w:p>
        </w:tc>
        <w:tc>
          <w:tcPr>
            <w:tcW w:w="5720"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2013.</w:t>
            </w:r>
          </w:p>
        </w:tc>
      </w:tr>
      <w:tr w:rsidR="008621A3" w:rsidRPr="0000794D" w:rsidTr="00E056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8621A3" w:rsidRPr="0000794D" w:rsidRDefault="008621A3" w:rsidP="00441F81">
            <w:pPr>
              <w:spacing w:after="0" w:line="240" w:lineRule="auto"/>
              <w:rPr>
                <w:rFonts w:cs="Arial"/>
                <w:b/>
                <w:sz w:val="20"/>
                <w:szCs w:val="20"/>
              </w:rPr>
            </w:pPr>
            <w:r w:rsidRPr="0000794D">
              <w:rPr>
                <w:rFonts w:cs="Arial"/>
                <w:b/>
                <w:sz w:val="20"/>
                <w:szCs w:val="20"/>
              </w:rPr>
              <w:t>MATERINSKI I STRANI JEZICI</w:t>
            </w:r>
          </w:p>
        </w:tc>
      </w:tr>
      <w:tr w:rsidR="008621A3" w:rsidRPr="0000794D" w:rsidTr="00E056F7">
        <w:tc>
          <w:tcPr>
            <w:tcW w:w="3342"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Materinski jezik </w:t>
            </w:r>
          </w:p>
        </w:tc>
        <w:tc>
          <w:tcPr>
            <w:tcW w:w="5720"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Hrvatski</w:t>
            </w:r>
          </w:p>
        </w:tc>
      </w:tr>
      <w:tr w:rsidR="008621A3" w:rsidRPr="0000794D" w:rsidTr="00E056F7">
        <w:tc>
          <w:tcPr>
            <w:tcW w:w="3342"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Strani jezik i poznavanje jezika na ljestvici od 2 (dovoljno) do 5 (izvrsno)</w:t>
            </w:r>
          </w:p>
        </w:tc>
        <w:tc>
          <w:tcPr>
            <w:tcW w:w="5720"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Engleski (5)</w:t>
            </w:r>
          </w:p>
        </w:tc>
      </w:tr>
      <w:tr w:rsidR="008621A3" w:rsidRPr="0000794D" w:rsidTr="00E056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KOMPETENCIJE ZA PREDMET </w:t>
            </w:r>
          </w:p>
        </w:tc>
      </w:tr>
      <w:tr w:rsidR="008621A3" w:rsidRPr="0000794D" w:rsidTr="00E056F7">
        <w:tc>
          <w:tcPr>
            <w:tcW w:w="3342" w:type="dxa"/>
            <w:tcBorders>
              <w:top w:val="single" w:sz="8"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Ranije iskustvo u nositeljstvu sličnih predmeta (navesti naziv predmeta, studijskoga programa na kojem se izvodi/izvodio i razinu studijskoga programa)</w:t>
            </w:r>
          </w:p>
        </w:tc>
        <w:tc>
          <w:tcPr>
            <w:tcW w:w="5720" w:type="dxa"/>
            <w:tcBorders>
              <w:top w:val="single" w:sz="8" w:space="0" w:color="auto"/>
              <w:left w:val="single" w:sz="4" w:space="0" w:color="auto"/>
              <w:bottom w:val="single" w:sz="4" w:space="0" w:color="auto"/>
              <w:right w:val="single" w:sz="4" w:space="0" w:color="auto"/>
            </w:tcBorders>
            <w:hideMark/>
          </w:tcPr>
          <w:p w:rsidR="008621A3" w:rsidRPr="0000794D" w:rsidRDefault="008621A3" w:rsidP="0074556E">
            <w:pPr>
              <w:pStyle w:val="ListParagraph"/>
              <w:numPr>
                <w:ilvl w:val="0"/>
                <w:numId w:val="57"/>
              </w:numPr>
              <w:spacing w:after="0" w:line="240" w:lineRule="auto"/>
              <w:rPr>
                <w:rFonts w:cs="Arial"/>
                <w:sz w:val="20"/>
                <w:szCs w:val="20"/>
              </w:rPr>
            </w:pPr>
            <w:r w:rsidRPr="0000794D">
              <w:rPr>
                <w:rFonts w:cs="Arial"/>
                <w:sz w:val="20"/>
                <w:szCs w:val="20"/>
              </w:rPr>
              <w:t>„Računalna forenzika“, diplomski studij na Sveučilišnom odjelu za forenzične znanosti</w:t>
            </w:r>
          </w:p>
          <w:p w:rsidR="008621A3" w:rsidRPr="0000794D" w:rsidRDefault="008621A3" w:rsidP="0074556E">
            <w:pPr>
              <w:pStyle w:val="ListParagraph"/>
              <w:numPr>
                <w:ilvl w:val="0"/>
                <w:numId w:val="57"/>
              </w:numPr>
              <w:spacing w:after="0" w:line="240" w:lineRule="auto"/>
              <w:rPr>
                <w:rFonts w:cs="Arial"/>
                <w:sz w:val="20"/>
                <w:szCs w:val="20"/>
              </w:rPr>
            </w:pPr>
            <w:r w:rsidRPr="0000794D">
              <w:rPr>
                <w:rFonts w:cs="Arial"/>
                <w:sz w:val="20"/>
                <w:szCs w:val="20"/>
              </w:rPr>
              <w:t>„Informacijski i telekomunikacijski sustavi i sigurnost“, diplomski studij na Sveučilišnom odjelu za forenzične znanosti</w:t>
            </w:r>
          </w:p>
          <w:p w:rsidR="008621A3" w:rsidRPr="0000794D" w:rsidRDefault="008621A3" w:rsidP="0074556E">
            <w:pPr>
              <w:pStyle w:val="ListParagraph"/>
              <w:numPr>
                <w:ilvl w:val="0"/>
                <w:numId w:val="57"/>
              </w:numPr>
              <w:spacing w:after="0" w:line="240" w:lineRule="auto"/>
              <w:rPr>
                <w:rFonts w:cs="Arial"/>
                <w:sz w:val="20"/>
                <w:szCs w:val="20"/>
              </w:rPr>
            </w:pPr>
            <w:r w:rsidRPr="0000794D">
              <w:rPr>
                <w:rFonts w:cs="Arial"/>
                <w:sz w:val="20"/>
                <w:szCs w:val="20"/>
              </w:rPr>
              <w:t>„Sigurnost bežičnih mreža“, diplomski studij na FESB-u</w:t>
            </w:r>
          </w:p>
          <w:p w:rsidR="008621A3" w:rsidRPr="0000794D" w:rsidRDefault="008621A3" w:rsidP="0074556E">
            <w:pPr>
              <w:pStyle w:val="ListParagraph"/>
              <w:numPr>
                <w:ilvl w:val="0"/>
                <w:numId w:val="57"/>
              </w:numPr>
              <w:spacing w:after="0" w:line="240" w:lineRule="auto"/>
              <w:rPr>
                <w:rFonts w:cs="Arial"/>
                <w:sz w:val="20"/>
                <w:szCs w:val="20"/>
              </w:rPr>
            </w:pPr>
            <w:r w:rsidRPr="0000794D">
              <w:rPr>
                <w:rFonts w:cs="Arial"/>
                <w:sz w:val="20"/>
                <w:szCs w:val="20"/>
              </w:rPr>
              <w:t>„Bežične senzorske mreže“, preddiplomski studij na FESB-u</w:t>
            </w:r>
          </w:p>
        </w:tc>
      </w:tr>
      <w:tr w:rsidR="008621A3" w:rsidRPr="0000794D" w:rsidTr="00E056F7">
        <w:tc>
          <w:tcPr>
            <w:tcW w:w="3342"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Autorstvo sveučilišnih/fakultetskih udžbenika iz područja predmeta </w:t>
            </w:r>
          </w:p>
        </w:tc>
        <w:tc>
          <w:tcPr>
            <w:tcW w:w="5720"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Interna skripta za laboratorijske vježbe iz kolegija „Kriptografija i mrežna sigurnost“</w:t>
            </w:r>
          </w:p>
          <w:p w:rsidR="008621A3" w:rsidRPr="0000794D" w:rsidRDefault="008621A3" w:rsidP="00441F81">
            <w:pPr>
              <w:spacing w:after="0" w:line="240" w:lineRule="auto"/>
              <w:rPr>
                <w:rFonts w:cs="Arial"/>
                <w:sz w:val="20"/>
                <w:szCs w:val="20"/>
              </w:rPr>
            </w:pPr>
            <w:r w:rsidRPr="0000794D">
              <w:rPr>
                <w:rFonts w:cs="Arial"/>
                <w:sz w:val="20"/>
                <w:szCs w:val="20"/>
              </w:rPr>
              <w:t>Interna skripta za laboratorijske vježbe iz kolegija „Bežične senzorske mreže“</w:t>
            </w:r>
          </w:p>
        </w:tc>
      </w:tr>
      <w:tr w:rsidR="008621A3" w:rsidRPr="0000794D" w:rsidTr="00E056F7">
        <w:tc>
          <w:tcPr>
            <w:tcW w:w="3342"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Stručni, znanstveni i umjetnički radovi objavljeni u posljednjih pet </w:t>
            </w:r>
            <w:r w:rsidRPr="0000794D">
              <w:rPr>
                <w:rFonts w:cs="Arial"/>
                <w:b/>
                <w:sz w:val="20"/>
                <w:szCs w:val="20"/>
              </w:rPr>
              <w:lastRenderedPageBreak/>
              <w:t>godina iz područja predmeta (najviše 5 referenca)</w:t>
            </w:r>
          </w:p>
        </w:tc>
        <w:tc>
          <w:tcPr>
            <w:tcW w:w="5720"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p>
          <w:p w:rsidR="008621A3" w:rsidRPr="0000794D" w:rsidRDefault="008621A3" w:rsidP="0074556E">
            <w:pPr>
              <w:pStyle w:val="ListParagraph"/>
              <w:numPr>
                <w:ilvl w:val="0"/>
                <w:numId w:val="58"/>
              </w:numPr>
              <w:spacing w:after="0" w:line="240" w:lineRule="auto"/>
              <w:rPr>
                <w:rFonts w:cs="Arial"/>
                <w:sz w:val="20"/>
                <w:szCs w:val="20"/>
              </w:rPr>
            </w:pPr>
            <w:r w:rsidRPr="0000794D">
              <w:rPr>
                <w:rFonts w:cs="Arial"/>
                <w:color w:val="000000"/>
                <w:sz w:val="20"/>
                <w:szCs w:val="20"/>
              </w:rPr>
              <w:t>Tonko Kovacevic, Toni Perković, Mario Cagalj</w:t>
            </w:r>
            <w:r w:rsidRPr="0000794D">
              <w:rPr>
                <w:rFonts w:cs="Arial"/>
                <w:color w:val="000000"/>
                <w:sz w:val="20"/>
                <w:szCs w:val="20"/>
              </w:rPr>
              <w:br/>
            </w:r>
            <w:r w:rsidRPr="0000794D">
              <w:rPr>
                <w:rStyle w:val="Strong"/>
                <w:rFonts w:cs="Arial"/>
                <w:color w:val="000000"/>
                <w:sz w:val="20"/>
                <w:szCs w:val="20"/>
              </w:rPr>
              <w:lastRenderedPageBreak/>
              <w:t>"</w:t>
            </w:r>
            <w:r w:rsidRPr="0000794D">
              <w:rPr>
                <w:sz w:val="20"/>
                <w:szCs w:val="20"/>
              </w:rPr>
              <w:t xml:space="preserve"> </w:t>
            </w:r>
            <w:r w:rsidRPr="0000794D">
              <w:rPr>
                <w:rStyle w:val="Strong"/>
                <w:rFonts w:cs="Arial"/>
                <w:color w:val="000000"/>
                <w:sz w:val="20"/>
                <w:szCs w:val="20"/>
              </w:rPr>
              <w:t>Flashing displays: User-friendly solution for bootstrapping secure associations between multiple constrained wireless devices</w:t>
            </w:r>
            <w:r w:rsidRPr="0000794D">
              <w:rPr>
                <w:rFonts w:cs="Arial"/>
                <w:b/>
                <w:bCs/>
                <w:color w:val="000000"/>
                <w:sz w:val="20"/>
                <w:szCs w:val="20"/>
              </w:rPr>
              <w:t>"</w:t>
            </w:r>
            <w:r w:rsidRPr="0000794D">
              <w:rPr>
                <w:rFonts w:cs="Arial"/>
                <w:color w:val="000000"/>
                <w:sz w:val="20"/>
                <w:szCs w:val="20"/>
              </w:rPr>
              <w:br/>
              <w:t>Security and Communication Networks, 2016</w:t>
            </w:r>
          </w:p>
          <w:p w:rsidR="008621A3" w:rsidRPr="0000794D" w:rsidRDefault="008621A3" w:rsidP="0074556E">
            <w:pPr>
              <w:pStyle w:val="ListParagraph"/>
              <w:numPr>
                <w:ilvl w:val="0"/>
                <w:numId w:val="58"/>
              </w:numPr>
              <w:spacing w:after="0" w:line="240" w:lineRule="auto"/>
              <w:rPr>
                <w:rFonts w:cs="Arial"/>
                <w:sz w:val="20"/>
                <w:szCs w:val="20"/>
              </w:rPr>
            </w:pPr>
            <w:r w:rsidRPr="0000794D">
              <w:rPr>
                <w:rFonts w:cs="Arial"/>
                <w:color w:val="000000"/>
                <w:sz w:val="20"/>
                <w:szCs w:val="20"/>
              </w:rPr>
              <w:t>Čagalj, Mario; Perković, Toni; Bugarić, Marin</w:t>
            </w:r>
            <w:r w:rsidRPr="0000794D">
              <w:rPr>
                <w:rFonts w:cs="Arial"/>
                <w:color w:val="000000"/>
                <w:sz w:val="20"/>
                <w:szCs w:val="20"/>
              </w:rPr>
              <w:br/>
            </w:r>
            <w:r w:rsidRPr="0000794D">
              <w:rPr>
                <w:rStyle w:val="Strong"/>
                <w:rFonts w:cs="Arial"/>
                <w:color w:val="000000"/>
                <w:sz w:val="20"/>
                <w:szCs w:val="20"/>
              </w:rPr>
              <w:t>"Timing Attacks on Cognitive Authentication Schemes"</w:t>
            </w:r>
            <w:r w:rsidRPr="0000794D">
              <w:rPr>
                <w:rFonts w:cs="Arial"/>
                <w:color w:val="000000"/>
                <w:sz w:val="20"/>
                <w:szCs w:val="20"/>
              </w:rPr>
              <w:br/>
              <w:t>IEEE Transactions on Information Forensics and Security, 2015</w:t>
            </w:r>
          </w:p>
          <w:p w:rsidR="008621A3" w:rsidRPr="0000794D" w:rsidRDefault="008621A3" w:rsidP="0074556E">
            <w:pPr>
              <w:pStyle w:val="ListParagraph"/>
              <w:numPr>
                <w:ilvl w:val="0"/>
                <w:numId w:val="58"/>
              </w:numPr>
              <w:spacing w:after="0" w:line="240" w:lineRule="auto"/>
              <w:rPr>
                <w:rFonts w:cs="Arial"/>
                <w:sz w:val="20"/>
                <w:szCs w:val="20"/>
              </w:rPr>
            </w:pPr>
            <w:r w:rsidRPr="0000794D">
              <w:rPr>
                <w:rFonts w:cs="Arial"/>
                <w:color w:val="000000"/>
                <w:sz w:val="20"/>
                <w:szCs w:val="20"/>
              </w:rPr>
              <w:t>Čagalj, Mario; Perković, Toni; Bugarić, Marin; Li, Shujun</w:t>
            </w:r>
            <w:r w:rsidRPr="0000794D">
              <w:rPr>
                <w:rFonts w:cs="Arial"/>
                <w:color w:val="000000"/>
                <w:sz w:val="20"/>
                <w:szCs w:val="20"/>
              </w:rPr>
              <w:br/>
            </w:r>
            <w:r w:rsidRPr="0000794D">
              <w:rPr>
                <w:rStyle w:val="Strong"/>
                <w:rFonts w:cs="Arial"/>
                <w:color w:val="000000"/>
                <w:sz w:val="20"/>
                <w:szCs w:val="20"/>
              </w:rPr>
              <w:t>"Fortune Cookies and Smartphones: Weakly Unrelayable Channels to Counter Relay Attacks"</w:t>
            </w:r>
            <w:r w:rsidRPr="0000794D">
              <w:rPr>
                <w:rFonts w:cs="Arial"/>
                <w:color w:val="000000"/>
                <w:sz w:val="20"/>
                <w:szCs w:val="20"/>
              </w:rPr>
              <w:br/>
              <w:t>Pervasive and Mobile Computing Journal, Elsevier, 2014</w:t>
            </w:r>
          </w:p>
          <w:p w:rsidR="008621A3" w:rsidRPr="0000794D" w:rsidRDefault="008621A3" w:rsidP="00441F81">
            <w:pPr>
              <w:pStyle w:val="ListParagraph"/>
              <w:spacing w:after="0" w:line="240" w:lineRule="auto"/>
              <w:rPr>
                <w:rFonts w:cs="Arial"/>
                <w:sz w:val="20"/>
                <w:szCs w:val="20"/>
              </w:rPr>
            </w:pPr>
          </w:p>
          <w:p w:rsidR="008621A3" w:rsidRPr="0000794D" w:rsidRDefault="008621A3" w:rsidP="0074556E">
            <w:pPr>
              <w:pStyle w:val="ListParagraph"/>
              <w:numPr>
                <w:ilvl w:val="0"/>
                <w:numId w:val="58"/>
              </w:numPr>
              <w:spacing w:after="0" w:line="240" w:lineRule="auto"/>
              <w:rPr>
                <w:rFonts w:cs="Arial"/>
                <w:sz w:val="20"/>
                <w:szCs w:val="20"/>
              </w:rPr>
            </w:pPr>
            <w:r w:rsidRPr="0000794D">
              <w:rPr>
                <w:rFonts w:cs="Arial"/>
                <w:color w:val="000000"/>
                <w:sz w:val="20"/>
                <w:szCs w:val="20"/>
              </w:rPr>
              <w:t>Tonko Kovacevic, Toni Perković, Mario Cagalj</w:t>
            </w:r>
            <w:r w:rsidRPr="0000794D">
              <w:rPr>
                <w:rFonts w:cs="Arial"/>
                <w:color w:val="000000"/>
                <w:sz w:val="20"/>
                <w:szCs w:val="20"/>
              </w:rPr>
              <w:br/>
            </w:r>
            <w:r w:rsidRPr="0000794D">
              <w:rPr>
                <w:rStyle w:val="Strong"/>
                <w:rFonts w:cs="Arial"/>
                <w:color w:val="000000"/>
                <w:sz w:val="20"/>
                <w:szCs w:val="20"/>
              </w:rPr>
              <w:t>"LIRA: A New Key Deployment Scheme for Wireless Body Area Networks</w:t>
            </w:r>
            <w:r w:rsidRPr="0000794D">
              <w:rPr>
                <w:rFonts w:cs="Arial"/>
                <w:b/>
                <w:bCs/>
                <w:color w:val="000000"/>
                <w:sz w:val="20"/>
                <w:szCs w:val="20"/>
              </w:rPr>
              <w:t>"</w:t>
            </w:r>
            <w:r w:rsidRPr="0000794D">
              <w:rPr>
                <w:rFonts w:cs="Arial"/>
                <w:color w:val="000000"/>
                <w:sz w:val="20"/>
                <w:szCs w:val="20"/>
              </w:rPr>
              <w:br/>
              <w:t>International Conference on Software, Telecommunication and Computer Networks - (SoftCOM'13), co-sponsored by the IEEE Computer Society (IEEE-CS), 2013</w:t>
            </w:r>
          </w:p>
          <w:p w:rsidR="008621A3" w:rsidRPr="0000794D" w:rsidRDefault="008621A3" w:rsidP="00441F81">
            <w:pPr>
              <w:spacing w:after="0" w:line="240" w:lineRule="auto"/>
              <w:rPr>
                <w:rFonts w:cs="Arial"/>
                <w:sz w:val="20"/>
                <w:szCs w:val="20"/>
              </w:rPr>
            </w:pPr>
          </w:p>
          <w:p w:rsidR="008621A3" w:rsidRPr="0000794D" w:rsidRDefault="008621A3" w:rsidP="0074556E">
            <w:pPr>
              <w:pStyle w:val="ListParagraph"/>
              <w:numPr>
                <w:ilvl w:val="0"/>
                <w:numId w:val="58"/>
              </w:numPr>
              <w:spacing w:after="0" w:line="240" w:lineRule="auto"/>
              <w:rPr>
                <w:rFonts w:cs="Arial"/>
                <w:sz w:val="20"/>
                <w:szCs w:val="20"/>
              </w:rPr>
            </w:pPr>
            <w:r w:rsidRPr="0000794D">
              <w:rPr>
                <w:rFonts w:cs="Arial"/>
                <w:color w:val="000000"/>
                <w:sz w:val="20"/>
                <w:szCs w:val="20"/>
              </w:rPr>
              <w:t>Toni Perkovic, Mario Cagalj, Toni Mastelic, Nitesh Saxena, Dinko Begusic</w:t>
            </w:r>
            <w:r w:rsidRPr="0000794D">
              <w:rPr>
                <w:rFonts w:cs="Arial"/>
                <w:color w:val="000000"/>
                <w:sz w:val="20"/>
                <w:szCs w:val="20"/>
              </w:rPr>
              <w:br/>
            </w:r>
            <w:r w:rsidRPr="0000794D">
              <w:rPr>
                <w:rStyle w:val="Strong"/>
                <w:rFonts w:cs="Arial"/>
                <w:color w:val="000000"/>
                <w:sz w:val="20"/>
                <w:szCs w:val="20"/>
              </w:rPr>
              <w:t>"Secure Initialization of Multiple Constrained Wireless Devices for an Unaided User"</w:t>
            </w:r>
            <w:r w:rsidRPr="0000794D">
              <w:rPr>
                <w:rFonts w:cs="Arial"/>
                <w:color w:val="000000"/>
                <w:sz w:val="20"/>
                <w:szCs w:val="20"/>
              </w:rPr>
              <w:br/>
              <w:t>IEEE Transactions on Mobile Computing, February 2012 (vol.11 no.2)</w:t>
            </w:r>
          </w:p>
          <w:p w:rsidR="008621A3" w:rsidRPr="0000794D" w:rsidRDefault="008621A3" w:rsidP="00441F81">
            <w:pPr>
              <w:spacing w:after="0" w:line="240" w:lineRule="auto"/>
              <w:rPr>
                <w:rFonts w:cs="Arial"/>
                <w:sz w:val="20"/>
                <w:szCs w:val="20"/>
              </w:rPr>
            </w:pPr>
          </w:p>
          <w:p w:rsidR="008621A3" w:rsidRPr="0000794D" w:rsidRDefault="008621A3" w:rsidP="0074556E">
            <w:pPr>
              <w:pStyle w:val="ListParagraph"/>
              <w:numPr>
                <w:ilvl w:val="0"/>
                <w:numId w:val="58"/>
              </w:numPr>
              <w:spacing w:after="0" w:line="240" w:lineRule="auto"/>
              <w:rPr>
                <w:rFonts w:cs="Arial"/>
                <w:sz w:val="20"/>
                <w:szCs w:val="20"/>
              </w:rPr>
            </w:pPr>
            <w:r w:rsidRPr="0000794D">
              <w:rPr>
                <w:rFonts w:cs="Arial"/>
                <w:color w:val="000000"/>
                <w:sz w:val="20"/>
                <w:szCs w:val="20"/>
              </w:rPr>
              <w:t>Toni Perkovic, Asma Mumtaz, Yusra Javed, Shujun Li, Syed Ali Khayam, Mario Cagalj</w:t>
            </w:r>
            <w:r w:rsidRPr="0000794D">
              <w:rPr>
                <w:rFonts w:cs="Arial"/>
                <w:color w:val="000000"/>
                <w:sz w:val="20"/>
                <w:szCs w:val="20"/>
              </w:rPr>
              <w:br/>
            </w:r>
            <w:r w:rsidRPr="0000794D">
              <w:rPr>
                <w:rStyle w:val="Strong"/>
                <w:rFonts w:cs="Arial"/>
                <w:color w:val="000000"/>
                <w:sz w:val="20"/>
                <w:szCs w:val="20"/>
              </w:rPr>
              <w:t>"Breaking Undercover: Exploiting Design Flaws and Nonuniform Human Behavior"</w:t>
            </w:r>
            <w:r w:rsidRPr="0000794D">
              <w:rPr>
                <w:rFonts w:cs="Arial"/>
                <w:color w:val="000000"/>
                <w:sz w:val="20"/>
                <w:szCs w:val="20"/>
              </w:rPr>
              <w:br/>
              <w:t>The 7th Symposium on Usable Privacy and Security (SOUPS), 2011</w:t>
            </w:r>
          </w:p>
          <w:p w:rsidR="008621A3" w:rsidRPr="0000794D" w:rsidRDefault="008621A3" w:rsidP="00441F81">
            <w:pPr>
              <w:spacing w:after="0" w:line="240" w:lineRule="auto"/>
              <w:rPr>
                <w:rFonts w:cs="Arial"/>
                <w:sz w:val="20"/>
                <w:szCs w:val="20"/>
              </w:rPr>
            </w:pPr>
          </w:p>
        </w:tc>
      </w:tr>
      <w:tr w:rsidR="008621A3" w:rsidRPr="0000794D" w:rsidTr="00E056F7">
        <w:tc>
          <w:tcPr>
            <w:tcW w:w="3342"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lastRenderedPageBreak/>
              <w:t xml:space="preserve">Stručni i znanstveni radovi iz metodike i kvalitete nastave objavljeni u posljednjih pet godina (najviše 5 referenca) </w:t>
            </w:r>
          </w:p>
        </w:tc>
        <w:tc>
          <w:tcPr>
            <w:tcW w:w="5720" w:type="dxa"/>
            <w:tcBorders>
              <w:top w:val="single" w:sz="4"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w:t>
            </w:r>
          </w:p>
        </w:tc>
      </w:tr>
      <w:tr w:rsidR="008621A3" w:rsidRPr="0000794D" w:rsidTr="00E056F7">
        <w:tc>
          <w:tcPr>
            <w:tcW w:w="3342"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Stručni, znanstveni i umjetnički projekti iz područja predmeta koji su se provodili u posljednjih pet godina (najviše 5 referenca)</w:t>
            </w:r>
          </w:p>
        </w:tc>
        <w:tc>
          <w:tcPr>
            <w:tcW w:w="5720" w:type="dxa"/>
            <w:tcBorders>
              <w:top w:val="single" w:sz="4" w:space="0" w:color="auto"/>
              <w:left w:val="single" w:sz="4" w:space="0" w:color="auto"/>
              <w:bottom w:val="single" w:sz="4" w:space="0" w:color="auto"/>
              <w:right w:val="single" w:sz="4" w:space="0" w:color="auto"/>
            </w:tcBorders>
            <w:hideMark/>
          </w:tcPr>
          <w:p w:rsidR="008621A3" w:rsidRPr="0000794D" w:rsidRDefault="00E056F7" w:rsidP="00441F81">
            <w:pPr>
              <w:spacing w:after="0" w:line="240" w:lineRule="auto"/>
              <w:rPr>
                <w:rFonts w:cs="Arial"/>
                <w:sz w:val="20"/>
                <w:szCs w:val="20"/>
              </w:rPr>
            </w:pPr>
            <w:r>
              <w:rPr>
                <w:rFonts w:cs="Arial"/>
                <w:sz w:val="20"/>
                <w:szCs w:val="20"/>
              </w:rPr>
              <w:t>-</w:t>
            </w:r>
          </w:p>
        </w:tc>
      </w:tr>
      <w:tr w:rsidR="008621A3" w:rsidRPr="0000794D" w:rsidTr="00E056F7">
        <w:tc>
          <w:tcPr>
            <w:tcW w:w="3342"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U sklopu kojega programa i u kojem je opsegu nositelj stekao metodičko- psihološko-didaktičko -pedagoške kompetencije? </w:t>
            </w:r>
          </w:p>
        </w:tc>
        <w:tc>
          <w:tcPr>
            <w:tcW w:w="5720" w:type="dxa"/>
            <w:tcBorders>
              <w:top w:val="single" w:sz="4" w:space="0" w:color="auto"/>
              <w:left w:val="single" w:sz="4" w:space="0" w:color="auto"/>
              <w:bottom w:val="single" w:sz="4" w:space="0" w:color="auto"/>
              <w:right w:val="single" w:sz="4" w:space="0" w:color="auto"/>
            </w:tcBorders>
            <w:hideMark/>
          </w:tcPr>
          <w:p w:rsidR="008621A3" w:rsidRPr="0000794D" w:rsidRDefault="00E056F7" w:rsidP="00441F81">
            <w:pPr>
              <w:spacing w:after="0" w:line="240" w:lineRule="auto"/>
              <w:rPr>
                <w:rFonts w:cs="Arial"/>
                <w:sz w:val="20"/>
                <w:szCs w:val="20"/>
              </w:rPr>
            </w:pPr>
            <w:r>
              <w:rPr>
                <w:rFonts w:cs="Arial"/>
                <w:sz w:val="20"/>
                <w:szCs w:val="20"/>
              </w:rPr>
              <w:t>-</w:t>
            </w:r>
          </w:p>
        </w:tc>
      </w:tr>
      <w:tr w:rsidR="008621A3" w:rsidRPr="0000794D" w:rsidTr="00E056F7">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8621A3" w:rsidRPr="0000794D" w:rsidRDefault="008621A3" w:rsidP="00441F81">
            <w:pPr>
              <w:spacing w:after="0" w:line="240" w:lineRule="auto"/>
              <w:rPr>
                <w:rFonts w:cs="Arial"/>
                <w:b/>
                <w:sz w:val="20"/>
                <w:szCs w:val="20"/>
              </w:rPr>
            </w:pPr>
            <w:r w:rsidRPr="0000794D">
              <w:rPr>
                <w:rFonts w:cs="Arial"/>
                <w:b/>
                <w:sz w:val="20"/>
                <w:szCs w:val="20"/>
              </w:rPr>
              <w:t xml:space="preserve">PRIZNANJA I NAGRADE </w:t>
            </w:r>
          </w:p>
        </w:tc>
      </w:tr>
      <w:tr w:rsidR="008621A3" w:rsidRPr="0000794D" w:rsidTr="00E056F7">
        <w:tc>
          <w:tcPr>
            <w:tcW w:w="3342" w:type="dxa"/>
            <w:tcBorders>
              <w:top w:val="single" w:sz="8" w:space="0" w:color="auto"/>
              <w:left w:val="single" w:sz="4" w:space="0" w:color="auto"/>
              <w:bottom w:val="single" w:sz="4" w:space="0" w:color="auto"/>
              <w:right w:val="single" w:sz="4" w:space="0" w:color="auto"/>
            </w:tcBorders>
            <w:shd w:val="clear" w:color="auto" w:fill="CCFFFF"/>
            <w:hideMark/>
          </w:tcPr>
          <w:p w:rsidR="008621A3" w:rsidRPr="0000794D" w:rsidRDefault="008621A3" w:rsidP="00441F81">
            <w:pPr>
              <w:spacing w:after="0" w:line="240" w:lineRule="auto"/>
              <w:rPr>
                <w:rFonts w:cs="Arial"/>
                <w:b/>
                <w:sz w:val="20"/>
                <w:szCs w:val="20"/>
              </w:rPr>
            </w:pPr>
            <w:r w:rsidRPr="0000794D">
              <w:rPr>
                <w:rFonts w:cs="Arial"/>
                <w:b/>
                <w:sz w:val="20"/>
                <w:szCs w:val="20"/>
              </w:rPr>
              <w:t>Priznanja i nagrade za nastavni i znanstveni rad/umjetnički rad</w:t>
            </w:r>
          </w:p>
        </w:tc>
        <w:tc>
          <w:tcPr>
            <w:tcW w:w="5720" w:type="dxa"/>
            <w:tcBorders>
              <w:top w:val="single" w:sz="8" w:space="0" w:color="auto"/>
              <w:left w:val="single" w:sz="4" w:space="0" w:color="auto"/>
              <w:bottom w:val="single" w:sz="4" w:space="0" w:color="auto"/>
              <w:right w:val="single" w:sz="4" w:space="0" w:color="auto"/>
            </w:tcBorders>
            <w:hideMark/>
          </w:tcPr>
          <w:p w:rsidR="008621A3" w:rsidRPr="0000794D" w:rsidRDefault="008621A3" w:rsidP="00441F81">
            <w:pPr>
              <w:spacing w:after="0" w:line="240" w:lineRule="auto"/>
              <w:rPr>
                <w:rFonts w:cs="Arial"/>
                <w:sz w:val="20"/>
                <w:szCs w:val="20"/>
              </w:rPr>
            </w:pPr>
            <w:r w:rsidRPr="0000794D">
              <w:rPr>
                <w:rFonts w:cs="Arial"/>
                <w:sz w:val="20"/>
                <w:szCs w:val="20"/>
              </w:rPr>
              <w:t>International Conference on Software, Telecommunications and Computer Networks (SoftCOM 2009) - Best student paper award, Split, Hrvatska, 2009.</w:t>
            </w:r>
          </w:p>
        </w:tc>
      </w:tr>
    </w:tbl>
    <w:p w:rsidR="008621A3" w:rsidRDefault="008621A3" w:rsidP="008621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Titula, ime i prezime </w:t>
            </w:r>
          </w:p>
        </w:tc>
        <w:tc>
          <w:tcPr>
            <w:tcW w:w="5884" w:type="dxa"/>
            <w:hideMark/>
          </w:tcPr>
          <w:p w:rsidR="008621A3" w:rsidRPr="00234B7A" w:rsidRDefault="008621A3" w:rsidP="00441F81">
            <w:pPr>
              <w:spacing w:after="0" w:line="240" w:lineRule="auto"/>
              <w:rPr>
                <w:rFonts w:cs="Arial"/>
                <w:b/>
                <w:sz w:val="20"/>
                <w:szCs w:val="20"/>
              </w:rPr>
            </w:pPr>
            <w:r w:rsidRPr="00234B7A">
              <w:rPr>
                <w:rFonts w:cs="Arial"/>
                <w:b/>
                <w:sz w:val="20"/>
                <w:szCs w:val="20"/>
              </w:rPr>
              <w:t>Ivan Vrljičak, viši laborant</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Predmet koji predaje na predloženom programu cjeloživotnog učenja</w:t>
            </w:r>
          </w:p>
        </w:tc>
        <w:tc>
          <w:tcPr>
            <w:tcW w:w="5884" w:type="dxa"/>
            <w:vAlign w:val="center"/>
            <w:hideMark/>
          </w:tcPr>
          <w:p w:rsidR="008621A3" w:rsidRPr="00BA033D" w:rsidRDefault="008621A3" w:rsidP="00441F81">
            <w:pPr>
              <w:spacing w:after="0" w:line="240" w:lineRule="auto"/>
              <w:rPr>
                <w:rFonts w:cs="Arial"/>
                <w:sz w:val="20"/>
                <w:szCs w:val="20"/>
              </w:rPr>
            </w:pPr>
            <w:r>
              <w:rPr>
                <w:rFonts w:cs="Arial"/>
                <w:sz w:val="20"/>
                <w:szCs w:val="20"/>
              </w:rPr>
              <w:t>Iskusi obnovljive izvore energije</w:t>
            </w:r>
          </w:p>
        </w:tc>
      </w:tr>
      <w:tr w:rsidR="008621A3" w:rsidRPr="00BA033D" w:rsidTr="00441F81">
        <w:tc>
          <w:tcPr>
            <w:tcW w:w="9288" w:type="dxa"/>
            <w:gridSpan w:val="2"/>
            <w:shd w:val="clear" w:color="auto" w:fill="99CCFF"/>
            <w:hideMark/>
          </w:tcPr>
          <w:p w:rsidR="008621A3" w:rsidRPr="00BA033D" w:rsidRDefault="008621A3" w:rsidP="00441F81">
            <w:pPr>
              <w:spacing w:after="0" w:line="240" w:lineRule="auto"/>
              <w:rPr>
                <w:rFonts w:cs="Arial"/>
                <w:b/>
                <w:sz w:val="20"/>
                <w:szCs w:val="20"/>
              </w:rPr>
            </w:pPr>
            <w:r>
              <w:rPr>
                <w:rFonts w:cs="Arial"/>
                <w:b/>
                <w:sz w:val="20"/>
                <w:szCs w:val="20"/>
              </w:rPr>
              <w:t>OPĆE INFORMACIJE O NASTAVNIKU</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lastRenderedPageBreak/>
              <w:t xml:space="preserve">Adresa </w:t>
            </w:r>
          </w:p>
        </w:tc>
        <w:tc>
          <w:tcPr>
            <w:tcW w:w="5884" w:type="dxa"/>
          </w:tcPr>
          <w:p w:rsidR="008621A3" w:rsidRPr="00BA033D" w:rsidRDefault="008621A3" w:rsidP="00441F81">
            <w:pPr>
              <w:spacing w:after="0" w:line="240" w:lineRule="auto"/>
              <w:rPr>
                <w:rFonts w:cs="Arial"/>
                <w:sz w:val="20"/>
                <w:szCs w:val="20"/>
              </w:rPr>
            </w:pPr>
            <w:r>
              <w:rPr>
                <w:rFonts w:cs="Arial"/>
                <w:sz w:val="20"/>
                <w:szCs w:val="20"/>
              </w:rPr>
              <w:t>Kopilica 5, 21000 Split</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Telefon</w:t>
            </w:r>
          </w:p>
        </w:tc>
        <w:tc>
          <w:tcPr>
            <w:tcW w:w="5884" w:type="dxa"/>
          </w:tcPr>
          <w:p w:rsidR="008621A3" w:rsidRPr="00BA033D" w:rsidRDefault="008621A3" w:rsidP="00441F81">
            <w:pPr>
              <w:spacing w:after="0" w:line="240" w:lineRule="auto"/>
              <w:rPr>
                <w:rFonts w:cs="Arial"/>
                <w:sz w:val="20"/>
                <w:szCs w:val="20"/>
              </w:rPr>
            </w:pPr>
            <w:r>
              <w:rPr>
                <w:rFonts w:cs="Arial"/>
                <w:sz w:val="20"/>
                <w:szCs w:val="20"/>
              </w:rPr>
              <w:t>091 44 33 844</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E-mail adresa</w:t>
            </w:r>
          </w:p>
        </w:tc>
        <w:tc>
          <w:tcPr>
            <w:tcW w:w="5884" w:type="dxa"/>
          </w:tcPr>
          <w:p w:rsidR="008621A3" w:rsidRPr="00BA033D" w:rsidRDefault="008621A3" w:rsidP="00441F81">
            <w:pPr>
              <w:spacing w:after="0" w:line="240" w:lineRule="auto"/>
              <w:rPr>
                <w:rFonts w:cs="Arial"/>
                <w:sz w:val="20"/>
                <w:szCs w:val="20"/>
              </w:rPr>
            </w:pPr>
            <w:r>
              <w:rPr>
                <w:rFonts w:cs="Arial"/>
                <w:sz w:val="20"/>
                <w:szCs w:val="20"/>
              </w:rPr>
              <w:t>ivan.vrljicak@oss.unist.hr</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Osobna web stranica</w:t>
            </w:r>
          </w:p>
        </w:tc>
        <w:tc>
          <w:tcPr>
            <w:tcW w:w="5884" w:type="dxa"/>
          </w:tcPr>
          <w:p w:rsidR="008621A3" w:rsidRPr="00BA033D" w:rsidRDefault="008621A3" w:rsidP="00441F81">
            <w:pPr>
              <w:spacing w:after="0" w:line="240" w:lineRule="auto"/>
              <w:rPr>
                <w:rFonts w:cs="Arial"/>
                <w:sz w:val="20"/>
                <w:szCs w:val="20"/>
              </w:rPr>
            </w:pPr>
            <w:r>
              <w:rPr>
                <w:rFonts w:cs="Arial"/>
                <w:sz w:val="20"/>
                <w:szCs w:val="20"/>
              </w:rPr>
              <w:t>/</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Godina rođenja</w:t>
            </w:r>
          </w:p>
        </w:tc>
        <w:tc>
          <w:tcPr>
            <w:tcW w:w="5884" w:type="dxa"/>
          </w:tcPr>
          <w:p w:rsidR="008621A3" w:rsidRPr="00BA033D" w:rsidRDefault="008621A3" w:rsidP="00441F81">
            <w:pPr>
              <w:spacing w:after="0" w:line="240" w:lineRule="auto"/>
              <w:rPr>
                <w:rFonts w:cs="Arial"/>
                <w:sz w:val="20"/>
                <w:szCs w:val="20"/>
              </w:rPr>
            </w:pPr>
            <w:r>
              <w:rPr>
                <w:rFonts w:cs="Arial"/>
                <w:sz w:val="20"/>
                <w:szCs w:val="20"/>
              </w:rPr>
              <w:t>1980.</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Matični broj iz Upisnika znanstvenika</w:t>
            </w:r>
          </w:p>
        </w:tc>
        <w:tc>
          <w:tcPr>
            <w:tcW w:w="5884" w:type="dxa"/>
          </w:tcPr>
          <w:p w:rsidR="008621A3" w:rsidRPr="00BA033D" w:rsidRDefault="008621A3" w:rsidP="00441F81">
            <w:pPr>
              <w:spacing w:after="0" w:line="240" w:lineRule="auto"/>
              <w:rPr>
                <w:rFonts w:cs="Arial"/>
                <w:sz w:val="20"/>
                <w:szCs w:val="20"/>
              </w:rPr>
            </w:pPr>
            <w:r>
              <w:rPr>
                <w:rFonts w:cs="Arial"/>
                <w:sz w:val="20"/>
                <w:szCs w:val="20"/>
              </w:rPr>
              <w:t>/</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Znanstveno ili umjetničko zvanje i datum posljednjega izbora </w:t>
            </w:r>
          </w:p>
        </w:tc>
        <w:tc>
          <w:tcPr>
            <w:tcW w:w="5884" w:type="dxa"/>
            <w:vAlign w:val="center"/>
          </w:tcPr>
          <w:p w:rsidR="008621A3" w:rsidRPr="00BA033D" w:rsidRDefault="008621A3" w:rsidP="00441F81">
            <w:pPr>
              <w:spacing w:after="0" w:line="240" w:lineRule="auto"/>
              <w:rPr>
                <w:rFonts w:cs="Arial"/>
                <w:sz w:val="20"/>
                <w:szCs w:val="20"/>
              </w:rPr>
            </w:pPr>
            <w:r>
              <w:rPr>
                <w:rFonts w:cs="Arial"/>
                <w:sz w:val="20"/>
                <w:szCs w:val="20"/>
              </w:rPr>
              <w:t>/</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Znanstveno-nastavno, umjetničko-nastavno ili nastavno zvanje i datum posljednjega izbora</w:t>
            </w:r>
          </w:p>
        </w:tc>
        <w:tc>
          <w:tcPr>
            <w:tcW w:w="5884" w:type="dxa"/>
            <w:vAlign w:val="center"/>
          </w:tcPr>
          <w:p w:rsidR="008621A3" w:rsidRPr="00BA033D" w:rsidRDefault="008621A3" w:rsidP="00441F81">
            <w:pPr>
              <w:spacing w:after="0" w:line="240" w:lineRule="auto"/>
              <w:rPr>
                <w:rFonts w:cs="Arial"/>
                <w:sz w:val="20"/>
                <w:szCs w:val="20"/>
              </w:rPr>
            </w:pPr>
            <w:r>
              <w:rPr>
                <w:rFonts w:cs="Arial"/>
                <w:sz w:val="20"/>
                <w:szCs w:val="20"/>
              </w:rPr>
              <w:t>/</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Područje i polje izbora u znanstveno ili umjetničko zvanje </w:t>
            </w:r>
          </w:p>
        </w:tc>
        <w:tc>
          <w:tcPr>
            <w:tcW w:w="5884" w:type="dxa"/>
            <w:vAlign w:val="center"/>
          </w:tcPr>
          <w:p w:rsidR="008621A3" w:rsidRPr="00BA033D" w:rsidRDefault="008621A3" w:rsidP="00441F81">
            <w:pPr>
              <w:spacing w:after="0" w:line="240" w:lineRule="auto"/>
              <w:rPr>
                <w:rFonts w:cs="Arial"/>
                <w:sz w:val="20"/>
                <w:szCs w:val="20"/>
              </w:rPr>
            </w:pPr>
            <w:r>
              <w:rPr>
                <w:rFonts w:cs="Arial"/>
                <w:sz w:val="20"/>
                <w:szCs w:val="20"/>
              </w:rPr>
              <w:t>/</w:t>
            </w:r>
          </w:p>
        </w:tc>
      </w:tr>
      <w:tr w:rsidR="008621A3" w:rsidRPr="00BA033D" w:rsidTr="00441F81">
        <w:tc>
          <w:tcPr>
            <w:tcW w:w="9288" w:type="dxa"/>
            <w:gridSpan w:val="2"/>
            <w:shd w:val="clear" w:color="auto" w:fill="99CCFF"/>
            <w:hideMark/>
          </w:tcPr>
          <w:p w:rsidR="008621A3" w:rsidRPr="00BA033D" w:rsidRDefault="008621A3" w:rsidP="00441F81">
            <w:pPr>
              <w:spacing w:after="0" w:line="240" w:lineRule="auto"/>
              <w:rPr>
                <w:rFonts w:cs="Arial"/>
                <w:b/>
                <w:sz w:val="20"/>
                <w:szCs w:val="20"/>
              </w:rPr>
            </w:pPr>
            <w:r w:rsidRPr="00BA033D">
              <w:rPr>
                <w:rFonts w:cs="Arial"/>
                <w:b/>
                <w:sz w:val="20"/>
                <w:szCs w:val="20"/>
              </w:rPr>
              <w:t>PODACI O SADAŠNJEM ZAPOSLENJU</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Ustanova zaposlenja</w:t>
            </w:r>
          </w:p>
        </w:tc>
        <w:tc>
          <w:tcPr>
            <w:tcW w:w="5884" w:type="dxa"/>
            <w:hideMark/>
          </w:tcPr>
          <w:p w:rsidR="008621A3" w:rsidRPr="00BA033D" w:rsidRDefault="008621A3" w:rsidP="00441F81">
            <w:pPr>
              <w:spacing w:after="0" w:line="240" w:lineRule="auto"/>
              <w:rPr>
                <w:rFonts w:cs="Arial"/>
                <w:sz w:val="20"/>
                <w:szCs w:val="20"/>
              </w:rPr>
            </w:pPr>
            <w:r w:rsidRPr="00BD533E">
              <w:rPr>
                <w:rFonts w:cs="Arial"/>
                <w:sz w:val="20"/>
                <w:szCs w:val="20"/>
              </w:rPr>
              <w:t>Sveučilište u Splitu, Sveučilišni odjel za stručne studije</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Datum zaposlenja</w:t>
            </w:r>
          </w:p>
        </w:tc>
        <w:tc>
          <w:tcPr>
            <w:tcW w:w="5884" w:type="dxa"/>
            <w:hideMark/>
          </w:tcPr>
          <w:p w:rsidR="008621A3" w:rsidRPr="00BA033D" w:rsidRDefault="008621A3" w:rsidP="00441F81">
            <w:pPr>
              <w:spacing w:after="0" w:line="240" w:lineRule="auto"/>
              <w:rPr>
                <w:rFonts w:cs="Arial"/>
                <w:sz w:val="20"/>
                <w:szCs w:val="20"/>
              </w:rPr>
            </w:pPr>
            <w:r>
              <w:rPr>
                <w:rFonts w:cs="Arial"/>
                <w:sz w:val="20"/>
                <w:szCs w:val="20"/>
              </w:rPr>
              <w:t>5. svibnja 2014.</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Naziv radnoga mjesta (profesor, istraživač, suradnik i sl.)</w:t>
            </w:r>
          </w:p>
        </w:tc>
        <w:tc>
          <w:tcPr>
            <w:tcW w:w="5884" w:type="dxa"/>
            <w:vAlign w:val="center"/>
            <w:hideMark/>
          </w:tcPr>
          <w:p w:rsidR="008621A3" w:rsidRPr="00BA033D" w:rsidRDefault="008621A3" w:rsidP="00441F81">
            <w:pPr>
              <w:spacing w:after="0" w:line="240" w:lineRule="auto"/>
              <w:rPr>
                <w:rFonts w:cs="Arial"/>
                <w:sz w:val="20"/>
                <w:szCs w:val="20"/>
              </w:rPr>
            </w:pPr>
            <w:r>
              <w:rPr>
                <w:rFonts w:cs="Arial"/>
                <w:sz w:val="20"/>
                <w:szCs w:val="20"/>
              </w:rPr>
              <w:t>viši laborant</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Područje rada </w:t>
            </w:r>
          </w:p>
        </w:tc>
        <w:tc>
          <w:tcPr>
            <w:tcW w:w="5884" w:type="dxa"/>
            <w:hideMark/>
          </w:tcPr>
          <w:p w:rsidR="008621A3" w:rsidRPr="00BA033D" w:rsidRDefault="008621A3" w:rsidP="00441F81">
            <w:pPr>
              <w:spacing w:after="0" w:line="240" w:lineRule="auto"/>
              <w:rPr>
                <w:rFonts w:cs="Arial"/>
                <w:sz w:val="20"/>
                <w:szCs w:val="20"/>
              </w:rPr>
            </w:pPr>
            <w:r>
              <w:rPr>
                <w:rFonts w:cs="Arial"/>
                <w:sz w:val="20"/>
                <w:szCs w:val="20"/>
              </w:rPr>
              <w:t>strojarstvo</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Funkcija </w:t>
            </w:r>
          </w:p>
        </w:tc>
        <w:tc>
          <w:tcPr>
            <w:tcW w:w="5884" w:type="dxa"/>
            <w:hideMark/>
          </w:tcPr>
          <w:p w:rsidR="008621A3" w:rsidRPr="00BA033D" w:rsidRDefault="008621A3" w:rsidP="00441F81">
            <w:pPr>
              <w:spacing w:after="0" w:line="240" w:lineRule="auto"/>
              <w:rPr>
                <w:rFonts w:cs="Arial"/>
                <w:sz w:val="20"/>
                <w:szCs w:val="20"/>
              </w:rPr>
            </w:pPr>
            <w:r>
              <w:rPr>
                <w:rFonts w:cs="Arial"/>
                <w:sz w:val="20"/>
                <w:szCs w:val="20"/>
              </w:rPr>
              <w:t>/</w:t>
            </w:r>
          </w:p>
        </w:tc>
      </w:tr>
      <w:tr w:rsidR="008621A3" w:rsidRPr="00BA033D" w:rsidTr="00441F81">
        <w:tc>
          <w:tcPr>
            <w:tcW w:w="9288" w:type="dxa"/>
            <w:gridSpan w:val="2"/>
            <w:shd w:val="clear" w:color="auto" w:fill="99CCFF"/>
            <w:hideMark/>
          </w:tcPr>
          <w:p w:rsidR="008621A3" w:rsidRPr="00BA033D" w:rsidRDefault="008621A3" w:rsidP="00441F81">
            <w:pPr>
              <w:spacing w:after="0" w:line="240" w:lineRule="auto"/>
              <w:rPr>
                <w:rFonts w:cs="Arial"/>
                <w:b/>
                <w:sz w:val="20"/>
                <w:szCs w:val="20"/>
              </w:rPr>
            </w:pPr>
            <w:r w:rsidRPr="00BA033D">
              <w:rPr>
                <w:rFonts w:cs="Arial"/>
                <w:b/>
                <w:sz w:val="20"/>
                <w:szCs w:val="20"/>
              </w:rPr>
              <w:t>PODACI O ŠKOLOVANJU – Najviši postignuti stupanj</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Zvanje </w:t>
            </w:r>
          </w:p>
        </w:tc>
        <w:tc>
          <w:tcPr>
            <w:tcW w:w="5884" w:type="dxa"/>
            <w:hideMark/>
          </w:tcPr>
          <w:p w:rsidR="008621A3" w:rsidRPr="00BD533E" w:rsidRDefault="008621A3" w:rsidP="00441F81">
            <w:pPr>
              <w:spacing w:after="0" w:line="240" w:lineRule="auto"/>
              <w:rPr>
                <w:rFonts w:cs="Arial"/>
                <w:sz w:val="20"/>
                <w:szCs w:val="20"/>
              </w:rPr>
            </w:pPr>
            <w:r>
              <w:rPr>
                <w:rFonts w:cs="Arial"/>
                <w:sz w:val="20"/>
                <w:szCs w:val="20"/>
              </w:rPr>
              <w:t>struč. spec. ing. mech.</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Ustanova  </w:t>
            </w:r>
          </w:p>
        </w:tc>
        <w:tc>
          <w:tcPr>
            <w:tcW w:w="5884" w:type="dxa"/>
            <w:hideMark/>
          </w:tcPr>
          <w:p w:rsidR="008621A3" w:rsidRPr="00BD533E" w:rsidRDefault="008621A3" w:rsidP="00441F81">
            <w:pPr>
              <w:spacing w:after="0" w:line="240" w:lineRule="auto"/>
              <w:rPr>
                <w:rFonts w:cs="Arial"/>
                <w:sz w:val="20"/>
                <w:szCs w:val="20"/>
              </w:rPr>
            </w:pPr>
            <w:r>
              <w:rPr>
                <w:rFonts w:cs="Arial"/>
                <w:sz w:val="20"/>
                <w:szCs w:val="20"/>
              </w:rPr>
              <w:t>Sveučilišni odjel za stručne studije</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Mjesto</w:t>
            </w:r>
          </w:p>
        </w:tc>
        <w:tc>
          <w:tcPr>
            <w:tcW w:w="5884" w:type="dxa"/>
            <w:hideMark/>
          </w:tcPr>
          <w:p w:rsidR="008621A3" w:rsidRPr="00BD533E" w:rsidRDefault="008621A3" w:rsidP="00441F81">
            <w:pPr>
              <w:spacing w:after="0" w:line="240" w:lineRule="auto"/>
              <w:rPr>
                <w:rFonts w:cs="Arial"/>
                <w:sz w:val="20"/>
                <w:szCs w:val="20"/>
              </w:rPr>
            </w:pPr>
            <w:r>
              <w:rPr>
                <w:rFonts w:cs="Arial"/>
                <w:sz w:val="20"/>
                <w:szCs w:val="20"/>
              </w:rPr>
              <w:t>Split</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Nadnevak </w:t>
            </w:r>
          </w:p>
        </w:tc>
        <w:tc>
          <w:tcPr>
            <w:tcW w:w="5884" w:type="dxa"/>
            <w:hideMark/>
          </w:tcPr>
          <w:p w:rsidR="008621A3" w:rsidRPr="00BD533E" w:rsidRDefault="008621A3" w:rsidP="00441F81">
            <w:pPr>
              <w:spacing w:after="0" w:line="240" w:lineRule="auto"/>
              <w:rPr>
                <w:rFonts w:cs="Arial"/>
                <w:sz w:val="20"/>
                <w:szCs w:val="20"/>
              </w:rPr>
            </w:pPr>
            <w:r>
              <w:rPr>
                <w:rFonts w:cs="Arial"/>
                <w:sz w:val="20"/>
                <w:szCs w:val="20"/>
              </w:rPr>
              <w:t>listopad 2014.</w:t>
            </w:r>
          </w:p>
        </w:tc>
      </w:tr>
      <w:tr w:rsidR="008621A3" w:rsidRPr="00BA033D" w:rsidTr="00441F81">
        <w:tc>
          <w:tcPr>
            <w:tcW w:w="9288" w:type="dxa"/>
            <w:gridSpan w:val="2"/>
            <w:shd w:val="clear" w:color="auto" w:fill="99CCFF"/>
            <w:hideMark/>
          </w:tcPr>
          <w:p w:rsidR="008621A3" w:rsidRPr="00BA033D" w:rsidRDefault="008621A3" w:rsidP="00441F81">
            <w:pPr>
              <w:spacing w:after="0" w:line="240" w:lineRule="auto"/>
              <w:rPr>
                <w:rFonts w:cs="Arial"/>
                <w:b/>
                <w:sz w:val="20"/>
                <w:szCs w:val="20"/>
              </w:rPr>
            </w:pPr>
            <w:r w:rsidRPr="00BA033D">
              <w:rPr>
                <w:rFonts w:cs="Arial"/>
                <w:b/>
                <w:sz w:val="20"/>
                <w:szCs w:val="20"/>
              </w:rPr>
              <w:t>PODACI O USAVRŠAVANJU</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Godina</w:t>
            </w:r>
          </w:p>
        </w:tc>
        <w:tc>
          <w:tcPr>
            <w:tcW w:w="5884" w:type="dxa"/>
            <w:hideMark/>
          </w:tcPr>
          <w:p w:rsidR="008621A3" w:rsidRPr="00BD533E" w:rsidRDefault="008621A3" w:rsidP="00441F81">
            <w:pPr>
              <w:spacing w:after="0" w:line="240" w:lineRule="auto"/>
              <w:rPr>
                <w:rFonts w:cs="Arial"/>
                <w:sz w:val="20"/>
                <w:szCs w:val="20"/>
              </w:rPr>
            </w:pPr>
            <w:r>
              <w:rPr>
                <w:rFonts w:cs="Arial"/>
                <w:sz w:val="20"/>
                <w:szCs w:val="20"/>
              </w:rPr>
              <w:t>/</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Mjesto</w:t>
            </w:r>
          </w:p>
        </w:tc>
        <w:tc>
          <w:tcPr>
            <w:tcW w:w="5884" w:type="dxa"/>
            <w:hideMark/>
          </w:tcPr>
          <w:p w:rsidR="008621A3" w:rsidRPr="00BD533E" w:rsidRDefault="008621A3" w:rsidP="00441F81">
            <w:pPr>
              <w:spacing w:after="0" w:line="240" w:lineRule="auto"/>
              <w:rPr>
                <w:rFonts w:cs="Arial"/>
                <w:sz w:val="20"/>
                <w:szCs w:val="20"/>
              </w:rPr>
            </w:pPr>
            <w:r>
              <w:rPr>
                <w:rFonts w:cs="Arial"/>
                <w:sz w:val="20"/>
                <w:szCs w:val="20"/>
              </w:rPr>
              <w:t>/</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Ustanova</w:t>
            </w:r>
          </w:p>
        </w:tc>
        <w:tc>
          <w:tcPr>
            <w:tcW w:w="5884" w:type="dxa"/>
            <w:hideMark/>
          </w:tcPr>
          <w:p w:rsidR="008621A3" w:rsidRPr="00BD533E" w:rsidRDefault="008621A3" w:rsidP="00441F81">
            <w:pPr>
              <w:spacing w:after="0" w:line="240" w:lineRule="auto"/>
              <w:rPr>
                <w:rFonts w:cs="Arial"/>
                <w:sz w:val="20"/>
                <w:szCs w:val="20"/>
              </w:rPr>
            </w:pPr>
            <w:r>
              <w:rPr>
                <w:rFonts w:cs="Arial"/>
                <w:sz w:val="20"/>
                <w:szCs w:val="20"/>
              </w:rPr>
              <w:t>/</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Područje usavršavanja </w:t>
            </w:r>
          </w:p>
        </w:tc>
        <w:tc>
          <w:tcPr>
            <w:tcW w:w="5884" w:type="dxa"/>
            <w:hideMark/>
          </w:tcPr>
          <w:p w:rsidR="008621A3" w:rsidRPr="00BD533E" w:rsidRDefault="008621A3" w:rsidP="00441F81">
            <w:pPr>
              <w:spacing w:after="0" w:line="240" w:lineRule="auto"/>
              <w:rPr>
                <w:rFonts w:cs="Arial"/>
                <w:sz w:val="20"/>
                <w:szCs w:val="20"/>
              </w:rPr>
            </w:pPr>
            <w:r>
              <w:rPr>
                <w:rFonts w:cs="Arial"/>
                <w:sz w:val="20"/>
                <w:szCs w:val="20"/>
              </w:rPr>
              <w:t>/</w:t>
            </w:r>
          </w:p>
        </w:tc>
      </w:tr>
      <w:tr w:rsidR="008621A3" w:rsidRPr="00BA033D" w:rsidTr="00441F81">
        <w:tc>
          <w:tcPr>
            <w:tcW w:w="9288" w:type="dxa"/>
            <w:gridSpan w:val="2"/>
            <w:shd w:val="clear" w:color="auto" w:fill="99CCFF"/>
            <w:hideMark/>
          </w:tcPr>
          <w:p w:rsidR="008621A3" w:rsidRPr="00BA033D" w:rsidRDefault="008621A3" w:rsidP="00441F81">
            <w:pPr>
              <w:spacing w:after="0" w:line="240" w:lineRule="auto"/>
              <w:rPr>
                <w:rFonts w:cs="Arial"/>
                <w:b/>
                <w:sz w:val="20"/>
                <w:szCs w:val="20"/>
              </w:rPr>
            </w:pPr>
            <w:r w:rsidRPr="00BA033D">
              <w:rPr>
                <w:rFonts w:cs="Arial"/>
                <w:b/>
                <w:sz w:val="20"/>
                <w:szCs w:val="20"/>
              </w:rPr>
              <w:t>MATERINSKI I STRANI JEZICI</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Materinski jezik </w:t>
            </w:r>
          </w:p>
        </w:tc>
        <w:tc>
          <w:tcPr>
            <w:tcW w:w="5884" w:type="dxa"/>
            <w:hideMark/>
          </w:tcPr>
          <w:p w:rsidR="008621A3" w:rsidRPr="00BD533E" w:rsidRDefault="008621A3" w:rsidP="00441F81">
            <w:pPr>
              <w:spacing w:after="0" w:line="240" w:lineRule="auto"/>
              <w:rPr>
                <w:rFonts w:cs="Arial"/>
                <w:sz w:val="20"/>
                <w:szCs w:val="20"/>
              </w:rPr>
            </w:pPr>
            <w:r w:rsidRPr="00BD533E">
              <w:rPr>
                <w:rFonts w:cs="Arial"/>
                <w:sz w:val="20"/>
                <w:szCs w:val="20"/>
              </w:rPr>
              <w:t>Hrvatski</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Strani jezik i poznavanje jezika na ljestvici od 2 (dovoljno) do 5 (izvrsno)</w:t>
            </w:r>
          </w:p>
        </w:tc>
        <w:tc>
          <w:tcPr>
            <w:tcW w:w="5884" w:type="dxa"/>
            <w:vAlign w:val="center"/>
            <w:hideMark/>
          </w:tcPr>
          <w:p w:rsidR="008621A3" w:rsidRPr="00BD533E" w:rsidRDefault="008621A3" w:rsidP="00441F81">
            <w:pPr>
              <w:spacing w:after="0" w:line="240" w:lineRule="auto"/>
              <w:rPr>
                <w:rFonts w:cs="Arial"/>
                <w:sz w:val="20"/>
                <w:szCs w:val="20"/>
              </w:rPr>
            </w:pPr>
            <w:r w:rsidRPr="00BD533E">
              <w:rPr>
                <w:rFonts w:cs="Arial"/>
                <w:sz w:val="20"/>
                <w:szCs w:val="20"/>
              </w:rPr>
              <w:t>Engleski (</w:t>
            </w:r>
            <w:r>
              <w:rPr>
                <w:rFonts w:cs="Arial"/>
                <w:sz w:val="20"/>
                <w:szCs w:val="20"/>
              </w:rPr>
              <w:t>4</w:t>
            </w:r>
            <w:r w:rsidRPr="00BD533E">
              <w:rPr>
                <w:rFonts w:cs="Arial"/>
                <w:sz w:val="20"/>
                <w:szCs w:val="20"/>
              </w:rPr>
              <w:t>)</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Strani jezik i poznavanje jezika na  ljestvici od 2 (dovoljno) do 5 (izvrsno)</w:t>
            </w:r>
          </w:p>
        </w:tc>
        <w:tc>
          <w:tcPr>
            <w:tcW w:w="5884" w:type="dxa"/>
            <w:vAlign w:val="center"/>
            <w:hideMark/>
          </w:tcPr>
          <w:p w:rsidR="008621A3" w:rsidRPr="00BD533E" w:rsidRDefault="008621A3" w:rsidP="00441F81">
            <w:pPr>
              <w:spacing w:after="0" w:line="240" w:lineRule="auto"/>
              <w:rPr>
                <w:rFonts w:cs="Arial"/>
                <w:sz w:val="20"/>
                <w:szCs w:val="20"/>
              </w:rPr>
            </w:pPr>
            <w:r>
              <w:rPr>
                <w:rFonts w:cs="Arial"/>
                <w:sz w:val="20"/>
                <w:szCs w:val="20"/>
              </w:rPr>
              <w:t>/</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Strani jezik i poznavanje jezika na ljestvici od 2 (dovoljno) do 5 (izvrsno)</w:t>
            </w:r>
          </w:p>
        </w:tc>
        <w:tc>
          <w:tcPr>
            <w:tcW w:w="5884" w:type="dxa"/>
            <w:vAlign w:val="center"/>
            <w:hideMark/>
          </w:tcPr>
          <w:p w:rsidR="008621A3" w:rsidRPr="00BD533E" w:rsidRDefault="008621A3" w:rsidP="00441F81">
            <w:pPr>
              <w:spacing w:after="0" w:line="240" w:lineRule="auto"/>
              <w:rPr>
                <w:rFonts w:cs="Arial"/>
                <w:sz w:val="20"/>
                <w:szCs w:val="20"/>
              </w:rPr>
            </w:pPr>
            <w:r w:rsidRPr="00BD533E">
              <w:rPr>
                <w:rFonts w:cs="Arial"/>
                <w:sz w:val="20"/>
                <w:szCs w:val="20"/>
              </w:rPr>
              <w:t>/</w:t>
            </w:r>
          </w:p>
        </w:tc>
      </w:tr>
      <w:tr w:rsidR="008621A3" w:rsidRPr="00BA033D" w:rsidTr="00441F81">
        <w:tc>
          <w:tcPr>
            <w:tcW w:w="9288" w:type="dxa"/>
            <w:gridSpan w:val="2"/>
            <w:shd w:val="clear" w:color="auto" w:fill="99CCFF"/>
            <w:hideMark/>
          </w:tcPr>
          <w:p w:rsidR="008621A3" w:rsidRPr="00BA033D" w:rsidRDefault="008621A3" w:rsidP="00441F81">
            <w:pPr>
              <w:spacing w:after="0" w:line="240" w:lineRule="auto"/>
              <w:rPr>
                <w:rFonts w:cs="Arial"/>
                <w:b/>
                <w:sz w:val="20"/>
                <w:szCs w:val="20"/>
              </w:rPr>
            </w:pPr>
            <w:r w:rsidRPr="00BA033D">
              <w:rPr>
                <w:rFonts w:cs="Arial"/>
                <w:b/>
                <w:sz w:val="20"/>
                <w:szCs w:val="20"/>
              </w:rPr>
              <w:t>KOMPETENCIJE ZA PREDMET</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Ranije iskustvo u nositeljstvu sličnih predmeta (navesti naziv predmeta, programa cjeloživotnog učenja)</w:t>
            </w:r>
          </w:p>
        </w:tc>
        <w:tc>
          <w:tcPr>
            <w:tcW w:w="5884" w:type="dxa"/>
            <w:vAlign w:val="center"/>
            <w:hideMark/>
          </w:tcPr>
          <w:p w:rsidR="008621A3" w:rsidRPr="00BA033D" w:rsidRDefault="008621A3" w:rsidP="00441F81">
            <w:pPr>
              <w:spacing w:after="0" w:line="240" w:lineRule="auto"/>
              <w:rPr>
                <w:rFonts w:cs="Arial"/>
                <w:sz w:val="20"/>
                <w:szCs w:val="20"/>
              </w:rPr>
            </w:pPr>
            <w:r>
              <w:rPr>
                <w:rFonts w:cs="Arial"/>
                <w:sz w:val="20"/>
                <w:szCs w:val="20"/>
              </w:rPr>
              <w:t>/</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Autorstvo sveučilišnih/fakultetskih udžbenika iz područja predmeta </w:t>
            </w:r>
          </w:p>
        </w:tc>
        <w:tc>
          <w:tcPr>
            <w:tcW w:w="5884" w:type="dxa"/>
            <w:vAlign w:val="center"/>
            <w:hideMark/>
          </w:tcPr>
          <w:p w:rsidR="008621A3" w:rsidRPr="00BA033D" w:rsidRDefault="008621A3" w:rsidP="00441F81">
            <w:pPr>
              <w:spacing w:after="0" w:line="240" w:lineRule="auto"/>
              <w:rPr>
                <w:rFonts w:cs="Arial"/>
                <w:sz w:val="20"/>
                <w:szCs w:val="20"/>
              </w:rPr>
            </w:pPr>
            <w:r>
              <w:rPr>
                <w:rFonts w:cs="Arial"/>
                <w:sz w:val="20"/>
                <w:szCs w:val="20"/>
              </w:rPr>
              <w:t>/</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Stručni, znanstveni i umjetnički radovi objavljeni u posljednjih pet godina iz područja predmeta (najviše 5 referenca)</w:t>
            </w:r>
          </w:p>
        </w:tc>
        <w:tc>
          <w:tcPr>
            <w:tcW w:w="5884" w:type="dxa"/>
            <w:hideMark/>
          </w:tcPr>
          <w:p w:rsidR="008621A3" w:rsidRPr="00BA033D" w:rsidRDefault="008621A3" w:rsidP="00441F81">
            <w:pPr>
              <w:spacing w:after="0" w:line="240" w:lineRule="auto"/>
              <w:rPr>
                <w:rFonts w:cs="Arial"/>
                <w:sz w:val="20"/>
                <w:szCs w:val="20"/>
              </w:rPr>
            </w:pPr>
            <w:r>
              <w:rPr>
                <w:rFonts w:cs="Arial"/>
                <w:sz w:val="20"/>
                <w:szCs w:val="20"/>
              </w:rPr>
              <w:t>I</w:t>
            </w:r>
            <w:r w:rsidRPr="00F51CA4">
              <w:rPr>
                <w:rFonts w:cs="Arial"/>
                <w:sz w:val="20"/>
                <w:szCs w:val="20"/>
              </w:rPr>
              <w:t xml:space="preserve">. </w:t>
            </w:r>
            <w:r>
              <w:rPr>
                <w:rFonts w:cs="Arial"/>
                <w:sz w:val="20"/>
                <w:szCs w:val="20"/>
              </w:rPr>
              <w:t>Vrljičak</w:t>
            </w:r>
            <w:r w:rsidRPr="00F51CA4">
              <w:rPr>
                <w:rFonts w:cs="Arial"/>
                <w:sz w:val="20"/>
                <w:szCs w:val="20"/>
              </w:rPr>
              <w:t>, Z. Jankoski: „Radni parametri solarnog toplinskog sustava za pripremu PTV-a</w:t>
            </w:r>
            <w:r>
              <w:rPr>
                <w:rFonts w:cs="Arial"/>
                <w:sz w:val="20"/>
                <w:szCs w:val="20"/>
              </w:rPr>
              <w:t>“</w:t>
            </w:r>
            <w:r w:rsidRPr="00F51CA4">
              <w:rPr>
                <w:rFonts w:cs="Arial"/>
                <w:sz w:val="20"/>
                <w:szCs w:val="20"/>
              </w:rPr>
              <w:t>, zbornik radova međunarodne znanstvene i stručne konferencije „Contemporary Issues in Economy &amp; Technology - CIET 201</w:t>
            </w:r>
            <w:r>
              <w:rPr>
                <w:rFonts w:cs="Arial"/>
                <w:sz w:val="20"/>
                <w:szCs w:val="20"/>
              </w:rPr>
              <w:t>6</w:t>
            </w:r>
            <w:r w:rsidRPr="00F51CA4">
              <w:rPr>
                <w:rFonts w:cs="Arial"/>
                <w:sz w:val="20"/>
                <w:szCs w:val="20"/>
              </w:rPr>
              <w:t>“, 1</w:t>
            </w:r>
            <w:r>
              <w:rPr>
                <w:rFonts w:cs="Arial"/>
                <w:sz w:val="20"/>
                <w:szCs w:val="20"/>
              </w:rPr>
              <w:t>6</w:t>
            </w:r>
            <w:r w:rsidRPr="00F51CA4">
              <w:rPr>
                <w:rFonts w:cs="Arial"/>
                <w:sz w:val="20"/>
                <w:szCs w:val="20"/>
              </w:rPr>
              <w:t>-</w:t>
            </w:r>
            <w:r>
              <w:rPr>
                <w:rFonts w:cs="Arial"/>
                <w:sz w:val="20"/>
                <w:szCs w:val="20"/>
              </w:rPr>
              <w:t>18</w:t>
            </w:r>
            <w:r w:rsidRPr="00F51CA4">
              <w:rPr>
                <w:rFonts w:cs="Arial"/>
                <w:sz w:val="20"/>
                <w:szCs w:val="20"/>
              </w:rPr>
              <w:t>. lipnja 201</w:t>
            </w:r>
            <w:r>
              <w:rPr>
                <w:rFonts w:cs="Arial"/>
                <w:sz w:val="20"/>
                <w:szCs w:val="20"/>
              </w:rPr>
              <w:t>6</w:t>
            </w:r>
            <w:r w:rsidRPr="00F51CA4">
              <w:rPr>
                <w:rFonts w:cs="Arial"/>
                <w:sz w:val="20"/>
                <w:szCs w:val="20"/>
              </w:rPr>
              <w:t>., Split, Hrvatska</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Stručni i znanstveni radovi iz metodike i kvalitete nastave objavljeni u posljednjih pet godina (najviše 5 referenca) </w:t>
            </w:r>
          </w:p>
        </w:tc>
        <w:tc>
          <w:tcPr>
            <w:tcW w:w="5884" w:type="dxa"/>
            <w:vAlign w:val="center"/>
            <w:hideMark/>
          </w:tcPr>
          <w:p w:rsidR="008621A3" w:rsidRPr="00BA033D" w:rsidRDefault="008621A3" w:rsidP="00441F81">
            <w:pPr>
              <w:spacing w:after="0" w:line="240" w:lineRule="auto"/>
              <w:rPr>
                <w:rFonts w:cs="Arial"/>
                <w:sz w:val="20"/>
                <w:szCs w:val="20"/>
              </w:rPr>
            </w:pPr>
            <w:r>
              <w:rPr>
                <w:rFonts w:cs="Arial"/>
                <w:sz w:val="20"/>
                <w:szCs w:val="20"/>
              </w:rPr>
              <w:t>/</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Stručni, znanstveni i umjetnički projekti iz područja predmeta koji su se provodili u posljednjih pet godina </w:t>
            </w:r>
            <w:r w:rsidRPr="00BA033D">
              <w:rPr>
                <w:rFonts w:cs="Arial"/>
                <w:b/>
                <w:sz w:val="20"/>
                <w:szCs w:val="20"/>
              </w:rPr>
              <w:lastRenderedPageBreak/>
              <w:t>(najviše 5 referenca)</w:t>
            </w:r>
          </w:p>
        </w:tc>
        <w:tc>
          <w:tcPr>
            <w:tcW w:w="5884" w:type="dxa"/>
            <w:vAlign w:val="center"/>
            <w:hideMark/>
          </w:tcPr>
          <w:p w:rsidR="008621A3" w:rsidRPr="00BA033D" w:rsidRDefault="008621A3" w:rsidP="00441F81">
            <w:pPr>
              <w:spacing w:after="0" w:line="240" w:lineRule="auto"/>
              <w:rPr>
                <w:rFonts w:cs="Arial"/>
                <w:sz w:val="20"/>
                <w:szCs w:val="20"/>
              </w:rPr>
            </w:pPr>
            <w:r>
              <w:rPr>
                <w:rFonts w:cs="Arial"/>
                <w:sz w:val="20"/>
                <w:szCs w:val="20"/>
              </w:rPr>
              <w:lastRenderedPageBreak/>
              <w:t>/</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lastRenderedPageBreak/>
              <w:t xml:space="preserve">U sklopu kojega programa i u kojem je opsegu nositelj stekao metodičko- psihološko-didaktičko -pedagoške kompetencije? </w:t>
            </w:r>
          </w:p>
        </w:tc>
        <w:tc>
          <w:tcPr>
            <w:tcW w:w="5884" w:type="dxa"/>
            <w:vAlign w:val="center"/>
            <w:hideMark/>
          </w:tcPr>
          <w:p w:rsidR="008621A3" w:rsidRPr="00BA033D" w:rsidRDefault="008621A3" w:rsidP="00441F81">
            <w:pPr>
              <w:spacing w:after="0" w:line="240" w:lineRule="auto"/>
              <w:rPr>
                <w:rFonts w:cs="Arial"/>
                <w:sz w:val="20"/>
                <w:szCs w:val="20"/>
              </w:rPr>
            </w:pPr>
            <w:r>
              <w:rPr>
                <w:rFonts w:cs="Arial"/>
                <w:sz w:val="20"/>
                <w:szCs w:val="20"/>
              </w:rPr>
              <w:t>/</w:t>
            </w:r>
          </w:p>
        </w:tc>
      </w:tr>
      <w:tr w:rsidR="008621A3" w:rsidRPr="00BA033D" w:rsidTr="00441F81">
        <w:tc>
          <w:tcPr>
            <w:tcW w:w="9288" w:type="dxa"/>
            <w:gridSpan w:val="2"/>
            <w:shd w:val="clear" w:color="auto" w:fill="99CCFF"/>
            <w:hideMark/>
          </w:tcPr>
          <w:p w:rsidR="008621A3" w:rsidRPr="00BA033D" w:rsidRDefault="008621A3" w:rsidP="00441F81">
            <w:pPr>
              <w:spacing w:after="0" w:line="240" w:lineRule="auto"/>
              <w:rPr>
                <w:rFonts w:cs="Arial"/>
                <w:b/>
                <w:sz w:val="20"/>
                <w:szCs w:val="20"/>
              </w:rPr>
            </w:pPr>
            <w:r w:rsidRPr="00BA033D">
              <w:rPr>
                <w:rFonts w:cs="Arial"/>
                <w:b/>
                <w:sz w:val="20"/>
                <w:szCs w:val="20"/>
              </w:rPr>
              <w:t>PRIZNANJA I NAGRADE</w:t>
            </w:r>
          </w:p>
        </w:tc>
      </w:tr>
      <w:tr w:rsidR="008621A3" w:rsidRPr="00BA033D" w:rsidTr="00441F81">
        <w:tc>
          <w:tcPr>
            <w:tcW w:w="3404"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Priznanja i nagrade za nastavni i znanstveni rad/umjetnički rad</w:t>
            </w:r>
          </w:p>
        </w:tc>
        <w:tc>
          <w:tcPr>
            <w:tcW w:w="5884" w:type="dxa"/>
            <w:vAlign w:val="center"/>
            <w:hideMark/>
          </w:tcPr>
          <w:p w:rsidR="008621A3" w:rsidRPr="00BA033D" w:rsidRDefault="008621A3" w:rsidP="00441F81">
            <w:pPr>
              <w:spacing w:after="0" w:line="240" w:lineRule="auto"/>
              <w:rPr>
                <w:rFonts w:cs="Arial"/>
                <w:sz w:val="20"/>
                <w:szCs w:val="20"/>
              </w:rPr>
            </w:pPr>
            <w:r>
              <w:rPr>
                <w:rFonts w:cs="Arial"/>
                <w:sz w:val="20"/>
                <w:szCs w:val="20"/>
              </w:rPr>
              <w:t>/</w:t>
            </w:r>
          </w:p>
        </w:tc>
      </w:tr>
    </w:tbl>
    <w:p w:rsidR="008621A3" w:rsidRDefault="008621A3" w:rsidP="008621A3"/>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2"/>
        <w:gridCol w:w="5730"/>
      </w:tblGrid>
      <w:tr w:rsidR="008621A3" w:rsidRPr="00447F36" w:rsidTr="00441F81">
        <w:tc>
          <w:tcPr>
            <w:tcW w:w="3332" w:type="dxa"/>
            <w:tcBorders>
              <w:top w:val="single" w:sz="8" w:space="0" w:color="auto"/>
              <w:left w:val="single" w:sz="4" w:space="0" w:color="auto"/>
              <w:bottom w:val="single" w:sz="4" w:space="0" w:color="auto"/>
              <w:right w:val="single" w:sz="4" w:space="0" w:color="auto"/>
            </w:tcBorders>
            <w:shd w:val="clear" w:color="auto" w:fill="CCFFFF"/>
            <w:hideMark/>
          </w:tcPr>
          <w:p w:rsidR="008621A3" w:rsidRPr="00447F36" w:rsidRDefault="008621A3" w:rsidP="00441F81">
            <w:pPr>
              <w:spacing w:after="0" w:line="240" w:lineRule="auto"/>
              <w:rPr>
                <w:rFonts w:cs="Arial"/>
                <w:b/>
                <w:sz w:val="20"/>
                <w:szCs w:val="20"/>
                <w:lang w:val="en-US"/>
              </w:rPr>
            </w:pPr>
            <w:r w:rsidRPr="00BA033D">
              <w:rPr>
                <w:rFonts w:cs="Arial"/>
                <w:b/>
                <w:sz w:val="20"/>
                <w:szCs w:val="20"/>
              </w:rPr>
              <w:t>Titula, ime i prezime</w:t>
            </w:r>
          </w:p>
        </w:tc>
        <w:tc>
          <w:tcPr>
            <w:tcW w:w="5730" w:type="dxa"/>
            <w:tcBorders>
              <w:top w:val="single" w:sz="4" w:space="0" w:color="auto"/>
              <w:left w:val="single" w:sz="4" w:space="0" w:color="auto"/>
              <w:bottom w:val="single" w:sz="4" w:space="0" w:color="auto"/>
              <w:right w:val="single" w:sz="4" w:space="0" w:color="auto"/>
            </w:tcBorders>
            <w:hideMark/>
          </w:tcPr>
          <w:p w:rsidR="008621A3" w:rsidRPr="00447F36" w:rsidRDefault="008621A3" w:rsidP="00441F81">
            <w:pPr>
              <w:spacing w:after="0" w:line="240" w:lineRule="auto"/>
              <w:rPr>
                <w:rFonts w:cs="Arial"/>
                <w:b/>
                <w:sz w:val="20"/>
                <w:szCs w:val="20"/>
                <w:lang w:val="en-US"/>
              </w:rPr>
            </w:pPr>
            <w:r w:rsidRPr="00447F36">
              <w:rPr>
                <w:rFonts w:cs="Arial"/>
                <w:b/>
                <w:sz w:val="20"/>
                <w:szCs w:val="20"/>
                <w:lang w:val="en-US"/>
              </w:rPr>
              <w:t>Prof. Dr. Maria Kufner</w:t>
            </w:r>
          </w:p>
        </w:tc>
      </w:tr>
      <w:tr w:rsidR="008621A3" w:rsidRPr="00447F36" w:rsidTr="00441F81">
        <w:tc>
          <w:tcPr>
            <w:tcW w:w="3332" w:type="dxa"/>
            <w:tcBorders>
              <w:top w:val="single" w:sz="4" w:space="0" w:color="auto"/>
              <w:left w:val="single" w:sz="4" w:space="0" w:color="auto"/>
              <w:bottom w:val="single" w:sz="4" w:space="0" w:color="auto"/>
              <w:right w:val="single" w:sz="4" w:space="0" w:color="auto"/>
            </w:tcBorders>
            <w:shd w:val="clear" w:color="auto" w:fill="CCFFFF"/>
            <w:hideMark/>
          </w:tcPr>
          <w:p w:rsidR="008621A3" w:rsidRPr="00F24156" w:rsidRDefault="008621A3" w:rsidP="00441F81">
            <w:pPr>
              <w:spacing w:after="0" w:line="240" w:lineRule="auto"/>
              <w:rPr>
                <w:rFonts w:cs="Arial"/>
                <w:sz w:val="20"/>
                <w:szCs w:val="20"/>
                <w:lang w:val="sv-SE"/>
              </w:rPr>
            </w:pPr>
            <w:r w:rsidRPr="00BA033D">
              <w:rPr>
                <w:rFonts w:cs="Arial"/>
                <w:b/>
                <w:sz w:val="20"/>
                <w:szCs w:val="20"/>
              </w:rPr>
              <w:t>Predmet koji predaje na predloženom programu cjeloživotnog učenja</w:t>
            </w:r>
          </w:p>
        </w:tc>
        <w:tc>
          <w:tcPr>
            <w:tcW w:w="5730" w:type="dxa"/>
            <w:tcBorders>
              <w:top w:val="single" w:sz="4" w:space="0" w:color="auto"/>
              <w:left w:val="single" w:sz="4" w:space="0" w:color="auto"/>
              <w:bottom w:val="single" w:sz="8" w:space="0" w:color="auto"/>
              <w:right w:val="single" w:sz="4" w:space="0" w:color="auto"/>
            </w:tcBorders>
            <w:hideMark/>
          </w:tcPr>
          <w:p w:rsidR="008621A3" w:rsidRPr="00447F36" w:rsidRDefault="008621A3" w:rsidP="00441F81">
            <w:pPr>
              <w:spacing w:after="0" w:line="240" w:lineRule="auto"/>
              <w:rPr>
                <w:rFonts w:cs="Arial"/>
                <w:sz w:val="20"/>
                <w:szCs w:val="20"/>
                <w:lang w:val="en-US"/>
              </w:rPr>
            </w:pPr>
            <w:r w:rsidRPr="00447F36">
              <w:rPr>
                <w:rFonts w:cs="Arial"/>
                <w:sz w:val="20"/>
                <w:szCs w:val="20"/>
                <w:lang w:val="en-US"/>
              </w:rPr>
              <w:t>Optoelectronics based sensors</w:t>
            </w:r>
            <w:r>
              <w:rPr>
                <w:rFonts w:cs="Arial"/>
                <w:sz w:val="20"/>
                <w:szCs w:val="20"/>
                <w:lang w:val="en-US"/>
              </w:rPr>
              <w:t xml:space="preserve"> - Interferometry </w:t>
            </w:r>
          </w:p>
        </w:tc>
      </w:tr>
      <w:tr w:rsidR="008621A3" w:rsidRPr="00447F36" w:rsidTr="00441F81">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8621A3" w:rsidRPr="00447F36" w:rsidRDefault="008621A3" w:rsidP="00441F81">
            <w:pPr>
              <w:spacing w:before="60" w:after="0" w:line="240" w:lineRule="auto"/>
              <w:rPr>
                <w:rFonts w:cs="Arial"/>
                <w:sz w:val="20"/>
                <w:szCs w:val="20"/>
                <w:lang w:val="en-US"/>
              </w:rPr>
            </w:pPr>
            <w:r>
              <w:rPr>
                <w:rFonts w:cs="Arial"/>
                <w:b/>
                <w:sz w:val="20"/>
                <w:szCs w:val="20"/>
              </w:rPr>
              <w:t>OPĆE INFORMACIJE O NASTAVNIKU</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Adresa </w:t>
            </w:r>
          </w:p>
        </w:tc>
        <w:tc>
          <w:tcPr>
            <w:tcW w:w="5730" w:type="dxa"/>
            <w:tcBorders>
              <w:top w:val="single" w:sz="8" w:space="0" w:color="auto"/>
              <w:left w:val="single" w:sz="4" w:space="0" w:color="auto"/>
              <w:bottom w:val="single" w:sz="4" w:space="0" w:color="auto"/>
              <w:right w:val="single" w:sz="4" w:space="0" w:color="auto"/>
            </w:tcBorders>
            <w:hideMark/>
          </w:tcPr>
          <w:p w:rsidR="008621A3" w:rsidRPr="00447F36" w:rsidRDefault="008621A3" w:rsidP="00441F81">
            <w:pPr>
              <w:spacing w:after="0" w:line="240" w:lineRule="auto"/>
              <w:rPr>
                <w:rFonts w:cs="Arial"/>
                <w:sz w:val="20"/>
                <w:szCs w:val="20"/>
                <w:lang w:val="de-DE"/>
              </w:rPr>
            </w:pPr>
            <w:r w:rsidRPr="00447F36">
              <w:rPr>
                <w:rFonts w:eastAsiaTheme="minorEastAsia"/>
                <w:noProof/>
                <w:color w:val="000000"/>
                <w:sz w:val="20"/>
                <w:szCs w:val="20"/>
                <w:lang w:eastAsia="de-DE"/>
              </w:rPr>
              <w:t>Am Hofbräuhaus 1b</w:t>
            </w:r>
            <w:r w:rsidRPr="00447F36">
              <w:rPr>
                <w:rFonts w:eastAsiaTheme="minorEastAsia"/>
                <w:noProof/>
                <w:color w:val="000000"/>
                <w:sz w:val="20"/>
                <w:szCs w:val="20"/>
                <w:lang w:val="de-DE" w:eastAsia="de-DE"/>
              </w:rPr>
              <w:br/>
              <w:t>96450 Coburg</w:t>
            </w:r>
            <w:r w:rsidRPr="00447F36">
              <w:rPr>
                <w:rFonts w:eastAsiaTheme="minorEastAsia"/>
                <w:noProof/>
                <w:color w:val="000000"/>
                <w:sz w:val="20"/>
                <w:szCs w:val="20"/>
                <w:lang w:val="de-DE" w:eastAsia="de-DE"/>
              </w:rPr>
              <w:br/>
            </w:r>
            <w:r w:rsidRPr="00447F36">
              <w:rPr>
                <w:rFonts w:cs="Arial"/>
                <w:sz w:val="20"/>
                <w:szCs w:val="20"/>
                <w:lang w:val="de-DE"/>
              </w:rPr>
              <w:t>Germany</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Telefon</w:t>
            </w:r>
          </w:p>
        </w:tc>
        <w:tc>
          <w:tcPr>
            <w:tcW w:w="5730" w:type="dxa"/>
            <w:tcBorders>
              <w:top w:val="single" w:sz="4" w:space="0" w:color="auto"/>
              <w:left w:val="single" w:sz="4" w:space="0" w:color="auto"/>
              <w:bottom w:val="single" w:sz="4" w:space="0" w:color="auto"/>
              <w:right w:val="single" w:sz="4" w:space="0" w:color="auto"/>
            </w:tcBorders>
            <w:hideMark/>
          </w:tcPr>
          <w:p w:rsidR="008621A3" w:rsidRPr="00447F36" w:rsidRDefault="008621A3" w:rsidP="00441F81">
            <w:pPr>
              <w:spacing w:after="0" w:line="240" w:lineRule="auto"/>
              <w:rPr>
                <w:rFonts w:cs="Arial"/>
                <w:sz w:val="20"/>
                <w:szCs w:val="20"/>
                <w:lang w:val="en-US"/>
              </w:rPr>
            </w:pPr>
            <w:r w:rsidRPr="00447F36">
              <w:rPr>
                <w:rFonts w:eastAsiaTheme="minorEastAsia"/>
                <w:noProof/>
                <w:color w:val="000000"/>
                <w:sz w:val="20"/>
                <w:szCs w:val="20"/>
                <w:lang w:val="en-US" w:eastAsia="de-DE"/>
              </w:rPr>
              <w:t>+49 9561 317 543</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E-mail adresa</w:t>
            </w:r>
          </w:p>
        </w:tc>
        <w:tc>
          <w:tcPr>
            <w:tcW w:w="5730" w:type="dxa"/>
            <w:tcBorders>
              <w:top w:val="single" w:sz="4" w:space="0" w:color="auto"/>
              <w:left w:val="single" w:sz="4" w:space="0" w:color="auto"/>
              <w:bottom w:val="single" w:sz="4" w:space="0" w:color="auto"/>
              <w:right w:val="single" w:sz="4" w:space="0" w:color="auto"/>
            </w:tcBorders>
            <w:hideMark/>
          </w:tcPr>
          <w:p w:rsidR="008621A3" w:rsidRPr="00F24156" w:rsidRDefault="008621A3" w:rsidP="00441F81">
            <w:pPr>
              <w:spacing w:after="0" w:line="240" w:lineRule="auto"/>
              <w:rPr>
                <w:rFonts w:cs="Arial"/>
                <w:sz w:val="20"/>
                <w:szCs w:val="20"/>
              </w:rPr>
            </w:pPr>
            <w:r w:rsidRPr="00F24156">
              <w:rPr>
                <w:rFonts w:cs="Arial"/>
                <w:sz w:val="20"/>
                <w:szCs w:val="20"/>
              </w:rPr>
              <w:t>maria.kufner@hs-coburg.de</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Osobna web stranica</w:t>
            </w:r>
          </w:p>
        </w:tc>
        <w:tc>
          <w:tcPr>
            <w:tcW w:w="5730" w:type="dxa"/>
            <w:tcBorders>
              <w:top w:val="single" w:sz="4" w:space="0" w:color="auto"/>
              <w:left w:val="single" w:sz="4" w:space="0" w:color="auto"/>
              <w:bottom w:val="single" w:sz="4" w:space="0" w:color="auto"/>
              <w:right w:val="single" w:sz="4" w:space="0" w:color="auto"/>
            </w:tcBorders>
            <w:hideMark/>
          </w:tcPr>
          <w:p w:rsidR="008621A3" w:rsidRPr="00447F36" w:rsidRDefault="008621A3" w:rsidP="00441F81">
            <w:pPr>
              <w:spacing w:after="0" w:line="256" w:lineRule="auto"/>
              <w:rPr>
                <w:sz w:val="20"/>
                <w:szCs w:val="20"/>
              </w:rPr>
            </w:pPr>
            <w:r>
              <w:rPr>
                <w:sz w:val="20"/>
                <w:szCs w:val="20"/>
              </w:rPr>
              <w:t>/</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Godina rođenja</w:t>
            </w:r>
          </w:p>
        </w:tc>
        <w:tc>
          <w:tcPr>
            <w:tcW w:w="5730" w:type="dxa"/>
            <w:tcBorders>
              <w:top w:val="single" w:sz="4" w:space="0" w:color="auto"/>
              <w:left w:val="single" w:sz="4" w:space="0" w:color="auto"/>
              <w:bottom w:val="single" w:sz="4" w:space="0" w:color="auto"/>
              <w:right w:val="single" w:sz="4" w:space="0" w:color="auto"/>
            </w:tcBorders>
            <w:hideMark/>
          </w:tcPr>
          <w:p w:rsidR="008621A3" w:rsidRPr="00447F36" w:rsidRDefault="008621A3" w:rsidP="00441F81">
            <w:pPr>
              <w:spacing w:after="0" w:line="240" w:lineRule="auto"/>
              <w:rPr>
                <w:rFonts w:cs="Arial"/>
                <w:sz w:val="20"/>
                <w:szCs w:val="20"/>
                <w:lang w:val="en-US"/>
              </w:rPr>
            </w:pPr>
            <w:r w:rsidRPr="00447F36">
              <w:rPr>
                <w:rFonts w:cs="Arial"/>
                <w:sz w:val="20"/>
                <w:szCs w:val="20"/>
                <w:lang w:val="en-US"/>
              </w:rPr>
              <w:t>1962</w:t>
            </w:r>
            <w:r>
              <w:rPr>
                <w:rFonts w:cs="Arial"/>
                <w:sz w:val="20"/>
                <w:szCs w:val="20"/>
                <w:lang w:val="en-US"/>
              </w:rPr>
              <w:t>.</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Matični broj iz Upisnika znanstvenika</w:t>
            </w:r>
          </w:p>
        </w:tc>
        <w:tc>
          <w:tcPr>
            <w:tcW w:w="5730" w:type="dxa"/>
            <w:tcBorders>
              <w:top w:val="single" w:sz="4" w:space="0" w:color="auto"/>
              <w:left w:val="single" w:sz="4" w:space="0" w:color="auto"/>
              <w:bottom w:val="single" w:sz="4" w:space="0" w:color="auto"/>
              <w:right w:val="single" w:sz="4" w:space="0" w:color="auto"/>
            </w:tcBorders>
            <w:hideMark/>
          </w:tcPr>
          <w:p w:rsidR="008621A3" w:rsidRPr="00447F36" w:rsidRDefault="008621A3" w:rsidP="00441F81">
            <w:pPr>
              <w:spacing w:after="0" w:line="256" w:lineRule="auto"/>
              <w:rPr>
                <w:sz w:val="20"/>
                <w:szCs w:val="20"/>
              </w:rPr>
            </w:pPr>
            <w:r>
              <w:rPr>
                <w:sz w:val="20"/>
                <w:szCs w:val="20"/>
              </w:rPr>
              <w:t>/</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Znanstveno ili umjetničko zvanje i datum posljednjega izbora </w:t>
            </w:r>
          </w:p>
        </w:tc>
        <w:tc>
          <w:tcPr>
            <w:tcW w:w="5730" w:type="dxa"/>
            <w:tcBorders>
              <w:top w:val="single" w:sz="4" w:space="0" w:color="auto"/>
              <w:left w:val="single" w:sz="4" w:space="0" w:color="auto"/>
              <w:bottom w:val="single" w:sz="4" w:space="0" w:color="auto"/>
              <w:right w:val="single" w:sz="4" w:space="0" w:color="auto"/>
            </w:tcBorders>
            <w:hideMark/>
          </w:tcPr>
          <w:p w:rsidR="008621A3" w:rsidRPr="00447F36" w:rsidRDefault="008621A3" w:rsidP="00441F81">
            <w:pPr>
              <w:spacing w:after="0" w:line="240" w:lineRule="auto"/>
              <w:rPr>
                <w:rFonts w:cs="Arial"/>
                <w:sz w:val="20"/>
                <w:szCs w:val="20"/>
                <w:lang w:val="en-US"/>
              </w:rPr>
            </w:pPr>
            <w:r>
              <w:rPr>
                <w:rFonts w:cs="Arial"/>
                <w:sz w:val="20"/>
                <w:szCs w:val="20"/>
                <w:lang w:val="en-US"/>
              </w:rPr>
              <w:t>/</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Znanstveno-nastavno, umjetničko-nastavno ili nastavno zvanje i datum posljednjega izbora</w:t>
            </w:r>
          </w:p>
        </w:tc>
        <w:tc>
          <w:tcPr>
            <w:tcW w:w="5730" w:type="dxa"/>
            <w:tcBorders>
              <w:top w:val="single" w:sz="4" w:space="0" w:color="auto"/>
              <w:left w:val="single" w:sz="4" w:space="0" w:color="auto"/>
              <w:bottom w:val="single" w:sz="4" w:space="0" w:color="auto"/>
              <w:right w:val="single" w:sz="4" w:space="0" w:color="auto"/>
            </w:tcBorders>
            <w:hideMark/>
          </w:tcPr>
          <w:p w:rsidR="008621A3" w:rsidRPr="00447F36" w:rsidRDefault="008621A3" w:rsidP="00441F81">
            <w:pPr>
              <w:spacing w:after="0" w:line="240" w:lineRule="auto"/>
              <w:rPr>
                <w:rFonts w:cs="Arial"/>
                <w:sz w:val="20"/>
                <w:szCs w:val="20"/>
                <w:lang w:val="en-US"/>
              </w:rPr>
            </w:pPr>
            <w:r>
              <w:rPr>
                <w:rFonts w:cs="Arial"/>
                <w:sz w:val="20"/>
                <w:szCs w:val="20"/>
                <w:lang w:val="en-US"/>
              </w:rPr>
              <w:t>/</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Područje i polje izbora u znanstveno ili umjetničko zvanje </w:t>
            </w:r>
          </w:p>
        </w:tc>
        <w:tc>
          <w:tcPr>
            <w:tcW w:w="5730" w:type="dxa"/>
            <w:tcBorders>
              <w:top w:val="single" w:sz="4" w:space="0" w:color="auto"/>
              <w:left w:val="single" w:sz="4" w:space="0" w:color="auto"/>
              <w:bottom w:val="single" w:sz="4" w:space="0" w:color="auto"/>
              <w:right w:val="single" w:sz="4" w:space="0" w:color="auto"/>
            </w:tcBorders>
            <w:hideMark/>
          </w:tcPr>
          <w:p w:rsidR="008621A3" w:rsidRPr="00447F36" w:rsidRDefault="008621A3" w:rsidP="00441F81">
            <w:pPr>
              <w:spacing w:after="0" w:line="240" w:lineRule="auto"/>
              <w:rPr>
                <w:rFonts w:cs="Arial"/>
                <w:sz w:val="20"/>
                <w:szCs w:val="20"/>
                <w:lang w:val="en-US"/>
              </w:rPr>
            </w:pPr>
            <w:r>
              <w:rPr>
                <w:rFonts w:cs="Arial"/>
                <w:sz w:val="20"/>
                <w:szCs w:val="20"/>
                <w:lang w:val="en-US"/>
              </w:rPr>
              <w:t>/</w:t>
            </w:r>
          </w:p>
        </w:tc>
      </w:tr>
      <w:tr w:rsidR="008621A3" w:rsidRPr="00447F36" w:rsidTr="00441F81">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8621A3" w:rsidRPr="00447F36" w:rsidRDefault="008621A3" w:rsidP="00441F81">
            <w:pPr>
              <w:spacing w:before="60" w:after="0" w:line="240" w:lineRule="auto"/>
              <w:rPr>
                <w:rFonts w:cs="Arial"/>
                <w:sz w:val="20"/>
                <w:szCs w:val="20"/>
                <w:lang w:val="en-US"/>
              </w:rPr>
            </w:pPr>
            <w:r w:rsidRPr="00BA033D">
              <w:rPr>
                <w:rFonts w:cs="Arial"/>
                <w:b/>
                <w:sz w:val="20"/>
                <w:szCs w:val="20"/>
              </w:rPr>
              <w:t>PODACI O SADAŠNJEM ZAPOSLENJU</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Ustanova zaposlenja</w:t>
            </w:r>
          </w:p>
        </w:tc>
        <w:tc>
          <w:tcPr>
            <w:tcW w:w="5730" w:type="dxa"/>
            <w:tcBorders>
              <w:top w:val="single" w:sz="8" w:space="0" w:color="auto"/>
              <w:left w:val="single" w:sz="4" w:space="0" w:color="auto"/>
              <w:bottom w:val="single" w:sz="4" w:space="0" w:color="auto"/>
              <w:right w:val="single" w:sz="4" w:space="0" w:color="auto"/>
            </w:tcBorders>
            <w:hideMark/>
          </w:tcPr>
          <w:p w:rsidR="008621A3" w:rsidRPr="00447F36" w:rsidRDefault="008621A3" w:rsidP="00441F81">
            <w:pPr>
              <w:spacing w:after="0" w:line="240" w:lineRule="auto"/>
              <w:rPr>
                <w:rFonts w:cs="Arial"/>
                <w:sz w:val="20"/>
                <w:szCs w:val="20"/>
                <w:lang w:val="en-US"/>
              </w:rPr>
            </w:pPr>
            <w:r w:rsidRPr="00447F36">
              <w:rPr>
                <w:rFonts w:cs="Arial"/>
                <w:sz w:val="20"/>
                <w:szCs w:val="20"/>
                <w:lang w:val="en-US"/>
              </w:rPr>
              <w:t xml:space="preserve">University of applied Science </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Datum zaposlenja</w:t>
            </w:r>
          </w:p>
        </w:tc>
        <w:tc>
          <w:tcPr>
            <w:tcW w:w="5730" w:type="dxa"/>
            <w:tcBorders>
              <w:top w:val="single" w:sz="8" w:space="0" w:color="auto"/>
              <w:left w:val="single" w:sz="4" w:space="0" w:color="auto"/>
              <w:bottom w:val="single" w:sz="4" w:space="0" w:color="auto"/>
              <w:right w:val="single" w:sz="4" w:space="0" w:color="auto"/>
            </w:tcBorders>
            <w:hideMark/>
          </w:tcPr>
          <w:p w:rsidR="008621A3" w:rsidRPr="00447F36" w:rsidRDefault="008621A3" w:rsidP="00441F81">
            <w:pPr>
              <w:spacing w:after="0" w:line="240" w:lineRule="auto"/>
              <w:rPr>
                <w:rFonts w:cs="Arial"/>
                <w:sz w:val="20"/>
                <w:szCs w:val="20"/>
                <w:lang w:val="en-US"/>
              </w:rPr>
            </w:pPr>
            <w:r w:rsidRPr="00447F36">
              <w:rPr>
                <w:rFonts w:cs="Arial"/>
                <w:sz w:val="20"/>
                <w:szCs w:val="20"/>
                <w:lang w:val="en-US"/>
              </w:rPr>
              <w:t>1.9.2014</w:t>
            </w:r>
            <w:r>
              <w:rPr>
                <w:rFonts w:cs="Arial"/>
                <w:sz w:val="20"/>
                <w:szCs w:val="20"/>
                <w:lang w:val="en-US"/>
              </w:rPr>
              <w:t>.</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Naziv radnoga mjesta (profesor, istraživač, suradnik i sl.)</w:t>
            </w:r>
          </w:p>
        </w:tc>
        <w:tc>
          <w:tcPr>
            <w:tcW w:w="5730" w:type="dxa"/>
            <w:tcBorders>
              <w:top w:val="single" w:sz="4" w:space="0" w:color="auto"/>
              <w:left w:val="single" w:sz="4" w:space="0" w:color="auto"/>
              <w:bottom w:val="single" w:sz="4" w:space="0" w:color="auto"/>
              <w:right w:val="single" w:sz="4" w:space="0" w:color="auto"/>
            </w:tcBorders>
            <w:hideMark/>
          </w:tcPr>
          <w:p w:rsidR="008621A3" w:rsidRPr="00447F36" w:rsidRDefault="008621A3" w:rsidP="00441F81">
            <w:pPr>
              <w:spacing w:after="0" w:line="240" w:lineRule="auto"/>
              <w:rPr>
                <w:rFonts w:cs="Arial"/>
                <w:sz w:val="20"/>
                <w:szCs w:val="20"/>
                <w:lang w:val="en-US"/>
              </w:rPr>
            </w:pPr>
            <w:r w:rsidRPr="00447F36">
              <w:rPr>
                <w:rFonts w:cs="Arial"/>
                <w:sz w:val="20"/>
                <w:szCs w:val="20"/>
                <w:lang w:val="en-US"/>
              </w:rPr>
              <w:t xml:space="preserve">Professor </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Područje rada </w:t>
            </w:r>
          </w:p>
        </w:tc>
        <w:tc>
          <w:tcPr>
            <w:tcW w:w="5730" w:type="dxa"/>
            <w:tcBorders>
              <w:top w:val="single" w:sz="4" w:space="0" w:color="auto"/>
              <w:left w:val="single" w:sz="4" w:space="0" w:color="auto"/>
              <w:bottom w:val="single" w:sz="4" w:space="0" w:color="auto"/>
              <w:right w:val="single" w:sz="4" w:space="0" w:color="auto"/>
            </w:tcBorders>
            <w:hideMark/>
          </w:tcPr>
          <w:p w:rsidR="008621A3" w:rsidRPr="00447F36" w:rsidRDefault="008621A3" w:rsidP="00441F81">
            <w:pPr>
              <w:spacing w:after="0" w:line="240" w:lineRule="auto"/>
              <w:rPr>
                <w:rFonts w:cs="Arial"/>
                <w:sz w:val="20"/>
                <w:szCs w:val="20"/>
                <w:lang w:val="en-US"/>
              </w:rPr>
            </w:pPr>
            <w:r w:rsidRPr="00447F36">
              <w:rPr>
                <w:rFonts w:cs="Arial"/>
                <w:sz w:val="20"/>
                <w:szCs w:val="20"/>
                <w:lang w:val="en-US"/>
              </w:rPr>
              <w:t>Integrated Optics, Micro-optics, Sensor Technology</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Funkcija </w:t>
            </w:r>
          </w:p>
        </w:tc>
        <w:tc>
          <w:tcPr>
            <w:tcW w:w="5730" w:type="dxa"/>
            <w:tcBorders>
              <w:top w:val="single" w:sz="4" w:space="0" w:color="auto"/>
              <w:left w:val="single" w:sz="4" w:space="0" w:color="auto"/>
              <w:bottom w:val="single" w:sz="4" w:space="0" w:color="auto"/>
              <w:right w:val="single" w:sz="4" w:space="0" w:color="auto"/>
            </w:tcBorders>
            <w:hideMark/>
          </w:tcPr>
          <w:p w:rsidR="008621A3" w:rsidRPr="00447F36" w:rsidRDefault="008621A3" w:rsidP="00441F81">
            <w:pPr>
              <w:spacing w:after="0" w:line="240" w:lineRule="auto"/>
              <w:rPr>
                <w:rFonts w:cs="Arial"/>
                <w:sz w:val="20"/>
                <w:szCs w:val="20"/>
                <w:lang w:val="en-US"/>
              </w:rPr>
            </w:pPr>
            <w:r w:rsidRPr="00447F36">
              <w:rPr>
                <w:rFonts w:cs="Arial"/>
                <w:sz w:val="20"/>
                <w:szCs w:val="20"/>
                <w:lang w:val="en-US"/>
              </w:rPr>
              <w:t>Director of Institute of Sensor and Actuator Technology</w:t>
            </w:r>
          </w:p>
        </w:tc>
      </w:tr>
      <w:tr w:rsidR="008621A3" w:rsidRPr="00447F36" w:rsidTr="00441F81">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8621A3" w:rsidRPr="00F24156" w:rsidRDefault="008621A3" w:rsidP="00441F81">
            <w:pPr>
              <w:spacing w:before="60" w:after="0" w:line="240" w:lineRule="auto"/>
              <w:rPr>
                <w:rFonts w:cs="Arial"/>
                <w:b/>
                <w:sz w:val="20"/>
                <w:szCs w:val="20"/>
              </w:rPr>
            </w:pPr>
            <w:r w:rsidRPr="00F24156">
              <w:rPr>
                <w:rFonts w:cs="Arial"/>
                <w:b/>
                <w:sz w:val="20"/>
                <w:szCs w:val="20"/>
              </w:rPr>
              <w:t>PODACI O ŠKOLOVANJU – Najviši postignuti stupanj</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Zvanje </w:t>
            </w:r>
          </w:p>
        </w:tc>
        <w:tc>
          <w:tcPr>
            <w:tcW w:w="5730" w:type="dxa"/>
            <w:tcBorders>
              <w:top w:val="single" w:sz="8" w:space="0" w:color="auto"/>
              <w:left w:val="single" w:sz="4" w:space="0" w:color="auto"/>
              <w:bottom w:val="single" w:sz="4" w:space="0" w:color="auto"/>
              <w:right w:val="single" w:sz="4" w:space="0" w:color="auto"/>
            </w:tcBorders>
            <w:hideMark/>
          </w:tcPr>
          <w:p w:rsidR="008621A3" w:rsidRPr="00447F36" w:rsidRDefault="008621A3" w:rsidP="00441F81">
            <w:pPr>
              <w:spacing w:after="0" w:line="240" w:lineRule="auto"/>
              <w:rPr>
                <w:rFonts w:cs="Arial"/>
                <w:sz w:val="20"/>
                <w:szCs w:val="20"/>
                <w:lang w:val="en-US"/>
              </w:rPr>
            </w:pPr>
            <w:r w:rsidRPr="00447F36">
              <w:rPr>
                <w:rFonts w:cs="Arial"/>
                <w:sz w:val="20"/>
                <w:szCs w:val="20"/>
                <w:lang w:val="en-US"/>
              </w:rPr>
              <w:t>Habilitation</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Ustanova  </w:t>
            </w:r>
          </w:p>
        </w:tc>
        <w:tc>
          <w:tcPr>
            <w:tcW w:w="5730" w:type="dxa"/>
            <w:tcBorders>
              <w:top w:val="single" w:sz="4" w:space="0" w:color="auto"/>
              <w:left w:val="single" w:sz="4" w:space="0" w:color="auto"/>
              <w:bottom w:val="single" w:sz="4" w:space="0" w:color="auto"/>
              <w:right w:val="single" w:sz="4" w:space="0" w:color="auto"/>
            </w:tcBorders>
            <w:hideMark/>
          </w:tcPr>
          <w:p w:rsidR="008621A3" w:rsidRPr="00447F36" w:rsidRDefault="008621A3" w:rsidP="00441F81">
            <w:pPr>
              <w:spacing w:after="0" w:line="240" w:lineRule="auto"/>
              <w:rPr>
                <w:rFonts w:cs="Arial"/>
                <w:sz w:val="20"/>
                <w:szCs w:val="20"/>
                <w:lang w:val="en-US"/>
              </w:rPr>
            </w:pPr>
            <w:r w:rsidRPr="00447F36">
              <w:rPr>
                <w:rFonts w:cs="Arial"/>
                <w:sz w:val="20"/>
                <w:szCs w:val="20"/>
                <w:lang w:val="en-US"/>
              </w:rPr>
              <w:t>Mannheim University</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Mjesto</w:t>
            </w:r>
          </w:p>
        </w:tc>
        <w:tc>
          <w:tcPr>
            <w:tcW w:w="5730" w:type="dxa"/>
            <w:tcBorders>
              <w:top w:val="single" w:sz="4" w:space="0" w:color="auto"/>
              <w:left w:val="single" w:sz="4" w:space="0" w:color="auto"/>
              <w:bottom w:val="single" w:sz="4" w:space="0" w:color="auto"/>
              <w:right w:val="single" w:sz="4" w:space="0" w:color="auto"/>
            </w:tcBorders>
            <w:hideMark/>
          </w:tcPr>
          <w:p w:rsidR="008621A3" w:rsidRPr="00447F36" w:rsidRDefault="008621A3" w:rsidP="00441F81">
            <w:pPr>
              <w:spacing w:after="0" w:line="240" w:lineRule="auto"/>
              <w:rPr>
                <w:rFonts w:cs="Arial"/>
                <w:sz w:val="20"/>
                <w:szCs w:val="20"/>
                <w:lang w:val="en-US"/>
              </w:rPr>
            </w:pPr>
            <w:r w:rsidRPr="00447F36">
              <w:rPr>
                <w:rFonts w:cs="Arial"/>
                <w:sz w:val="20"/>
                <w:szCs w:val="20"/>
                <w:lang w:val="en-US"/>
              </w:rPr>
              <w:t>Mannheim</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Nadnevak </w:t>
            </w:r>
          </w:p>
        </w:tc>
        <w:tc>
          <w:tcPr>
            <w:tcW w:w="5730" w:type="dxa"/>
            <w:tcBorders>
              <w:top w:val="single" w:sz="4" w:space="0" w:color="auto"/>
              <w:left w:val="single" w:sz="4" w:space="0" w:color="auto"/>
              <w:bottom w:val="single" w:sz="4" w:space="0" w:color="auto"/>
              <w:right w:val="single" w:sz="4" w:space="0" w:color="auto"/>
            </w:tcBorders>
            <w:hideMark/>
          </w:tcPr>
          <w:p w:rsidR="008621A3" w:rsidRPr="00447F36" w:rsidRDefault="008621A3" w:rsidP="00441F81">
            <w:pPr>
              <w:spacing w:after="0" w:line="240" w:lineRule="auto"/>
              <w:rPr>
                <w:rFonts w:cs="Arial"/>
                <w:sz w:val="20"/>
                <w:szCs w:val="20"/>
                <w:lang w:val="en-US"/>
              </w:rPr>
            </w:pPr>
            <w:r w:rsidRPr="00447F36">
              <w:rPr>
                <w:rFonts w:cs="Arial"/>
                <w:sz w:val="20"/>
                <w:szCs w:val="20"/>
                <w:lang w:val="en-US"/>
              </w:rPr>
              <w:t>2000</w:t>
            </w:r>
            <w:r>
              <w:rPr>
                <w:rFonts w:cs="Arial"/>
                <w:sz w:val="20"/>
                <w:szCs w:val="20"/>
                <w:lang w:val="en-US"/>
              </w:rPr>
              <w:t>.</w:t>
            </w:r>
          </w:p>
        </w:tc>
      </w:tr>
      <w:tr w:rsidR="008621A3" w:rsidRPr="00447F36" w:rsidTr="00441F81">
        <w:tc>
          <w:tcPr>
            <w:tcW w:w="9062" w:type="dxa"/>
            <w:gridSpan w:val="2"/>
            <w:shd w:val="clear" w:color="auto" w:fill="99CCFF"/>
            <w:hideMark/>
          </w:tcPr>
          <w:p w:rsidR="008621A3" w:rsidRPr="00BA033D" w:rsidRDefault="008621A3" w:rsidP="00441F81">
            <w:pPr>
              <w:spacing w:after="0" w:line="240" w:lineRule="auto"/>
              <w:rPr>
                <w:rFonts w:cs="Arial"/>
                <w:b/>
                <w:sz w:val="20"/>
                <w:szCs w:val="20"/>
              </w:rPr>
            </w:pPr>
            <w:r w:rsidRPr="00BA033D">
              <w:rPr>
                <w:rFonts w:cs="Arial"/>
                <w:b/>
                <w:sz w:val="20"/>
                <w:szCs w:val="20"/>
              </w:rPr>
              <w:t>MATERINSKI I STRANI JEZICI</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Materinski jezik </w:t>
            </w:r>
          </w:p>
        </w:tc>
        <w:tc>
          <w:tcPr>
            <w:tcW w:w="5730" w:type="dxa"/>
            <w:tcBorders>
              <w:top w:val="single" w:sz="4" w:space="0" w:color="auto"/>
              <w:left w:val="single" w:sz="4" w:space="0" w:color="auto"/>
              <w:bottom w:val="single" w:sz="4" w:space="0" w:color="auto"/>
              <w:right w:val="single" w:sz="4" w:space="0" w:color="auto"/>
            </w:tcBorders>
            <w:hideMark/>
          </w:tcPr>
          <w:p w:rsidR="008621A3" w:rsidRPr="00447F36" w:rsidRDefault="008621A3" w:rsidP="00441F81">
            <w:pPr>
              <w:spacing w:after="0" w:line="240" w:lineRule="auto"/>
              <w:rPr>
                <w:rFonts w:cs="Arial"/>
                <w:sz w:val="20"/>
                <w:szCs w:val="20"/>
                <w:lang w:val="en-US"/>
              </w:rPr>
            </w:pPr>
            <w:r w:rsidRPr="00447F36">
              <w:rPr>
                <w:rFonts w:cs="Arial"/>
                <w:sz w:val="20"/>
                <w:szCs w:val="20"/>
                <w:lang w:val="en-US"/>
              </w:rPr>
              <w:t>German</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Strani jezik i poznavanje jezika na ljestvici od 2 (dovoljno) do 5 (izvrsno)</w:t>
            </w:r>
          </w:p>
        </w:tc>
        <w:tc>
          <w:tcPr>
            <w:tcW w:w="5730" w:type="dxa"/>
            <w:tcBorders>
              <w:top w:val="single" w:sz="4" w:space="0" w:color="auto"/>
              <w:left w:val="single" w:sz="4" w:space="0" w:color="auto"/>
              <w:bottom w:val="single" w:sz="4" w:space="0" w:color="auto"/>
              <w:right w:val="single" w:sz="4" w:space="0" w:color="auto"/>
            </w:tcBorders>
            <w:hideMark/>
          </w:tcPr>
          <w:p w:rsidR="008621A3" w:rsidRPr="00447F36" w:rsidRDefault="008621A3" w:rsidP="00441F81">
            <w:pPr>
              <w:spacing w:after="0" w:line="240" w:lineRule="auto"/>
              <w:rPr>
                <w:rFonts w:cs="Arial"/>
                <w:sz w:val="20"/>
                <w:szCs w:val="20"/>
                <w:lang w:val="en-US"/>
              </w:rPr>
            </w:pPr>
            <w:r w:rsidRPr="00447F36">
              <w:rPr>
                <w:rFonts w:cs="Arial"/>
                <w:sz w:val="20"/>
                <w:szCs w:val="20"/>
                <w:lang w:val="en-US"/>
              </w:rPr>
              <w:t>English (4)</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Strani jezik i poznavanje jezika na  ljestvici od 2 (dovoljno) do 5 (izvrsno)</w:t>
            </w:r>
          </w:p>
        </w:tc>
        <w:tc>
          <w:tcPr>
            <w:tcW w:w="5730" w:type="dxa"/>
            <w:tcBorders>
              <w:top w:val="single" w:sz="4" w:space="0" w:color="auto"/>
              <w:left w:val="single" w:sz="4" w:space="0" w:color="auto"/>
              <w:bottom w:val="single" w:sz="4" w:space="0" w:color="auto"/>
              <w:right w:val="single" w:sz="4" w:space="0" w:color="auto"/>
            </w:tcBorders>
            <w:hideMark/>
          </w:tcPr>
          <w:p w:rsidR="008621A3" w:rsidRPr="00447F36" w:rsidRDefault="008621A3" w:rsidP="00441F81">
            <w:pPr>
              <w:spacing w:after="0" w:line="240" w:lineRule="auto"/>
              <w:rPr>
                <w:rFonts w:cs="Arial"/>
                <w:sz w:val="20"/>
                <w:szCs w:val="20"/>
                <w:lang w:val="en-US"/>
              </w:rPr>
            </w:pPr>
            <w:r w:rsidRPr="00447F36">
              <w:rPr>
                <w:rFonts w:cs="Arial"/>
                <w:sz w:val="20"/>
                <w:szCs w:val="20"/>
                <w:lang w:val="en-US"/>
              </w:rPr>
              <w:t>French (3)</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Strani jezik i poznavanje jezika na ljestvici od 2 (dovoljno) do 5 (izvrsno)</w:t>
            </w:r>
          </w:p>
        </w:tc>
        <w:tc>
          <w:tcPr>
            <w:tcW w:w="5730" w:type="dxa"/>
            <w:tcBorders>
              <w:top w:val="single" w:sz="4" w:space="0" w:color="auto"/>
              <w:left w:val="single" w:sz="4" w:space="0" w:color="auto"/>
              <w:bottom w:val="single" w:sz="4" w:space="0" w:color="auto"/>
              <w:right w:val="single" w:sz="4" w:space="0" w:color="auto"/>
            </w:tcBorders>
            <w:hideMark/>
          </w:tcPr>
          <w:p w:rsidR="008621A3" w:rsidRPr="00447F36" w:rsidRDefault="008621A3" w:rsidP="00441F81">
            <w:pPr>
              <w:spacing w:after="0" w:line="240" w:lineRule="auto"/>
              <w:rPr>
                <w:rFonts w:cs="Arial"/>
                <w:sz w:val="20"/>
                <w:szCs w:val="20"/>
                <w:lang w:val="en-US"/>
              </w:rPr>
            </w:pPr>
            <w:r w:rsidRPr="00447F36">
              <w:rPr>
                <w:rFonts w:cs="Arial"/>
                <w:sz w:val="20"/>
                <w:szCs w:val="20"/>
                <w:lang w:val="en-US"/>
              </w:rPr>
              <w:t>Dutch (3)</w:t>
            </w:r>
          </w:p>
        </w:tc>
      </w:tr>
      <w:tr w:rsidR="008621A3" w:rsidRPr="00447F36" w:rsidTr="00441F81">
        <w:tc>
          <w:tcPr>
            <w:tcW w:w="9062" w:type="dxa"/>
            <w:gridSpan w:val="2"/>
            <w:shd w:val="clear" w:color="auto" w:fill="99CCFF"/>
            <w:hideMark/>
          </w:tcPr>
          <w:p w:rsidR="008621A3" w:rsidRPr="00BA033D" w:rsidRDefault="008621A3" w:rsidP="00441F81">
            <w:pPr>
              <w:spacing w:after="0" w:line="240" w:lineRule="auto"/>
              <w:rPr>
                <w:rFonts w:cs="Arial"/>
                <w:b/>
                <w:sz w:val="20"/>
                <w:szCs w:val="20"/>
              </w:rPr>
            </w:pPr>
            <w:r w:rsidRPr="00BA033D">
              <w:rPr>
                <w:rFonts w:cs="Arial"/>
                <w:b/>
                <w:sz w:val="20"/>
                <w:szCs w:val="20"/>
              </w:rPr>
              <w:t>KOMPETENCIJE ZA PREDMET</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Ranije iskustvo u nositeljstvu sličnih predmeta (navesti naziv predmeta, programa cjeloživotnog učenja)</w:t>
            </w:r>
          </w:p>
        </w:tc>
        <w:tc>
          <w:tcPr>
            <w:tcW w:w="5730" w:type="dxa"/>
            <w:tcBorders>
              <w:top w:val="single" w:sz="8" w:space="0" w:color="auto"/>
              <w:left w:val="single" w:sz="4" w:space="0" w:color="auto"/>
              <w:bottom w:val="single" w:sz="4" w:space="0" w:color="auto"/>
              <w:right w:val="single" w:sz="4" w:space="0" w:color="auto"/>
            </w:tcBorders>
            <w:hideMark/>
          </w:tcPr>
          <w:p w:rsidR="008621A3" w:rsidRPr="00447F36" w:rsidRDefault="008621A3" w:rsidP="00441F81">
            <w:pPr>
              <w:spacing w:after="0" w:line="240" w:lineRule="auto"/>
              <w:rPr>
                <w:rFonts w:cs="Arial"/>
                <w:sz w:val="20"/>
                <w:szCs w:val="20"/>
                <w:lang w:val="en-US"/>
              </w:rPr>
            </w:pPr>
            <w:r w:rsidRPr="00447F36">
              <w:rPr>
                <w:rFonts w:cs="Arial"/>
                <w:sz w:val="20"/>
                <w:szCs w:val="20"/>
                <w:lang w:val="en-US"/>
              </w:rPr>
              <w:t>‘Microoptical Sensors’, Master program ‘Analytical instruments and measurement systems’, Coburg 2015-2018;</w:t>
            </w:r>
          </w:p>
          <w:p w:rsidR="008621A3" w:rsidRPr="00447F36" w:rsidRDefault="008621A3" w:rsidP="00441F81">
            <w:pPr>
              <w:spacing w:after="0" w:line="240" w:lineRule="auto"/>
              <w:rPr>
                <w:rFonts w:cs="Arial"/>
                <w:sz w:val="20"/>
                <w:szCs w:val="20"/>
                <w:lang w:val="en-US"/>
              </w:rPr>
            </w:pPr>
            <w:r w:rsidRPr="00447F36">
              <w:rPr>
                <w:rFonts w:cs="Arial"/>
                <w:sz w:val="20"/>
                <w:szCs w:val="20"/>
                <w:lang w:val="en-US"/>
              </w:rPr>
              <w:t xml:space="preserve">‘Sensor and Actuator Technology’, Bachelor program ‘Engineering </w:t>
            </w:r>
            <w:r w:rsidRPr="00447F36">
              <w:rPr>
                <w:rFonts w:cs="Arial"/>
                <w:sz w:val="20"/>
                <w:szCs w:val="20"/>
                <w:lang w:val="en-US"/>
              </w:rPr>
              <w:lastRenderedPageBreak/>
              <w:t>Physics’ Coburg 2015-2018</w:t>
            </w:r>
          </w:p>
          <w:p w:rsidR="008621A3" w:rsidRPr="00447F36" w:rsidRDefault="008621A3" w:rsidP="00441F81">
            <w:pPr>
              <w:spacing w:after="0" w:line="240" w:lineRule="auto"/>
              <w:rPr>
                <w:rFonts w:cs="Arial"/>
                <w:sz w:val="20"/>
                <w:szCs w:val="20"/>
                <w:lang w:val="en-US"/>
              </w:rPr>
            </w:pPr>
            <w:r w:rsidRPr="00447F36">
              <w:rPr>
                <w:rFonts w:cs="Arial"/>
                <w:sz w:val="20"/>
                <w:szCs w:val="20"/>
                <w:lang w:val="en-US"/>
              </w:rPr>
              <w:t>‘Optical waveguide technology’, , Bachelor program ‘Engineering Physics’ Coburg 2016-2018</w:t>
            </w:r>
          </w:p>
          <w:p w:rsidR="008621A3" w:rsidRPr="00447F36" w:rsidRDefault="008621A3" w:rsidP="00441F81">
            <w:pPr>
              <w:spacing w:after="0" w:line="240" w:lineRule="auto"/>
              <w:rPr>
                <w:rFonts w:cs="Arial"/>
                <w:sz w:val="20"/>
                <w:szCs w:val="20"/>
                <w:lang w:val="en-US"/>
              </w:rPr>
            </w:pPr>
            <w:r w:rsidRPr="00447F36">
              <w:rPr>
                <w:rFonts w:cs="Arial"/>
                <w:sz w:val="20"/>
                <w:szCs w:val="20"/>
                <w:lang w:val="en-US"/>
              </w:rPr>
              <w:t>‘Basics of Optoelectronics’, diploma program ‘Computer Science’, Mannheim 1999-2005</w:t>
            </w:r>
          </w:p>
          <w:p w:rsidR="008621A3" w:rsidRPr="00447F36" w:rsidRDefault="008621A3" w:rsidP="00441F81">
            <w:pPr>
              <w:spacing w:after="0" w:line="240" w:lineRule="auto"/>
              <w:rPr>
                <w:rFonts w:cs="Arial"/>
                <w:sz w:val="20"/>
                <w:szCs w:val="20"/>
                <w:lang w:val="en-US"/>
              </w:rPr>
            </w:pPr>
            <w:r w:rsidRPr="00447F36">
              <w:rPr>
                <w:rFonts w:cs="Arial"/>
                <w:sz w:val="20"/>
                <w:szCs w:val="20"/>
                <w:lang w:val="en-US"/>
              </w:rPr>
              <w:t>Lab courses on sensor technology, optics and optoelectronics in different programs and levels.</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lastRenderedPageBreak/>
              <w:t xml:space="preserve">Autorstvo sveučilišnih/fakultetskih udžbenika iz područja predmeta </w:t>
            </w:r>
          </w:p>
        </w:tc>
        <w:tc>
          <w:tcPr>
            <w:tcW w:w="5730" w:type="dxa"/>
            <w:tcBorders>
              <w:top w:val="single" w:sz="4" w:space="0" w:color="auto"/>
              <w:left w:val="single" w:sz="4" w:space="0" w:color="auto"/>
              <w:bottom w:val="single" w:sz="4" w:space="0" w:color="auto"/>
              <w:right w:val="single" w:sz="4" w:space="0" w:color="auto"/>
            </w:tcBorders>
            <w:hideMark/>
          </w:tcPr>
          <w:p w:rsidR="008621A3" w:rsidRPr="00447F36" w:rsidRDefault="008621A3" w:rsidP="00441F81">
            <w:pPr>
              <w:spacing w:after="0" w:line="240" w:lineRule="auto"/>
              <w:rPr>
                <w:rFonts w:cs="Arial"/>
                <w:sz w:val="20"/>
                <w:szCs w:val="20"/>
                <w:lang w:val="en-US"/>
              </w:rPr>
            </w:pPr>
            <w:r w:rsidRPr="00447F36">
              <w:rPr>
                <w:rFonts w:cs="Arial"/>
                <w:sz w:val="20"/>
                <w:szCs w:val="20"/>
                <w:lang w:val="en-US"/>
              </w:rPr>
              <w:t>‘Microoptics and Lithography’, VUB Press, Brussels, Belgium 1996.</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Stručni, znanstveni i umjetnički radovi objavljeni u posljednjih pet godina iz područja predmeta (najviše 5 referenca)</w:t>
            </w:r>
          </w:p>
        </w:tc>
        <w:tc>
          <w:tcPr>
            <w:tcW w:w="5730" w:type="dxa"/>
            <w:tcBorders>
              <w:top w:val="single" w:sz="4" w:space="0" w:color="auto"/>
              <w:left w:val="single" w:sz="4" w:space="0" w:color="auto"/>
              <w:bottom w:val="single" w:sz="4" w:space="0" w:color="auto"/>
              <w:right w:val="single" w:sz="4" w:space="0" w:color="auto"/>
            </w:tcBorders>
            <w:hideMark/>
          </w:tcPr>
          <w:p w:rsidR="008621A3" w:rsidRPr="00447F36" w:rsidRDefault="008621A3" w:rsidP="0074556E">
            <w:pPr>
              <w:pStyle w:val="ListParagraph"/>
              <w:numPr>
                <w:ilvl w:val="0"/>
                <w:numId w:val="60"/>
              </w:numPr>
              <w:spacing w:after="0" w:line="240" w:lineRule="auto"/>
              <w:ind w:left="720"/>
              <w:rPr>
                <w:rFonts w:cs="Arial"/>
                <w:sz w:val="20"/>
                <w:szCs w:val="20"/>
                <w:lang w:val="en-US"/>
              </w:rPr>
            </w:pPr>
            <w:r w:rsidRPr="00447F36">
              <w:rPr>
                <w:rFonts w:cs="Arial"/>
                <w:sz w:val="20"/>
                <w:szCs w:val="20"/>
                <w:lang w:val="en-US"/>
              </w:rPr>
              <w:t>Singer, Ferdinand; Kufner, Maria (2017): Model based laser-ultrasound determination of hardness gradients of gas-carburized steel. In: NDT &amp; E International 88, S. 24–32. DOI: 10.1016/j.ndteint.2017.02.006.</w:t>
            </w:r>
          </w:p>
          <w:p w:rsidR="008621A3" w:rsidRPr="00447F36" w:rsidRDefault="008621A3" w:rsidP="0074556E">
            <w:pPr>
              <w:pStyle w:val="ListParagraph"/>
              <w:numPr>
                <w:ilvl w:val="0"/>
                <w:numId w:val="60"/>
              </w:numPr>
              <w:spacing w:after="0" w:line="240" w:lineRule="auto"/>
              <w:ind w:left="720"/>
              <w:rPr>
                <w:rFonts w:eastAsiaTheme="minorEastAsia"/>
                <w:sz w:val="20"/>
                <w:szCs w:val="20"/>
                <w:lang w:val="de-DE"/>
              </w:rPr>
            </w:pPr>
            <w:r w:rsidRPr="00447F36">
              <w:rPr>
                <w:rFonts w:cs="Arial"/>
                <w:sz w:val="20"/>
                <w:szCs w:val="20"/>
                <w:lang w:val="de-DE"/>
              </w:rPr>
              <w:t xml:space="preserve">Drese, Klaus Stefan; Kufner, Maria; Lindner, Gerhard (2016): Messen mit seismischem Spürsinn. </w:t>
            </w:r>
            <w:r w:rsidRPr="00447F36">
              <w:rPr>
                <w:rFonts w:cs="Arial"/>
                <w:sz w:val="20"/>
                <w:szCs w:val="20"/>
                <w:lang w:val="en-US"/>
              </w:rPr>
              <w:t>In: Jahresmagazin Mess- und Sensortechnik, S. 70–76</w:t>
            </w:r>
            <w:r w:rsidRPr="00447F36">
              <w:rPr>
                <w:rFonts w:cs="Segoe UI"/>
                <w:sz w:val="20"/>
                <w:szCs w:val="20"/>
                <w:lang w:val="de-DE"/>
              </w:rPr>
              <w:t>.</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Stručni i znanstveni radovi iz metodike i kvalitete nastave objavljeni u posljednjih pet godina (najviše 5 referenca) </w:t>
            </w:r>
          </w:p>
        </w:tc>
        <w:tc>
          <w:tcPr>
            <w:tcW w:w="5730" w:type="dxa"/>
            <w:tcBorders>
              <w:top w:val="single" w:sz="4" w:space="0" w:color="auto"/>
              <w:left w:val="single" w:sz="4" w:space="0" w:color="auto"/>
              <w:bottom w:val="single" w:sz="4" w:space="0" w:color="auto"/>
              <w:right w:val="single" w:sz="4" w:space="0" w:color="auto"/>
            </w:tcBorders>
          </w:tcPr>
          <w:p w:rsidR="008621A3" w:rsidRPr="008621A3" w:rsidRDefault="008621A3" w:rsidP="008621A3">
            <w:pPr>
              <w:spacing w:after="0" w:line="240" w:lineRule="auto"/>
              <w:rPr>
                <w:rFonts w:cs="Arial"/>
                <w:sz w:val="20"/>
                <w:szCs w:val="20"/>
                <w:lang w:val="en-US"/>
              </w:rPr>
            </w:pPr>
            <w:r>
              <w:rPr>
                <w:rFonts w:cs="Arial"/>
                <w:sz w:val="20"/>
                <w:szCs w:val="20"/>
                <w:lang w:val="en-US"/>
              </w:rPr>
              <w:t>-</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Stručni, znanstveni i umjetnički projekti iz područja predmeta koji su se provodili u posljednjih pet godina (najviše 5 referenca)</w:t>
            </w:r>
          </w:p>
        </w:tc>
        <w:tc>
          <w:tcPr>
            <w:tcW w:w="5730" w:type="dxa"/>
            <w:tcBorders>
              <w:top w:val="single" w:sz="4" w:space="0" w:color="auto"/>
              <w:left w:val="single" w:sz="4" w:space="0" w:color="auto"/>
              <w:bottom w:val="single" w:sz="4" w:space="0" w:color="auto"/>
              <w:right w:val="single" w:sz="4" w:space="0" w:color="auto"/>
            </w:tcBorders>
            <w:hideMark/>
          </w:tcPr>
          <w:p w:rsidR="008621A3" w:rsidRPr="00447F36" w:rsidRDefault="008621A3" w:rsidP="0074556E">
            <w:pPr>
              <w:pStyle w:val="ListParagraph"/>
              <w:numPr>
                <w:ilvl w:val="0"/>
                <w:numId w:val="61"/>
              </w:numPr>
              <w:spacing w:after="0" w:line="240" w:lineRule="auto"/>
              <w:rPr>
                <w:rFonts w:cs="Arial"/>
                <w:sz w:val="20"/>
                <w:szCs w:val="20"/>
                <w:lang w:val="en-US"/>
              </w:rPr>
            </w:pPr>
            <w:r w:rsidRPr="00447F36">
              <w:rPr>
                <w:rFonts w:cs="Arial"/>
                <w:sz w:val="20"/>
                <w:szCs w:val="20"/>
                <w:lang w:val="en-US"/>
              </w:rPr>
              <w:t>Intelligent bridge surveillance with fiber optical sensors neural network</w:t>
            </w:r>
          </w:p>
          <w:p w:rsidR="008621A3" w:rsidRPr="00447F36" w:rsidRDefault="008621A3" w:rsidP="0074556E">
            <w:pPr>
              <w:pStyle w:val="ListParagraph"/>
              <w:numPr>
                <w:ilvl w:val="0"/>
                <w:numId w:val="61"/>
              </w:numPr>
              <w:spacing w:after="0" w:line="240" w:lineRule="auto"/>
              <w:rPr>
                <w:rFonts w:cs="Arial"/>
                <w:sz w:val="20"/>
                <w:szCs w:val="20"/>
                <w:lang w:val="en-US"/>
              </w:rPr>
            </w:pPr>
            <w:r w:rsidRPr="00447F36">
              <w:rPr>
                <w:rFonts w:cs="Arial"/>
                <w:sz w:val="20"/>
                <w:szCs w:val="20"/>
                <w:lang w:val="en-US"/>
              </w:rPr>
              <w:t>Development of fabrication processes for planar integrated multimode optical waveguide splitters in glass with asymmetric splitting ratio</w:t>
            </w:r>
          </w:p>
          <w:p w:rsidR="008621A3" w:rsidRPr="00447F36" w:rsidRDefault="008621A3" w:rsidP="0074556E">
            <w:pPr>
              <w:pStyle w:val="ListParagraph"/>
              <w:numPr>
                <w:ilvl w:val="0"/>
                <w:numId w:val="61"/>
              </w:numPr>
              <w:spacing w:after="0" w:line="240" w:lineRule="auto"/>
              <w:rPr>
                <w:rFonts w:cs="Arial"/>
                <w:sz w:val="20"/>
                <w:szCs w:val="20"/>
                <w:lang w:val="en-US"/>
              </w:rPr>
            </w:pPr>
            <w:r w:rsidRPr="00447F36">
              <w:rPr>
                <w:rFonts w:cs="Arial"/>
                <w:sz w:val="20"/>
                <w:szCs w:val="20"/>
                <w:lang w:val="en-US"/>
              </w:rPr>
              <w:t>Innovation terminal for enterprises in the region of northern Bavaria.</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 xml:space="preserve">U sklopu kojega programa i u kojem je opsegu nositelj stekao metodičko- psihološko-didaktičko -pedagoške kompetencije? </w:t>
            </w:r>
          </w:p>
        </w:tc>
        <w:tc>
          <w:tcPr>
            <w:tcW w:w="5730" w:type="dxa"/>
            <w:tcBorders>
              <w:top w:val="single" w:sz="4" w:space="0" w:color="auto"/>
              <w:left w:val="single" w:sz="4" w:space="0" w:color="auto"/>
              <w:bottom w:val="single" w:sz="4" w:space="0" w:color="auto"/>
              <w:right w:val="single" w:sz="4" w:space="0" w:color="auto"/>
            </w:tcBorders>
            <w:hideMark/>
          </w:tcPr>
          <w:p w:rsidR="008621A3" w:rsidRPr="00447F36" w:rsidRDefault="008621A3" w:rsidP="0074556E">
            <w:pPr>
              <w:pStyle w:val="ListParagraph"/>
              <w:numPr>
                <w:ilvl w:val="0"/>
                <w:numId w:val="62"/>
              </w:numPr>
              <w:spacing w:after="0" w:line="240" w:lineRule="auto"/>
              <w:rPr>
                <w:rFonts w:cs="Arial"/>
                <w:sz w:val="20"/>
                <w:szCs w:val="20"/>
                <w:lang w:val="en-US"/>
              </w:rPr>
            </w:pPr>
            <w:r w:rsidRPr="00447F36">
              <w:rPr>
                <w:rFonts w:cs="Arial"/>
                <w:sz w:val="20"/>
                <w:szCs w:val="20"/>
                <w:lang w:val="en-US"/>
              </w:rPr>
              <w:t>Habilitation (venia legendi), Mannheim University,2000;</w:t>
            </w:r>
          </w:p>
          <w:p w:rsidR="008621A3" w:rsidRPr="00447F36" w:rsidRDefault="008621A3" w:rsidP="0074556E">
            <w:pPr>
              <w:pStyle w:val="ListParagraph"/>
              <w:numPr>
                <w:ilvl w:val="0"/>
                <w:numId w:val="62"/>
              </w:numPr>
              <w:spacing w:after="0" w:line="240" w:lineRule="auto"/>
              <w:rPr>
                <w:rFonts w:cs="Arial"/>
                <w:sz w:val="20"/>
                <w:szCs w:val="20"/>
                <w:lang w:val="en-US"/>
              </w:rPr>
            </w:pPr>
            <w:r w:rsidRPr="00447F36">
              <w:rPr>
                <w:rFonts w:cs="Arial"/>
                <w:sz w:val="20"/>
                <w:szCs w:val="20"/>
                <w:lang w:val="en-US"/>
              </w:rPr>
              <w:t>Didactics training for teaching at universities of applied science at didactics center Ingolstadt, 2016</w:t>
            </w:r>
          </w:p>
        </w:tc>
      </w:tr>
      <w:tr w:rsidR="008621A3" w:rsidRPr="00447F36" w:rsidTr="00441F81">
        <w:tc>
          <w:tcPr>
            <w:tcW w:w="9062" w:type="dxa"/>
            <w:gridSpan w:val="2"/>
            <w:shd w:val="clear" w:color="auto" w:fill="99CCFF"/>
            <w:hideMark/>
          </w:tcPr>
          <w:p w:rsidR="008621A3" w:rsidRPr="00BA033D" w:rsidRDefault="008621A3" w:rsidP="00441F81">
            <w:pPr>
              <w:spacing w:after="0" w:line="240" w:lineRule="auto"/>
              <w:rPr>
                <w:rFonts w:cs="Arial"/>
                <w:b/>
                <w:sz w:val="20"/>
                <w:szCs w:val="20"/>
              </w:rPr>
            </w:pPr>
            <w:r w:rsidRPr="00BA033D">
              <w:rPr>
                <w:rFonts w:cs="Arial"/>
                <w:b/>
                <w:sz w:val="20"/>
                <w:szCs w:val="20"/>
              </w:rPr>
              <w:t>PRIZNANJA I NAGRADE</w:t>
            </w:r>
          </w:p>
        </w:tc>
      </w:tr>
      <w:tr w:rsidR="008621A3" w:rsidRPr="00447F36" w:rsidTr="00441F81">
        <w:tc>
          <w:tcPr>
            <w:tcW w:w="3332" w:type="dxa"/>
            <w:shd w:val="clear" w:color="auto" w:fill="CCFFFF"/>
            <w:hideMark/>
          </w:tcPr>
          <w:p w:rsidR="008621A3" w:rsidRPr="00BA033D" w:rsidRDefault="008621A3" w:rsidP="00441F81">
            <w:pPr>
              <w:spacing w:after="0" w:line="240" w:lineRule="auto"/>
              <w:rPr>
                <w:rFonts w:cs="Arial"/>
                <w:b/>
                <w:sz w:val="20"/>
                <w:szCs w:val="20"/>
              </w:rPr>
            </w:pPr>
            <w:r w:rsidRPr="00BA033D">
              <w:rPr>
                <w:rFonts w:cs="Arial"/>
                <w:b/>
                <w:sz w:val="20"/>
                <w:szCs w:val="20"/>
              </w:rPr>
              <w:t>Priznanja i nagrade za nastavni i znanstveni rad/umjetnički rad</w:t>
            </w:r>
          </w:p>
        </w:tc>
        <w:tc>
          <w:tcPr>
            <w:tcW w:w="5730" w:type="dxa"/>
            <w:tcBorders>
              <w:top w:val="single" w:sz="8" w:space="0" w:color="auto"/>
              <w:left w:val="single" w:sz="4" w:space="0" w:color="auto"/>
              <w:bottom w:val="single" w:sz="4" w:space="0" w:color="auto"/>
              <w:right w:val="single" w:sz="4" w:space="0" w:color="auto"/>
            </w:tcBorders>
            <w:hideMark/>
          </w:tcPr>
          <w:p w:rsidR="008621A3" w:rsidRPr="00447F36" w:rsidRDefault="008621A3" w:rsidP="00441F81">
            <w:pPr>
              <w:spacing w:after="0" w:line="256" w:lineRule="auto"/>
              <w:rPr>
                <w:sz w:val="20"/>
                <w:szCs w:val="20"/>
              </w:rPr>
            </w:pPr>
            <w:r>
              <w:rPr>
                <w:sz w:val="20"/>
                <w:szCs w:val="20"/>
              </w:rPr>
              <w:t>-</w:t>
            </w:r>
          </w:p>
        </w:tc>
      </w:tr>
      <w:tr w:rsidR="008621A3" w:rsidRPr="00447F36" w:rsidTr="00441F81">
        <w:tc>
          <w:tcPr>
            <w:tcW w:w="3332" w:type="dxa"/>
            <w:shd w:val="clear" w:color="auto" w:fill="99CCFF"/>
            <w:hideMark/>
          </w:tcPr>
          <w:p w:rsidR="008621A3" w:rsidRPr="00BA033D" w:rsidRDefault="008621A3" w:rsidP="00441F81">
            <w:pPr>
              <w:spacing w:after="0" w:line="240" w:lineRule="auto"/>
              <w:rPr>
                <w:rFonts w:cs="Arial"/>
                <w:b/>
                <w:sz w:val="20"/>
                <w:szCs w:val="20"/>
              </w:rPr>
            </w:pPr>
            <w:r w:rsidRPr="00BA033D">
              <w:rPr>
                <w:rFonts w:cs="Arial"/>
                <w:b/>
                <w:sz w:val="20"/>
                <w:szCs w:val="20"/>
              </w:rPr>
              <w:t>KOMPETENCIJE ZA PREDMET</w:t>
            </w:r>
          </w:p>
        </w:tc>
        <w:tc>
          <w:tcPr>
            <w:tcW w:w="5730" w:type="dxa"/>
            <w:tcBorders>
              <w:top w:val="single" w:sz="4" w:space="0" w:color="auto"/>
              <w:left w:val="single" w:sz="4" w:space="0" w:color="auto"/>
              <w:bottom w:val="single" w:sz="4" w:space="0" w:color="auto"/>
              <w:right w:val="single" w:sz="4" w:space="0" w:color="auto"/>
            </w:tcBorders>
            <w:hideMark/>
          </w:tcPr>
          <w:p w:rsidR="008621A3" w:rsidRPr="00447F36" w:rsidRDefault="008621A3" w:rsidP="00441F81">
            <w:pPr>
              <w:spacing w:after="0" w:line="240" w:lineRule="auto"/>
              <w:rPr>
                <w:rFonts w:cs="Arial"/>
                <w:sz w:val="20"/>
                <w:szCs w:val="20"/>
                <w:lang w:val="en-US"/>
              </w:rPr>
            </w:pPr>
            <w:r w:rsidRPr="00447F36">
              <w:rPr>
                <w:rFonts w:cs="Arial"/>
                <w:sz w:val="20"/>
                <w:szCs w:val="20"/>
                <w:lang w:val="en-US"/>
              </w:rPr>
              <w:t>Evaluation organized by the faculty of applied sciences, course ‘Microoptical Sensors’ (international master program): 1, 66 average, course ‘Mathematical Methods for Physicists’ (international bachelor program): 1, 30 average.</w:t>
            </w:r>
          </w:p>
          <w:p w:rsidR="008621A3" w:rsidRPr="00447F36" w:rsidRDefault="008621A3" w:rsidP="00441F81">
            <w:pPr>
              <w:spacing w:after="0" w:line="240" w:lineRule="auto"/>
              <w:rPr>
                <w:rFonts w:cs="Arial"/>
                <w:sz w:val="20"/>
                <w:szCs w:val="20"/>
                <w:lang w:val="en-US"/>
              </w:rPr>
            </w:pPr>
            <w:r w:rsidRPr="00447F36">
              <w:rPr>
                <w:rFonts w:cs="Arial"/>
                <w:sz w:val="20"/>
                <w:szCs w:val="20"/>
                <w:lang w:val="en-US"/>
              </w:rPr>
              <w:t>on a scale: 1 (best) – 5 (worst)</w:t>
            </w:r>
          </w:p>
        </w:tc>
      </w:tr>
    </w:tbl>
    <w:p w:rsidR="008621A3" w:rsidRDefault="008621A3" w:rsidP="00F5729E"/>
    <w:p w:rsidR="00F72921" w:rsidRDefault="00F72921" w:rsidP="00F5729E"/>
    <w:p w:rsidR="00A41BD1" w:rsidRDefault="00F72921" w:rsidP="00A41BD1">
      <w:pPr>
        <w:pStyle w:val="Heading1"/>
      </w:pPr>
      <w:bookmarkStart w:id="12" w:name="_Toc482690563"/>
      <w:r>
        <w:t>8</w:t>
      </w:r>
      <w:r w:rsidR="00A41BD1">
        <w:t>. Umjetnička akademija</w:t>
      </w:r>
      <w:bookmarkEnd w:id="12"/>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5754"/>
      </w:tblGrid>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 xml:space="preserve">Titula, ime i prezime </w:t>
            </w:r>
          </w:p>
        </w:tc>
        <w:tc>
          <w:tcPr>
            <w:tcW w:w="5754" w:type="dxa"/>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Poslijedoktorand, Sonja Gašperov</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Predmet koji predaje na predloženom programu cjeloživotnog učenja</w:t>
            </w:r>
          </w:p>
        </w:tc>
        <w:tc>
          <w:tcPr>
            <w:tcW w:w="5754" w:type="dxa"/>
            <w:hideMark/>
          </w:tcPr>
          <w:p w:rsidR="00A107EC" w:rsidRPr="00A107EC" w:rsidRDefault="00A107EC" w:rsidP="008E5B90">
            <w:pPr>
              <w:spacing w:after="0" w:line="240" w:lineRule="auto"/>
              <w:rPr>
                <w:rFonts w:asciiTheme="minorHAnsi" w:hAnsiTheme="minorHAnsi" w:cstheme="minorHAnsi"/>
                <w:sz w:val="20"/>
                <w:szCs w:val="20"/>
              </w:rPr>
            </w:pPr>
            <w:r w:rsidRPr="00A107EC">
              <w:rPr>
                <w:rFonts w:asciiTheme="minorHAnsi" w:eastAsia="Times New Roman" w:hAnsiTheme="minorHAnsi" w:cstheme="minorHAnsi"/>
                <w:color w:val="000000"/>
                <w:sz w:val="20"/>
                <w:szCs w:val="20"/>
                <w:lang w:eastAsia="hr-HR"/>
              </w:rPr>
              <w:t>Comic Notebbok</w:t>
            </w:r>
          </w:p>
        </w:tc>
      </w:tr>
      <w:tr w:rsidR="00A107EC" w:rsidRPr="00A107EC" w:rsidTr="005526DD">
        <w:tc>
          <w:tcPr>
            <w:tcW w:w="9062" w:type="dxa"/>
            <w:gridSpan w:val="2"/>
            <w:shd w:val="clear" w:color="auto" w:fill="99CCFF"/>
            <w:hideMark/>
          </w:tcPr>
          <w:p w:rsidR="00A107EC" w:rsidRPr="00A107EC" w:rsidRDefault="00A107EC" w:rsidP="008E5B90">
            <w:pPr>
              <w:spacing w:after="0" w:line="240" w:lineRule="auto"/>
              <w:jc w:val="center"/>
              <w:rPr>
                <w:rFonts w:asciiTheme="minorHAnsi" w:hAnsiTheme="minorHAnsi" w:cstheme="minorHAnsi"/>
                <w:b/>
                <w:sz w:val="20"/>
                <w:szCs w:val="20"/>
              </w:rPr>
            </w:pPr>
            <w:r w:rsidRPr="00A107EC">
              <w:rPr>
                <w:rFonts w:asciiTheme="minorHAnsi" w:hAnsiTheme="minorHAnsi" w:cstheme="minorHAnsi"/>
                <w:b/>
                <w:sz w:val="20"/>
                <w:szCs w:val="20"/>
              </w:rPr>
              <w:t>OPĆE INFORMACIJE  O NOSITELJU</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 xml:space="preserve">Adresa </w:t>
            </w:r>
          </w:p>
        </w:tc>
        <w:tc>
          <w:tcPr>
            <w:tcW w:w="5754" w:type="dxa"/>
          </w:tcPr>
          <w:p w:rsidR="00A107EC" w:rsidRPr="00A107EC" w:rsidRDefault="00A107EC" w:rsidP="008E5B90">
            <w:pPr>
              <w:spacing w:after="0" w:line="240" w:lineRule="auto"/>
              <w:rPr>
                <w:rFonts w:asciiTheme="minorHAnsi" w:hAnsiTheme="minorHAnsi" w:cstheme="minorHAnsi"/>
                <w:sz w:val="20"/>
                <w:szCs w:val="20"/>
              </w:rPr>
            </w:pPr>
            <w:r w:rsidRPr="00A107EC">
              <w:rPr>
                <w:rFonts w:asciiTheme="minorHAnsi" w:hAnsiTheme="minorHAnsi" w:cstheme="minorHAnsi"/>
                <w:sz w:val="20"/>
                <w:szCs w:val="20"/>
              </w:rPr>
              <w:t>Ulica Eugena Kvaternika 10</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Telefon</w:t>
            </w:r>
          </w:p>
        </w:tc>
        <w:tc>
          <w:tcPr>
            <w:tcW w:w="5754" w:type="dxa"/>
          </w:tcPr>
          <w:p w:rsidR="00A107EC" w:rsidRPr="00A107EC" w:rsidRDefault="00A107EC" w:rsidP="008E5B90">
            <w:pPr>
              <w:spacing w:after="0" w:line="240" w:lineRule="auto"/>
              <w:rPr>
                <w:rFonts w:asciiTheme="minorHAnsi" w:hAnsiTheme="minorHAnsi" w:cstheme="minorHAnsi"/>
                <w:sz w:val="20"/>
                <w:szCs w:val="20"/>
              </w:rPr>
            </w:pPr>
            <w:r w:rsidRPr="00A107EC">
              <w:rPr>
                <w:rFonts w:asciiTheme="minorHAnsi" w:hAnsiTheme="minorHAnsi" w:cstheme="minorHAnsi"/>
                <w:sz w:val="20"/>
                <w:szCs w:val="20"/>
              </w:rPr>
              <w:t>091 514 06 34</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E-mail adresa</w:t>
            </w:r>
          </w:p>
        </w:tc>
        <w:tc>
          <w:tcPr>
            <w:tcW w:w="5754" w:type="dxa"/>
          </w:tcPr>
          <w:p w:rsidR="00A107EC" w:rsidRPr="00A107EC" w:rsidRDefault="00A107EC" w:rsidP="008E5B90">
            <w:pPr>
              <w:spacing w:after="0" w:line="240" w:lineRule="auto"/>
              <w:rPr>
                <w:rFonts w:asciiTheme="minorHAnsi" w:hAnsiTheme="minorHAnsi" w:cstheme="minorHAnsi"/>
                <w:sz w:val="20"/>
                <w:szCs w:val="20"/>
              </w:rPr>
            </w:pPr>
            <w:r w:rsidRPr="00A107EC">
              <w:rPr>
                <w:rFonts w:asciiTheme="minorHAnsi" w:hAnsiTheme="minorHAnsi" w:cstheme="minorHAnsi"/>
                <w:sz w:val="20"/>
                <w:szCs w:val="20"/>
              </w:rPr>
              <w:t>sonja.gasperov@gmail.com</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Osobna web stranica</w:t>
            </w:r>
          </w:p>
        </w:tc>
        <w:tc>
          <w:tcPr>
            <w:tcW w:w="5754" w:type="dxa"/>
          </w:tcPr>
          <w:p w:rsidR="00A107EC" w:rsidRPr="00A107EC" w:rsidRDefault="00A107EC" w:rsidP="008E5B90">
            <w:pPr>
              <w:spacing w:after="0" w:line="240" w:lineRule="auto"/>
              <w:rPr>
                <w:rFonts w:asciiTheme="minorHAnsi" w:hAnsiTheme="minorHAnsi" w:cstheme="minorHAnsi"/>
                <w:sz w:val="20"/>
                <w:szCs w:val="20"/>
              </w:rPr>
            </w:pPr>
            <w:r w:rsidRPr="00A107EC">
              <w:rPr>
                <w:rFonts w:asciiTheme="minorHAnsi" w:hAnsiTheme="minorHAnsi" w:cstheme="minorHAnsi"/>
                <w:sz w:val="20"/>
                <w:szCs w:val="20"/>
              </w:rPr>
              <w:t>https://www.facebook.com/VucineSonjaGasperov</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Godina rođenja</w:t>
            </w:r>
          </w:p>
        </w:tc>
        <w:tc>
          <w:tcPr>
            <w:tcW w:w="5754" w:type="dxa"/>
          </w:tcPr>
          <w:p w:rsidR="00A107EC" w:rsidRPr="00A107EC" w:rsidRDefault="00A107EC" w:rsidP="008E5B90">
            <w:pPr>
              <w:spacing w:after="0" w:line="240" w:lineRule="auto"/>
              <w:rPr>
                <w:rFonts w:asciiTheme="minorHAnsi" w:hAnsiTheme="minorHAnsi" w:cstheme="minorHAnsi"/>
                <w:sz w:val="20"/>
                <w:szCs w:val="20"/>
              </w:rPr>
            </w:pPr>
            <w:r w:rsidRPr="00A107EC">
              <w:rPr>
                <w:rFonts w:asciiTheme="minorHAnsi" w:hAnsiTheme="minorHAnsi" w:cstheme="minorHAnsi"/>
                <w:sz w:val="20"/>
                <w:szCs w:val="20"/>
              </w:rPr>
              <w:t>1982.</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Matični broj iz Upisnika znanstvenika</w:t>
            </w:r>
          </w:p>
        </w:tc>
        <w:tc>
          <w:tcPr>
            <w:tcW w:w="5754" w:type="dxa"/>
          </w:tcPr>
          <w:p w:rsidR="00A107EC" w:rsidRPr="00A107EC" w:rsidRDefault="00A107EC" w:rsidP="008E5B90">
            <w:pPr>
              <w:spacing w:after="0" w:line="240" w:lineRule="auto"/>
              <w:rPr>
                <w:rFonts w:asciiTheme="minorHAnsi" w:hAnsiTheme="minorHAnsi" w:cstheme="minorHAnsi"/>
                <w:sz w:val="20"/>
                <w:szCs w:val="20"/>
              </w:rPr>
            </w:pP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lastRenderedPageBreak/>
              <w:t xml:space="preserve">Znanstveno ili umjetničko zvanje i datum posljednjega izbora </w:t>
            </w:r>
          </w:p>
        </w:tc>
        <w:tc>
          <w:tcPr>
            <w:tcW w:w="5754" w:type="dxa"/>
          </w:tcPr>
          <w:p w:rsidR="00A107EC" w:rsidRPr="00A107EC" w:rsidRDefault="00A107EC" w:rsidP="008E5B90">
            <w:pPr>
              <w:spacing w:after="0"/>
              <w:rPr>
                <w:rFonts w:asciiTheme="minorHAnsi" w:hAnsiTheme="minorHAnsi" w:cstheme="minorHAnsi"/>
                <w:sz w:val="20"/>
                <w:szCs w:val="20"/>
              </w:rPr>
            </w:pPr>
            <w:r w:rsidRPr="00A107EC">
              <w:rPr>
                <w:rFonts w:asciiTheme="minorHAnsi" w:hAnsiTheme="minorHAnsi" w:cstheme="minorHAnsi"/>
                <w:sz w:val="20"/>
                <w:szCs w:val="20"/>
              </w:rPr>
              <w:t>Poslijedoktorand, 01. ožujka 2017.</w:t>
            </w:r>
          </w:p>
          <w:p w:rsidR="00A107EC" w:rsidRPr="00A107EC" w:rsidRDefault="00A107EC" w:rsidP="008E5B90">
            <w:pPr>
              <w:spacing w:after="0" w:line="240" w:lineRule="auto"/>
              <w:rPr>
                <w:rFonts w:asciiTheme="minorHAnsi" w:hAnsiTheme="minorHAnsi" w:cstheme="minorHAnsi"/>
                <w:sz w:val="20"/>
                <w:szCs w:val="20"/>
              </w:rPr>
            </w:pP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Znanstveno-nastavno, umjetničko-nastavno ili nastavno zvanje i datum posljednjega izbora</w:t>
            </w:r>
          </w:p>
        </w:tc>
        <w:tc>
          <w:tcPr>
            <w:tcW w:w="5754" w:type="dxa"/>
          </w:tcPr>
          <w:p w:rsidR="00A107EC" w:rsidRPr="00A107EC" w:rsidRDefault="00A107EC" w:rsidP="008E5B90">
            <w:pPr>
              <w:spacing w:after="0" w:line="240" w:lineRule="auto"/>
              <w:rPr>
                <w:rFonts w:asciiTheme="minorHAnsi" w:hAnsiTheme="minorHAnsi" w:cstheme="minorHAnsi"/>
                <w:sz w:val="20"/>
                <w:szCs w:val="20"/>
              </w:rPr>
            </w:pPr>
            <w:r w:rsidRPr="00A107EC">
              <w:rPr>
                <w:rFonts w:asciiTheme="minorHAnsi" w:hAnsiTheme="minorHAnsi" w:cstheme="minorHAnsi"/>
                <w:sz w:val="20"/>
                <w:szCs w:val="20"/>
              </w:rPr>
              <w:t>/</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 xml:space="preserve">Područje i polje izbora u znanstveno ili umjetničko zvanje </w:t>
            </w:r>
          </w:p>
        </w:tc>
        <w:tc>
          <w:tcPr>
            <w:tcW w:w="5754" w:type="dxa"/>
          </w:tcPr>
          <w:p w:rsidR="00A107EC" w:rsidRPr="00A107EC" w:rsidRDefault="00A107EC" w:rsidP="008E5B90">
            <w:pPr>
              <w:spacing w:after="0" w:line="240" w:lineRule="auto"/>
              <w:rPr>
                <w:rFonts w:asciiTheme="minorHAnsi" w:hAnsiTheme="minorHAnsi" w:cstheme="minorHAnsi"/>
                <w:sz w:val="20"/>
                <w:szCs w:val="20"/>
              </w:rPr>
            </w:pPr>
            <w:r w:rsidRPr="00A107EC">
              <w:rPr>
                <w:rFonts w:asciiTheme="minorHAnsi" w:hAnsiTheme="minorHAnsi" w:cstheme="minorHAnsi"/>
                <w:sz w:val="20"/>
                <w:szCs w:val="20"/>
              </w:rPr>
              <w:t>Područje umjetnosti, polje likovne umjetnosti, grana slikarstvo</w:t>
            </w:r>
          </w:p>
        </w:tc>
      </w:tr>
      <w:tr w:rsidR="00A107EC" w:rsidRPr="00A107EC" w:rsidTr="005526DD">
        <w:tc>
          <w:tcPr>
            <w:tcW w:w="9062" w:type="dxa"/>
            <w:gridSpan w:val="2"/>
            <w:shd w:val="clear" w:color="auto" w:fill="99CCFF"/>
            <w:hideMark/>
          </w:tcPr>
          <w:p w:rsidR="00A107EC" w:rsidRPr="00A107EC" w:rsidRDefault="00A107EC" w:rsidP="008E5B90">
            <w:pPr>
              <w:spacing w:after="0" w:line="240" w:lineRule="auto"/>
              <w:jc w:val="center"/>
              <w:rPr>
                <w:rFonts w:asciiTheme="minorHAnsi" w:hAnsiTheme="minorHAnsi" w:cstheme="minorHAnsi"/>
                <w:b/>
                <w:sz w:val="20"/>
                <w:szCs w:val="20"/>
              </w:rPr>
            </w:pPr>
            <w:r w:rsidRPr="00A107EC">
              <w:rPr>
                <w:rFonts w:asciiTheme="minorHAnsi" w:hAnsiTheme="minorHAnsi" w:cstheme="minorHAnsi"/>
                <w:b/>
                <w:sz w:val="20"/>
                <w:szCs w:val="20"/>
              </w:rPr>
              <w:t>PODACI O SADAŠNJEM ZAPOSLENJU</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Ustanova zaposlenja</w:t>
            </w:r>
          </w:p>
        </w:tc>
        <w:tc>
          <w:tcPr>
            <w:tcW w:w="5754" w:type="dxa"/>
            <w:hideMark/>
          </w:tcPr>
          <w:p w:rsidR="00A107EC" w:rsidRPr="00A107EC" w:rsidRDefault="00A107EC" w:rsidP="008E5B90">
            <w:pPr>
              <w:spacing w:after="0" w:line="240" w:lineRule="auto"/>
              <w:rPr>
                <w:rFonts w:asciiTheme="minorHAnsi" w:hAnsiTheme="minorHAnsi" w:cstheme="minorHAnsi"/>
                <w:sz w:val="20"/>
                <w:szCs w:val="20"/>
              </w:rPr>
            </w:pPr>
            <w:r w:rsidRPr="00A107EC">
              <w:rPr>
                <w:rFonts w:asciiTheme="minorHAnsi" w:hAnsiTheme="minorHAnsi" w:cstheme="minorHAnsi"/>
                <w:sz w:val="20"/>
                <w:szCs w:val="20"/>
              </w:rPr>
              <w:t>UMAS</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Datum zaposlenja</w:t>
            </w:r>
          </w:p>
        </w:tc>
        <w:tc>
          <w:tcPr>
            <w:tcW w:w="5754" w:type="dxa"/>
            <w:hideMark/>
          </w:tcPr>
          <w:p w:rsidR="00A107EC" w:rsidRPr="00A107EC" w:rsidRDefault="00A107EC" w:rsidP="008E5B90">
            <w:pPr>
              <w:spacing w:after="0" w:line="240" w:lineRule="auto"/>
              <w:rPr>
                <w:rFonts w:asciiTheme="minorHAnsi" w:hAnsiTheme="minorHAnsi" w:cstheme="minorHAnsi"/>
                <w:sz w:val="20"/>
                <w:szCs w:val="20"/>
              </w:rPr>
            </w:pPr>
            <w:r w:rsidRPr="00A107EC">
              <w:rPr>
                <w:rFonts w:asciiTheme="minorHAnsi" w:hAnsiTheme="minorHAnsi" w:cstheme="minorHAnsi"/>
                <w:sz w:val="20"/>
                <w:szCs w:val="20"/>
              </w:rPr>
              <w:t>25. siječanj 2012.</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Naziv radnoga mjesta (profesor, istraživač, suradnik i sl.)</w:t>
            </w:r>
          </w:p>
        </w:tc>
        <w:tc>
          <w:tcPr>
            <w:tcW w:w="5754" w:type="dxa"/>
            <w:hideMark/>
          </w:tcPr>
          <w:p w:rsidR="00A107EC" w:rsidRPr="00A107EC" w:rsidRDefault="00A107EC" w:rsidP="008E5B90">
            <w:pPr>
              <w:spacing w:after="0" w:line="240" w:lineRule="auto"/>
              <w:rPr>
                <w:rFonts w:asciiTheme="minorHAnsi" w:hAnsiTheme="minorHAnsi" w:cstheme="minorHAnsi"/>
                <w:sz w:val="20"/>
                <w:szCs w:val="20"/>
              </w:rPr>
            </w:pPr>
            <w:r w:rsidRPr="00A107EC">
              <w:rPr>
                <w:rFonts w:asciiTheme="minorHAnsi" w:hAnsiTheme="minorHAnsi" w:cstheme="minorHAnsi"/>
                <w:sz w:val="20"/>
                <w:szCs w:val="20"/>
              </w:rPr>
              <w:t>poslijedoktorand</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 xml:space="preserve">Područje rada </w:t>
            </w:r>
          </w:p>
        </w:tc>
        <w:tc>
          <w:tcPr>
            <w:tcW w:w="5754" w:type="dxa"/>
            <w:hideMark/>
          </w:tcPr>
          <w:p w:rsidR="00A107EC" w:rsidRPr="00A107EC" w:rsidRDefault="00A107EC" w:rsidP="008E5B90">
            <w:pPr>
              <w:spacing w:after="0" w:line="240" w:lineRule="auto"/>
              <w:rPr>
                <w:rFonts w:asciiTheme="minorHAnsi" w:hAnsiTheme="minorHAnsi" w:cstheme="minorHAnsi"/>
                <w:sz w:val="20"/>
                <w:szCs w:val="20"/>
              </w:rPr>
            </w:pPr>
            <w:r w:rsidRPr="00A107EC">
              <w:rPr>
                <w:rFonts w:asciiTheme="minorHAnsi" w:hAnsiTheme="minorHAnsi" w:cstheme="minorHAnsi"/>
                <w:sz w:val="20"/>
                <w:szCs w:val="20"/>
              </w:rPr>
              <w:t>Umjetničko</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 xml:space="preserve">Funkcija </w:t>
            </w:r>
          </w:p>
        </w:tc>
        <w:tc>
          <w:tcPr>
            <w:tcW w:w="5754" w:type="dxa"/>
            <w:hideMark/>
          </w:tcPr>
          <w:p w:rsidR="00A107EC" w:rsidRPr="00A107EC" w:rsidRDefault="00A107EC" w:rsidP="008E5B90">
            <w:pPr>
              <w:spacing w:after="0" w:line="240" w:lineRule="auto"/>
              <w:rPr>
                <w:rFonts w:asciiTheme="minorHAnsi" w:hAnsiTheme="minorHAnsi" w:cstheme="minorHAnsi"/>
                <w:sz w:val="20"/>
                <w:szCs w:val="20"/>
              </w:rPr>
            </w:pPr>
            <w:r w:rsidRPr="00A107EC">
              <w:rPr>
                <w:rFonts w:asciiTheme="minorHAnsi" w:hAnsiTheme="minorHAnsi" w:cstheme="minorHAnsi"/>
                <w:sz w:val="20"/>
                <w:szCs w:val="20"/>
              </w:rPr>
              <w:t>Poslijedoktorand</w:t>
            </w:r>
          </w:p>
        </w:tc>
      </w:tr>
      <w:tr w:rsidR="00A107EC" w:rsidRPr="00A107EC" w:rsidTr="005526DD">
        <w:tc>
          <w:tcPr>
            <w:tcW w:w="9062" w:type="dxa"/>
            <w:gridSpan w:val="2"/>
            <w:shd w:val="clear" w:color="auto" w:fill="99CCFF"/>
            <w:hideMark/>
          </w:tcPr>
          <w:p w:rsidR="00A107EC" w:rsidRPr="00A107EC" w:rsidRDefault="00A107EC" w:rsidP="008E5B90">
            <w:pPr>
              <w:spacing w:after="0" w:line="240" w:lineRule="auto"/>
              <w:jc w:val="center"/>
              <w:rPr>
                <w:rFonts w:asciiTheme="minorHAnsi" w:hAnsiTheme="minorHAnsi" w:cstheme="minorHAnsi"/>
                <w:b/>
                <w:sz w:val="20"/>
                <w:szCs w:val="20"/>
              </w:rPr>
            </w:pPr>
            <w:r w:rsidRPr="00A107EC">
              <w:rPr>
                <w:rFonts w:asciiTheme="minorHAnsi" w:hAnsiTheme="minorHAnsi" w:cstheme="minorHAnsi"/>
                <w:b/>
                <w:sz w:val="20"/>
                <w:szCs w:val="20"/>
              </w:rPr>
              <w:t>PODACI O ŠKOLOVANJU – Najviši postignuti stupanj</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 xml:space="preserve">Zvanje </w:t>
            </w:r>
          </w:p>
        </w:tc>
        <w:tc>
          <w:tcPr>
            <w:tcW w:w="5754" w:type="dxa"/>
            <w:hideMark/>
          </w:tcPr>
          <w:p w:rsidR="00A107EC" w:rsidRPr="00A107EC" w:rsidRDefault="00A107EC" w:rsidP="008E5B90">
            <w:pPr>
              <w:spacing w:after="0" w:line="240" w:lineRule="auto"/>
              <w:rPr>
                <w:rFonts w:asciiTheme="minorHAnsi" w:hAnsiTheme="minorHAnsi" w:cstheme="minorHAnsi"/>
                <w:sz w:val="20"/>
                <w:szCs w:val="20"/>
              </w:rPr>
            </w:pPr>
            <w:r w:rsidRPr="00A107EC">
              <w:rPr>
                <w:rFonts w:asciiTheme="minorHAnsi" w:hAnsiTheme="minorHAnsi" w:cstheme="minorHAnsi"/>
                <w:sz w:val="20"/>
                <w:szCs w:val="20"/>
              </w:rPr>
              <w:t>Mag. Art.</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 xml:space="preserve">Ustanova  </w:t>
            </w:r>
          </w:p>
        </w:tc>
        <w:tc>
          <w:tcPr>
            <w:tcW w:w="5754" w:type="dxa"/>
            <w:hideMark/>
          </w:tcPr>
          <w:p w:rsidR="00A107EC" w:rsidRPr="00A107EC" w:rsidRDefault="00A107EC" w:rsidP="008E5B90">
            <w:pPr>
              <w:spacing w:after="0" w:line="240" w:lineRule="auto"/>
              <w:rPr>
                <w:rFonts w:asciiTheme="minorHAnsi" w:hAnsiTheme="minorHAnsi" w:cstheme="minorHAnsi"/>
                <w:sz w:val="20"/>
                <w:szCs w:val="20"/>
              </w:rPr>
            </w:pPr>
            <w:r w:rsidRPr="00A107EC">
              <w:rPr>
                <w:rFonts w:asciiTheme="minorHAnsi" w:hAnsiTheme="minorHAnsi" w:cstheme="minorHAnsi"/>
                <w:sz w:val="20"/>
                <w:szCs w:val="20"/>
              </w:rPr>
              <w:t>UMAS - Odsjek Slikarstvo preddiplomski i diplomski studij</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Mjesto</w:t>
            </w:r>
          </w:p>
        </w:tc>
        <w:tc>
          <w:tcPr>
            <w:tcW w:w="5754" w:type="dxa"/>
            <w:hideMark/>
          </w:tcPr>
          <w:p w:rsidR="00A107EC" w:rsidRPr="00A107EC" w:rsidRDefault="00A107EC" w:rsidP="008E5B90">
            <w:pPr>
              <w:spacing w:after="0" w:line="240" w:lineRule="auto"/>
              <w:rPr>
                <w:rFonts w:asciiTheme="minorHAnsi" w:hAnsiTheme="minorHAnsi" w:cstheme="minorHAnsi"/>
                <w:sz w:val="20"/>
                <w:szCs w:val="20"/>
              </w:rPr>
            </w:pPr>
            <w:r w:rsidRPr="00A107EC">
              <w:rPr>
                <w:rFonts w:asciiTheme="minorHAnsi" w:hAnsiTheme="minorHAnsi" w:cstheme="minorHAnsi"/>
                <w:sz w:val="20"/>
                <w:szCs w:val="20"/>
              </w:rPr>
              <w:t>Split</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 xml:space="preserve">Nadnevak </w:t>
            </w:r>
          </w:p>
        </w:tc>
        <w:tc>
          <w:tcPr>
            <w:tcW w:w="5754" w:type="dxa"/>
            <w:hideMark/>
          </w:tcPr>
          <w:p w:rsidR="00A107EC" w:rsidRPr="00A107EC" w:rsidRDefault="00A107EC" w:rsidP="008E5B90">
            <w:pPr>
              <w:spacing w:after="0" w:line="240" w:lineRule="auto"/>
              <w:rPr>
                <w:rFonts w:asciiTheme="minorHAnsi" w:hAnsiTheme="minorHAnsi" w:cstheme="minorHAnsi"/>
                <w:sz w:val="20"/>
                <w:szCs w:val="20"/>
              </w:rPr>
            </w:pPr>
            <w:r w:rsidRPr="00A107EC">
              <w:rPr>
                <w:rFonts w:asciiTheme="minorHAnsi" w:hAnsiTheme="minorHAnsi" w:cstheme="minorHAnsi"/>
                <w:sz w:val="20"/>
                <w:szCs w:val="20"/>
              </w:rPr>
              <w:t>2017.</w:t>
            </w:r>
          </w:p>
        </w:tc>
      </w:tr>
      <w:tr w:rsidR="00A107EC" w:rsidRPr="00A107EC" w:rsidTr="005526DD">
        <w:tc>
          <w:tcPr>
            <w:tcW w:w="9062" w:type="dxa"/>
            <w:gridSpan w:val="2"/>
            <w:shd w:val="clear" w:color="auto" w:fill="99CCFF"/>
            <w:hideMark/>
          </w:tcPr>
          <w:p w:rsidR="00A107EC" w:rsidRPr="00A107EC" w:rsidRDefault="00A107EC" w:rsidP="008E5B90">
            <w:pPr>
              <w:spacing w:after="0" w:line="240" w:lineRule="auto"/>
              <w:jc w:val="center"/>
              <w:rPr>
                <w:rFonts w:asciiTheme="minorHAnsi" w:hAnsiTheme="minorHAnsi" w:cstheme="minorHAnsi"/>
                <w:b/>
                <w:sz w:val="20"/>
                <w:szCs w:val="20"/>
              </w:rPr>
            </w:pPr>
            <w:r w:rsidRPr="00A107EC">
              <w:rPr>
                <w:rFonts w:asciiTheme="minorHAnsi" w:hAnsiTheme="minorHAnsi" w:cstheme="minorHAnsi"/>
                <w:b/>
                <w:sz w:val="20"/>
                <w:szCs w:val="20"/>
              </w:rPr>
              <w:t>MATERINSKI I STRANI JEZICI</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 xml:space="preserve">Materinski jezik </w:t>
            </w:r>
          </w:p>
        </w:tc>
        <w:tc>
          <w:tcPr>
            <w:tcW w:w="5754" w:type="dxa"/>
            <w:hideMark/>
          </w:tcPr>
          <w:p w:rsidR="00A107EC" w:rsidRPr="00A107EC" w:rsidRDefault="00A107EC" w:rsidP="008E5B90">
            <w:pPr>
              <w:spacing w:after="0" w:line="240" w:lineRule="auto"/>
              <w:rPr>
                <w:rFonts w:asciiTheme="minorHAnsi" w:hAnsiTheme="minorHAnsi" w:cstheme="minorHAnsi"/>
                <w:sz w:val="20"/>
                <w:szCs w:val="20"/>
              </w:rPr>
            </w:pPr>
            <w:r w:rsidRPr="00A107EC">
              <w:rPr>
                <w:rFonts w:asciiTheme="minorHAnsi" w:hAnsiTheme="minorHAnsi" w:cstheme="minorHAnsi"/>
                <w:sz w:val="20"/>
                <w:szCs w:val="20"/>
              </w:rPr>
              <w:t>Hrvatski</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Strani jezik i poznavanje jezika na ljestvici od 2 (dovoljno) do 5 (izvrsno)</w:t>
            </w:r>
          </w:p>
        </w:tc>
        <w:tc>
          <w:tcPr>
            <w:tcW w:w="5754" w:type="dxa"/>
            <w:hideMark/>
          </w:tcPr>
          <w:p w:rsidR="00A107EC" w:rsidRPr="00A107EC" w:rsidRDefault="00A107EC" w:rsidP="008E5B90">
            <w:pPr>
              <w:spacing w:after="0" w:line="240" w:lineRule="auto"/>
              <w:rPr>
                <w:rFonts w:asciiTheme="minorHAnsi" w:hAnsiTheme="minorHAnsi" w:cstheme="minorHAnsi"/>
                <w:sz w:val="20"/>
                <w:szCs w:val="20"/>
              </w:rPr>
            </w:pPr>
            <w:r w:rsidRPr="00A107EC">
              <w:rPr>
                <w:rFonts w:asciiTheme="minorHAnsi" w:hAnsiTheme="minorHAnsi" w:cstheme="minorHAnsi"/>
                <w:sz w:val="20"/>
                <w:szCs w:val="20"/>
              </w:rPr>
              <w:t>Engleski 3</w:t>
            </w:r>
          </w:p>
        </w:tc>
      </w:tr>
      <w:tr w:rsidR="00A107EC" w:rsidRPr="00A107EC" w:rsidTr="005526DD">
        <w:tc>
          <w:tcPr>
            <w:tcW w:w="9062" w:type="dxa"/>
            <w:gridSpan w:val="2"/>
            <w:shd w:val="clear" w:color="auto" w:fill="99CCFF"/>
            <w:hideMark/>
          </w:tcPr>
          <w:p w:rsidR="00A107EC" w:rsidRPr="00A107EC" w:rsidRDefault="00A107EC" w:rsidP="008E5B90">
            <w:pPr>
              <w:spacing w:after="0" w:line="240" w:lineRule="auto"/>
              <w:jc w:val="center"/>
              <w:rPr>
                <w:rFonts w:asciiTheme="minorHAnsi" w:hAnsiTheme="minorHAnsi" w:cstheme="minorHAnsi"/>
                <w:b/>
                <w:sz w:val="20"/>
                <w:szCs w:val="20"/>
              </w:rPr>
            </w:pPr>
            <w:r w:rsidRPr="00A107EC">
              <w:rPr>
                <w:rFonts w:asciiTheme="minorHAnsi" w:hAnsiTheme="minorHAnsi" w:cstheme="minorHAnsi"/>
                <w:b/>
                <w:sz w:val="20"/>
                <w:szCs w:val="20"/>
              </w:rPr>
              <w:t>KOMPETENCIJE ZA PREDMET</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Ranije iskustvo u nositeljstvu sličnih predmeta (navesti naziv predmeta, programa cjeloživotnog učenja)</w:t>
            </w:r>
          </w:p>
        </w:tc>
        <w:tc>
          <w:tcPr>
            <w:tcW w:w="5754" w:type="dxa"/>
            <w:hideMark/>
          </w:tcPr>
          <w:p w:rsidR="00A107EC" w:rsidRPr="00F24156" w:rsidRDefault="00A107EC" w:rsidP="008E5B90">
            <w:pPr>
              <w:spacing w:after="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2017. “Učionica za vremenske putnike”, FantaSTikon, Split</w:t>
            </w:r>
          </w:p>
          <w:p w:rsidR="00A107EC" w:rsidRPr="00F24156" w:rsidRDefault="00A107EC" w:rsidP="008E5B90">
            <w:pPr>
              <w:spacing w:after="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2016. “Bilježenje kroz strip”, FantaSTikon, Split</w:t>
            </w:r>
          </w:p>
          <w:p w:rsidR="00A107EC" w:rsidRPr="00F24156" w:rsidRDefault="00A107EC" w:rsidP="008E5B90">
            <w:pPr>
              <w:spacing w:after="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2015. 3D Street Art Festival Split, voditelj grupe studenata, Split</w:t>
            </w:r>
          </w:p>
          <w:p w:rsidR="00A107EC" w:rsidRPr="00F24156" w:rsidRDefault="00A107EC" w:rsidP="008E5B90">
            <w:pPr>
              <w:spacing w:after="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2014. Monte librić, Illustrator Campus, voditelj grupe studenata,  Circolo, Pula</w:t>
            </w:r>
          </w:p>
          <w:p w:rsidR="00A107EC" w:rsidRPr="00F24156" w:rsidRDefault="00A107EC" w:rsidP="008E5B90">
            <w:pPr>
              <w:spacing w:after="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2013. “Čapri – Zagreb priča”, udruga Bacači sjenki, Zagreb</w:t>
            </w:r>
          </w:p>
          <w:p w:rsidR="00A107EC" w:rsidRPr="00F24156" w:rsidRDefault="00A107EC" w:rsidP="008E5B90">
            <w:pPr>
              <w:spacing w:after="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2012. .“24-satno crtanje stripa”, voditelj radionice Sonja Gašperov, Info zona, Split</w:t>
            </w:r>
          </w:p>
          <w:p w:rsidR="00A107EC" w:rsidRPr="00F24156" w:rsidRDefault="00A107EC" w:rsidP="008E5B90">
            <w:pPr>
              <w:spacing w:after="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2011. “Galerijske priče”, Galerija umjetnina, voditelj radionice Sonja Gašperov, Split</w:t>
            </w:r>
          </w:p>
          <w:p w:rsidR="00A107EC" w:rsidRPr="00F24156" w:rsidRDefault="00A107EC" w:rsidP="008E5B90">
            <w:pPr>
              <w:spacing w:after="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2011.“24-satno crtanje stripa”, voditelj radionice Sonja Gašperov, UMAS, Split</w:t>
            </w:r>
          </w:p>
          <w:p w:rsidR="00A107EC" w:rsidRPr="00F24156" w:rsidRDefault="00A107EC" w:rsidP="008E5B90">
            <w:pPr>
              <w:spacing w:after="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2010. Umjetnička radionica UMAS u suradnji s Atlantis festivalom, voditelj radionice Sonja Gašperov, prostor bivše Sveučilišne knjižnice, Split</w:t>
            </w:r>
          </w:p>
          <w:p w:rsidR="00A107EC" w:rsidRPr="00A107EC" w:rsidRDefault="00A107EC" w:rsidP="008E5B90">
            <w:pPr>
              <w:spacing w:after="0" w:line="240" w:lineRule="auto"/>
              <w:rPr>
                <w:rFonts w:asciiTheme="minorHAnsi" w:hAnsiTheme="minorHAnsi" w:cstheme="minorHAnsi"/>
                <w:sz w:val="20"/>
                <w:szCs w:val="20"/>
                <w:lang w:val="en-AU"/>
              </w:rPr>
            </w:pPr>
            <w:r w:rsidRPr="00A107EC">
              <w:rPr>
                <w:rFonts w:asciiTheme="minorHAnsi" w:hAnsiTheme="minorHAnsi" w:cstheme="minorHAnsi"/>
                <w:sz w:val="20"/>
                <w:szCs w:val="20"/>
                <w:lang w:val="en-AU"/>
              </w:rPr>
              <w:t>2010. Festival levande, Strip radionica, voditelj radionice Sonja Gašperov, Velo grablje, Hvar</w:t>
            </w:r>
          </w:p>
          <w:p w:rsidR="00A107EC" w:rsidRPr="00A107EC" w:rsidRDefault="00A107EC" w:rsidP="008E5B90">
            <w:pPr>
              <w:spacing w:after="0" w:line="240" w:lineRule="auto"/>
              <w:rPr>
                <w:rFonts w:asciiTheme="minorHAnsi" w:hAnsiTheme="minorHAnsi" w:cstheme="minorHAnsi"/>
                <w:sz w:val="20"/>
                <w:szCs w:val="20"/>
              </w:rPr>
            </w:pP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 xml:space="preserve">Autorstvo sveučilišnih/fakultetskih udžbenika iz područja predmeta </w:t>
            </w:r>
          </w:p>
        </w:tc>
        <w:tc>
          <w:tcPr>
            <w:tcW w:w="5754" w:type="dxa"/>
            <w:hideMark/>
          </w:tcPr>
          <w:p w:rsidR="00A107EC" w:rsidRPr="00A107EC" w:rsidRDefault="00A107EC" w:rsidP="008E5B90">
            <w:pPr>
              <w:spacing w:after="0" w:line="240" w:lineRule="auto"/>
              <w:rPr>
                <w:rFonts w:asciiTheme="minorHAnsi" w:hAnsiTheme="minorHAnsi" w:cstheme="minorHAnsi"/>
                <w:sz w:val="20"/>
                <w:szCs w:val="20"/>
              </w:rPr>
            </w:pPr>
            <w:r w:rsidRPr="00A107EC">
              <w:rPr>
                <w:rFonts w:asciiTheme="minorHAnsi" w:hAnsiTheme="minorHAnsi" w:cstheme="minorHAnsi"/>
                <w:sz w:val="20"/>
                <w:szCs w:val="20"/>
              </w:rPr>
              <w:t>/</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Stručni, znanstveni i umjetnički radovi objavljeni u posljednjih pet godina iz područja predmeta (najviše 5 referenca)</w:t>
            </w:r>
          </w:p>
        </w:tc>
        <w:tc>
          <w:tcPr>
            <w:tcW w:w="5754" w:type="dxa"/>
            <w:hideMark/>
          </w:tcPr>
          <w:p w:rsidR="00A107EC" w:rsidRPr="00A107EC" w:rsidRDefault="00A107EC" w:rsidP="008E5B90">
            <w:pPr>
              <w:spacing w:after="0"/>
              <w:rPr>
                <w:rFonts w:asciiTheme="minorHAnsi" w:hAnsiTheme="minorHAnsi" w:cstheme="minorHAnsi"/>
                <w:sz w:val="20"/>
                <w:szCs w:val="20"/>
              </w:rPr>
            </w:pPr>
            <w:r w:rsidRPr="00A107EC">
              <w:rPr>
                <w:rFonts w:asciiTheme="minorHAnsi" w:hAnsiTheme="minorHAnsi" w:cstheme="minorHAnsi"/>
                <w:sz w:val="20"/>
                <w:szCs w:val="20"/>
              </w:rPr>
              <w:t>2015. objavila grafičku novelu “Vučine-Površina”, biblioteka 2X2, Zagreb</w:t>
            </w:r>
          </w:p>
          <w:p w:rsidR="00A107EC" w:rsidRPr="00A107EC" w:rsidRDefault="00A107EC" w:rsidP="008E5B90">
            <w:pPr>
              <w:spacing w:after="0"/>
              <w:rPr>
                <w:rFonts w:asciiTheme="minorHAnsi" w:hAnsiTheme="minorHAnsi" w:cstheme="minorHAnsi"/>
                <w:sz w:val="20"/>
                <w:szCs w:val="20"/>
              </w:rPr>
            </w:pPr>
            <w:r w:rsidRPr="00A107EC">
              <w:rPr>
                <w:rFonts w:asciiTheme="minorHAnsi" w:hAnsiTheme="minorHAnsi" w:cstheme="minorHAnsi"/>
                <w:sz w:val="20"/>
                <w:szCs w:val="20"/>
              </w:rPr>
              <w:t>2014. objavila grafičku novelu “Vučine – Dnevnik”, biblioteka 2X2, Zagreb</w:t>
            </w:r>
          </w:p>
          <w:p w:rsidR="00A107EC" w:rsidRPr="00A107EC" w:rsidRDefault="00A107EC" w:rsidP="008E5B90">
            <w:pPr>
              <w:spacing w:after="0"/>
              <w:rPr>
                <w:rFonts w:asciiTheme="minorHAnsi" w:hAnsiTheme="minorHAnsi" w:cstheme="minorHAnsi"/>
                <w:sz w:val="20"/>
                <w:szCs w:val="20"/>
              </w:rPr>
            </w:pPr>
            <w:r w:rsidRPr="00A107EC">
              <w:rPr>
                <w:rFonts w:asciiTheme="minorHAnsi" w:hAnsiTheme="minorHAnsi" w:cstheme="minorHAnsi"/>
                <w:sz w:val="20"/>
                <w:szCs w:val="20"/>
              </w:rPr>
              <w:t>2014. objavila grafičku novelu “Vučine-Urlak”, biblioteka 2X2, Zagreb</w:t>
            </w:r>
          </w:p>
          <w:p w:rsidR="00A107EC" w:rsidRPr="00A107EC" w:rsidRDefault="00A107EC" w:rsidP="008E5B90">
            <w:pPr>
              <w:spacing w:after="0"/>
              <w:rPr>
                <w:rFonts w:asciiTheme="minorHAnsi" w:hAnsiTheme="minorHAnsi" w:cstheme="minorHAnsi"/>
                <w:sz w:val="20"/>
                <w:szCs w:val="20"/>
              </w:rPr>
            </w:pPr>
            <w:r w:rsidRPr="00A107EC">
              <w:rPr>
                <w:rFonts w:asciiTheme="minorHAnsi" w:hAnsiTheme="minorHAnsi" w:cstheme="minorHAnsi"/>
                <w:sz w:val="20"/>
                <w:szCs w:val="20"/>
              </w:rPr>
              <w:t>2012. objavila grafičku novelu “Vučine – Nasljednik”, biblioteka 2X2, Zagreb</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 xml:space="preserve">Stručni i znanstveni radovi iz metodike i kvalitete nastave </w:t>
            </w:r>
            <w:r w:rsidRPr="00A107EC">
              <w:rPr>
                <w:rFonts w:asciiTheme="minorHAnsi" w:hAnsiTheme="minorHAnsi" w:cstheme="minorHAnsi"/>
                <w:b/>
                <w:sz w:val="20"/>
                <w:szCs w:val="20"/>
              </w:rPr>
              <w:lastRenderedPageBreak/>
              <w:t xml:space="preserve">objavljeni u posljednjih pet godina (najviše 5 referenca) </w:t>
            </w:r>
          </w:p>
        </w:tc>
        <w:tc>
          <w:tcPr>
            <w:tcW w:w="5754" w:type="dxa"/>
            <w:hideMark/>
          </w:tcPr>
          <w:p w:rsidR="00A107EC" w:rsidRPr="00A107EC" w:rsidRDefault="00A107EC" w:rsidP="008E5B90">
            <w:pPr>
              <w:spacing w:after="0" w:line="240" w:lineRule="auto"/>
              <w:rPr>
                <w:rFonts w:asciiTheme="minorHAnsi" w:hAnsiTheme="minorHAnsi" w:cstheme="minorHAnsi"/>
                <w:sz w:val="20"/>
                <w:szCs w:val="20"/>
              </w:rPr>
            </w:pPr>
            <w:r w:rsidRPr="00A107EC">
              <w:rPr>
                <w:rFonts w:asciiTheme="minorHAnsi" w:hAnsiTheme="minorHAnsi" w:cstheme="minorHAnsi"/>
                <w:sz w:val="20"/>
                <w:szCs w:val="20"/>
              </w:rPr>
              <w:lastRenderedPageBreak/>
              <w:t>/</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lastRenderedPageBreak/>
              <w:t>Stručni, znanstveni i umjetnički projekti iz područja predmeta koji su se provodili u posljednjih pet godina (najviše 5 referenca)</w:t>
            </w:r>
          </w:p>
        </w:tc>
        <w:tc>
          <w:tcPr>
            <w:tcW w:w="5754" w:type="dxa"/>
            <w:hideMark/>
          </w:tcPr>
          <w:p w:rsidR="00A107EC" w:rsidRPr="00A107EC" w:rsidRDefault="00A107EC" w:rsidP="008E5B90">
            <w:pPr>
              <w:spacing w:after="0" w:line="240" w:lineRule="auto"/>
              <w:rPr>
                <w:rFonts w:asciiTheme="minorHAnsi" w:hAnsiTheme="minorHAnsi" w:cstheme="minorHAnsi"/>
                <w:sz w:val="20"/>
                <w:szCs w:val="20"/>
              </w:rPr>
            </w:pPr>
            <w:r w:rsidRPr="00A107EC">
              <w:rPr>
                <w:rFonts w:asciiTheme="minorHAnsi" w:hAnsiTheme="minorHAnsi" w:cstheme="minorHAnsi"/>
                <w:sz w:val="20"/>
                <w:szCs w:val="20"/>
              </w:rPr>
              <w:t>/</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 xml:space="preserve">U sklopu kojega programa i u kojem je opsegu nositelj stekao metodičko- psihološko-didaktičko -pedagoške kompetencije? </w:t>
            </w:r>
          </w:p>
        </w:tc>
        <w:tc>
          <w:tcPr>
            <w:tcW w:w="5754" w:type="dxa"/>
            <w:hideMark/>
          </w:tcPr>
          <w:p w:rsidR="00A107EC" w:rsidRPr="00A107EC" w:rsidRDefault="00A107EC" w:rsidP="008E5B90">
            <w:pPr>
              <w:spacing w:after="0" w:line="240" w:lineRule="auto"/>
              <w:rPr>
                <w:rFonts w:asciiTheme="minorHAnsi" w:hAnsiTheme="minorHAnsi" w:cstheme="minorHAnsi"/>
                <w:sz w:val="20"/>
                <w:szCs w:val="20"/>
              </w:rPr>
            </w:pPr>
            <w:r w:rsidRPr="00A107EC">
              <w:rPr>
                <w:rFonts w:asciiTheme="minorHAnsi" w:hAnsiTheme="minorHAnsi" w:cstheme="minorHAnsi"/>
                <w:sz w:val="20"/>
                <w:szCs w:val="20"/>
              </w:rPr>
              <w:t>UMAS - Odsjek Slikarstvo preddiplomski i diplomski studij</w:t>
            </w:r>
          </w:p>
        </w:tc>
      </w:tr>
      <w:tr w:rsidR="00A107EC" w:rsidRPr="00A107EC" w:rsidTr="005526DD">
        <w:tc>
          <w:tcPr>
            <w:tcW w:w="9062" w:type="dxa"/>
            <w:gridSpan w:val="2"/>
            <w:shd w:val="clear" w:color="auto" w:fill="99CCFF"/>
            <w:hideMark/>
          </w:tcPr>
          <w:p w:rsidR="00A107EC" w:rsidRPr="00A107EC" w:rsidRDefault="00A107EC" w:rsidP="008E5B90">
            <w:pPr>
              <w:spacing w:after="0" w:line="240" w:lineRule="auto"/>
              <w:jc w:val="center"/>
              <w:rPr>
                <w:rFonts w:asciiTheme="minorHAnsi" w:hAnsiTheme="minorHAnsi" w:cstheme="minorHAnsi"/>
                <w:b/>
                <w:sz w:val="20"/>
                <w:szCs w:val="20"/>
              </w:rPr>
            </w:pPr>
            <w:r w:rsidRPr="00A107EC">
              <w:rPr>
                <w:rFonts w:asciiTheme="minorHAnsi" w:hAnsiTheme="minorHAnsi" w:cstheme="minorHAnsi"/>
                <w:b/>
                <w:sz w:val="20"/>
                <w:szCs w:val="20"/>
              </w:rPr>
              <w:t>PRIZNANJA I NAGRADE</w:t>
            </w:r>
          </w:p>
        </w:tc>
      </w:tr>
      <w:tr w:rsidR="00A107EC" w:rsidRPr="00A107EC" w:rsidTr="005526DD">
        <w:tc>
          <w:tcPr>
            <w:tcW w:w="3308" w:type="dxa"/>
            <w:shd w:val="clear" w:color="auto" w:fill="CCFFFF"/>
            <w:hideMark/>
          </w:tcPr>
          <w:p w:rsidR="00A107EC" w:rsidRPr="00A107EC" w:rsidRDefault="00A107EC" w:rsidP="008E5B90">
            <w:pPr>
              <w:spacing w:after="0" w:line="240" w:lineRule="auto"/>
              <w:rPr>
                <w:rFonts w:asciiTheme="minorHAnsi" w:hAnsiTheme="minorHAnsi" w:cstheme="minorHAnsi"/>
                <w:b/>
                <w:sz w:val="20"/>
                <w:szCs w:val="20"/>
              </w:rPr>
            </w:pPr>
            <w:r w:rsidRPr="00A107EC">
              <w:rPr>
                <w:rFonts w:asciiTheme="minorHAnsi" w:hAnsiTheme="minorHAnsi" w:cstheme="minorHAnsi"/>
                <w:b/>
                <w:sz w:val="20"/>
                <w:szCs w:val="20"/>
              </w:rPr>
              <w:t>Priznanja i nagrade za nastavni i znanstveni rad/umjetnički rad</w:t>
            </w:r>
          </w:p>
        </w:tc>
        <w:tc>
          <w:tcPr>
            <w:tcW w:w="5754" w:type="dxa"/>
            <w:hideMark/>
          </w:tcPr>
          <w:p w:rsidR="00A107EC" w:rsidRPr="00F24156" w:rsidRDefault="00A107EC" w:rsidP="008E5B90">
            <w:pPr>
              <w:spacing w:after="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2010. nagrada Likovne kolonije Rovinj za seriju radova “Personal Robot”, Rovinj</w:t>
            </w:r>
          </w:p>
          <w:p w:rsidR="00A107EC" w:rsidRPr="00F24156" w:rsidRDefault="00A107EC" w:rsidP="008E5B90">
            <w:pPr>
              <w:spacing w:after="0" w:line="240" w:lineRule="auto"/>
              <w:rPr>
                <w:rFonts w:asciiTheme="minorHAnsi" w:hAnsiTheme="minorHAnsi" w:cstheme="minorHAnsi"/>
                <w:b/>
                <w:sz w:val="20"/>
                <w:szCs w:val="20"/>
                <w:lang w:val="sv-SE"/>
              </w:rPr>
            </w:pPr>
            <w:r w:rsidRPr="00F24156">
              <w:rPr>
                <w:rFonts w:asciiTheme="minorHAnsi" w:hAnsiTheme="minorHAnsi" w:cstheme="minorHAnsi"/>
                <w:sz w:val="20"/>
                <w:szCs w:val="20"/>
                <w:lang w:val="sv-SE"/>
              </w:rPr>
              <w:t>2007. nagrađena je izdavanjem knjige od strane Vijenaca i Algoritma za najbolji prozni tekst “Cyber ZOO” na  natječaju “Prozak”.</w:t>
            </w:r>
          </w:p>
          <w:p w:rsidR="00A107EC" w:rsidRPr="00F24156" w:rsidRDefault="00A107EC" w:rsidP="008E5B90">
            <w:pPr>
              <w:spacing w:after="0" w:line="240" w:lineRule="auto"/>
              <w:rPr>
                <w:rFonts w:asciiTheme="minorHAnsi" w:hAnsiTheme="minorHAnsi" w:cstheme="minorHAnsi"/>
                <w:b/>
                <w:sz w:val="20"/>
                <w:szCs w:val="20"/>
                <w:lang w:val="sv-SE"/>
              </w:rPr>
            </w:pPr>
            <w:r w:rsidRPr="00F24156">
              <w:rPr>
                <w:rFonts w:asciiTheme="minorHAnsi" w:hAnsiTheme="minorHAnsi" w:cstheme="minorHAnsi"/>
                <w:sz w:val="20"/>
                <w:szCs w:val="20"/>
                <w:lang w:val="sv-SE"/>
              </w:rPr>
              <w:t>2004. nagrađena je za strip “Ovisnost” na međunarodnom festivalu stripa Crtani Romani Šou.</w:t>
            </w:r>
          </w:p>
          <w:p w:rsidR="00A107EC" w:rsidRPr="00A107EC" w:rsidRDefault="00A107EC" w:rsidP="008E5B90">
            <w:pPr>
              <w:spacing w:after="0" w:line="240" w:lineRule="auto"/>
              <w:rPr>
                <w:rFonts w:asciiTheme="minorHAnsi" w:hAnsiTheme="minorHAnsi" w:cstheme="minorHAnsi"/>
                <w:sz w:val="20"/>
                <w:szCs w:val="20"/>
              </w:rPr>
            </w:pPr>
          </w:p>
        </w:tc>
      </w:tr>
    </w:tbl>
    <w:p w:rsidR="005526DD" w:rsidRDefault="005526D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5885"/>
      </w:tblGrid>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 xml:space="preserve">Titula, ime i prezime </w:t>
            </w:r>
          </w:p>
        </w:tc>
        <w:tc>
          <w:tcPr>
            <w:tcW w:w="3168" w:type="pct"/>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Asistentica Maja Khoualdi</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Predmet koji predaje na predloženom programu cjeloživotnog učenja</w:t>
            </w:r>
          </w:p>
        </w:tc>
        <w:tc>
          <w:tcPr>
            <w:tcW w:w="3168" w:type="pct"/>
            <w:hideMark/>
          </w:tcPr>
          <w:p w:rsidR="005526DD" w:rsidRDefault="005526DD" w:rsidP="008E5B90">
            <w:pPr>
              <w:spacing w:after="0" w:line="240" w:lineRule="auto"/>
              <w:rPr>
                <w:rFonts w:asciiTheme="minorHAnsi" w:eastAsia="Times New Roman" w:hAnsiTheme="minorHAnsi" w:cstheme="minorHAnsi"/>
                <w:color w:val="000000"/>
                <w:sz w:val="20"/>
                <w:szCs w:val="20"/>
                <w:lang w:eastAsia="hr-HR"/>
              </w:rPr>
            </w:pPr>
            <w:r w:rsidRPr="005526DD">
              <w:rPr>
                <w:rFonts w:asciiTheme="minorHAnsi" w:eastAsia="Times New Roman" w:hAnsiTheme="minorHAnsi" w:cstheme="minorHAnsi"/>
                <w:color w:val="000000"/>
                <w:sz w:val="20"/>
                <w:szCs w:val="20"/>
                <w:lang w:eastAsia="hr-HR"/>
              </w:rPr>
              <w:t>Klasične grafičke tehnike</w:t>
            </w:r>
          </w:p>
          <w:p w:rsidR="00DF1F50" w:rsidRPr="005526DD" w:rsidRDefault="00DF1F50" w:rsidP="008E5B90">
            <w:pPr>
              <w:spacing w:after="0" w:line="240" w:lineRule="auto"/>
              <w:rPr>
                <w:rFonts w:asciiTheme="minorHAnsi" w:hAnsiTheme="minorHAnsi" w:cstheme="minorHAnsi"/>
                <w:sz w:val="20"/>
                <w:szCs w:val="20"/>
              </w:rPr>
            </w:pPr>
            <w:r>
              <w:rPr>
                <w:rFonts w:asciiTheme="minorHAnsi" w:eastAsia="Times New Roman" w:hAnsiTheme="minorHAnsi" w:cstheme="minorHAnsi"/>
                <w:color w:val="000000"/>
                <w:sz w:val="20"/>
                <w:szCs w:val="20"/>
                <w:lang w:eastAsia="hr-HR"/>
              </w:rPr>
              <w:t>3D grafičko oblikovanje</w:t>
            </w:r>
          </w:p>
        </w:tc>
      </w:tr>
      <w:tr w:rsidR="005526DD" w:rsidRPr="005526DD" w:rsidTr="005526DD">
        <w:tc>
          <w:tcPr>
            <w:tcW w:w="5000" w:type="pct"/>
            <w:gridSpan w:val="2"/>
            <w:shd w:val="clear" w:color="auto" w:fill="99CCFF"/>
            <w:hideMark/>
          </w:tcPr>
          <w:p w:rsidR="005526DD" w:rsidRPr="005526DD" w:rsidRDefault="005526DD" w:rsidP="008E5B90">
            <w:pPr>
              <w:spacing w:after="0" w:line="240" w:lineRule="auto"/>
              <w:jc w:val="center"/>
              <w:rPr>
                <w:rFonts w:asciiTheme="minorHAnsi" w:hAnsiTheme="minorHAnsi" w:cstheme="minorHAnsi"/>
                <w:b/>
                <w:sz w:val="20"/>
                <w:szCs w:val="20"/>
              </w:rPr>
            </w:pPr>
            <w:r w:rsidRPr="005526DD">
              <w:rPr>
                <w:rFonts w:asciiTheme="minorHAnsi" w:hAnsiTheme="minorHAnsi" w:cstheme="minorHAnsi"/>
                <w:b/>
                <w:sz w:val="20"/>
                <w:szCs w:val="20"/>
              </w:rPr>
              <w:t>OPĆE INFORMACIJE  O NOSITELJU</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 xml:space="preserve">Adresa </w:t>
            </w:r>
          </w:p>
        </w:tc>
        <w:tc>
          <w:tcPr>
            <w:tcW w:w="3168" w:type="pct"/>
          </w:tcPr>
          <w:p w:rsidR="005526DD" w:rsidRPr="005526DD" w:rsidRDefault="005526DD" w:rsidP="008E5B90">
            <w:pPr>
              <w:spacing w:after="0" w:line="240" w:lineRule="auto"/>
              <w:rPr>
                <w:rFonts w:asciiTheme="minorHAnsi" w:hAnsiTheme="minorHAnsi" w:cstheme="minorHAnsi"/>
                <w:sz w:val="20"/>
                <w:szCs w:val="20"/>
              </w:rPr>
            </w:pP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Telefon</w:t>
            </w:r>
          </w:p>
        </w:tc>
        <w:tc>
          <w:tcPr>
            <w:tcW w:w="3168" w:type="pct"/>
          </w:tcPr>
          <w:p w:rsidR="005526DD" w:rsidRPr="005526DD" w:rsidRDefault="005526DD" w:rsidP="008E5B90">
            <w:pPr>
              <w:spacing w:after="0" w:line="240" w:lineRule="auto"/>
              <w:rPr>
                <w:rFonts w:asciiTheme="minorHAnsi" w:hAnsiTheme="minorHAnsi" w:cstheme="minorHAnsi"/>
                <w:sz w:val="20"/>
                <w:szCs w:val="20"/>
              </w:rPr>
            </w:pPr>
            <w:r w:rsidRPr="005526DD">
              <w:rPr>
                <w:rFonts w:asciiTheme="minorHAnsi" w:hAnsiTheme="minorHAnsi" w:cstheme="minorHAnsi"/>
                <w:sz w:val="20"/>
                <w:szCs w:val="20"/>
              </w:rPr>
              <w:t>099 853 7528</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E-mail adresa</w:t>
            </w:r>
          </w:p>
        </w:tc>
        <w:tc>
          <w:tcPr>
            <w:tcW w:w="3168" w:type="pct"/>
          </w:tcPr>
          <w:p w:rsidR="005526DD" w:rsidRPr="005526DD" w:rsidRDefault="005526DD" w:rsidP="008E5B90">
            <w:pPr>
              <w:spacing w:after="0" w:line="240" w:lineRule="auto"/>
              <w:rPr>
                <w:rFonts w:asciiTheme="minorHAnsi" w:hAnsiTheme="minorHAnsi" w:cstheme="minorHAnsi"/>
                <w:sz w:val="20"/>
                <w:szCs w:val="20"/>
              </w:rPr>
            </w:pPr>
            <w:r w:rsidRPr="005526DD">
              <w:rPr>
                <w:rFonts w:asciiTheme="minorHAnsi" w:hAnsiTheme="minorHAnsi" w:cstheme="minorHAnsi"/>
                <w:sz w:val="20"/>
                <w:szCs w:val="20"/>
              </w:rPr>
              <w:t>maja--@live.com (zemunik.m@live.com)</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Osobna web stranica</w:t>
            </w:r>
          </w:p>
        </w:tc>
        <w:tc>
          <w:tcPr>
            <w:tcW w:w="3168" w:type="pct"/>
          </w:tcPr>
          <w:p w:rsidR="005526DD" w:rsidRPr="005526DD" w:rsidRDefault="005526DD" w:rsidP="008E5B90">
            <w:pPr>
              <w:spacing w:after="0" w:line="240" w:lineRule="auto"/>
              <w:rPr>
                <w:rFonts w:asciiTheme="minorHAnsi" w:hAnsiTheme="minorHAnsi" w:cstheme="minorHAnsi"/>
                <w:sz w:val="20"/>
                <w:szCs w:val="20"/>
              </w:rPr>
            </w:pPr>
            <w:r w:rsidRPr="005526DD">
              <w:rPr>
                <w:rFonts w:asciiTheme="minorHAnsi" w:hAnsiTheme="minorHAnsi" w:cstheme="minorHAnsi"/>
                <w:sz w:val="20"/>
                <w:szCs w:val="20"/>
              </w:rPr>
              <w:t>/</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Godina rođenja</w:t>
            </w:r>
          </w:p>
        </w:tc>
        <w:tc>
          <w:tcPr>
            <w:tcW w:w="3168" w:type="pct"/>
          </w:tcPr>
          <w:p w:rsidR="005526DD" w:rsidRPr="005526DD" w:rsidRDefault="005526DD" w:rsidP="008E5B90">
            <w:pPr>
              <w:spacing w:after="0" w:line="240" w:lineRule="auto"/>
              <w:rPr>
                <w:rFonts w:asciiTheme="minorHAnsi" w:hAnsiTheme="minorHAnsi" w:cstheme="minorHAnsi"/>
                <w:sz w:val="20"/>
                <w:szCs w:val="20"/>
              </w:rPr>
            </w:pPr>
            <w:r w:rsidRPr="005526DD">
              <w:rPr>
                <w:rFonts w:asciiTheme="minorHAnsi" w:hAnsiTheme="minorHAnsi" w:cstheme="minorHAnsi"/>
                <w:sz w:val="20"/>
                <w:szCs w:val="20"/>
              </w:rPr>
              <w:t>1982.</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Matični broj iz Upisnika znanstvenika</w:t>
            </w:r>
          </w:p>
        </w:tc>
        <w:tc>
          <w:tcPr>
            <w:tcW w:w="3168" w:type="pct"/>
          </w:tcPr>
          <w:p w:rsidR="005526DD" w:rsidRPr="005526DD" w:rsidRDefault="005526DD" w:rsidP="008E5B90">
            <w:pPr>
              <w:spacing w:after="0" w:line="240" w:lineRule="auto"/>
              <w:rPr>
                <w:rFonts w:asciiTheme="minorHAnsi" w:hAnsiTheme="minorHAnsi" w:cstheme="minorHAnsi"/>
                <w:sz w:val="20"/>
                <w:szCs w:val="20"/>
              </w:rPr>
            </w:pPr>
            <w:r w:rsidRPr="005526DD">
              <w:rPr>
                <w:rFonts w:asciiTheme="minorHAnsi" w:hAnsiTheme="minorHAnsi" w:cstheme="minorHAnsi"/>
                <w:sz w:val="20"/>
                <w:szCs w:val="20"/>
              </w:rPr>
              <w:t>/</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 xml:space="preserve">Znanstveno ili umjetničko zvanje i datum posljednjega izbora </w:t>
            </w:r>
          </w:p>
        </w:tc>
        <w:tc>
          <w:tcPr>
            <w:tcW w:w="3168" w:type="pct"/>
          </w:tcPr>
          <w:p w:rsidR="005526DD" w:rsidRPr="005526DD" w:rsidRDefault="005526DD" w:rsidP="008E5B90">
            <w:pPr>
              <w:spacing w:after="0"/>
              <w:rPr>
                <w:rFonts w:asciiTheme="minorHAnsi" w:hAnsiTheme="minorHAnsi" w:cstheme="minorHAnsi"/>
                <w:sz w:val="20"/>
                <w:szCs w:val="20"/>
              </w:rPr>
            </w:pPr>
            <w:r w:rsidRPr="005526DD">
              <w:rPr>
                <w:rFonts w:asciiTheme="minorHAnsi" w:hAnsiTheme="minorHAnsi" w:cstheme="minorHAnsi"/>
                <w:sz w:val="20"/>
                <w:szCs w:val="20"/>
              </w:rPr>
              <w:t>2012. - asistentica pri kolegijima grafike na Umjetničkoj akademiji, Sveučilište u Splitu</w:t>
            </w:r>
          </w:p>
          <w:p w:rsidR="005526DD" w:rsidRPr="005526DD" w:rsidRDefault="005526DD" w:rsidP="008E5B90">
            <w:pPr>
              <w:spacing w:after="0" w:line="240" w:lineRule="auto"/>
              <w:rPr>
                <w:rFonts w:asciiTheme="minorHAnsi" w:hAnsiTheme="minorHAnsi" w:cstheme="minorHAnsi"/>
                <w:sz w:val="20"/>
                <w:szCs w:val="20"/>
              </w:rPr>
            </w:pP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Znanstveno-nastavno, umjetničko-nastavno ili nastavno zvanje i datum posljednjega izbora</w:t>
            </w:r>
          </w:p>
        </w:tc>
        <w:tc>
          <w:tcPr>
            <w:tcW w:w="3168" w:type="pct"/>
          </w:tcPr>
          <w:p w:rsidR="005526DD" w:rsidRPr="005526DD" w:rsidRDefault="005526DD" w:rsidP="008E5B90">
            <w:pPr>
              <w:spacing w:after="0" w:line="240" w:lineRule="auto"/>
              <w:rPr>
                <w:rFonts w:asciiTheme="minorHAnsi" w:hAnsiTheme="minorHAnsi" w:cstheme="minorHAnsi"/>
                <w:sz w:val="20"/>
                <w:szCs w:val="20"/>
              </w:rPr>
            </w:pPr>
            <w:r w:rsidRPr="005526DD">
              <w:rPr>
                <w:rFonts w:asciiTheme="minorHAnsi" w:hAnsiTheme="minorHAnsi" w:cstheme="minorHAnsi"/>
                <w:sz w:val="20"/>
                <w:szCs w:val="20"/>
              </w:rPr>
              <w:t>/</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 xml:space="preserve">Područje i polje izbora u znanstveno ili umjetničko zvanje </w:t>
            </w:r>
          </w:p>
        </w:tc>
        <w:tc>
          <w:tcPr>
            <w:tcW w:w="3168" w:type="pct"/>
          </w:tcPr>
          <w:p w:rsidR="005526DD" w:rsidRPr="005526DD" w:rsidRDefault="005526DD" w:rsidP="008E5B90">
            <w:pPr>
              <w:spacing w:after="0" w:line="240" w:lineRule="auto"/>
              <w:rPr>
                <w:rFonts w:asciiTheme="minorHAnsi" w:hAnsiTheme="minorHAnsi" w:cstheme="minorHAnsi"/>
                <w:sz w:val="20"/>
                <w:szCs w:val="20"/>
              </w:rPr>
            </w:pPr>
            <w:r w:rsidRPr="005526DD">
              <w:rPr>
                <w:rFonts w:asciiTheme="minorHAnsi" w:hAnsiTheme="minorHAnsi" w:cstheme="minorHAnsi"/>
                <w:sz w:val="20"/>
                <w:szCs w:val="20"/>
              </w:rPr>
              <w:t>Umjetničko- likovna umjetnost-  grafika</w:t>
            </w:r>
          </w:p>
        </w:tc>
      </w:tr>
      <w:tr w:rsidR="005526DD" w:rsidRPr="005526DD" w:rsidTr="005526DD">
        <w:tc>
          <w:tcPr>
            <w:tcW w:w="5000" w:type="pct"/>
            <w:gridSpan w:val="2"/>
            <w:shd w:val="clear" w:color="auto" w:fill="99CCFF"/>
            <w:hideMark/>
          </w:tcPr>
          <w:p w:rsidR="005526DD" w:rsidRPr="005526DD" w:rsidRDefault="005526DD" w:rsidP="008E5B90">
            <w:pPr>
              <w:spacing w:after="0" w:line="240" w:lineRule="auto"/>
              <w:jc w:val="center"/>
              <w:rPr>
                <w:rFonts w:asciiTheme="minorHAnsi" w:hAnsiTheme="minorHAnsi" w:cstheme="minorHAnsi"/>
                <w:b/>
                <w:sz w:val="20"/>
                <w:szCs w:val="20"/>
              </w:rPr>
            </w:pPr>
            <w:r w:rsidRPr="005526DD">
              <w:rPr>
                <w:rFonts w:asciiTheme="minorHAnsi" w:hAnsiTheme="minorHAnsi" w:cstheme="minorHAnsi"/>
                <w:b/>
                <w:sz w:val="20"/>
                <w:szCs w:val="20"/>
              </w:rPr>
              <w:t>PODACI O SADAŠNJEM ZAPOSLENJU</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Ustanova zaposlenja</w:t>
            </w:r>
          </w:p>
        </w:tc>
        <w:tc>
          <w:tcPr>
            <w:tcW w:w="3168" w:type="pct"/>
            <w:hideMark/>
          </w:tcPr>
          <w:p w:rsidR="005526DD" w:rsidRPr="005526DD" w:rsidRDefault="005526DD" w:rsidP="008E5B90">
            <w:pPr>
              <w:spacing w:after="0" w:line="240" w:lineRule="auto"/>
              <w:rPr>
                <w:rFonts w:asciiTheme="minorHAnsi" w:hAnsiTheme="minorHAnsi" w:cstheme="minorHAnsi"/>
                <w:sz w:val="20"/>
                <w:szCs w:val="20"/>
              </w:rPr>
            </w:pPr>
            <w:r w:rsidRPr="005526DD">
              <w:rPr>
                <w:rFonts w:asciiTheme="minorHAnsi" w:hAnsiTheme="minorHAnsi" w:cstheme="minorHAnsi"/>
                <w:sz w:val="20"/>
                <w:szCs w:val="20"/>
              </w:rPr>
              <w:t>UMAS</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Datum zaposlenja</w:t>
            </w:r>
          </w:p>
        </w:tc>
        <w:tc>
          <w:tcPr>
            <w:tcW w:w="3168" w:type="pct"/>
            <w:hideMark/>
          </w:tcPr>
          <w:p w:rsidR="005526DD" w:rsidRPr="005526DD" w:rsidRDefault="005526DD" w:rsidP="008E5B90">
            <w:pPr>
              <w:spacing w:after="0"/>
              <w:rPr>
                <w:rFonts w:asciiTheme="minorHAnsi" w:hAnsiTheme="minorHAnsi" w:cstheme="minorHAnsi"/>
                <w:sz w:val="20"/>
                <w:szCs w:val="20"/>
              </w:rPr>
            </w:pPr>
            <w:r w:rsidRPr="005526DD">
              <w:rPr>
                <w:rFonts w:asciiTheme="minorHAnsi" w:hAnsiTheme="minorHAnsi" w:cstheme="minorHAnsi"/>
                <w:sz w:val="20"/>
                <w:szCs w:val="20"/>
              </w:rPr>
              <w:t>Vanjski suradnik Od 2012. - asistentica pri kolegijima grafike na Umjetničkoj akademiji, Sveučilište u Splitu</w:t>
            </w:r>
          </w:p>
          <w:p w:rsidR="005526DD" w:rsidRPr="005526DD" w:rsidRDefault="005526DD" w:rsidP="008E5B90">
            <w:pPr>
              <w:spacing w:after="0" w:line="240" w:lineRule="auto"/>
              <w:rPr>
                <w:rFonts w:asciiTheme="minorHAnsi" w:hAnsiTheme="minorHAnsi" w:cstheme="minorHAnsi"/>
                <w:sz w:val="20"/>
                <w:szCs w:val="20"/>
              </w:rPr>
            </w:pP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Naziv radnoga mjesta (profesor, istraživač, suradnik i sl.)</w:t>
            </w:r>
          </w:p>
        </w:tc>
        <w:tc>
          <w:tcPr>
            <w:tcW w:w="3168" w:type="pct"/>
            <w:hideMark/>
          </w:tcPr>
          <w:p w:rsidR="005526DD" w:rsidRPr="005526DD" w:rsidRDefault="005526DD" w:rsidP="008E5B90">
            <w:pPr>
              <w:spacing w:after="0" w:line="240" w:lineRule="auto"/>
              <w:rPr>
                <w:rFonts w:asciiTheme="minorHAnsi" w:hAnsiTheme="minorHAnsi" w:cstheme="minorHAnsi"/>
                <w:sz w:val="20"/>
                <w:szCs w:val="20"/>
              </w:rPr>
            </w:pPr>
            <w:r w:rsidRPr="005526DD">
              <w:rPr>
                <w:rFonts w:asciiTheme="minorHAnsi" w:hAnsiTheme="minorHAnsi" w:cstheme="minorHAnsi"/>
                <w:sz w:val="20"/>
                <w:szCs w:val="20"/>
              </w:rPr>
              <w:t>asistentica</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 xml:space="preserve">Područje rada </w:t>
            </w:r>
          </w:p>
        </w:tc>
        <w:tc>
          <w:tcPr>
            <w:tcW w:w="3168" w:type="pct"/>
            <w:hideMark/>
          </w:tcPr>
          <w:p w:rsidR="005526DD" w:rsidRPr="005526DD" w:rsidRDefault="005526DD" w:rsidP="008E5B90">
            <w:pPr>
              <w:spacing w:after="0" w:line="240" w:lineRule="auto"/>
              <w:rPr>
                <w:rFonts w:asciiTheme="minorHAnsi" w:hAnsiTheme="minorHAnsi" w:cstheme="minorHAnsi"/>
                <w:sz w:val="20"/>
                <w:szCs w:val="20"/>
              </w:rPr>
            </w:pPr>
            <w:r w:rsidRPr="005526DD">
              <w:rPr>
                <w:rFonts w:asciiTheme="minorHAnsi" w:hAnsiTheme="minorHAnsi" w:cstheme="minorHAnsi"/>
                <w:sz w:val="20"/>
                <w:szCs w:val="20"/>
              </w:rPr>
              <w:t>Umjetničko- grafika</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 xml:space="preserve">Funkcija </w:t>
            </w:r>
          </w:p>
        </w:tc>
        <w:tc>
          <w:tcPr>
            <w:tcW w:w="3168" w:type="pct"/>
            <w:hideMark/>
          </w:tcPr>
          <w:p w:rsidR="005526DD" w:rsidRPr="005526DD" w:rsidRDefault="005526DD" w:rsidP="008E5B90">
            <w:pPr>
              <w:spacing w:after="0" w:line="240" w:lineRule="auto"/>
              <w:rPr>
                <w:rFonts w:asciiTheme="minorHAnsi" w:hAnsiTheme="minorHAnsi" w:cstheme="minorHAnsi"/>
                <w:sz w:val="20"/>
                <w:szCs w:val="20"/>
              </w:rPr>
            </w:pPr>
            <w:r w:rsidRPr="005526DD">
              <w:rPr>
                <w:rFonts w:asciiTheme="minorHAnsi" w:hAnsiTheme="minorHAnsi" w:cstheme="minorHAnsi"/>
                <w:sz w:val="20"/>
                <w:szCs w:val="20"/>
              </w:rPr>
              <w:t>asistentica</w:t>
            </w:r>
          </w:p>
        </w:tc>
      </w:tr>
      <w:tr w:rsidR="005526DD" w:rsidRPr="005526DD" w:rsidTr="005526DD">
        <w:tc>
          <w:tcPr>
            <w:tcW w:w="5000" w:type="pct"/>
            <w:gridSpan w:val="2"/>
            <w:shd w:val="clear" w:color="auto" w:fill="99CCFF"/>
            <w:hideMark/>
          </w:tcPr>
          <w:p w:rsidR="005526DD" w:rsidRPr="005526DD" w:rsidRDefault="005526DD" w:rsidP="008E5B90">
            <w:pPr>
              <w:spacing w:after="0" w:line="240" w:lineRule="auto"/>
              <w:jc w:val="center"/>
              <w:rPr>
                <w:rFonts w:asciiTheme="minorHAnsi" w:hAnsiTheme="minorHAnsi" w:cstheme="minorHAnsi"/>
                <w:b/>
                <w:sz w:val="20"/>
                <w:szCs w:val="20"/>
              </w:rPr>
            </w:pPr>
            <w:r w:rsidRPr="005526DD">
              <w:rPr>
                <w:rFonts w:asciiTheme="minorHAnsi" w:hAnsiTheme="minorHAnsi" w:cstheme="minorHAnsi"/>
                <w:b/>
                <w:sz w:val="20"/>
                <w:szCs w:val="20"/>
              </w:rPr>
              <w:t>PODACI O ŠKOLOVANJU – Najviši postignuti stupanj</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 xml:space="preserve">Zvanje </w:t>
            </w:r>
          </w:p>
        </w:tc>
        <w:tc>
          <w:tcPr>
            <w:tcW w:w="3168" w:type="pct"/>
            <w:hideMark/>
          </w:tcPr>
          <w:p w:rsidR="005526DD" w:rsidRPr="005526DD" w:rsidRDefault="005526DD" w:rsidP="008E5B90">
            <w:pPr>
              <w:spacing w:after="0" w:line="240" w:lineRule="auto"/>
              <w:rPr>
                <w:rFonts w:asciiTheme="minorHAnsi" w:hAnsiTheme="minorHAnsi" w:cstheme="minorHAnsi"/>
                <w:sz w:val="20"/>
                <w:szCs w:val="20"/>
              </w:rPr>
            </w:pPr>
            <w:r w:rsidRPr="005526DD">
              <w:rPr>
                <w:rFonts w:asciiTheme="minorHAnsi" w:hAnsiTheme="minorHAnsi" w:cstheme="minorHAnsi"/>
                <w:sz w:val="20"/>
                <w:szCs w:val="20"/>
              </w:rPr>
              <w:t>Mag. Art.</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 xml:space="preserve">Ustanova  </w:t>
            </w:r>
          </w:p>
        </w:tc>
        <w:tc>
          <w:tcPr>
            <w:tcW w:w="3168" w:type="pct"/>
            <w:hideMark/>
          </w:tcPr>
          <w:p w:rsidR="005526DD" w:rsidRPr="005526DD" w:rsidRDefault="005526DD" w:rsidP="008E5B90">
            <w:pPr>
              <w:spacing w:after="0" w:line="240" w:lineRule="auto"/>
              <w:rPr>
                <w:rFonts w:asciiTheme="minorHAnsi" w:hAnsiTheme="minorHAnsi" w:cstheme="minorHAnsi"/>
                <w:sz w:val="20"/>
                <w:szCs w:val="20"/>
              </w:rPr>
            </w:pPr>
            <w:r w:rsidRPr="005526DD">
              <w:rPr>
                <w:rFonts w:asciiTheme="minorHAnsi" w:hAnsiTheme="minorHAnsi" w:cstheme="minorHAnsi"/>
                <w:sz w:val="20"/>
                <w:szCs w:val="20"/>
              </w:rPr>
              <w:t>UMAS - Odsjek Likovne kulture i likovne umjetnosti preddiplomski i diplomski studij</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Mjesto</w:t>
            </w:r>
          </w:p>
        </w:tc>
        <w:tc>
          <w:tcPr>
            <w:tcW w:w="3168" w:type="pct"/>
            <w:hideMark/>
          </w:tcPr>
          <w:p w:rsidR="005526DD" w:rsidRPr="005526DD" w:rsidRDefault="005526DD" w:rsidP="008E5B90">
            <w:pPr>
              <w:spacing w:after="0" w:line="240" w:lineRule="auto"/>
              <w:rPr>
                <w:rFonts w:asciiTheme="minorHAnsi" w:hAnsiTheme="minorHAnsi" w:cstheme="minorHAnsi"/>
                <w:sz w:val="20"/>
                <w:szCs w:val="20"/>
              </w:rPr>
            </w:pPr>
            <w:r w:rsidRPr="005526DD">
              <w:rPr>
                <w:rFonts w:asciiTheme="minorHAnsi" w:hAnsiTheme="minorHAnsi" w:cstheme="minorHAnsi"/>
                <w:sz w:val="20"/>
                <w:szCs w:val="20"/>
              </w:rPr>
              <w:t>Split</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 xml:space="preserve">Nadnevak </w:t>
            </w:r>
          </w:p>
        </w:tc>
        <w:tc>
          <w:tcPr>
            <w:tcW w:w="3168" w:type="pct"/>
            <w:hideMark/>
          </w:tcPr>
          <w:p w:rsidR="005526DD" w:rsidRPr="005526DD" w:rsidRDefault="005526DD" w:rsidP="008E5B90">
            <w:pPr>
              <w:spacing w:after="0" w:line="240" w:lineRule="auto"/>
              <w:rPr>
                <w:rFonts w:asciiTheme="minorHAnsi" w:hAnsiTheme="minorHAnsi" w:cstheme="minorHAnsi"/>
                <w:sz w:val="20"/>
                <w:szCs w:val="20"/>
              </w:rPr>
            </w:pPr>
            <w:r w:rsidRPr="005526DD">
              <w:rPr>
                <w:rFonts w:asciiTheme="minorHAnsi" w:hAnsiTheme="minorHAnsi" w:cstheme="minorHAnsi"/>
                <w:sz w:val="20"/>
                <w:szCs w:val="20"/>
              </w:rPr>
              <w:t>2010.</w:t>
            </w:r>
          </w:p>
        </w:tc>
      </w:tr>
      <w:tr w:rsidR="005526DD" w:rsidRPr="005526DD" w:rsidTr="005526DD">
        <w:tc>
          <w:tcPr>
            <w:tcW w:w="5000" w:type="pct"/>
            <w:gridSpan w:val="2"/>
            <w:shd w:val="clear" w:color="auto" w:fill="99CCFF"/>
            <w:hideMark/>
          </w:tcPr>
          <w:p w:rsidR="005526DD" w:rsidRPr="005526DD" w:rsidRDefault="005526DD" w:rsidP="008E5B90">
            <w:pPr>
              <w:spacing w:after="0" w:line="240" w:lineRule="auto"/>
              <w:jc w:val="center"/>
              <w:rPr>
                <w:rFonts w:asciiTheme="minorHAnsi" w:hAnsiTheme="minorHAnsi" w:cstheme="minorHAnsi"/>
                <w:b/>
                <w:sz w:val="20"/>
                <w:szCs w:val="20"/>
              </w:rPr>
            </w:pPr>
            <w:r w:rsidRPr="005526DD">
              <w:rPr>
                <w:rFonts w:asciiTheme="minorHAnsi" w:hAnsiTheme="minorHAnsi" w:cstheme="minorHAnsi"/>
                <w:b/>
                <w:sz w:val="20"/>
                <w:szCs w:val="20"/>
              </w:rPr>
              <w:t>PODACI O USAVRŠAVANJU</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lastRenderedPageBreak/>
              <w:t>Godina</w:t>
            </w:r>
          </w:p>
        </w:tc>
        <w:tc>
          <w:tcPr>
            <w:tcW w:w="3168" w:type="pct"/>
            <w:hideMark/>
          </w:tcPr>
          <w:p w:rsidR="005526DD" w:rsidRPr="005526DD" w:rsidRDefault="005526DD" w:rsidP="008E5B90">
            <w:pPr>
              <w:spacing w:after="0"/>
              <w:rPr>
                <w:rFonts w:asciiTheme="minorHAnsi" w:hAnsiTheme="minorHAnsi" w:cstheme="minorHAnsi"/>
                <w:sz w:val="20"/>
                <w:szCs w:val="20"/>
              </w:rPr>
            </w:pPr>
            <w:r w:rsidRPr="005526DD">
              <w:rPr>
                <w:rFonts w:asciiTheme="minorHAnsi" w:hAnsiTheme="minorHAnsi" w:cstheme="minorHAnsi"/>
                <w:sz w:val="20"/>
                <w:szCs w:val="20"/>
              </w:rPr>
              <w:t>u tijeku Poslijediplomski studij grafike, Akademija likovnih umjetnosti, Sveučilište u Zagrebu</w:t>
            </w:r>
          </w:p>
          <w:p w:rsidR="005526DD" w:rsidRPr="005526DD" w:rsidRDefault="005526DD" w:rsidP="008E5B90">
            <w:pPr>
              <w:spacing w:after="0" w:line="240" w:lineRule="auto"/>
              <w:rPr>
                <w:rFonts w:asciiTheme="minorHAnsi" w:hAnsiTheme="minorHAnsi" w:cstheme="minorHAnsi"/>
                <w:sz w:val="20"/>
                <w:szCs w:val="20"/>
              </w:rPr>
            </w:pP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Mjesto</w:t>
            </w:r>
          </w:p>
        </w:tc>
        <w:tc>
          <w:tcPr>
            <w:tcW w:w="3168" w:type="pct"/>
            <w:hideMark/>
          </w:tcPr>
          <w:p w:rsidR="005526DD" w:rsidRPr="005526DD" w:rsidRDefault="005526DD" w:rsidP="008E5B90">
            <w:pPr>
              <w:spacing w:after="0" w:line="240" w:lineRule="auto"/>
              <w:rPr>
                <w:rFonts w:asciiTheme="minorHAnsi" w:hAnsiTheme="minorHAnsi" w:cstheme="minorHAnsi"/>
                <w:sz w:val="20"/>
                <w:szCs w:val="20"/>
              </w:rPr>
            </w:pPr>
            <w:r w:rsidRPr="005526DD">
              <w:rPr>
                <w:rFonts w:asciiTheme="minorHAnsi" w:hAnsiTheme="minorHAnsi" w:cstheme="minorHAnsi"/>
                <w:sz w:val="20"/>
                <w:szCs w:val="20"/>
              </w:rPr>
              <w:t>Zagreb</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Ustanova</w:t>
            </w:r>
          </w:p>
        </w:tc>
        <w:tc>
          <w:tcPr>
            <w:tcW w:w="3168" w:type="pct"/>
            <w:hideMark/>
          </w:tcPr>
          <w:p w:rsidR="005526DD" w:rsidRPr="005526DD" w:rsidRDefault="005526DD" w:rsidP="008E5B90">
            <w:pPr>
              <w:spacing w:after="0" w:line="240" w:lineRule="auto"/>
              <w:rPr>
                <w:rFonts w:asciiTheme="minorHAnsi" w:hAnsiTheme="minorHAnsi" w:cstheme="minorHAnsi"/>
                <w:sz w:val="20"/>
                <w:szCs w:val="20"/>
              </w:rPr>
            </w:pPr>
            <w:r w:rsidRPr="005526DD">
              <w:rPr>
                <w:rFonts w:asciiTheme="minorHAnsi" w:hAnsiTheme="minorHAnsi" w:cstheme="minorHAnsi"/>
                <w:sz w:val="20"/>
                <w:szCs w:val="20"/>
              </w:rPr>
              <w:t>Akademija likovnih umjetnosti Zagreb</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 xml:space="preserve">Područje usavršavanja </w:t>
            </w:r>
          </w:p>
        </w:tc>
        <w:tc>
          <w:tcPr>
            <w:tcW w:w="3168" w:type="pct"/>
            <w:hideMark/>
          </w:tcPr>
          <w:p w:rsidR="005526DD" w:rsidRPr="005526DD" w:rsidRDefault="005526DD" w:rsidP="008E5B90">
            <w:pPr>
              <w:spacing w:after="0" w:line="240" w:lineRule="auto"/>
              <w:rPr>
                <w:rFonts w:asciiTheme="minorHAnsi" w:hAnsiTheme="minorHAnsi" w:cstheme="minorHAnsi"/>
                <w:sz w:val="20"/>
                <w:szCs w:val="20"/>
              </w:rPr>
            </w:pPr>
            <w:r w:rsidRPr="005526DD">
              <w:rPr>
                <w:rFonts w:asciiTheme="minorHAnsi" w:hAnsiTheme="minorHAnsi" w:cstheme="minorHAnsi"/>
                <w:sz w:val="20"/>
                <w:szCs w:val="20"/>
              </w:rPr>
              <w:t>Umjetničko - grafika</w:t>
            </w:r>
          </w:p>
        </w:tc>
      </w:tr>
      <w:tr w:rsidR="005526DD" w:rsidRPr="005526DD" w:rsidTr="005526DD">
        <w:tc>
          <w:tcPr>
            <w:tcW w:w="5000" w:type="pct"/>
            <w:gridSpan w:val="2"/>
            <w:shd w:val="clear" w:color="auto" w:fill="99CCFF"/>
            <w:hideMark/>
          </w:tcPr>
          <w:p w:rsidR="005526DD" w:rsidRPr="005526DD" w:rsidRDefault="005526DD" w:rsidP="008E5B90">
            <w:pPr>
              <w:spacing w:after="0" w:line="240" w:lineRule="auto"/>
              <w:jc w:val="center"/>
              <w:rPr>
                <w:rFonts w:asciiTheme="minorHAnsi" w:hAnsiTheme="minorHAnsi" w:cstheme="minorHAnsi"/>
                <w:b/>
                <w:sz w:val="20"/>
                <w:szCs w:val="20"/>
              </w:rPr>
            </w:pPr>
            <w:r w:rsidRPr="005526DD">
              <w:rPr>
                <w:rFonts w:asciiTheme="minorHAnsi" w:hAnsiTheme="minorHAnsi" w:cstheme="minorHAnsi"/>
                <w:b/>
                <w:sz w:val="20"/>
                <w:szCs w:val="20"/>
              </w:rPr>
              <w:t>MATERINSKI I STRANI JEZICI</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 xml:space="preserve">Materinski jezik </w:t>
            </w:r>
          </w:p>
        </w:tc>
        <w:tc>
          <w:tcPr>
            <w:tcW w:w="3168" w:type="pct"/>
            <w:hideMark/>
          </w:tcPr>
          <w:p w:rsidR="005526DD" w:rsidRPr="005526DD" w:rsidRDefault="005526DD" w:rsidP="008E5B90">
            <w:pPr>
              <w:spacing w:after="0" w:line="240" w:lineRule="auto"/>
              <w:rPr>
                <w:rFonts w:asciiTheme="minorHAnsi" w:hAnsiTheme="minorHAnsi" w:cstheme="minorHAnsi"/>
                <w:sz w:val="20"/>
                <w:szCs w:val="20"/>
              </w:rPr>
            </w:pPr>
            <w:r w:rsidRPr="005526DD">
              <w:rPr>
                <w:rFonts w:asciiTheme="minorHAnsi" w:hAnsiTheme="minorHAnsi" w:cstheme="minorHAnsi"/>
                <w:sz w:val="20"/>
                <w:szCs w:val="20"/>
              </w:rPr>
              <w:t>Hrvatski</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Strani jezik i poznavanje jezika na ljestvici od 2 (dovoljno) do 5 (izvrsno)</w:t>
            </w:r>
          </w:p>
        </w:tc>
        <w:tc>
          <w:tcPr>
            <w:tcW w:w="3168" w:type="pct"/>
            <w:hideMark/>
          </w:tcPr>
          <w:p w:rsidR="005526DD" w:rsidRPr="005526DD" w:rsidRDefault="005526DD" w:rsidP="008E5B90">
            <w:pPr>
              <w:spacing w:after="0" w:line="240" w:lineRule="auto"/>
              <w:rPr>
                <w:rFonts w:asciiTheme="minorHAnsi" w:hAnsiTheme="minorHAnsi" w:cstheme="minorHAnsi"/>
                <w:sz w:val="20"/>
                <w:szCs w:val="20"/>
              </w:rPr>
            </w:pPr>
            <w:r w:rsidRPr="005526DD">
              <w:rPr>
                <w:rFonts w:asciiTheme="minorHAnsi" w:hAnsiTheme="minorHAnsi" w:cstheme="minorHAnsi"/>
                <w:sz w:val="20"/>
                <w:szCs w:val="20"/>
              </w:rPr>
              <w:t>Engleski 4</w:t>
            </w:r>
          </w:p>
        </w:tc>
      </w:tr>
      <w:tr w:rsidR="005526DD" w:rsidRPr="005526DD" w:rsidTr="005526DD">
        <w:tc>
          <w:tcPr>
            <w:tcW w:w="5000" w:type="pct"/>
            <w:gridSpan w:val="2"/>
            <w:shd w:val="clear" w:color="auto" w:fill="99CCFF"/>
            <w:hideMark/>
          </w:tcPr>
          <w:p w:rsidR="005526DD" w:rsidRPr="005526DD" w:rsidRDefault="005526DD" w:rsidP="008E5B90">
            <w:pPr>
              <w:spacing w:after="0" w:line="240" w:lineRule="auto"/>
              <w:jc w:val="center"/>
              <w:rPr>
                <w:rFonts w:asciiTheme="minorHAnsi" w:hAnsiTheme="minorHAnsi" w:cstheme="minorHAnsi"/>
                <w:b/>
                <w:sz w:val="20"/>
                <w:szCs w:val="20"/>
              </w:rPr>
            </w:pPr>
            <w:r w:rsidRPr="005526DD">
              <w:rPr>
                <w:rFonts w:asciiTheme="minorHAnsi" w:hAnsiTheme="minorHAnsi" w:cstheme="minorHAnsi"/>
                <w:b/>
                <w:sz w:val="20"/>
                <w:szCs w:val="20"/>
              </w:rPr>
              <w:t>KOMPETENCIJE ZA PREDMET</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Ranije iskustvo u nositeljstvu sličnih predmeta (navesti naziv predmeta, programa cjeloživotnog učenja)</w:t>
            </w:r>
          </w:p>
        </w:tc>
        <w:tc>
          <w:tcPr>
            <w:tcW w:w="3168" w:type="pct"/>
            <w:hideMark/>
          </w:tcPr>
          <w:p w:rsidR="005526DD" w:rsidRPr="005526DD" w:rsidRDefault="005526DD" w:rsidP="008E5B90">
            <w:pPr>
              <w:spacing w:after="0"/>
              <w:rPr>
                <w:rFonts w:asciiTheme="minorHAnsi" w:hAnsiTheme="minorHAnsi" w:cstheme="minorHAnsi"/>
                <w:sz w:val="20"/>
                <w:szCs w:val="20"/>
              </w:rPr>
            </w:pPr>
            <w:r w:rsidRPr="005526DD">
              <w:rPr>
                <w:rFonts w:asciiTheme="minorHAnsi" w:hAnsiTheme="minorHAnsi" w:cstheme="minorHAnsi"/>
                <w:sz w:val="20"/>
                <w:szCs w:val="20"/>
              </w:rPr>
              <w:t>2014. - sudjeluje na grafičkoj radionici, rezidencijalnog programa - FRANS MASEREEL CENTRUM, KASTERLEE, BELGIJA</w:t>
            </w:r>
          </w:p>
          <w:p w:rsidR="005526DD" w:rsidRPr="005526DD" w:rsidRDefault="005526DD" w:rsidP="008E5B90">
            <w:pPr>
              <w:spacing w:after="0"/>
              <w:rPr>
                <w:rFonts w:asciiTheme="minorHAnsi" w:hAnsiTheme="minorHAnsi" w:cstheme="minorHAnsi"/>
                <w:sz w:val="20"/>
                <w:szCs w:val="20"/>
              </w:rPr>
            </w:pPr>
            <w:r w:rsidRPr="005526DD">
              <w:rPr>
                <w:rFonts w:asciiTheme="minorHAnsi" w:hAnsiTheme="minorHAnsi" w:cstheme="minorHAnsi"/>
                <w:sz w:val="20"/>
                <w:szCs w:val="20"/>
              </w:rPr>
              <w:t>2011. - sudjeluje u organizaciji i vođenju grafičke radionice povodom susreta umjetničkih škola i akademija Mediterana, ECUME (Echanges Culturels en Méditerranée) Batna, Alžir</w:t>
            </w:r>
          </w:p>
          <w:p w:rsidR="005526DD" w:rsidRPr="005526DD" w:rsidRDefault="005526DD" w:rsidP="008E5B90">
            <w:pPr>
              <w:spacing w:after="0"/>
              <w:rPr>
                <w:rFonts w:asciiTheme="minorHAnsi" w:hAnsiTheme="minorHAnsi" w:cstheme="minorHAnsi"/>
                <w:sz w:val="20"/>
                <w:szCs w:val="20"/>
              </w:rPr>
            </w:pPr>
            <w:r w:rsidRPr="005526DD">
              <w:rPr>
                <w:rFonts w:asciiTheme="minorHAnsi" w:hAnsiTheme="minorHAnsi" w:cstheme="minorHAnsi"/>
                <w:sz w:val="20"/>
                <w:szCs w:val="20"/>
              </w:rPr>
              <w:t>2010. - sudjeluje u organizaciji grafičke radionice povodom izložbe F. Goye u galeriji umjetnina, Split</w:t>
            </w:r>
          </w:p>
          <w:p w:rsidR="005526DD" w:rsidRPr="005526DD" w:rsidRDefault="005526DD" w:rsidP="005526DD">
            <w:pPr>
              <w:spacing w:after="0"/>
              <w:rPr>
                <w:rFonts w:asciiTheme="minorHAnsi" w:hAnsiTheme="minorHAnsi" w:cstheme="minorHAnsi"/>
                <w:sz w:val="20"/>
                <w:szCs w:val="20"/>
              </w:rPr>
            </w:pPr>
            <w:r w:rsidRPr="005526DD">
              <w:rPr>
                <w:rFonts w:asciiTheme="minorHAnsi" w:hAnsiTheme="minorHAnsi" w:cstheme="minorHAnsi"/>
                <w:sz w:val="20"/>
                <w:szCs w:val="20"/>
              </w:rPr>
              <w:t>2008. - sudjeluje u organizaciji te vodi fotografsku radionicu u Info zoni (Informativni centar za mlade), Split</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 xml:space="preserve">Autorstvo sveučilišnih/fakultetskih udžbenika iz područja predmeta </w:t>
            </w:r>
          </w:p>
        </w:tc>
        <w:tc>
          <w:tcPr>
            <w:tcW w:w="3168" w:type="pct"/>
            <w:hideMark/>
          </w:tcPr>
          <w:p w:rsidR="005526DD" w:rsidRPr="005526DD" w:rsidRDefault="005526DD" w:rsidP="008E5B90">
            <w:pPr>
              <w:spacing w:after="0" w:line="240" w:lineRule="auto"/>
              <w:rPr>
                <w:rFonts w:asciiTheme="minorHAnsi" w:hAnsiTheme="minorHAnsi" w:cstheme="minorHAnsi"/>
                <w:sz w:val="20"/>
                <w:szCs w:val="20"/>
              </w:rPr>
            </w:pPr>
            <w:r w:rsidRPr="005526DD">
              <w:rPr>
                <w:rFonts w:asciiTheme="minorHAnsi" w:hAnsiTheme="minorHAnsi" w:cstheme="minorHAnsi"/>
                <w:sz w:val="20"/>
                <w:szCs w:val="20"/>
              </w:rPr>
              <w:t>/</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Stručni, znanstveni i umjetnički radovi objavljeni u posljednjih pet godina iz područja predmeta (najviše 5 referenca)</w:t>
            </w:r>
          </w:p>
        </w:tc>
        <w:tc>
          <w:tcPr>
            <w:tcW w:w="3168" w:type="pct"/>
            <w:hideMark/>
          </w:tcPr>
          <w:p w:rsidR="005526DD" w:rsidRPr="005526DD" w:rsidRDefault="005526DD" w:rsidP="008E5B90">
            <w:pPr>
              <w:spacing w:after="0"/>
              <w:rPr>
                <w:rFonts w:asciiTheme="minorHAnsi" w:hAnsiTheme="minorHAnsi" w:cstheme="minorHAnsi"/>
                <w:sz w:val="20"/>
                <w:szCs w:val="20"/>
              </w:rPr>
            </w:pPr>
            <w:r w:rsidRPr="005526DD">
              <w:rPr>
                <w:rFonts w:asciiTheme="minorHAnsi" w:hAnsiTheme="minorHAnsi" w:cstheme="minorHAnsi"/>
                <w:sz w:val="20"/>
                <w:szCs w:val="20"/>
              </w:rPr>
              <w:t>Samostalne  izložbe</w:t>
            </w:r>
          </w:p>
          <w:p w:rsidR="005526DD" w:rsidRPr="005526DD" w:rsidRDefault="005526DD" w:rsidP="008E5B90">
            <w:pPr>
              <w:spacing w:after="0"/>
              <w:rPr>
                <w:rFonts w:asciiTheme="minorHAnsi" w:hAnsiTheme="minorHAnsi" w:cstheme="minorHAnsi"/>
                <w:sz w:val="20"/>
                <w:szCs w:val="20"/>
              </w:rPr>
            </w:pPr>
            <w:r w:rsidRPr="005526DD">
              <w:rPr>
                <w:rFonts w:asciiTheme="minorHAnsi" w:hAnsiTheme="minorHAnsi" w:cstheme="minorHAnsi"/>
                <w:sz w:val="20"/>
                <w:szCs w:val="20"/>
              </w:rPr>
              <w:t>2015. Izložba grafika, Studio Kabineta grafike, Zagreb</w:t>
            </w:r>
          </w:p>
          <w:p w:rsidR="005526DD" w:rsidRPr="005526DD" w:rsidRDefault="005526DD" w:rsidP="008E5B90">
            <w:pPr>
              <w:spacing w:after="0"/>
              <w:rPr>
                <w:rFonts w:asciiTheme="minorHAnsi" w:hAnsiTheme="minorHAnsi" w:cstheme="minorHAnsi"/>
                <w:sz w:val="20"/>
                <w:szCs w:val="20"/>
              </w:rPr>
            </w:pPr>
            <w:r w:rsidRPr="005526DD">
              <w:rPr>
                <w:rFonts w:asciiTheme="minorHAnsi" w:hAnsiTheme="minorHAnsi" w:cstheme="minorHAnsi"/>
                <w:sz w:val="20"/>
                <w:szCs w:val="20"/>
              </w:rPr>
              <w:t>2013. Izložba grafika, Salon Galić, Split</w:t>
            </w:r>
          </w:p>
          <w:p w:rsidR="005526DD" w:rsidRPr="005526DD" w:rsidRDefault="005526DD" w:rsidP="008E5B90">
            <w:pPr>
              <w:spacing w:after="0"/>
              <w:rPr>
                <w:rFonts w:asciiTheme="minorHAnsi" w:hAnsiTheme="minorHAnsi" w:cstheme="minorHAnsi"/>
                <w:sz w:val="20"/>
                <w:szCs w:val="20"/>
              </w:rPr>
            </w:pPr>
            <w:r w:rsidRPr="005526DD">
              <w:rPr>
                <w:rFonts w:asciiTheme="minorHAnsi" w:hAnsiTheme="minorHAnsi" w:cstheme="minorHAnsi"/>
                <w:sz w:val="20"/>
                <w:szCs w:val="20"/>
              </w:rPr>
              <w:t xml:space="preserve">Grupne izložbe </w:t>
            </w:r>
          </w:p>
          <w:p w:rsidR="005526DD" w:rsidRPr="005526DD" w:rsidRDefault="005526DD" w:rsidP="008E5B90">
            <w:pPr>
              <w:spacing w:after="0"/>
              <w:rPr>
                <w:rFonts w:asciiTheme="minorHAnsi" w:hAnsiTheme="minorHAnsi" w:cstheme="minorHAnsi"/>
                <w:sz w:val="20"/>
                <w:szCs w:val="20"/>
              </w:rPr>
            </w:pPr>
            <w:r w:rsidRPr="005526DD">
              <w:rPr>
                <w:rFonts w:asciiTheme="minorHAnsi" w:hAnsiTheme="minorHAnsi" w:cstheme="minorHAnsi"/>
                <w:sz w:val="20"/>
                <w:szCs w:val="20"/>
              </w:rPr>
              <w:t>2016. - 7. hrvatsko trijenale grafike, Zagreb</w:t>
            </w:r>
          </w:p>
          <w:p w:rsidR="005526DD" w:rsidRPr="005526DD" w:rsidRDefault="005526DD" w:rsidP="008E5B90">
            <w:pPr>
              <w:spacing w:after="0"/>
              <w:rPr>
                <w:rFonts w:asciiTheme="minorHAnsi" w:hAnsiTheme="minorHAnsi" w:cstheme="minorHAnsi"/>
                <w:sz w:val="20"/>
                <w:szCs w:val="20"/>
              </w:rPr>
            </w:pPr>
            <w:r w:rsidRPr="005526DD">
              <w:rPr>
                <w:rFonts w:asciiTheme="minorHAnsi" w:hAnsiTheme="minorHAnsi" w:cstheme="minorHAnsi"/>
                <w:sz w:val="20"/>
                <w:szCs w:val="20"/>
              </w:rPr>
              <w:t>2016. - Handwriting in Graphic Art, izložba hrvatskih grafičarki, Grafički Centar Vilnius, Litva</w:t>
            </w:r>
          </w:p>
          <w:p w:rsidR="005526DD" w:rsidRPr="005526DD" w:rsidRDefault="005526DD" w:rsidP="008E5B90">
            <w:pPr>
              <w:spacing w:after="0"/>
              <w:rPr>
                <w:rFonts w:asciiTheme="minorHAnsi" w:hAnsiTheme="minorHAnsi" w:cstheme="minorHAnsi"/>
                <w:sz w:val="20"/>
                <w:szCs w:val="20"/>
              </w:rPr>
            </w:pPr>
            <w:r w:rsidRPr="005526DD">
              <w:rPr>
                <w:rFonts w:asciiTheme="minorHAnsi" w:hAnsiTheme="minorHAnsi" w:cstheme="minorHAnsi"/>
                <w:sz w:val="20"/>
                <w:szCs w:val="20"/>
              </w:rPr>
              <w:t xml:space="preserve">2015. - "Mini Print", Galleri Heike Arndt, Berlin, Njemačka </w:t>
            </w:r>
          </w:p>
          <w:p w:rsidR="005526DD" w:rsidRPr="005526DD" w:rsidRDefault="005526DD" w:rsidP="008E5B90">
            <w:pPr>
              <w:spacing w:after="0"/>
              <w:rPr>
                <w:rFonts w:asciiTheme="minorHAnsi" w:hAnsiTheme="minorHAnsi" w:cstheme="minorHAnsi"/>
                <w:sz w:val="20"/>
                <w:szCs w:val="20"/>
              </w:rPr>
            </w:pPr>
            <w:r w:rsidRPr="005526DD">
              <w:rPr>
                <w:rFonts w:asciiTheme="minorHAnsi" w:hAnsiTheme="minorHAnsi" w:cstheme="minorHAnsi"/>
                <w:sz w:val="20"/>
                <w:szCs w:val="20"/>
              </w:rPr>
              <w:t>2015. "Carmen Arozena 2015" - internacionalna izložba grafika, SELECC, Madrid, Španjolska</w:t>
            </w:r>
          </w:p>
          <w:p w:rsidR="005526DD" w:rsidRPr="005526DD" w:rsidRDefault="005526DD" w:rsidP="008E5B90">
            <w:pPr>
              <w:spacing w:after="0"/>
              <w:rPr>
                <w:rFonts w:asciiTheme="minorHAnsi" w:hAnsiTheme="minorHAnsi" w:cstheme="minorHAnsi"/>
                <w:sz w:val="20"/>
                <w:szCs w:val="20"/>
              </w:rPr>
            </w:pPr>
            <w:r w:rsidRPr="005526DD">
              <w:rPr>
                <w:rFonts w:asciiTheme="minorHAnsi" w:hAnsiTheme="minorHAnsi" w:cstheme="minorHAnsi"/>
                <w:sz w:val="20"/>
                <w:szCs w:val="20"/>
              </w:rPr>
              <w:t>2015. "Tokyo International Mini-Print Triennial", Tama Art University Museum, Tokyo, Japan</w:t>
            </w:r>
          </w:p>
          <w:p w:rsidR="005526DD" w:rsidRPr="005526DD" w:rsidRDefault="005526DD" w:rsidP="008E5B90">
            <w:pPr>
              <w:spacing w:after="0"/>
              <w:rPr>
                <w:rFonts w:asciiTheme="minorHAnsi" w:hAnsiTheme="minorHAnsi" w:cstheme="minorHAnsi"/>
                <w:sz w:val="20"/>
                <w:szCs w:val="20"/>
              </w:rPr>
            </w:pP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 xml:space="preserve">Stručni i znanstveni radovi iz metodike i kvalitete nastave objavljeni u posljednjih pet godina (najviše 5 referenca) </w:t>
            </w:r>
          </w:p>
        </w:tc>
        <w:tc>
          <w:tcPr>
            <w:tcW w:w="3168" w:type="pct"/>
            <w:hideMark/>
          </w:tcPr>
          <w:p w:rsidR="005526DD" w:rsidRPr="005526DD" w:rsidRDefault="005526DD" w:rsidP="008E5B90">
            <w:pPr>
              <w:spacing w:after="0" w:line="240" w:lineRule="auto"/>
              <w:rPr>
                <w:rFonts w:asciiTheme="minorHAnsi" w:hAnsiTheme="minorHAnsi" w:cstheme="minorHAnsi"/>
                <w:sz w:val="20"/>
                <w:szCs w:val="20"/>
              </w:rPr>
            </w:pPr>
            <w:r w:rsidRPr="005526DD">
              <w:rPr>
                <w:rFonts w:asciiTheme="minorHAnsi" w:hAnsiTheme="minorHAnsi" w:cstheme="minorHAnsi"/>
                <w:sz w:val="20"/>
                <w:szCs w:val="20"/>
              </w:rPr>
              <w:t>/</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Stručni, znanstveni i umjetnički projekti iz područja predmeta koji su se provodili u posljednjih pet godina (najviše 5 referenca)</w:t>
            </w:r>
          </w:p>
        </w:tc>
        <w:tc>
          <w:tcPr>
            <w:tcW w:w="3168" w:type="pct"/>
            <w:hideMark/>
          </w:tcPr>
          <w:p w:rsidR="005526DD" w:rsidRPr="005526DD" w:rsidRDefault="005526DD" w:rsidP="008E5B90">
            <w:pPr>
              <w:spacing w:after="0" w:line="240" w:lineRule="auto"/>
              <w:rPr>
                <w:rFonts w:asciiTheme="minorHAnsi" w:hAnsiTheme="minorHAnsi" w:cstheme="minorHAnsi"/>
                <w:sz w:val="20"/>
                <w:szCs w:val="20"/>
              </w:rPr>
            </w:pPr>
            <w:r w:rsidRPr="005526DD">
              <w:rPr>
                <w:rFonts w:asciiTheme="minorHAnsi" w:hAnsiTheme="minorHAnsi" w:cstheme="minorHAnsi"/>
                <w:sz w:val="20"/>
                <w:szCs w:val="20"/>
              </w:rPr>
              <w:t>/</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 xml:space="preserve">U sklopu kojega programa i u kojem je opsegu nositelj stekao metodičko- psihološko-didaktičko -pedagoške kompetencije? </w:t>
            </w:r>
          </w:p>
        </w:tc>
        <w:tc>
          <w:tcPr>
            <w:tcW w:w="3168" w:type="pct"/>
            <w:hideMark/>
          </w:tcPr>
          <w:p w:rsidR="005526DD" w:rsidRPr="005526DD" w:rsidRDefault="005526DD" w:rsidP="008E5B90">
            <w:pPr>
              <w:spacing w:after="0" w:line="240" w:lineRule="auto"/>
              <w:rPr>
                <w:rFonts w:asciiTheme="minorHAnsi" w:hAnsiTheme="minorHAnsi" w:cstheme="minorHAnsi"/>
                <w:sz w:val="20"/>
                <w:szCs w:val="20"/>
              </w:rPr>
            </w:pPr>
            <w:r w:rsidRPr="005526DD">
              <w:rPr>
                <w:rFonts w:asciiTheme="minorHAnsi" w:hAnsiTheme="minorHAnsi" w:cstheme="minorHAnsi"/>
                <w:sz w:val="20"/>
                <w:szCs w:val="20"/>
              </w:rPr>
              <w:t>UMAS - Odsjek Likovne kulture i likovne umjetnosti preddiplomski i diplomski studij</w:t>
            </w:r>
          </w:p>
        </w:tc>
      </w:tr>
      <w:tr w:rsidR="005526DD" w:rsidRPr="005526DD" w:rsidTr="005526DD">
        <w:tc>
          <w:tcPr>
            <w:tcW w:w="5000" w:type="pct"/>
            <w:gridSpan w:val="2"/>
            <w:shd w:val="clear" w:color="auto" w:fill="99CCFF"/>
            <w:hideMark/>
          </w:tcPr>
          <w:p w:rsidR="005526DD" w:rsidRPr="005526DD" w:rsidRDefault="005526DD" w:rsidP="008E5B90">
            <w:pPr>
              <w:spacing w:after="0" w:line="240" w:lineRule="auto"/>
              <w:jc w:val="center"/>
              <w:rPr>
                <w:rFonts w:asciiTheme="minorHAnsi" w:hAnsiTheme="minorHAnsi" w:cstheme="minorHAnsi"/>
                <w:b/>
                <w:sz w:val="20"/>
                <w:szCs w:val="20"/>
              </w:rPr>
            </w:pPr>
            <w:r w:rsidRPr="005526DD">
              <w:rPr>
                <w:rFonts w:asciiTheme="minorHAnsi" w:hAnsiTheme="minorHAnsi" w:cstheme="minorHAnsi"/>
                <w:b/>
                <w:sz w:val="20"/>
                <w:szCs w:val="20"/>
              </w:rPr>
              <w:t>PRIZNANJA I NAGRADE</w:t>
            </w:r>
          </w:p>
        </w:tc>
      </w:tr>
      <w:tr w:rsidR="005526DD" w:rsidRPr="005526DD" w:rsidTr="005526DD">
        <w:tc>
          <w:tcPr>
            <w:tcW w:w="1832" w:type="pct"/>
            <w:shd w:val="clear" w:color="auto" w:fill="CCFFFF"/>
            <w:hideMark/>
          </w:tcPr>
          <w:p w:rsidR="005526DD" w:rsidRPr="005526DD" w:rsidRDefault="005526DD" w:rsidP="008E5B90">
            <w:pPr>
              <w:spacing w:after="0" w:line="240" w:lineRule="auto"/>
              <w:rPr>
                <w:rFonts w:asciiTheme="minorHAnsi" w:hAnsiTheme="minorHAnsi" w:cstheme="minorHAnsi"/>
                <w:b/>
                <w:sz w:val="20"/>
                <w:szCs w:val="20"/>
              </w:rPr>
            </w:pPr>
            <w:r w:rsidRPr="005526DD">
              <w:rPr>
                <w:rFonts w:asciiTheme="minorHAnsi" w:hAnsiTheme="minorHAnsi" w:cstheme="minorHAnsi"/>
                <w:b/>
                <w:sz w:val="20"/>
                <w:szCs w:val="20"/>
              </w:rPr>
              <w:t>Priznanja i nagrade za nastavni i znanstveni rad/umjetnički rad</w:t>
            </w:r>
          </w:p>
        </w:tc>
        <w:tc>
          <w:tcPr>
            <w:tcW w:w="3168" w:type="pct"/>
            <w:hideMark/>
          </w:tcPr>
          <w:p w:rsidR="005526DD" w:rsidRPr="005526DD" w:rsidRDefault="005526DD" w:rsidP="008E5B90">
            <w:pPr>
              <w:spacing w:after="0"/>
              <w:rPr>
                <w:rFonts w:asciiTheme="minorHAnsi" w:hAnsiTheme="minorHAnsi" w:cstheme="minorHAnsi"/>
                <w:sz w:val="20"/>
                <w:szCs w:val="20"/>
              </w:rPr>
            </w:pPr>
            <w:r w:rsidRPr="005526DD">
              <w:rPr>
                <w:rFonts w:asciiTheme="minorHAnsi" w:hAnsiTheme="minorHAnsi" w:cstheme="minorHAnsi"/>
                <w:sz w:val="20"/>
                <w:szCs w:val="20"/>
              </w:rPr>
              <w:t xml:space="preserve">2016. - Nagradu Kabineta grafike HAZU - 7. hrvatskog trijenala grafike </w:t>
            </w:r>
          </w:p>
          <w:p w:rsidR="005526DD" w:rsidRPr="005526DD" w:rsidRDefault="005526DD" w:rsidP="008E5B90">
            <w:pPr>
              <w:spacing w:after="0"/>
              <w:rPr>
                <w:rFonts w:asciiTheme="minorHAnsi" w:hAnsiTheme="minorHAnsi" w:cstheme="minorHAnsi"/>
                <w:sz w:val="20"/>
                <w:szCs w:val="20"/>
              </w:rPr>
            </w:pPr>
            <w:r w:rsidRPr="005526DD">
              <w:rPr>
                <w:rFonts w:asciiTheme="minorHAnsi" w:hAnsiTheme="minorHAnsi" w:cstheme="minorHAnsi"/>
                <w:sz w:val="20"/>
                <w:szCs w:val="20"/>
              </w:rPr>
              <w:t>2013. - Pohvala stručnog žirija,  GraficaRi, izložba grafika, Rijeka</w:t>
            </w:r>
          </w:p>
          <w:p w:rsidR="005526DD" w:rsidRPr="005526DD" w:rsidRDefault="005526DD" w:rsidP="008E5B90">
            <w:pPr>
              <w:spacing w:after="0"/>
              <w:rPr>
                <w:rFonts w:asciiTheme="minorHAnsi" w:hAnsiTheme="minorHAnsi" w:cstheme="minorHAnsi"/>
                <w:sz w:val="20"/>
                <w:szCs w:val="20"/>
              </w:rPr>
            </w:pPr>
            <w:r w:rsidRPr="005526DD">
              <w:rPr>
                <w:rFonts w:asciiTheme="minorHAnsi" w:hAnsiTheme="minorHAnsi" w:cstheme="minorHAnsi"/>
                <w:sz w:val="20"/>
                <w:szCs w:val="20"/>
              </w:rPr>
              <w:t xml:space="preserve">2010. - Nagrada Umjetničke akademije za izvanredan uspjeh u studiranju i izradi        teorijskog („Autoportret u umjetnosti, edukaciji </w:t>
            </w:r>
            <w:r w:rsidRPr="005526DD">
              <w:rPr>
                <w:rFonts w:asciiTheme="minorHAnsi" w:hAnsiTheme="minorHAnsi" w:cstheme="minorHAnsi"/>
                <w:sz w:val="20"/>
                <w:szCs w:val="20"/>
              </w:rPr>
              <w:lastRenderedPageBreak/>
              <w:t xml:space="preserve">i rehabilitaciji“) i praktičnog (Grafička mapa) diplomskog rada </w:t>
            </w:r>
          </w:p>
          <w:p w:rsidR="005526DD" w:rsidRPr="005526DD" w:rsidRDefault="005526DD" w:rsidP="008E5B90">
            <w:pPr>
              <w:spacing w:after="0"/>
              <w:rPr>
                <w:rFonts w:asciiTheme="minorHAnsi" w:hAnsiTheme="minorHAnsi" w:cstheme="minorHAnsi"/>
                <w:sz w:val="20"/>
                <w:szCs w:val="20"/>
              </w:rPr>
            </w:pPr>
            <w:r w:rsidRPr="005526DD">
              <w:rPr>
                <w:rFonts w:asciiTheme="minorHAnsi" w:hAnsiTheme="minorHAnsi" w:cstheme="minorHAnsi"/>
                <w:sz w:val="20"/>
                <w:szCs w:val="20"/>
              </w:rPr>
              <w:t>2009. - Rektorova nagrada za akademsku godinu 2008/2009 Umjetničke akademije, Sveučilište u Splitu</w:t>
            </w:r>
          </w:p>
          <w:p w:rsidR="005526DD" w:rsidRPr="005526DD" w:rsidRDefault="005526DD" w:rsidP="008E5B90">
            <w:pPr>
              <w:spacing w:after="0"/>
              <w:rPr>
                <w:rFonts w:asciiTheme="minorHAnsi" w:hAnsiTheme="minorHAnsi" w:cstheme="minorHAnsi"/>
                <w:sz w:val="20"/>
                <w:szCs w:val="20"/>
              </w:rPr>
            </w:pPr>
            <w:r w:rsidRPr="005526DD">
              <w:rPr>
                <w:rFonts w:asciiTheme="minorHAnsi" w:hAnsiTheme="minorHAnsi" w:cstheme="minorHAnsi"/>
                <w:sz w:val="20"/>
                <w:szCs w:val="20"/>
              </w:rPr>
              <w:t>2008. - Rektorova nagrada za akademsku godinu 2007/2008 Umjetničke akademije, Sveučilište u Splitu</w:t>
            </w:r>
          </w:p>
          <w:p w:rsidR="005526DD" w:rsidRPr="005526DD" w:rsidRDefault="005526DD" w:rsidP="008E5B90">
            <w:pPr>
              <w:spacing w:after="0" w:line="240" w:lineRule="auto"/>
              <w:rPr>
                <w:rFonts w:asciiTheme="minorHAnsi" w:hAnsiTheme="minorHAnsi" w:cstheme="minorHAnsi"/>
                <w:sz w:val="20"/>
                <w:szCs w:val="20"/>
              </w:rPr>
            </w:pPr>
          </w:p>
        </w:tc>
      </w:tr>
    </w:tbl>
    <w:p w:rsidR="00A41BD1" w:rsidRDefault="00A41BD1" w:rsidP="00A41B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 xml:space="preserve">Titula, ime i prezime </w:t>
            </w:r>
          </w:p>
        </w:tc>
        <w:tc>
          <w:tcPr>
            <w:tcW w:w="5884" w:type="dxa"/>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Goran Čače, doc.</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Predmet koji predaje na predloženom programu cjeloživotnog učenja</w:t>
            </w:r>
          </w:p>
        </w:tc>
        <w:tc>
          <w:tcPr>
            <w:tcW w:w="5884" w:type="dxa"/>
          </w:tcPr>
          <w:p w:rsidR="004645F7" w:rsidRPr="004645F7" w:rsidRDefault="004645F7" w:rsidP="00006808">
            <w:pPr>
              <w:spacing w:after="0" w:line="240" w:lineRule="auto"/>
              <w:rPr>
                <w:rFonts w:asciiTheme="minorHAnsi" w:hAnsiTheme="minorHAnsi" w:cstheme="minorHAnsi"/>
                <w:sz w:val="20"/>
                <w:szCs w:val="20"/>
              </w:rPr>
            </w:pPr>
            <w:r w:rsidRPr="004645F7">
              <w:rPr>
                <w:rFonts w:asciiTheme="minorHAnsi" w:eastAsia="Times New Roman" w:hAnsiTheme="minorHAnsi" w:cstheme="minorHAnsi"/>
                <w:color w:val="000000"/>
                <w:sz w:val="20"/>
                <w:szCs w:val="20"/>
                <w:lang w:eastAsia="hr-HR"/>
              </w:rPr>
              <w:t>Interaktivne instalacije za javne prostore</w:t>
            </w:r>
          </w:p>
        </w:tc>
      </w:tr>
      <w:tr w:rsidR="004645F7" w:rsidRPr="004645F7" w:rsidTr="00006808">
        <w:tc>
          <w:tcPr>
            <w:tcW w:w="9288" w:type="dxa"/>
            <w:gridSpan w:val="2"/>
            <w:shd w:val="clear" w:color="auto" w:fill="99CCFF"/>
          </w:tcPr>
          <w:p w:rsidR="004645F7" w:rsidRPr="004645F7" w:rsidRDefault="004645F7" w:rsidP="00006808">
            <w:pPr>
              <w:spacing w:after="0" w:line="240" w:lineRule="auto"/>
              <w:jc w:val="center"/>
              <w:rPr>
                <w:rFonts w:asciiTheme="minorHAnsi" w:hAnsiTheme="minorHAnsi" w:cstheme="minorHAnsi"/>
                <w:b/>
                <w:sz w:val="20"/>
                <w:szCs w:val="20"/>
              </w:rPr>
            </w:pPr>
            <w:r w:rsidRPr="004645F7">
              <w:rPr>
                <w:rFonts w:asciiTheme="minorHAnsi" w:hAnsiTheme="minorHAnsi" w:cstheme="minorHAnsi"/>
                <w:b/>
                <w:sz w:val="20"/>
                <w:szCs w:val="20"/>
              </w:rPr>
              <w:t>OPĆE INFORMACIJE  O NOSITELJU</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 xml:space="preserve">Adresa </w:t>
            </w:r>
          </w:p>
        </w:tc>
        <w:tc>
          <w:tcPr>
            <w:tcW w:w="5884" w:type="dxa"/>
          </w:tcPr>
          <w:p w:rsidR="004645F7" w:rsidRPr="004645F7" w:rsidRDefault="004645F7" w:rsidP="00006808">
            <w:pPr>
              <w:spacing w:after="0" w:line="240" w:lineRule="auto"/>
              <w:rPr>
                <w:rFonts w:asciiTheme="minorHAnsi" w:hAnsiTheme="minorHAnsi" w:cstheme="minorHAnsi"/>
                <w:sz w:val="20"/>
                <w:szCs w:val="20"/>
              </w:rPr>
            </w:pPr>
            <w:r w:rsidRPr="004645F7">
              <w:rPr>
                <w:rFonts w:asciiTheme="minorHAnsi" w:hAnsiTheme="minorHAnsi" w:cstheme="minorHAnsi"/>
                <w:sz w:val="20"/>
                <w:szCs w:val="20"/>
              </w:rPr>
              <w:t>Poljička cesta 25, 21000 Split</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Telefon</w:t>
            </w:r>
          </w:p>
        </w:tc>
        <w:tc>
          <w:tcPr>
            <w:tcW w:w="5884" w:type="dxa"/>
          </w:tcPr>
          <w:p w:rsidR="004645F7" w:rsidRPr="004645F7" w:rsidRDefault="004645F7" w:rsidP="00006808">
            <w:pPr>
              <w:spacing w:after="0" w:line="240" w:lineRule="auto"/>
              <w:rPr>
                <w:rFonts w:asciiTheme="minorHAnsi" w:hAnsiTheme="minorHAnsi" w:cstheme="minorHAnsi"/>
                <w:sz w:val="20"/>
                <w:szCs w:val="20"/>
              </w:rPr>
            </w:pPr>
            <w:r w:rsidRPr="004645F7">
              <w:rPr>
                <w:rFonts w:asciiTheme="minorHAnsi" w:hAnsiTheme="minorHAnsi" w:cstheme="minorHAnsi"/>
                <w:sz w:val="20"/>
                <w:szCs w:val="20"/>
              </w:rPr>
              <w:t>095 907 99 22</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E-mail adresa</w:t>
            </w:r>
          </w:p>
        </w:tc>
        <w:tc>
          <w:tcPr>
            <w:tcW w:w="5884" w:type="dxa"/>
          </w:tcPr>
          <w:p w:rsidR="004645F7" w:rsidRPr="004645F7" w:rsidRDefault="004645F7" w:rsidP="00006808">
            <w:pPr>
              <w:spacing w:after="0" w:line="240" w:lineRule="auto"/>
              <w:rPr>
                <w:rFonts w:asciiTheme="minorHAnsi" w:hAnsiTheme="minorHAnsi" w:cstheme="minorHAnsi"/>
                <w:sz w:val="20"/>
                <w:szCs w:val="20"/>
              </w:rPr>
            </w:pPr>
            <w:r w:rsidRPr="004645F7">
              <w:rPr>
                <w:rFonts w:asciiTheme="minorHAnsi" w:hAnsiTheme="minorHAnsi" w:cstheme="minorHAnsi"/>
                <w:sz w:val="20"/>
                <w:szCs w:val="20"/>
              </w:rPr>
              <w:t>goran.cace@gmail.com</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Osobna web stranica</w:t>
            </w:r>
          </w:p>
        </w:tc>
        <w:tc>
          <w:tcPr>
            <w:tcW w:w="5884" w:type="dxa"/>
          </w:tcPr>
          <w:p w:rsidR="004645F7" w:rsidRPr="004645F7" w:rsidRDefault="004645F7" w:rsidP="00006808">
            <w:pPr>
              <w:spacing w:after="0" w:line="240" w:lineRule="auto"/>
              <w:rPr>
                <w:rFonts w:asciiTheme="minorHAnsi" w:hAnsiTheme="minorHAnsi" w:cstheme="minorHAnsi"/>
                <w:sz w:val="20"/>
                <w:szCs w:val="20"/>
              </w:rPr>
            </w:pPr>
            <w:r w:rsidRPr="004645F7">
              <w:rPr>
                <w:rFonts w:asciiTheme="minorHAnsi" w:hAnsiTheme="minorHAnsi" w:cstheme="minorHAnsi"/>
                <w:sz w:val="20"/>
                <w:szCs w:val="20"/>
              </w:rPr>
              <w:t>-</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Godina rođenja</w:t>
            </w:r>
          </w:p>
        </w:tc>
        <w:tc>
          <w:tcPr>
            <w:tcW w:w="5884" w:type="dxa"/>
          </w:tcPr>
          <w:p w:rsidR="004645F7" w:rsidRPr="004645F7" w:rsidRDefault="004645F7" w:rsidP="00006808">
            <w:pPr>
              <w:spacing w:after="0" w:line="240" w:lineRule="auto"/>
              <w:rPr>
                <w:rFonts w:asciiTheme="minorHAnsi" w:hAnsiTheme="minorHAnsi" w:cstheme="minorHAnsi"/>
                <w:sz w:val="20"/>
                <w:szCs w:val="20"/>
              </w:rPr>
            </w:pPr>
            <w:r w:rsidRPr="004645F7">
              <w:rPr>
                <w:rFonts w:asciiTheme="minorHAnsi" w:hAnsiTheme="minorHAnsi" w:cstheme="minorHAnsi"/>
                <w:sz w:val="20"/>
                <w:szCs w:val="20"/>
              </w:rPr>
              <w:t>1979.</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Matični broj iz Upisnika znanstvenika</w:t>
            </w:r>
          </w:p>
        </w:tc>
        <w:tc>
          <w:tcPr>
            <w:tcW w:w="5884" w:type="dxa"/>
          </w:tcPr>
          <w:p w:rsidR="004645F7" w:rsidRPr="004645F7" w:rsidRDefault="004645F7" w:rsidP="00006808">
            <w:pPr>
              <w:spacing w:after="0" w:line="240" w:lineRule="auto"/>
              <w:rPr>
                <w:rFonts w:asciiTheme="minorHAnsi" w:hAnsiTheme="minorHAnsi" w:cstheme="minorHAnsi"/>
                <w:sz w:val="20"/>
                <w:szCs w:val="20"/>
              </w:rPr>
            </w:pPr>
            <w:r w:rsidRPr="004645F7">
              <w:rPr>
                <w:rFonts w:asciiTheme="minorHAnsi" w:eastAsia="Times New Roman" w:hAnsiTheme="minorHAnsi" w:cstheme="minorHAnsi"/>
                <w:bCs/>
                <w:sz w:val="20"/>
                <w:szCs w:val="20"/>
                <w:lang w:eastAsia="hr-HR"/>
              </w:rPr>
              <w:t>-</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 xml:space="preserve">Znanstveno ili umjetničko zvanje i datum posljednjega izbora </w:t>
            </w:r>
          </w:p>
        </w:tc>
        <w:tc>
          <w:tcPr>
            <w:tcW w:w="5884" w:type="dxa"/>
          </w:tcPr>
          <w:p w:rsidR="004645F7" w:rsidRPr="004645F7" w:rsidRDefault="004645F7" w:rsidP="004645F7">
            <w:pPr>
              <w:spacing w:after="0" w:line="240" w:lineRule="auto"/>
              <w:rPr>
                <w:rFonts w:asciiTheme="minorHAnsi" w:eastAsia="Times New Roman" w:hAnsiTheme="minorHAnsi" w:cstheme="minorHAnsi"/>
                <w:bCs/>
                <w:sz w:val="20"/>
                <w:szCs w:val="20"/>
                <w:lang w:eastAsia="hr-HR"/>
              </w:rPr>
            </w:pPr>
            <w:r w:rsidRPr="004645F7">
              <w:rPr>
                <w:rFonts w:asciiTheme="minorHAnsi" w:eastAsia="Times New Roman" w:hAnsiTheme="minorHAnsi" w:cstheme="minorHAnsi"/>
                <w:bCs/>
                <w:sz w:val="20"/>
                <w:szCs w:val="20"/>
                <w:lang w:eastAsia="hr-HR"/>
              </w:rPr>
              <w:t>2017.</w:t>
            </w:r>
          </w:p>
          <w:p w:rsidR="004645F7" w:rsidRPr="004645F7" w:rsidRDefault="004645F7" w:rsidP="00006808">
            <w:pPr>
              <w:spacing w:after="0" w:line="240" w:lineRule="auto"/>
              <w:ind w:left="1418" w:hanging="567"/>
              <w:rPr>
                <w:rFonts w:asciiTheme="minorHAnsi" w:hAnsiTheme="minorHAnsi" w:cstheme="minorHAnsi"/>
                <w:sz w:val="20"/>
                <w:szCs w:val="20"/>
              </w:rPr>
            </w:pP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Znanstveno-nastavno, umjetničko-nastavno ili nastavno zvanje i datum posljednjega izbora</w:t>
            </w:r>
          </w:p>
        </w:tc>
        <w:tc>
          <w:tcPr>
            <w:tcW w:w="5884" w:type="dxa"/>
          </w:tcPr>
          <w:p w:rsidR="004645F7" w:rsidRPr="004645F7" w:rsidRDefault="004645F7" w:rsidP="00006808">
            <w:pPr>
              <w:rPr>
                <w:rFonts w:asciiTheme="minorHAnsi" w:hAnsiTheme="minorHAnsi" w:cstheme="minorHAnsi"/>
                <w:sz w:val="20"/>
                <w:szCs w:val="20"/>
              </w:rPr>
            </w:pPr>
            <w:r w:rsidRPr="004645F7">
              <w:rPr>
                <w:rFonts w:asciiTheme="minorHAnsi" w:hAnsiTheme="minorHAnsi" w:cstheme="minorHAnsi"/>
                <w:sz w:val="20"/>
                <w:szCs w:val="20"/>
              </w:rPr>
              <w:t>2011. bira se u nastavno zvanje predavača u području umjetnosti, polje filmske umjetnosti, grana montaža</w:t>
            </w:r>
          </w:p>
          <w:p w:rsidR="004645F7" w:rsidRPr="00F24156" w:rsidRDefault="004645F7" w:rsidP="00006808">
            <w:pPr>
              <w:pStyle w:val="Normal1"/>
              <w:widowControl w:val="0"/>
              <w:spacing w:after="100"/>
              <w:rPr>
                <w:rFonts w:asciiTheme="minorHAnsi" w:hAnsiTheme="minorHAnsi" w:cstheme="minorHAnsi"/>
                <w:sz w:val="20"/>
                <w:szCs w:val="20"/>
                <w:lang w:val="sv-SE"/>
              </w:rPr>
            </w:pPr>
            <w:r w:rsidRPr="00F24156">
              <w:rPr>
                <w:rFonts w:asciiTheme="minorHAnsi" w:hAnsiTheme="minorHAnsi" w:cstheme="minorHAnsi"/>
                <w:sz w:val="20"/>
                <w:szCs w:val="20"/>
                <w:lang w:val="sv-SE"/>
              </w:rPr>
              <w:t>2017. bira se u nastavno zvanje docenta u području umjetnosti, polje filmske umjetnosti, grana montaža</w:t>
            </w:r>
          </w:p>
          <w:p w:rsidR="004645F7" w:rsidRPr="004645F7" w:rsidRDefault="004645F7" w:rsidP="00006808">
            <w:pPr>
              <w:spacing w:after="0" w:line="240" w:lineRule="auto"/>
              <w:rPr>
                <w:rFonts w:asciiTheme="minorHAnsi" w:hAnsiTheme="minorHAnsi" w:cstheme="minorHAnsi"/>
                <w:sz w:val="20"/>
                <w:szCs w:val="20"/>
              </w:rPr>
            </w:pP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 xml:space="preserve">Područje i polje izbora u znanstveno ili umjetničko zvanje </w:t>
            </w:r>
          </w:p>
        </w:tc>
        <w:tc>
          <w:tcPr>
            <w:tcW w:w="5884" w:type="dxa"/>
          </w:tcPr>
          <w:p w:rsidR="004645F7" w:rsidRPr="004645F7" w:rsidRDefault="004645F7" w:rsidP="00006808">
            <w:pPr>
              <w:pStyle w:val="Normal1"/>
              <w:widowControl w:val="0"/>
              <w:spacing w:after="100"/>
              <w:rPr>
                <w:rFonts w:asciiTheme="minorHAnsi" w:hAnsiTheme="minorHAnsi" w:cstheme="minorHAnsi"/>
                <w:sz w:val="20"/>
                <w:szCs w:val="20"/>
              </w:rPr>
            </w:pPr>
            <w:r w:rsidRPr="004645F7">
              <w:rPr>
                <w:rFonts w:asciiTheme="minorHAnsi" w:hAnsiTheme="minorHAnsi" w:cstheme="minorHAnsi"/>
                <w:sz w:val="20"/>
                <w:szCs w:val="20"/>
              </w:rPr>
              <w:t>Polje filmske umjetnosti, grana montaža</w:t>
            </w:r>
          </w:p>
          <w:p w:rsidR="004645F7" w:rsidRPr="004645F7" w:rsidRDefault="004645F7" w:rsidP="00006808">
            <w:pPr>
              <w:spacing w:after="0" w:line="240" w:lineRule="auto"/>
              <w:rPr>
                <w:rFonts w:asciiTheme="minorHAnsi" w:hAnsiTheme="minorHAnsi" w:cstheme="minorHAnsi"/>
                <w:sz w:val="20"/>
                <w:szCs w:val="20"/>
              </w:rPr>
            </w:pPr>
          </w:p>
        </w:tc>
      </w:tr>
      <w:tr w:rsidR="004645F7" w:rsidRPr="004645F7" w:rsidTr="00006808">
        <w:tc>
          <w:tcPr>
            <w:tcW w:w="9288" w:type="dxa"/>
            <w:gridSpan w:val="2"/>
            <w:shd w:val="clear" w:color="auto" w:fill="99CCFF"/>
          </w:tcPr>
          <w:p w:rsidR="004645F7" w:rsidRPr="004645F7" w:rsidRDefault="004645F7" w:rsidP="00006808">
            <w:pPr>
              <w:spacing w:after="0" w:line="240" w:lineRule="auto"/>
              <w:jc w:val="center"/>
              <w:rPr>
                <w:rFonts w:asciiTheme="minorHAnsi" w:hAnsiTheme="minorHAnsi" w:cstheme="minorHAnsi"/>
                <w:b/>
                <w:sz w:val="20"/>
                <w:szCs w:val="20"/>
              </w:rPr>
            </w:pPr>
            <w:r w:rsidRPr="004645F7">
              <w:rPr>
                <w:rFonts w:asciiTheme="minorHAnsi" w:hAnsiTheme="minorHAnsi" w:cstheme="minorHAnsi"/>
                <w:b/>
                <w:sz w:val="20"/>
                <w:szCs w:val="20"/>
              </w:rPr>
              <w:t>PODACI O SADAŠNJEM ZAPOSLENJU</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Ustanova zaposlenja</w:t>
            </w:r>
          </w:p>
        </w:tc>
        <w:tc>
          <w:tcPr>
            <w:tcW w:w="5884" w:type="dxa"/>
          </w:tcPr>
          <w:p w:rsidR="004645F7" w:rsidRPr="004645F7" w:rsidRDefault="004645F7" w:rsidP="00006808">
            <w:pPr>
              <w:spacing w:after="0" w:line="240" w:lineRule="auto"/>
              <w:rPr>
                <w:rFonts w:asciiTheme="minorHAnsi" w:hAnsiTheme="minorHAnsi" w:cstheme="minorHAnsi"/>
                <w:sz w:val="20"/>
                <w:szCs w:val="20"/>
              </w:rPr>
            </w:pPr>
            <w:r w:rsidRPr="004645F7">
              <w:rPr>
                <w:rFonts w:asciiTheme="minorHAnsi" w:hAnsiTheme="minorHAnsi" w:cstheme="minorHAnsi"/>
                <w:sz w:val="20"/>
                <w:szCs w:val="20"/>
              </w:rPr>
              <w:t>Umjetnička akademija u Splitu</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Datum zaposlenja</w:t>
            </w:r>
          </w:p>
        </w:tc>
        <w:tc>
          <w:tcPr>
            <w:tcW w:w="5884" w:type="dxa"/>
          </w:tcPr>
          <w:p w:rsidR="004645F7" w:rsidRPr="004645F7" w:rsidRDefault="004645F7" w:rsidP="00006808">
            <w:pPr>
              <w:spacing w:after="0" w:line="240" w:lineRule="auto"/>
              <w:rPr>
                <w:rFonts w:asciiTheme="minorHAnsi" w:hAnsiTheme="minorHAnsi" w:cstheme="minorHAnsi"/>
                <w:sz w:val="20"/>
                <w:szCs w:val="20"/>
              </w:rPr>
            </w:pPr>
            <w:r w:rsidRPr="004645F7">
              <w:rPr>
                <w:rFonts w:asciiTheme="minorHAnsi" w:hAnsiTheme="minorHAnsi" w:cstheme="minorHAnsi"/>
                <w:sz w:val="20"/>
                <w:szCs w:val="20"/>
              </w:rPr>
              <w:t>2005.</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Naziv radnoga mjesta (profesor, istraživač, suradnik i sl.)</w:t>
            </w:r>
          </w:p>
        </w:tc>
        <w:tc>
          <w:tcPr>
            <w:tcW w:w="5884" w:type="dxa"/>
          </w:tcPr>
          <w:p w:rsidR="004645F7" w:rsidRPr="004645F7" w:rsidRDefault="004645F7" w:rsidP="00006808">
            <w:pPr>
              <w:spacing w:after="0" w:line="240" w:lineRule="auto"/>
              <w:rPr>
                <w:rFonts w:asciiTheme="minorHAnsi" w:hAnsiTheme="minorHAnsi" w:cstheme="minorHAnsi"/>
                <w:sz w:val="20"/>
                <w:szCs w:val="20"/>
              </w:rPr>
            </w:pPr>
            <w:r w:rsidRPr="004645F7">
              <w:rPr>
                <w:rFonts w:asciiTheme="minorHAnsi" w:hAnsiTheme="minorHAnsi" w:cstheme="minorHAnsi"/>
                <w:sz w:val="20"/>
                <w:szCs w:val="20"/>
              </w:rPr>
              <w:t>Docent, Vanjski suradnik</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 xml:space="preserve">Područje rada </w:t>
            </w:r>
          </w:p>
        </w:tc>
        <w:tc>
          <w:tcPr>
            <w:tcW w:w="5884" w:type="dxa"/>
          </w:tcPr>
          <w:p w:rsidR="004645F7" w:rsidRPr="004645F7" w:rsidRDefault="004645F7" w:rsidP="00006808">
            <w:pPr>
              <w:spacing w:after="0" w:line="240" w:lineRule="auto"/>
              <w:rPr>
                <w:rFonts w:asciiTheme="minorHAnsi" w:hAnsiTheme="minorHAnsi" w:cstheme="minorHAnsi"/>
                <w:sz w:val="20"/>
                <w:szCs w:val="20"/>
              </w:rPr>
            </w:pPr>
            <w:r w:rsidRPr="004645F7">
              <w:rPr>
                <w:rFonts w:asciiTheme="minorHAnsi" w:hAnsiTheme="minorHAnsi" w:cstheme="minorHAnsi"/>
                <w:sz w:val="20"/>
                <w:szCs w:val="20"/>
              </w:rPr>
              <w:t>Montaža slike i zvuka</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 xml:space="preserve">Funkcija </w:t>
            </w:r>
          </w:p>
        </w:tc>
        <w:tc>
          <w:tcPr>
            <w:tcW w:w="5884" w:type="dxa"/>
          </w:tcPr>
          <w:p w:rsidR="004645F7" w:rsidRPr="004645F7" w:rsidRDefault="004645F7" w:rsidP="00006808">
            <w:pPr>
              <w:spacing w:after="0" w:line="240" w:lineRule="auto"/>
              <w:rPr>
                <w:rFonts w:asciiTheme="minorHAnsi" w:hAnsiTheme="minorHAnsi" w:cstheme="minorHAnsi"/>
                <w:sz w:val="20"/>
                <w:szCs w:val="20"/>
              </w:rPr>
            </w:pPr>
            <w:r w:rsidRPr="004645F7">
              <w:rPr>
                <w:rFonts w:asciiTheme="minorHAnsi" w:hAnsiTheme="minorHAnsi" w:cstheme="minorHAnsi"/>
                <w:sz w:val="20"/>
                <w:szCs w:val="20"/>
              </w:rPr>
              <w:t>Vanjski suradnik</w:t>
            </w:r>
          </w:p>
        </w:tc>
      </w:tr>
      <w:tr w:rsidR="004645F7" w:rsidRPr="004645F7" w:rsidTr="00006808">
        <w:tc>
          <w:tcPr>
            <w:tcW w:w="9288" w:type="dxa"/>
            <w:gridSpan w:val="2"/>
            <w:shd w:val="clear" w:color="auto" w:fill="99CCFF"/>
          </w:tcPr>
          <w:p w:rsidR="004645F7" w:rsidRPr="004645F7" w:rsidRDefault="004645F7" w:rsidP="00006808">
            <w:pPr>
              <w:spacing w:after="0" w:line="240" w:lineRule="auto"/>
              <w:jc w:val="center"/>
              <w:rPr>
                <w:rFonts w:asciiTheme="minorHAnsi" w:hAnsiTheme="minorHAnsi" w:cstheme="minorHAnsi"/>
                <w:b/>
                <w:sz w:val="20"/>
                <w:szCs w:val="20"/>
              </w:rPr>
            </w:pPr>
            <w:r w:rsidRPr="004645F7">
              <w:rPr>
                <w:rFonts w:asciiTheme="minorHAnsi" w:hAnsiTheme="minorHAnsi" w:cstheme="minorHAnsi"/>
                <w:b/>
                <w:sz w:val="20"/>
                <w:szCs w:val="20"/>
              </w:rPr>
              <w:t>PODACI O ŠKOLOVANJU – Najviši postignuti stupanj</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 xml:space="preserve">Zvanje </w:t>
            </w:r>
          </w:p>
        </w:tc>
        <w:tc>
          <w:tcPr>
            <w:tcW w:w="5884" w:type="dxa"/>
          </w:tcPr>
          <w:p w:rsidR="004645F7" w:rsidRPr="004645F7" w:rsidRDefault="004645F7" w:rsidP="00006808">
            <w:pPr>
              <w:spacing w:after="0" w:line="240" w:lineRule="auto"/>
              <w:rPr>
                <w:rFonts w:asciiTheme="minorHAnsi" w:hAnsiTheme="minorHAnsi" w:cstheme="minorHAnsi"/>
                <w:sz w:val="20"/>
                <w:szCs w:val="20"/>
              </w:rPr>
            </w:pPr>
            <w:r w:rsidRPr="004645F7">
              <w:rPr>
                <w:rFonts w:asciiTheme="minorHAnsi" w:hAnsiTheme="minorHAnsi" w:cstheme="minorHAnsi"/>
                <w:sz w:val="20"/>
                <w:szCs w:val="20"/>
              </w:rPr>
              <w:t>Magistar montaže</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 xml:space="preserve">Ustanova  </w:t>
            </w:r>
          </w:p>
        </w:tc>
        <w:tc>
          <w:tcPr>
            <w:tcW w:w="5884" w:type="dxa"/>
          </w:tcPr>
          <w:p w:rsidR="004645F7" w:rsidRPr="004645F7" w:rsidRDefault="004645F7" w:rsidP="00006808">
            <w:pPr>
              <w:spacing w:after="0" w:line="240" w:lineRule="auto"/>
              <w:rPr>
                <w:rFonts w:asciiTheme="minorHAnsi" w:hAnsiTheme="minorHAnsi" w:cstheme="minorHAnsi"/>
                <w:sz w:val="20"/>
                <w:szCs w:val="20"/>
              </w:rPr>
            </w:pPr>
            <w:r w:rsidRPr="004645F7">
              <w:rPr>
                <w:rFonts w:asciiTheme="minorHAnsi" w:hAnsiTheme="minorHAnsi" w:cstheme="minorHAnsi"/>
                <w:sz w:val="20"/>
                <w:szCs w:val="20"/>
              </w:rPr>
              <w:t>ADU</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Mjesto</w:t>
            </w:r>
          </w:p>
        </w:tc>
        <w:tc>
          <w:tcPr>
            <w:tcW w:w="5884" w:type="dxa"/>
          </w:tcPr>
          <w:p w:rsidR="004645F7" w:rsidRPr="004645F7" w:rsidRDefault="004645F7" w:rsidP="00006808">
            <w:pPr>
              <w:spacing w:after="0" w:line="240" w:lineRule="auto"/>
              <w:rPr>
                <w:rFonts w:asciiTheme="minorHAnsi" w:hAnsiTheme="minorHAnsi" w:cstheme="minorHAnsi"/>
                <w:sz w:val="20"/>
                <w:szCs w:val="20"/>
              </w:rPr>
            </w:pPr>
            <w:r w:rsidRPr="004645F7">
              <w:rPr>
                <w:rFonts w:asciiTheme="minorHAnsi" w:hAnsiTheme="minorHAnsi" w:cstheme="minorHAnsi"/>
                <w:sz w:val="20"/>
                <w:szCs w:val="20"/>
              </w:rPr>
              <w:t>Zagreb</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 xml:space="preserve">Nadnevak </w:t>
            </w:r>
          </w:p>
        </w:tc>
        <w:tc>
          <w:tcPr>
            <w:tcW w:w="5884" w:type="dxa"/>
          </w:tcPr>
          <w:p w:rsidR="004645F7" w:rsidRPr="004645F7" w:rsidRDefault="004645F7" w:rsidP="00006808">
            <w:pPr>
              <w:spacing w:after="0" w:line="240" w:lineRule="auto"/>
              <w:rPr>
                <w:rFonts w:asciiTheme="minorHAnsi" w:hAnsiTheme="minorHAnsi" w:cstheme="minorHAnsi"/>
                <w:sz w:val="20"/>
                <w:szCs w:val="20"/>
              </w:rPr>
            </w:pPr>
            <w:r w:rsidRPr="004645F7">
              <w:rPr>
                <w:rFonts w:asciiTheme="minorHAnsi" w:hAnsiTheme="minorHAnsi" w:cstheme="minorHAnsi"/>
                <w:sz w:val="20"/>
                <w:szCs w:val="20"/>
              </w:rPr>
              <w:t>2009.</w:t>
            </w:r>
          </w:p>
        </w:tc>
      </w:tr>
      <w:tr w:rsidR="004645F7" w:rsidRPr="004645F7" w:rsidTr="00006808">
        <w:tc>
          <w:tcPr>
            <w:tcW w:w="9288" w:type="dxa"/>
            <w:gridSpan w:val="2"/>
            <w:shd w:val="clear" w:color="auto" w:fill="99CCFF"/>
          </w:tcPr>
          <w:p w:rsidR="004645F7" w:rsidRPr="004645F7" w:rsidRDefault="004645F7" w:rsidP="00006808">
            <w:pPr>
              <w:spacing w:after="0" w:line="240" w:lineRule="auto"/>
              <w:jc w:val="center"/>
              <w:rPr>
                <w:rFonts w:asciiTheme="minorHAnsi" w:hAnsiTheme="minorHAnsi" w:cstheme="minorHAnsi"/>
                <w:b/>
                <w:sz w:val="20"/>
                <w:szCs w:val="20"/>
              </w:rPr>
            </w:pPr>
            <w:r w:rsidRPr="004645F7">
              <w:rPr>
                <w:rFonts w:asciiTheme="minorHAnsi" w:hAnsiTheme="minorHAnsi" w:cstheme="minorHAnsi"/>
                <w:b/>
                <w:sz w:val="20"/>
                <w:szCs w:val="20"/>
              </w:rPr>
              <w:t>PODACI O USAVRŠAVANJU</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Godina</w:t>
            </w:r>
          </w:p>
        </w:tc>
        <w:tc>
          <w:tcPr>
            <w:tcW w:w="5884" w:type="dxa"/>
          </w:tcPr>
          <w:p w:rsidR="004645F7" w:rsidRPr="004645F7" w:rsidRDefault="004645F7" w:rsidP="00006808">
            <w:pPr>
              <w:spacing w:after="0" w:line="240" w:lineRule="auto"/>
              <w:rPr>
                <w:rFonts w:asciiTheme="minorHAnsi" w:hAnsiTheme="minorHAnsi" w:cstheme="minorHAnsi"/>
                <w:sz w:val="20"/>
                <w:szCs w:val="20"/>
              </w:rPr>
            </w:pPr>
            <w:r w:rsidRPr="004645F7">
              <w:rPr>
                <w:rFonts w:asciiTheme="minorHAnsi" w:hAnsiTheme="minorHAnsi" w:cstheme="minorHAnsi"/>
                <w:sz w:val="20"/>
                <w:szCs w:val="20"/>
              </w:rPr>
              <w:t>2009.</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Mjesto</w:t>
            </w:r>
          </w:p>
        </w:tc>
        <w:tc>
          <w:tcPr>
            <w:tcW w:w="5884" w:type="dxa"/>
          </w:tcPr>
          <w:p w:rsidR="004645F7" w:rsidRPr="004645F7" w:rsidRDefault="004645F7" w:rsidP="00006808">
            <w:pPr>
              <w:spacing w:after="0" w:line="240" w:lineRule="auto"/>
              <w:rPr>
                <w:rFonts w:asciiTheme="minorHAnsi" w:hAnsiTheme="minorHAnsi" w:cstheme="minorHAnsi"/>
                <w:sz w:val="20"/>
                <w:szCs w:val="20"/>
              </w:rPr>
            </w:pPr>
            <w:r w:rsidRPr="004645F7">
              <w:rPr>
                <w:rFonts w:asciiTheme="minorHAnsi" w:hAnsiTheme="minorHAnsi" w:cstheme="minorHAnsi"/>
                <w:sz w:val="20"/>
                <w:szCs w:val="20"/>
              </w:rPr>
              <w:t>Zagreb</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Ustanova</w:t>
            </w:r>
          </w:p>
        </w:tc>
        <w:tc>
          <w:tcPr>
            <w:tcW w:w="5884" w:type="dxa"/>
          </w:tcPr>
          <w:p w:rsidR="004645F7" w:rsidRPr="004645F7" w:rsidRDefault="004645F7" w:rsidP="00006808">
            <w:pPr>
              <w:spacing w:after="0" w:line="240" w:lineRule="auto"/>
              <w:rPr>
                <w:rFonts w:asciiTheme="minorHAnsi" w:hAnsiTheme="minorHAnsi" w:cstheme="minorHAnsi"/>
                <w:sz w:val="20"/>
                <w:szCs w:val="20"/>
              </w:rPr>
            </w:pPr>
            <w:r w:rsidRPr="004645F7">
              <w:rPr>
                <w:rFonts w:asciiTheme="minorHAnsi" w:hAnsiTheme="minorHAnsi" w:cstheme="minorHAnsi"/>
                <w:sz w:val="20"/>
                <w:szCs w:val="20"/>
              </w:rPr>
              <w:t>ADU</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 xml:space="preserve">Područje usavršavanja </w:t>
            </w:r>
          </w:p>
        </w:tc>
        <w:tc>
          <w:tcPr>
            <w:tcW w:w="5884" w:type="dxa"/>
          </w:tcPr>
          <w:p w:rsidR="004645F7" w:rsidRPr="004645F7" w:rsidRDefault="004645F7" w:rsidP="00006808">
            <w:pPr>
              <w:spacing w:after="0" w:line="240" w:lineRule="auto"/>
              <w:rPr>
                <w:rFonts w:asciiTheme="minorHAnsi" w:hAnsiTheme="minorHAnsi" w:cstheme="minorHAnsi"/>
                <w:sz w:val="20"/>
                <w:szCs w:val="20"/>
              </w:rPr>
            </w:pPr>
            <w:r w:rsidRPr="004645F7">
              <w:rPr>
                <w:rFonts w:asciiTheme="minorHAnsi" w:hAnsiTheme="minorHAnsi" w:cstheme="minorHAnsi"/>
                <w:sz w:val="20"/>
                <w:szCs w:val="20"/>
              </w:rPr>
              <w:t>Magistar montaže</w:t>
            </w:r>
          </w:p>
        </w:tc>
      </w:tr>
      <w:tr w:rsidR="004645F7" w:rsidRPr="004645F7" w:rsidTr="00006808">
        <w:tc>
          <w:tcPr>
            <w:tcW w:w="9288" w:type="dxa"/>
            <w:gridSpan w:val="2"/>
            <w:shd w:val="clear" w:color="auto" w:fill="99CCFF"/>
          </w:tcPr>
          <w:p w:rsidR="004645F7" w:rsidRPr="004645F7" w:rsidRDefault="004645F7" w:rsidP="00006808">
            <w:pPr>
              <w:spacing w:after="0" w:line="240" w:lineRule="auto"/>
              <w:jc w:val="center"/>
              <w:rPr>
                <w:rFonts w:asciiTheme="minorHAnsi" w:hAnsiTheme="minorHAnsi" w:cstheme="minorHAnsi"/>
                <w:b/>
                <w:sz w:val="20"/>
                <w:szCs w:val="20"/>
              </w:rPr>
            </w:pPr>
            <w:r w:rsidRPr="004645F7">
              <w:rPr>
                <w:rFonts w:asciiTheme="minorHAnsi" w:hAnsiTheme="minorHAnsi" w:cstheme="minorHAnsi"/>
                <w:b/>
                <w:sz w:val="20"/>
                <w:szCs w:val="20"/>
              </w:rPr>
              <w:t>MATERINSKI I STRANI JEZICI</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 xml:space="preserve">Materinski jezik </w:t>
            </w:r>
          </w:p>
        </w:tc>
        <w:tc>
          <w:tcPr>
            <w:tcW w:w="5884" w:type="dxa"/>
          </w:tcPr>
          <w:p w:rsidR="004645F7" w:rsidRPr="004645F7" w:rsidRDefault="004645F7" w:rsidP="00006808">
            <w:pPr>
              <w:spacing w:after="0" w:line="240" w:lineRule="auto"/>
              <w:rPr>
                <w:rFonts w:asciiTheme="minorHAnsi" w:hAnsiTheme="minorHAnsi" w:cstheme="minorHAnsi"/>
                <w:sz w:val="20"/>
                <w:szCs w:val="20"/>
              </w:rPr>
            </w:pPr>
            <w:r w:rsidRPr="004645F7">
              <w:rPr>
                <w:rFonts w:asciiTheme="minorHAnsi" w:hAnsiTheme="minorHAnsi" w:cstheme="minorHAnsi"/>
                <w:sz w:val="20"/>
                <w:szCs w:val="20"/>
              </w:rPr>
              <w:t>Hrvatski</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Strani jezik i poznavanje jezika na ljestvici od 2 (dovoljno) do 5 (izvrsno)</w:t>
            </w:r>
          </w:p>
        </w:tc>
        <w:tc>
          <w:tcPr>
            <w:tcW w:w="5884" w:type="dxa"/>
          </w:tcPr>
          <w:p w:rsidR="004645F7" w:rsidRPr="004645F7" w:rsidRDefault="004645F7" w:rsidP="00006808">
            <w:pPr>
              <w:spacing w:after="0" w:line="240" w:lineRule="auto"/>
              <w:rPr>
                <w:rFonts w:asciiTheme="minorHAnsi" w:hAnsiTheme="minorHAnsi" w:cstheme="minorHAnsi"/>
                <w:sz w:val="20"/>
                <w:szCs w:val="20"/>
              </w:rPr>
            </w:pPr>
            <w:r w:rsidRPr="004645F7">
              <w:rPr>
                <w:rFonts w:asciiTheme="minorHAnsi" w:hAnsiTheme="minorHAnsi" w:cstheme="minorHAnsi"/>
                <w:sz w:val="20"/>
                <w:szCs w:val="20"/>
              </w:rPr>
              <w:t>Engleski 3</w:t>
            </w:r>
          </w:p>
        </w:tc>
      </w:tr>
      <w:tr w:rsidR="004645F7" w:rsidRPr="004645F7" w:rsidTr="00006808">
        <w:tc>
          <w:tcPr>
            <w:tcW w:w="9288" w:type="dxa"/>
            <w:gridSpan w:val="2"/>
            <w:shd w:val="clear" w:color="auto" w:fill="99CCFF"/>
          </w:tcPr>
          <w:p w:rsidR="004645F7" w:rsidRPr="004645F7" w:rsidRDefault="004645F7" w:rsidP="00006808">
            <w:pPr>
              <w:spacing w:after="0" w:line="240" w:lineRule="auto"/>
              <w:jc w:val="center"/>
              <w:rPr>
                <w:rFonts w:asciiTheme="minorHAnsi" w:hAnsiTheme="minorHAnsi" w:cstheme="minorHAnsi"/>
                <w:b/>
                <w:sz w:val="20"/>
                <w:szCs w:val="20"/>
              </w:rPr>
            </w:pPr>
            <w:r w:rsidRPr="004645F7">
              <w:rPr>
                <w:rFonts w:asciiTheme="minorHAnsi" w:hAnsiTheme="minorHAnsi" w:cstheme="minorHAnsi"/>
                <w:b/>
                <w:sz w:val="20"/>
                <w:szCs w:val="20"/>
              </w:rPr>
              <w:t>KOMPETENCIJE ZA PREDMET</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Ranije iskustvo u nositeljstvu sličnih predmeta (navesti naziv predmeta, programa cjeloživotnog učenja)</w:t>
            </w:r>
          </w:p>
        </w:tc>
        <w:tc>
          <w:tcPr>
            <w:tcW w:w="5884" w:type="dxa"/>
          </w:tcPr>
          <w:p w:rsidR="004645F7" w:rsidRPr="00F24156" w:rsidRDefault="004645F7" w:rsidP="00006808">
            <w:pPr>
              <w:pStyle w:val="Normal1"/>
              <w:widowControl w:val="0"/>
              <w:spacing w:after="100" w:line="240" w:lineRule="auto"/>
              <w:rPr>
                <w:rFonts w:asciiTheme="minorHAnsi" w:hAnsiTheme="minorHAnsi" w:cstheme="minorHAnsi"/>
                <w:sz w:val="20"/>
                <w:szCs w:val="20"/>
                <w:lang w:val="hr-HR"/>
              </w:rPr>
            </w:pPr>
            <w:r w:rsidRPr="00F24156">
              <w:rPr>
                <w:rFonts w:asciiTheme="minorHAnsi" w:hAnsiTheme="minorHAnsi" w:cstheme="minorHAnsi"/>
                <w:sz w:val="20"/>
                <w:szCs w:val="20"/>
                <w:lang w:val="hr-HR"/>
              </w:rPr>
              <w:t xml:space="preserve">2013. – 2016.  Nositelj kolegija “Osnove montaže na računalu”, 2. godina preddiplomskog studija na Visokoj školi multimedijskih i komunikacijskih tehnologija, 30 sati predavanja, 30 sati vježbi po </w:t>
            </w:r>
            <w:r w:rsidRPr="00F24156">
              <w:rPr>
                <w:rFonts w:asciiTheme="minorHAnsi" w:hAnsiTheme="minorHAnsi" w:cstheme="minorHAnsi"/>
                <w:sz w:val="20"/>
                <w:szCs w:val="20"/>
                <w:lang w:val="hr-HR"/>
              </w:rPr>
              <w:lastRenderedPageBreak/>
              <w:t>semestru</w:t>
            </w:r>
          </w:p>
          <w:p w:rsidR="004645F7" w:rsidRPr="00F24156" w:rsidRDefault="004645F7" w:rsidP="00006808">
            <w:pPr>
              <w:pStyle w:val="Normal1"/>
              <w:widowControl w:val="0"/>
              <w:spacing w:after="100" w:line="240" w:lineRule="auto"/>
              <w:rPr>
                <w:rFonts w:asciiTheme="minorHAnsi" w:hAnsiTheme="minorHAnsi" w:cstheme="minorHAnsi"/>
                <w:sz w:val="20"/>
                <w:szCs w:val="20"/>
                <w:lang w:val="hr-HR"/>
              </w:rPr>
            </w:pPr>
            <w:r w:rsidRPr="00F24156">
              <w:rPr>
                <w:rFonts w:asciiTheme="minorHAnsi" w:hAnsiTheme="minorHAnsi" w:cstheme="minorHAnsi"/>
                <w:sz w:val="20"/>
                <w:szCs w:val="20"/>
                <w:lang w:val="hr-HR"/>
              </w:rPr>
              <w:t>2013. – 2016.  Nositelj kolegija “Audiovizualna produkcija”, 2. godina preddiplomskog studija na Visokoj školi multimedijskih i komunikacijskih tehnologija, 15 sati predavanja, 45 sati vježbi po semestru</w:t>
            </w:r>
          </w:p>
          <w:p w:rsidR="004645F7" w:rsidRPr="00F24156" w:rsidRDefault="004645F7" w:rsidP="00006808">
            <w:pPr>
              <w:pStyle w:val="Normal1"/>
              <w:widowControl w:val="0"/>
              <w:spacing w:after="100" w:line="240" w:lineRule="auto"/>
              <w:rPr>
                <w:rFonts w:asciiTheme="minorHAnsi" w:hAnsiTheme="minorHAnsi" w:cstheme="minorHAnsi"/>
                <w:sz w:val="20"/>
                <w:szCs w:val="20"/>
                <w:lang w:val="hr-HR"/>
              </w:rPr>
            </w:pPr>
          </w:p>
          <w:p w:rsidR="004645F7" w:rsidRPr="00F24156" w:rsidRDefault="004645F7" w:rsidP="00006808">
            <w:pPr>
              <w:pStyle w:val="Normal1"/>
              <w:widowControl w:val="0"/>
              <w:spacing w:after="10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2011. - 2017. Nositelj i izvođač kolegija “Montaža slike i zvuka 1”, 2. godina preddiplomskog studija Filma i videa na UMAS-u, 30 sati predavanja, 30 sati vježbi po semestru.</w:t>
            </w:r>
          </w:p>
          <w:p w:rsidR="004645F7" w:rsidRPr="00F24156" w:rsidRDefault="004645F7" w:rsidP="00006808">
            <w:pPr>
              <w:pStyle w:val="Normal1"/>
              <w:widowControl w:val="0"/>
              <w:spacing w:after="10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2011. - 2017. Nositelj kolegija “Montaža slike i zvuka”, 2. godina preddiplomskog studija Filma i videa na UMAS-u, 30 sati predavanja, 30 sati vježbi po semestru.</w:t>
            </w:r>
          </w:p>
          <w:p w:rsidR="004645F7" w:rsidRPr="00F24156" w:rsidRDefault="004645F7" w:rsidP="00006808">
            <w:pPr>
              <w:pStyle w:val="Normal1"/>
              <w:widowControl w:val="0"/>
              <w:spacing w:after="10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2013. – 2016.  Nositelj kolegija “Montaža slike”, 2. godina preddiplomskog studija na Visokoj školi multimedijskih i komunikacijskih tehnologija, 30 sati predavanja, 30 sati vježbi po semestru</w:t>
            </w:r>
          </w:p>
          <w:p w:rsidR="004645F7" w:rsidRPr="00F24156" w:rsidRDefault="004645F7" w:rsidP="00006808">
            <w:pPr>
              <w:pStyle w:val="Normal1"/>
              <w:widowControl w:val="0"/>
              <w:spacing w:after="10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2013. – 2016.  Nositelj kolegija “Grafičko oblikovanje”, 3. godina preddiplomskog studija na Visokoj školi multimedijskih i komunikacijskih tehnologija, 30 sati predavanja, 15 sati seminara , 15 vježbi po semestru.</w:t>
            </w:r>
          </w:p>
          <w:p w:rsidR="004645F7" w:rsidRPr="00F24156" w:rsidRDefault="004645F7" w:rsidP="00006808">
            <w:pPr>
              <w:pStyle w:val="Normal1"/>
              <w:widowControl w:val="0"/>
              <w:spacing w:after="10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2011. - 2016. Nositelj kolegija “Filmska i video montaža”, 1. godina diplomskog studija Filma i videa na UMAS-u, 15 sati predavanja,15 sati vježbi po semestru.</w:t>
            </w:r>
          </w:p>
          <w:p w:rsidR="004645F7" w:rsidRPr="00F24156" w:rsidRDefault="004645F7" w:rsidP="00006808">
            <w:pPr>
              <w:pStyle w:val="Normal1"/>
              <w:widowControl w:val="0"/>
              <w:spacing w:after="10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2011. - 2016. Nositelj i izvođač kolegija “Filmska i video montaža 2 ”, 1. godina diplomskog studija Filma i videa na UMAS-u, 15 sati predavanja,15 sati vježbi po semestru.</w:t>
            </w:r>
          </w:p>
          <w:p w:rsidR="004645F7" w:rsidRPr="00F24156" w:rsidRDefault="004645F7" w:rsidP="00006808">
            <w:pPr>
              <w:pStyle w:val="Normal1"/>
              <w:widowControl w:val="0"/>
              <w:spacing w:after="10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 xml:space="preserve">2010. - 2017. Kolegij “Eksperimentalni film 1 ”, 2. godina preddiplomskog studija Filma i videa na UMAS-u, asistent kod prof. Vlade Zrnića, 30 sati vježbi po semestru </w:t>
            </w:r>
          </w:p>
          <w:p w:rsidR="004645F7" w:rsidRPr="00F24156" w:rsidRDefault="004645F7" w:rsidP="00006808">
            <w:pPr>
              <w:pStyle w:val="Normal1"/>
              <w:widowControl w:val="0"/>
              <w:spacing w:after="10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2010. - 2017. Kolegij “Eksperimentalni film 2 ”, 2. godina preddiplomskog studija Filma i videa na UMAS-u, asistent kod prof. Vlade Zrnića, 30 sati vježbi po semestru.</w:t>
            </w:r>
          </w:p>
          <w:p w:rsidR="004645F7" w:rsidRPr="00F24156" w:rsidRDefault="004645F7" w:rsidP="00006808">
            <w:pPr>
              <w:pStyle w:val="Normal1"/>
              <w:widowControl w:val="0"/>
              <w:spacing w:after="10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2010. - 2011. Izvođenje nastave s kolegicom Jelenom Modrić kolegij „Montaža slike i zvuka 1 i 2“ za studente 2. godine preddiplomskog studija Filma i videa na UMAS-u, 30 sati vježbi po semestru.</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2005.- 2008. Izvođenje praktične nastave kao asistent na Umjetničkoj akademiji sveučilišta u Splitu, kolegiji: “Eksperimentalni film” (45 sati po semestru), “Kratki film”(45 sati po semestru), “Umjetnički film”(45 sati po semestru), odsjek Film i video, UMAS, kod prof. Vlade Zrnića i prof. Dan Okija.</w:t>
            </w:r>
          </w:p>
          <w:p w:rsidR="004645F7" w:rsidRPr="00F24156" w:rsidRDefault="004645F7" w:rsidP="00006808">
            <w:pPr>
              <w:pStyle w:val="Normal1"/>
              <w:spacing w:line="240" w:lineRule="auto"/>
              <w:rPr>
                <w:rFonts w:asciiTheme="minorHAnsi" w:hAnsiTheme="minorHAnsi" w:cstheme="minorHAnsi"/>
                <w:sz w:val="20"/>
                <w:szCs w:val="20"/>
                <w:lang w:val="sv-SE"/>
              </w:rPr>
            </w:pP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lastRenderedPageBreak/>
              <w:t xml:space="preserve">Autorstvo sveučilišnih/fakultetskih udžbenika iz područja predmeta </w:t>
            </w:r>
          </w:p>
        </w:tc>
        <w:tc>
          <w:tcPr>
            <w:tcW w:w="5884" w:type="dxa"/>
          </w:tcPr>
          <w:p w:rsidR="004645F7" w:rsidRPr="004645F7" w:rsidRDefault="004645F7" w:rsidP="00006808">
            <w:pPr>
              <w:spacing w:after="0" w:line="240" w:lineRule="auto"/>
              <w:rPr>
                <w:rFonts w:asciiTheme="minorHAnsi" w:hAnsiTheme="minorHAnsi" w:cstheme="minorHAnsi"/>
                <w:sz w:val="20"/>
                <w:szCs w:val="20"/>
              </w:rPr>
            </w:pPr>
            <w:r w:rsidRPr="004645F7">
              <w:rPr>
                <w:rFonts w:asciiTheme="minorHAnsi" w:hAnsiTheme="minorHAnsi" w:cstheme="minorHAnsi"/>
                <w:sz w:val="20"/>
                <w:szCs w:val="20"/>
              </w:rPr>
              <w:t>/</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Stručni, znanstveni i umjetnički radovi objavljeni u posljednjih pet godina iz područja predmeta (najviše 5 referenca)</w:t>
            </w:r>
          </w:p>
        </w:tc>
        <w:tc>
          <w:tcPr>
            <w:tcW w:w="5884" w:type="dxa"/>
          </w:tcPr>
          <w:p w:rsidR="004645F7" w:rsidRPr="00F24156" w:rsidRDefault="004645F7" w:rsidP="00006808">
            <w:pPr>
              <w:pStyle w:val="Normal1"/>
              <w:widowControl w:val="0"/>
              <w:spacing w:after="100" w:line="240" w:lineRule="auto"/>
              <w:rPr>
                <w:rFonts w:asciiTheme="minorHAnsi" w:hAnsiTheme="minorHAnsi" w:cstheme="minorHAnsi"/>
                <w:sz w:val="20"/>
                <w:szCs w:val="20"/>
                <w:lang w:val="sv-SE"/>
              </w:rPr>
            </w:pPr>
            <w:r w:rsidRPr="00F24156">
              <w:rPr>
                <w:rFonts w:asciiTheme="minorHAnsi" w:hAnsiTheme="minorHAnsi" w:cstheme="minorHAnsi"/>
                <w:b/>
                <w:sz w:val="20"/>
                <w:szCs w:val="20"/>
                <w:lang w:val="sv-SE"/>
              </w:rPr>
              <w:t>Umjetnički radovi - montaža slike igranog filma:</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2014. Montažer filma „VLOG“ (dugi igrani film), režija Bruno Pavić, UMAS, Udruga Kazimir 2014.</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 xml:space="preserve">2014. Montažer filma „Zujanje“ (kratki igrani film), režija: Dinko Božanić, Udruga Kazimir </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2013. „Javal u mriži“, kratki igrani film, režija: Dinko Božanić, Studio fugo</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 xml:space="preserve">2013. „Priča za laku noć,“ kratki igrani film, režija: Vlado Zrnić, </w:t>
            </w:r>
            <w:r w:rsidRPr="00F24156">
              <w:rPr>
                <w:rFonts w:asciiTheme="minorHAnsi" w:hAnsiTheme="minorHAnsi" w:cstheme="minorHAnsi"/>
                <w:sz w:val="20"/>
                <w:szCs w:val="20"/>
                <w:lang w:val="sv-SE"/>
              </w:rPr>
              <w:lastRenderedPageBreak/>
              <w:t>Quadrum film</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2009. Montažer filma „Kinkachoo “ (kratki igrani film), režija: Daina Oniunas Pusić, ADU</w:t>
            </w:r>
          </w:p>
          <w:p w:rsidR="004645F7" w:rsidRPr="00F24156" w:rsidRDefault="004645F7" w:rsidP="00006808">
            <w:pPr>
              <w:pStyle w:val="Normal1"/>
              <w:widowControl w:val="0"/>
              <w:spacing w:after="100" w:line="240" w:lineRule="auto"/>
              <w:rPr>
                <w:rFonts w:asciiTheme="minorHAnsi" w:hAnsiTheme="minorHAnsi" w:cstheme="minorHAnsi"/>
                <w:sz w:val="20"/>
                <w:szCs w:val="20"/>
                <w:lang w:val="sv-SE"/>
              </w:rPr>
            </w:pPr>
          </w:p>
          <w:p w:rsidR="004645F7" w:rsidRPr="00F24156" w:rsidRDefault="004645F7" w:rsidP="00006808">
            <w:pPr>
              <w:pStyle w:val="Normal1"/>
              <w:widowControl w:val="0"/>
              <w:spacing w:after="100" w:line="240" w:lineRule="auto"/>
              <w:rPr>
                <w:rFonts w:asciiTheme="minorHAnsi" w:hAnsiTheme="minorHAnsi" w:cstheme="minorHAnsi"/>
                <w:b/>
                <w:sz w:val="20"/>
                <w:szCs w:val="20"/>
                <w:lang w:val="sv-SE"/>
              </w:rPr>
            </w:pPr>
            <w:r w:rsidRPr="00F24156">
              <w:rPr>
                <w:rFonts w:asciiTheme="minorHAnsi" w:hAnsiTheme="minorHAnsi" w:cstheme="minorHAnsi"/>
                <w:b/>
                <w:sz w:val="20"/>
                <w:szCs w:val="20"/>
                <w:lang w:val="sv-SE"/>
              </w:rPr>
              <w:t>Umjetnički radovi - montaža slike dokumentarnog filma:</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 xml:space="preserve">2012. Montažer filma „Stranci u Splitu“ (dokumentarni film) režija: Dan Oki, Udruga Kazimir </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2011.„9,99“, (montaža dokumentarnog filma), režija: Vlado Zrnić, Quadrum- HAVC</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2010.„ Montažer filma „Irokez“ (dokumentarni film), režija: Matija Vukšić,  ADU -HRT</w:t>
            </w:r>
          </w:p>
          <w:p w:rsidR="004645F7" w:rsidRPr="00F24156" w:rsidRDefault="004645F7" w:rsidP="00006808">
            <w:pPr>
              <w:pStyle w:val="Normal1"/>
              <w:widowControl w:val="0"/>
              <w:spacing w:after="10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2009. Montažer filma „Benjamin“ (dokumentarni film), režija: Matija Vukšić,  ADU</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2009.„Vranjic“ (dokumentarni film), režija: Vlado Zrnić, Ministarstvo zaštite okoliša, Quadrum film</w:t>
            </w:r>
          </w:p>
          <w:p w:rsidR="004645F7" w:rsidRPr="00F24156" w:rsidRDefault="004645F7" w:rsidP="00006808">
            <w:pPr>
              <w:pStyle w:val="Normal1"/>
              <w:widowControl w:val="0"/>
              <w:spacing w:after="10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 xml:space="preserve">2004. “Škver blues“ (dokumentarni film), režija i montaža: Goran Čače, HRT </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2002. “Friži“, (dokumentarni film), režija i montaža: Goran Čače, HRT</w:t>
            </w:r>
          </w:p>
          <w:p w:rsidR="004645F7" w:rsidRPr="00F24156" w:rsidRDefault="004645F7" w:rsidP="004645F7">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2001.„Poljička cesta 25“ (dokumentarni film), režija i montaža: Goran Čače, UMAS</w:t>
            </w:r>
          </w:p>
          <w:p w:rsidR="004645F7" w:rsidRPr="00F24156" w:rsidRDefault="004645F7" w:rsidP="00006808">
            <w:pPr>
              <w:pStyle w:val="Normal1"/>
              <w:widowControl w:val="0"/>
              <w:spacing w:after="100" w:line="240" w:lineRule="auto"/>
              <w:rPr>
                <w:rFonts w:asciiTheme="minorHAnsi" w:hAnsiTheme="minorHAnsi" w:cstheme="minorHAnsi"/>
                <w:sz w:val="20"/>
                <w:szCs w:val="20"/>
                <w:lang w:val="sv-SE"/>
              </w:rPr>
            </w:pPr>
            <w:r w:rsidRPr="00F24156">
              <w:rPr>
                <w:rFonts w:asciiTheme="minorHAnsi" w:hAnsiTheme="minorHAnsi" w:cstheme="minorHAnsi"/>
                <w:b/>
                <w:sz w:val="20"/>
                <w:szCs w:val="20"/>
                <w:lang w:val="sv-SE"/>
              </w:rPr>
              <w:t>TV serije:</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2001. - 2005.  „Po ure torture“, emisije 30 minuta trajanja, snimatelj i montažer emisije, Blitva d.o.o, HRT, Nova Tv</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 xml:space="preserve">2010. - 2012.  „Ruža vjetrova“, epizode 45 minuta, montažer slike, Fremantle media, RTL  </w:t>
            </w:r>
          </w:p>
          <w:p w:rsidR="004645F7" w:rsidRPr="00F24156" w:rsidRDefault="004645F7" w:rsidP="00006808">
            <w:pPr>
              <w:pStyle w:val="Normal1"/>
              <w:widowControl w:val="0"/>
              <w:spacing w:after="100" w:line="240" w:lineRule="auto"/>
              <w:jc w:val="both"/>
              <w:rPr>
                <w:rFonts w:asciiTheme="minorHAnsi" w:hAnsiTheme="minorHAnsi" w:cstheme="minorHAnsi"/>
                <w:sz w:val="20"/>
                <w:szCs w:val="20"/>
                <w:lang w:val="sv-SE"/>
              </w:rPr>
            </w:pPr>
            <w:r w:rsidRPr="00F24156">
              <w:rPr>
                <w:rFonts w:asciiTheme="minorHAnsi" w:hAnsiTheme="minorHAnsi" w:cstheme="minorHAnsi"/>
                <w:sz w:val="20"/>
                <w:szCs w:val="20"/>
                <w:lang w:val="sv-SE"/>
              </w:rPr>
              <w:t>minuta), HRT.</w:t>
            </w:r>
          </w:p>
          <w:p w:rsidR="004645F7" w:rsidRPr="00F24156" w:rsidRDefault="004645F7" w:rsidP="00006808">
            <w:pPr>
              <w:pStyle w:val="Normal1"/>
              <w:widowControl w:val="0"/>
              <w:spacing w:after="10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2014. - 2016. Supervizija montaže projekta  "Studentska zona", studentska emisija, Tv Jadran</w:t>
            </w:r>
          </w:p>
          <w:p w:rsidR="004645F7" w:rsidRPr="00F24156" w:rsidRDefault="004645F7" w:rsidP="00006808">
            <w:pPr>
              <w:pStyle w:val="Normal1"/>
              <w:widowControl w:val="0"/>
              <w:spacing w:after="10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2016. - 2017. Projekt muzeja i galerija grada Splita, scenarij i produkcija serijala kratkih filmova za grad Split</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lastRenderedPageBreak/>
              <w:t xml:space="preserve">Stručni i znanstveni radovi iz metodike i kvalitete nastave objavljeni u posljednjih pet godina (najviše 5 referenca) </w:t>
            </w:r>
          </w:p>
        </w:tc>
        <w:tc>
          <w:tcPr>
            <w:tcW w:w="5884" w:type="dxa"/>
          </w:tcPr>
          <w:p w:rsidR="004645F7" w:rsidRPr="004645F7" w:rsidRDefault="004645F7" w:rsidP="00006808">
            <w:pPr>
              <w:spacing w:after="0" w:line="240" w:lineRule="exact"/>
              <w:rPr>
                <w:rFonts w:asciiTheme="minorHAnsi" w:hAnsiTheme="minorHAnsi" w:cstheme="minorHAnsi"/>
                <w:sz w:val="20"/>
                <w:szCs w:val="20"/>
              </w:rPr>
            </w:pPr>
            <w:r w:rsidRPr="004645F7">
              <w:rPr>
                <w:rFonts w:asciiTheme="minorHAnsi" w:hAnsiTheme="minorHAnsi" w:cstheme="minorHAnsi"/>
                <w:sz w:val="20"/>
                <w:szCs w:val="20"/>
              </w:rPr>
              <w:t>Uz kolege s Visoke škole multimedijskih i komunikacijskih tehnologija radi na usklađivanju i izradi novih nastavnih planova i programa s Bolonjskim procesom. Samostalno je osmislio workshopove “Izrada tv zapisa” i “Izrada telopa i tv spotova” za studente druge godine preddiplomskog studija na Visokoj školi multimedijskih i komunikacijskih tehnologija, koje uspješno vodi od 2013. godine</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Stručni, znanstveni i umjetnički projekti iz područja predmeta koji su se provodili u posljednjih pet godina (najviše 5 referenca)</w:t>
            </w:r>
          </w:p>
        </w:tc>
        <w:tc>
          <w:tcPr>
            <w:tcW w:w="5884" w:type="dxa"/>
          </w:tcPr>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1998.- 2016. Kao autor sudjeluje na raznim izložbama i festivalima u Hrvatskoj i inozemstvu.</w:t>
            </w:r>
          </w:p>
          <w:p w:rsidR="004645F7" w:rsidRPr="004645F7" w:rsidRDefault="004645F7" w:rsidP="00006808">
            <w:pPr>
              <w:widowControl w:val="0"/>
              <w:autoSpaceDE w:val="0"/>
              <w:autoSpaceDN w:val="0"/>
              <w:adjustRightInd w:val="0"/>
              <w:spacing w:line="240" w:lineRule="auto"/>
              <w:rPr>
                <w:rFonts w:asciiTheme="minorHAnsi" w:hAnsiTheme="minorHAnsi" w:cstheme="minorHAnsi"/>
                <w:sz w:val="20"/>
                <w:szCs w:val="20"/>
              </w:rPr>
            </w:pPr>
            <w:r w:rsidRPr="004645F7">
              <w:rPr>
                <w:rFonts w:asciiTheme="minorHAnsi" w:hAnsiTheme="minorHAnsi" w:cstheme="minorHAnsi"/>
                <w:sz w:val="20"/>
                <w:szCs w:val="20"/>
              </w:rPr>
              <w:t>2002. - 2016. Autor više desetaka reklamnih i glazbenih spotova i kratkih namjenskih filmova (klijenti: Menart, Aquarius records, FZOEU-fond za zaštitu energetske učinkovitosti, MSU Zagreb, KKZ Zadar, MKC Split, Gast Split, Saso Split, FZG Split, Student Business e-Academy SbeA)</w:t>
            </w:r>
          </w:p>
          <w:p w:rsidR="004645F7" w:rsidRPr="00F24156" w:rsidRDefault="004645F7" w:rsidP="00006808">
            <w:pPr>
              <w:pStyle w:val="Normal1"/>
              <w:spacing w:before="2" w:after="2"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2010. Dobitnik rektorove nagrade sa studentima druge godine studenata UMAS-a za namjenski film o Splitskom sveučilištu</w:t>
            </w:r>
          </w:p>
          <w:p w:rsidR="004645F7" w:rsidRPr="004645F7" w:rsidRDefault="004645F7" w:rsidP="00006808">
            <w:pPr>
              <w:spacing w:after="0" w:line="240" w:lineRule="exact"/>
              <w:ind w:left="851"/>
              <w:rPr>
                <w:rFonts w:asciiTheme="minorHAnsi" w:eastAsia="Times New Roman" w:hAnsiTheme="minorHAnsi" w:cstheme="minorHAnsi"/>
                <w:bCs/>
                <w:sz w:val="20"/>
                <w:szCs w:val="20"/>
                <w:lang w:eastAsia="hr-HR"/>
              </w:rPr>
            </w:pPr>
            <w:r w:rsidRPr="004645F7">
              <w:rPr>
                <w:rFonts w:asciiTheme="minorHAnsi" w:hAnsiTheme="minorHAnsi" w:cstheme="minorHAnsi"/>
                <w:sz w:val="20"/>
                <w:szCs w:val="20"/>
              </w:rPr>
              <w:t>2013. - 2014. Montaža i produkcija tv reportaža revija “Avantura film festival” i “Split film festival” (cca. 20 reportaža od 10</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 xml:space="preserve">2009. „Split film festival“, selektor kratkih igranih filmova, Split </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 xml:space="preserve">2010. „Zagreb Dox“, član stručnog žirija mali pečat , Zagreb  </w:t>
            </w:r>
          </w:p>
          <w:p w:rsidR="004645F7" w:rsidRPr="00F24156" w:rsidRDefault="004645F7" w:rsidP="00006808">
            <w:pPr>
              <w:pStyle w:val="Normal1"/>
              <w:widowControl w:val="0"/>
              <w:spacing w:after="10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2013. - 2016. Član stručnog vijeća u Visokoj školi multimedijskih i komunikacijskih tehnologija.</w:t>
            </w:r>
          </w:p>
          <w:p w:rsidR="004645F7" w:rsidRPr="00F24156" w:rsidRDefault="004645F7" w:rsidP="00006808">
            <w:pPr>
              <w:pStyle w:val="Normal1"/>
              <w:widowControl w:val="0"/>
              <w:spacing w:after="10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lastRenderedPageBreak/>
              <w:t xml:space="preserve">2014. - 2015. Zajedno s kolegama s Visoke školi multimedijskih i komunikacijskih tehnologija osmislili projekt cijeloživotnog obrazovanja Audio- Video Engineering </w:t>
            </w:r>
          </w:p>
          <w:p w:rsidR="004645F7" w:rsidRPr="00F24156" w:rsidRDefault="004645F7" w:rsidP="004645F7">
            <w:pPr>
              <w:pStyle w:val="Normal1"/>
              <w:widowControl w:val="0"/>
              <w:spacing w:after="10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2014. – 2016. Suradnja UMAS-a i TV Akademije za zajedničke projekte; igrani film “Ima li koga?” završni studentski rad 3. godine BA studija, kazališna predstava “Molly Bloom”, diplomski rad 1. godine MA studija</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lastRenderedPageBreak/>
              <w:t xml:space="preserve">U sklopu kojega programa i u kojem je opsegu nositelj stekao metodičko- psihološko-didaktičko -pedagoške kompetencije? </w:t>
            </w:r>
          </w:p>
        </w:tc>
        <w:tc>
          <w:tcPr>
            <w:tcW w:w="5884" w:type="dxa"/>
          </w:tcPr>
          <w:p w:rsidR="004645F7" w:rsidRPr="004645F7" w:rsidRDefault="004645F7" w:rsidP="00006808">
            <w:pPr>
              <w:spacing w:after="0" w:line="240" w:lineRule="exact"/>
              <w:rPr>
                <w:rFonts w:asciiTheme="minorHAnsi" w:hAnsiTheme="minorHAnsi" w:cstheme="minorHAnsi"/>
                <w:sz w:val="20"/>
                <w:szCs w:val="20"/>
              </w:rPr>
            </w:pPr>
            <w:r w:rsidRPr="004645F7">
              <w:rPr>
                <w:rFonts w:asciiTheme="minorHAnsi" w:hAnsiTheme="minorHAnsi" w:cstheme="minorHAnsi"/>
                <w:sz w:val="20"/>
                <w:szCs w:val="20"/>
              </w:rPr>
              <w:t>Diplomski i dodiplomski studij, Visoka škola</w:t>
            </w:r>
          </w:p>
        </w:tc>
      </w:tr>
      <w:tr w:rsidR="004645F7" w:rsidRPr="004645F7" w:rsidTr="00006808">
        <w:tc>
          <w:tcPr>
            <w:tcW w:w="9288" w:type="dxa"/>
            <w:gridSpan w:val="2"/>
            <w:shd w:val="clear" w:color="auto" w:fill="99CCFF"/>
          </w:tcPr>
          <w:p w:rsidR="004645F7" w:rsidRPr="004645F7" w:rsidRDefault="004645F7" w:rsidP="00006808">
            <w:pPr>
              <w:spacing w:after="0" w:line="240" w:lineRule="exact"/>
              <w:jc w:val="center"/>
              <w:rPr>
                <w:rFonts w:asciiTheme="minorHAnsi" w:hAnsiTheme="minorHAnsi" w:cstheme="minorHAnsi"/>
                <w:b/>
                <w:sz w:val="20"/>
                <w:szCs w:val="20"/>
              </w:rPr>
            </w:pPr>
            <w:r w:rsidRPr="004645F7">
              <w:rPr>
                <w:rFonts w:asciiTheme="minorHAnsi" w:hAnsiTheme="minorHAnsi" w:cstheme="minorHAnsi"/>
                <w:b/>
                <w:sz w:val="20"/>
                <w:szCs w:val="20"/>
              </w:rPr>
              <w:t>PRIZNANJA I NAGRADE</w:t>
            </w:r>
          </w:p>
        </w:tc>
      </w:tr>
      <w:tr w:rsidR="004645F7" w:rsidRPr="004645F7" w:rsidTr="00006808">
        <w:tc>
          <w:tcPr>
            <w:tcW w:w="3404" w:type="dxa"/>
            <w:shd w:val="clear" w:color="auto" w:fill="CCFFFF"/>
          </w:tcPr>
          <w:p w:rsidR="004645F7" w:rsidRPr="004645F7" w:rsidRDefault="004645F7" w:rsidP="00006808">
            <w:pPr>
              <w:spacing w:after="0" w:line="240" w:lineRule="auto"/>
              <w:rPr>
                <w:rFonts w:asciiTheme="minorHAnsi" w:hAnsiTheme="minorHAnsi" w:cstheme="minorHAnsi"/>
                <w:b/>
                <w:sz w:val="20"/>
                <w:szCs w:val="20"/>
              </w:rPr>
            </w:pPr>
            <w:r w:rsidRPr="004645F7">
              <w:rPr>
                <w:rFonts w:asciiTheme="minorHAnsi" w:hAnsiTheme="minorHAnsi" w:cstheme="minorHAnsi"/>
                <w:b/>
                <w:sz w:val="20"/>
                <w:szCs w:val="20"/>
              </w:rPr>
              <w:t>Priznanja i nagrade za nastavni i znanstveni rad/umjetnički rad</w:t>
            </w:r>
          </w:p>
        </w:tc>
        <w:tc>
          <w:tcPr>
            <w:tcW w:w="5884" w:type="dxa"/>
          </w:tcPr>
          <w:p w:rsidR="004645F7" w:rsidRPr="00F24156" w:rsidRDefault="004645F7" w:rsidP="00006808">
            <w:pPr>
              <w:pStyle w:val="Normal1"/>
              <w:spacing w:line="240" w:lineRule="auto"/>
              <w:rPr>
                <w:rFonts w:asciiTheme="minorHAnsi" w:hAnsiTheme="minorHAnsi" w:cstheme="minorHAnsi"/>
                <w:i/>
                <w:sz w:val="20"/>
                <w:szCs w:val="20"/>
                <w:lang w:val="sv-SE"/>
              </w:rPr>
            </w:pPr>
            <w:r w:rsidRPr="00F24156">
              <w:rPr>
                <w:rFonts w:asciiTheme="minorHAnsi" w:hAnsiTheme="minorHAnsi" w:cstheme="minorHAnsi"/>
                <w:b/>
                <w:i/>
                <w:sz w:val="20"/>
                <w:szCs w:val="20"/>
                <w:lang w:val="sv-SE"/>
              </w:rPr>
              <w:t xml:space="preserve">„Poljička cesta 25 “, </w:t>
            </w:r>
            <w:r w:rsidRPr="00F24156">
              <w:rPr>
                <w:rFonts w:asciiTheme="minorHAnsi" w:hAnsiTheme="minorHAnsi" w:cstheme="minorHAnsi"/>
                <w:i/>
                <w:sz w:val="20"/>
                <w:szCs w:val="20"/>
                <w:lang w:val="sv-SE"/>
              </w:rPr>
              <w:t xml:space="preserve"> (dokumentarni film) režija, kamera i montaža Goran Čače, UMAS, 2001.</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-3. nagrada „33. Revija hrvatskog filmskog i video stvaralaštva“, Daruvar 2001.</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 nagrada „UNICA“, (Fgdca), Međunarodni festival filma i videa, Luxemburg 2002.</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-„12. Dani hrvatskog filma“, Zagreb 2003.</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-„10. Međunarodni festival računalniških umetnosti, videa i el. medija“, Maribor 2004.</w:t>
            </w:r>
          </w:p>
          <w:p w:rsidR="004645F7" w:rsidRPr="00F24156" w:rsidRDefault="004645F7" w:rsidP="00006808">
            <w:pPr>
              <w:pStyle w:val="Normal1"/>
              <w:spacing w:line="240" w:lineRule="auto"/>
              <w:rPr>
                <w:rFonts w:asciiTheme="minorHAnsi" w:hAnsiTheme="minorHAnsi" w:cstheme="minorHAnsi"/>
                <w:i/>
                <w:sz w:val="20"/>
                <w:szCs w:val="20"/>
                <w:lang w:val="sv-SE"/>
              </w:rPr>
            </w:pPr>
            <w:r w:rsidRPr="00F24156">
              <w:rPr>
                <w:rFonts w:asciiTheme="minorHAnsi" w:hAnsiTheme="minorHAnsi" w:cstheme="minorHAnsi"/>
                <w:sz w:val="20"/>
                <w:szCs w:val="20"/>
                <w:lang w:val="sv-SE"/>
              </w:rPr>
              <w:t>-„Insert“, retrospektiva Hrvatske video umjetnosti, Msu Zagreb 2005.</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-„X Generacija“, Galerija V.Nazor, Zagreb 2006.</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-„Autorska večer u kino klubu Split“, 2008.</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 MM Centar, Kratke slike, Zagreb, 2016.</w:t>
            </w:r>
          </w:p>
          <w:p w:rsidR="004645F7" w:rsidRPr="00F24156" w:rsidRDefault="004645F7" w:rsidP="00006808">
            <w:pPr>
              <w:pStyle w:val="Normal1"/>
              <w:spacing w:line="240" w:lineRule="auto"/>
              <w:rPr>
                <w:rFonts w:asciiTheme="minorHAnsi" w:hAnsiTheme="minorHAnsi" w:cstheme="minorHAnsi"/>
                <w:sz w:val="20"/>
                <w:szCs w:val="20"/>
                <w:lang w:val="sv-SE"/>
              </w:rPr>
            </w:pPr>
          </w:p>
          <w:p w:rsidR="004645F7" w:rsidRPr="00F24156" w:rsidRDefault="004645F7" w:rsidP="00006808">
            <w:pPr>
              <w:pStyle w:val="Normal1"/>
              <w:spacing w:line="240" w:lineRule="auto"/>
              <w:rPr>
                <w:rFonts w:asciiTheme="minorHAnsi" w:hAnsiTheme="minorHAnsi" w:cstheme="minorHAnsi"/>
                <w:i/>
                <w:sz w:val="20"/>
                <w:szCs w:val="20"/>
                <w:lang w:val="sv-SE"/>
              </w:rPr>
            </w:pPr>
            <w:r w:rsidRPr="00F24156">
              <w:rPr>
                <w:rFonts w:asciiTheme="minorHAnsi" w:hAnsiTheme="minorHAnsi" w:cstheme="minorHAnsi"/>
                <w:b/>
                <w:i/>
                <w:sz w:val="20"/>
                <w:szCs w:val="20"/>
                <w:lang w:val="sv-SE"/>
              </w:rPr>
              <w:t>„Škver blues“,</w:t>
            </w:r>
            <w:r w:rsidRPr="00F24156">
              <w:rPr>
                <w:rFonts w:asciiTheme="minorHAnsi" w:hAnsiTheme="minorHAnsi" w:cstheme="minorHAnsi"/>
                <w:i/>
                <w:sz w:val="20"/>
                <w:szCs w:val="20"/>
                <w:lang w:val="sv-SE"/>
              </w:rPr>
              <w:t xml:space="preserve"> (dokumentarni film), režija i montaža Goran Čače, HRT, 2004.</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-„36. Revija hrvatskog filmskog i video stvaralaštva“, Osijek 2004.</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 Sarajevo film festival“, Sarajevo 2005.</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 Top 10 filmova na Biennale mladih umjetnika za film „12. Biennale mladih umjetnika“, Napoli 2005.</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i/>
                <w:sz w:val="20"/>
                <w:szCs w:val="20"/>
                <w:lang w:val="sv-SE"/>
              </w:rPr>
              <w:t>-</w:t>
            </w:r>
            <w:r w:rsidRPr="00F24156">
              <w:rPr>
                <w:rFonts w:asciiTheme="minorHAnsi" w:hAnsiTheme="minorHAnsi" w:cstheme="minorHAnsi"/>
                <w:sz w:val="20"/>
                <w:szCs w:val="20"/>
                <w:lang w:val="sv-SE"/>
              </w:rPr>
              <w:t>„Border disorder lll“, SKC galerija, Beograd 2005.</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„Zaboravljena mjesta“, Mkc Split 2005.</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„Re/sources“, novi mediji i mladi hrvatski umjetnici, Galerija Galženica 2005.</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„Tu i tamo“, Muzej Međimurja- izložbeni salon, Čakovec 2007.</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„21 000 ;Prvi iza“, Novi Sad 2007.</w:t>
            </w:r>
          </w:p>
          <w:p w:rsidR="004645F7" w:rsidRPr="00F24156" w:rsidRDefault="004645F7" w:rsidP="00006808">
            <w:pPr>
              <w:pStyle w:val="Normal1"/>
              <w:spacing w:line="240" w:lineRule="auto"/>
              <w:rPr>
                <w:rFonts w:asciiTheme="minorHAnsi" w:hAnsiTheme="minorHAnsi" w:cstheme="minorHAnsi"/>
                <w:sz w:val="20"/>
                <w:szCs w:val="20"/>
                <w:lang w:val="sv-SE"/>
              </w:rPr>
            </w:pP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b/>
                <w:i/>
                <w:sz w:val="20"/>
                <w:szCs w:val="20"/>
                <w:lang w:val="sv-SE"/>
              </w:rPr>
              <w:t>“Peškarija</w:t>
            </w:r>
            <w:r w:rsidRPr="00F24156">
              <w:rPr>
                <w:rFonts w:asciiTheme="minorHAnsi" w:hAnsiTheme="minorHAnsi" w:cstheme="minorHAnsi"/>
                <w:i/>
                <w:sz w:val="20"/>
                <w:szCs w:val="20"/>
                <w:lang w:val="sv-SE"/>
              </w:rPr>
              <w:t xml:space="preserve"> “,(foršpanSTFF) namjenski film, režija i montaža Goran Čače, festival novog medija-Split,</w:t>
            </w:r>
            <w:r w:rsidRPr="00F24156">
              <w:rPr>
                <w:rFonts w:asciiTheme="minorHAnsi" w:hAnsiTheme="minorHAnsi" w:cstheme="minorHAnsi"/>
                <w:sz w:val="20"/>
                <w:szCs w:val="20"/>
                <w:lang w:val="sv-SE"/>
              </w:rPr>
              <w:t xml:space="preserve"> 2004.</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-„14. Dani hrvatskog filma“, Zagreb 2005.</w:t>
            </w:r>
          </w:p>
          <w:p w:rsidR="004645F7" w:rsidRPr="00F24156" w:rsidRDefault="004645F7" w:rsidP="00006808">
            <w:pPr>
              <w:pStyle w:val="Normal1"/>
              <w:spacing w:line="240" w:lineRule="auto"/>
              <w:rPr>
                <w:rFonts w:asciiTheme="minorHAnsi" w:hAnsiTheme="minorHAnsi" w:cstheme="minorHAnsi"/>
                <w:sz w:val="20"/>
                <w:szCs w:val="20"/>
                <w:lang w:val="sv-SE"/>
              </w:rPr>
            </w:pPr>
          </w:p>
          <w:p w:rsidR="004645F7" w:rsidRPr="004645F7" w:rsidRDefault="004645F7" w:rsidP="00006808">
            <w:pPr>
              <w:pStyle w:val="Normal1"/>
              <w:spacing w:line="240" w:lineRule="auto"/>
              <w:rPr>
                <w:rFonts w:asciiTheme="minorHAnsi" w:hAnsiTheme="minorHAnsi" w:cstheme="minorHAnsi"/>
                <w:sz w:val="20"/>
                <w:szCs w:val="20"/>
              </w:rPr>
            </w:pPr>
            <w:r w:rsidRPr="00F24156">
              <w:rPr>
                <w:rFonts w:asciiTheme="minorHAnsi" w:hAnsiTheme="minorHAnsi" w:cstheme="minorHAnsi"/>
                <w:b/>
                <w:i/>
                <w:sz w:val="20"/>
                <w:szCs w:val="20"/>
                <w:lang w:val="sv-SE"/>
              </w:rPr>
              <w:t xml:space="preserve">„Zatočen“, </w:t>
            </w:r>
            <w:r w:rsidRPr="00F24156">
              <w:rPr>
                <w:rFonts w:asciiTheme="minorHAnsi" w:hAnsiTheme="minorHAnsi" w:cstheme="minorHAnsi"/>
                <w:i/>
                <w:sz w:val="20"/>
                <w:szCs w:val="20"/>
                <w:lang w:val="sv-SE"/>
              </w:rPr>
              <w:t xml:space="preserve">Šo mazgoon! </w:t>
            </w:r>
            <w:r w:rsidRPr="004645F7">
              <w:rPr>
                <w:rFonts w:asciiTheme="minorHAnsi" w:hAnsiTheme="minorHAnsi" w:cstheme="minorHAnsi"/>
                <w:i/>
                <w:sz w:val="20"/>
                <w:szCs w:val="20"/>
              </w:rPr>
              <w:t>(glazbeni spot), režija i montaža Goran Čače, Aquarius</w:t>
            </w:r>
            <w:r w:rsidRPr="004645F7">
              <w:rPr>
                <w:rFonts w:asciiTheme="minorHAnsi" w:hAnsiTheme="minorHAnsi" w:cstheme="minorHAnsi"/>
                <w:sz w:val="20"/>
                <w:szCs w:val="20"/>
              </w:rPr>
              <w:t xml:space="preserve"> records, 2004.</w:t>
            </w:r>
          </w:p>
          <w:p w:rsidR="004645F7" w:rsidRPr="004645F7" w:rsidRDefault="004645F7" w:rsidP="00006808">
            <w:pPr>
              <w:pStyle w:val="Normal1"/>
              <w:spacing w:line="240" w:lineRule="auto"/>
              <w:rPr>
                <w:rFonts w:asciiTheme="minorHAnsi" w:hAnsiTheme="minorHAnsi" w:cstheme="minorHAnsi"/>
                <w:sz w:val="20"/>
                <w:szCs w:val="20"/>
              </w:rPr>
            </w:pPr>
            <w:r w:rsidRPr="004645F7">
              <w:rPr>
                <w:rFonts w:asciiTheme="minorHAnsi" w:hAnsiTheme="minorHAnsi" w:cstheme="minorHAnsi"/>
                <w:sz w:val="20"/>
                <w:szCs w:val="20"/>
              </w:rPr>
              <w:t>-„14. Dani hrvatskog filma“, Zagreb 2005.</w:t>
            </w:r>
          </w:p>
          <w:p w:rsidR="004645F7" w:rsidRPr="004645F7" w:rsidRDefault="004645F7" w:rsidP="00006808">
            <w:pPr>
              <w:pStyle w:val="Normal1"/>
              <w:spacing w:line="240" w:lineRule="auto"/>
              <w:rPr>
                <w:rFonts w:asciiTheme="minorHAnsi" w:hAnsiTheme="minorHAnsi" w:cstheme="minorHAnsi"/>
                <w:sz w:val="20"/>
                <w:szCs w:val="20"/>
              </w:rPr>
            </w:pPr>
          </w:p>
          <w:p w:rsidR="004645F7" w:rsidRPr="004645F7" w:rsidRDefault="004645F7" w:rsidP="00006808">
            <w:pPr>
              <w:pStyle w:val="Normal1"/>
              <w:spacing w:line="240" w:lineRule="auto"/>
              <w:rPr>
                <w:rFonts w:asciiTheme="minorHAnsi" w:hAnsiTheme="minorHAnsi" w:cstheme="minorHAnsi"/>
                <w:i/>
                <w:sz w:val="20"/>
                <w:szCs w:val="20"/>
              </w:rPr>
            </w:pPr>
            <w:r w:rsidRPr="004645F7">
              <w:rPr>
                <w:rFonts w:asciiTheme="minorHAnsi" w:hAnsiTheme="minorHAnsi" w:cstheme="minorHAnsi"/>
                <w:b/>
                <w:i/>
                <w:sz w:val="20"/>
                <w:szCs w:val="20"/>
              </w:rPr>
              <w:t xml:space="preserve"> “Muhice”, </w:t>
            </w:r>
            <w:r w:rsidRPr="004645F7">
              <w:rPr>
                <w:rFonts w:asciiTheme="minorHAnsi" w:hAnsiTheme="minorHAnsi" w:cstheme="minorHAnsi"/>
                <w:i/>
                <w:sz w:val="20"/>
                <w:szCs w:val="20"/>
              </w:rPr>
              <w:t>(foršpanSTFF) namjenski film „Split film festival“, režija i montaža Goran Čače, 2006.</w:t>
            </w:r>
          </w:p>
          <w:p w:rsidR="004645F7" w:rsidRPr="004645F7" w:rsidRDefault="004645F7" w:rsidP="00006808">
            <w:pPr>
              <w:pStyle w:val="Normal1"/>
              <w:spacing w:line="240" w:lineRule="auto"/>
              <w:rPr>
                <w:rFonts w:asciiTheme="minorHAnsi" w:hAnsiTheme="minorHAnsi" w:cstheme="minorHAnsi"/>
                <w:sz w:val="20"/>
                <w:szCs w:val="20"/>
              </w:rPr>
            </w:pPr>
            <w:r w:rsidRPr="004645F7">
              <w:rPr>
                <w:rFonts w:asciiTheme="minorHAnsi" w:hAnsiTheme="minorHAnsi" w:cstheme="minorHAnsi"/>
                <w:sz w:val="20"/>
                <w:szCs w:val="20"/>
              </w:rPr>
              <w:t>„15. Dani hrvatskog filma“, Zagreb 2006.</w:t>
            </w:r>
          </w:p>
          <w:p w:rsidR="004645F7" w:rsidRPr="004645F7" w:rsidRDefault="004645F7" w:rsidP="00006808">
            <w:pPr>
              <w:pStyle w:val="Normal1"/>
              <w:spacing w:line="240" w:lineRule="auto"/>
              <w:rPr>
                <w:rFonts w:asciiTheme="minorHAnsi" w:hAnsiTheme="minorHAnsi" w:cstheme="minorHAnsi"/>
                <w:sz w:val="20"/>
                <w:szCs w:val="20"/>
              </w:rPr>
            </w:pPr>
          </w:p>
          <w:p w:rsidR="004645F7" w:rsidRPr="004645F7" w:rsidRDefault="004645F7" w:rsidP="00006808">
            <w:pPr>
              <w:pStyle w:val="Normal1"/>
              <w:spacing w:line="240" w:lineRule="auto"/>
              <w:rPr>
                <w:rFonts w:asciiTheme="minorHAnsi" w:hAnsiTheme="minorHAnsi" w:cstheme="minorHAnsi"/>
                <w:i/>
                <w:sz w:val="20"/>
                <w:szCs w:val="20"/>
              </w:rPr>
            </w:pPr>
            <w:r w:rsidRPr="004645F7">
              <w:rPr>
                <w:rFonts w:asciiTheme="minorHAnsi" w:hAnsiTheme="minorHAnsi" w:cstheme="minorHAnsi"/>
                <w:b/>
                <w:i/>
                <w:sz w:val="20"/>
                <w:szCs w:val="20"/>
              </w:rPr>
              <w:t>„Školica“,</w:t>
            </w:r>
            <w:r w:rsidRPr="004645F7">
              <w:rPr>
                <w:rFonts w:asciiTheme="minorHAnsi" w:hAnsiTheme="minorHAnsi" w:cstheme="minorHAnsi"/>
                <w:i/>
                <w:sz w:val="20"/>
                <w:szCs w:val="20"/>
              </w:rPr>
              <w:t xml:space="preserve"> (instalacija), autor Goran Čače, HULU Split, 2007.</w:t>
            </w:r>
          </w:p>
          <w:p w:rsidR="004645F7" w:rsidRPr="004645F7" w:rsidRDefault="004645F7" w:rsidP="00006808">
            <w:pPr>
              <w:pStyle w:val="Normal1"/>
              <w:spacing w:line="240" w:lineRule="auto"/>
              <w:rPr>
                <w:rFonts w:asciiTheme="minorHAnsi" w:hAnsiTheme="minorHAnsi" w:cstheme="minorHAnsi"/>
                <w:sz w:val="20"/>
                <w:szCs w:val="20"/>
              </w:rPr>
            </w:pPr>
            <w:r w:rsidRPr="004645F7">
              <w:rPr>
                <w:rFonts w:asciiTheme="minorHAnsi" w:hAnsiTheme="minorHAnsi" w:cstheme="minorHAnsi"/>
                <w:sz w:val="20"/>
                <w:szCs w:val="20"/>
              </w:rPr>
              <w:t>-„35. splitski salon mladih“, Split 2007.</w:t>
            </w:r>
          </w:p>
          <w:p w:rsidR="004645F7" w:rsidRPr="004645F7" w:rsidRDefault="004645F7" w:rsidP="00006808">
            <w:pPr>
              <w:pStyle w:val="Normal1"/>
              <w:spacing w:line="240" w:lineRule="auto"/>
              <w:rPr>
                <w:rFonts w:asciiTheme="minorHAnsi" w:hAnsiTheme="minorHAnsi" w:cstheme="minorHAnsi"/>
                <w:sz w:val="20"/>
                <w:szCs w:val="20"/>
              </w:rPr>
            </w:pPr>
          </w:p>
          <w:p w:rsidR="004645F7" w:rsidRPr="004645F7" w:rsidRDefault="004645F7" w:rsidP="00006808">
            <w:pPr>
              <w:pStyle w:val="Normal1"/>
              <w:spacing w:line="240" w:lineRule="auto"/>
              <w:rPr>
                <w:rFonts w:asciiTheme="minorHAnsi" w:hAnsiTheme="minorHAnsi" w:cstheme="minorHAnsi"/>
                <w:i/>
                <w:sz w:val="20"/>
                <w:szCs w:val="20"/>
              </w:rPr>
            </w:pPr>
            <w:r w:rsidRPr="004645F7">
              <w:rPr>
                <w:rFonts w:asciiTheme="minorHAnsi" w:hAnsiTheme="minorHAnsi" w:cstheme="minorHAnsi"/>
                <w:b/>
                <w:i/>
                <w:sz w:val="20"/>
                <w:szCs w:val="20"/>
              </w:rPr>
              <w:t>„Radovi u tijeku“,</w:t>
            </w:r>
            <w:r w:rsidRPr="004645F7">
              <w:rPr>
                <w:rFonts w:asciiTheme="minorHAnsi" w:hAnsiTheme="minorHAnsi" w:cstheme="minorHAnsi"/>
                <w:i/>
                <w:sz w:val="20"/>
                <w:szCs w:val="20"/>
              </w:rPr>
              <w:t xml:space="preserve"> (zvučna instalacija), autor Goran Čače, HULU Split, 2008.</w:t>
            </w:r>
          </w:p>
          <w:p w:rsidR="004645F7" w:rsidRPr="004645F7" w:rsidRDefault="004645F7" w:rsidP="00006808">
            <w:pPr>
              <w:pStyle w:val="Normal1"/>
              <w:spacing w:line="240" w:lineRule="auto"/>
              <w:rPr>
                <w:rFonts w:asciiTheme="minorHAnsi" w:hAnsiTheme="minorHAnsi" w:cstheme="minorHAnsi"/>
                <w:sz w:val="20"/>
                <w:szCs w:val="20"/>
              </w:rPr>
            </w:pPr>
            <w:r w:rsidRPr="004645F7">
              <w:rPr>
                <w:rFonts w:asciiTheme="minorHAnsi" w:hAnsiTheme="minorHAnsi" w:cstheme="minorHAnsi"/>
                <w:sz w:val="20"/>
                <w:szCs w:val="20"/>
              </w:rPr>
              <w:lastRenderedPageBreak/>
              <w:t>- izložba, Split, Dioklecijanovi podrumi 2008.</w:t>
            </w:r>
          </w:p>
          <w:p w:rsidR="004645F7" w:rsidRPr="004645F7" w:rsidRDefault="004645F7" w:rsidP="00006808">
            <w:pPr>
              <w:pStyle w:val="Normal1"/>
              <w:spacing w:line="240" w:lineRule="auto"/>
              <w:rPr>
                <w:rFonts w:asciiTheme="minorHAnsi" w:hAnsiTheme="minorHAnsi" w:cstheme="minorHAnsi"/>
                <w:sz w:val="20"/>
                <w:szCs w:val="20"/>
              </w:rPr>
            </w:pPr>
          </w:p>
          <w:p w:rsidR="004645F7" w:rsidRPr="004645F7" w:rsidRDefault="004645F7" w:rsidP="00006808">
            <w:pPr>
              <w:pStyle w:val="Normal1"/>
              <w:spacing w:line="240" w:lineRule="auto"/>
              <w:rPr>
                <w:rFonts w:asciiTheme="minorHAnsi" w:hAnsiTheme="minorHAnsi" w:cstheme="minorHAnsi"/>
                <w:i/>
                <w:sz w:val="20"/>
                <w:szCs w:val="20"/>
              </w:rPr>
            </w:pPr>
            <w:r w:rsidRPr="004645F7">
              <w:rPr>
                <w:rFonts w:asciiTheme="minorHAnsi" w:hAnsiTheme="minorHAnsi" w:cstheme="minorHAnsi"/>
                <w:b/>
                <w:i/>
                <w:sz w:val="20"/>
                <w:szCs w:val="20"/>
              </w:rPr>
              <w:t>„Kinkachoo</w:t>
            </w:r>
            <w:r w:rsidRPr="004645F7">
              <w:rPr>
                <w:rFonts w:asciiTheme="minorHAnsi" w:hAnsiTheme="minorHAnsi" w:cstheme="minorHAnsi"/>
                <w:i/>
                <w:sz w:val="20"/>
                <w:szCs w:val="20"/>
              </w:rPr>
              <w:t xml:space="preserve"> “, Montažer filma (kratki igrani film), režija: Daina Oniunas Pusić, ADU, 2009.</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i/>
                <w:sz w:val="20"/>
                <w:szCs w:val="20"/>
                <w:lang w:val="sv-SE"/>
              </w:rPr>
              <w:t>-</w:t>
            </w:r>
            <w:r w:rsidRPr="00F24156">
              <w:rPr>
                <w:rFonts w:asciiTheme="minorHAnsi" w:hAnsiTheme="minorHAnsi" w:cstheme="minorHAnsi"/>
                <w:sz w:val="20"/>
                <w:szCs w:val="20"/>
                <w:lang w:val="sv-SE"/>
              </w:rPr>
              <w:t>-„20. Dani hrvatskog filma“, Zagreb 2011.</w:t>
            </w:r>
          </w:p>
          <w:p w:rsidR="004645F7" w:rsidRPr="004645F7" w:rsidRDefault="004645F7" w:rsidP="00006808">
            <w:pPr>
              <w:pStyle w:val="Heading1"/>
              <w:spacing w:before="2" w:after="2" w:line="240" w:lineRule="auto"/>
              <w:rPr>
                <w:rFonts w:asciiTheme="minorHAnsi" w:hAnsiTheme="minorHAnsi" w:cstheme="minorHAnsi"/>
                <w:b/>
                <w:sz w:val="20"/>
                <w:szCs w:val="20"/>
              </w:rPr>
            </w:pPr>
            <w:bookmarkStart w:id="13" w:name="_Toc482087694"/>
            <w:bookmarkStart w:id="14" w:name="_Toc482087753"/>
            <w:bookmarkStart w:id="15" w:name="_Toc482690564"/>
            <w:r w:rsidRPr="004645F7">
              <w:rPr>
                <w:rFonts w:asciiTheme="minorHAnsi" w:hAnsiTheme="minorHAnsi" w:cstheme="minorHAnsi"/>
                <w:sz w:val="20"/>
                <w:szCs w:val="20"/>
              </w:rPr>
              <w:t>-1. Nagrada 41. revije hrvatskog filmskog i video stvaralaštva, Split 2009.</w:t>
            </w:r>
            <w:bookmarkEnd w:id="13"/>
            <w:bookmarkEnd w:id="14"/>
            <w:bookmarkEnd w:id="15"/>
          </w:p>
          <w:p w:rsidR="004645F7" w:rsidRPr="00F24156" w:rsidRDefault="004645F7" w:rsidP="00006808">
            <w:pPr>
              <w:pStyle w:val="Normal1"/>
              <w:spacing w:line="240" w:lineRule="auto"/>
              <w:rPr>
                <w:rFonts w:asciiTheme="minorHAnsi" w:hAnsiTheme="minorHAnsi" w:cstheme="minorHAnsi"/>
                <w:sz w:val="20"/>
                <w:szCs w:val="20"/>
                <w:lang w:val="sv-SE"/>
              </w:rPr>
            </w:pPr>
          </w:p>
          <w:p w:rsidR="004645F7" w:rsidRPr="00F24156" w:rsidRDefault="004645F7" w:rsidP="00006808">
            <w:pPr>
              <w:pStyle w:val="Normal1"/>
              <w:spacing w:line="240" w:lineRule="auto"/>
              <w:rPr>
                <w:rFonts w:asciiTheme="minorHAnsi" w:hAnsiTheme="minorHAnsi" w:cstheme="minorHAnsi"/>
                <w:i/>
                <w:sz w:val="20"/>
                <w:szCs w:val="20"/>
                <w:lang w:val="sv-SE"/>
              </w:rPr>
            </w:pPr>
            <w:r w:rsidRPr="00F24156">
              <w:rPr>
                <w:rFonts w:asciiTheme="minorHAnsi" w:hAnsiTheme="minorHAnsi" w:cstheme="minorHAnsi"/>
                <w:b/>
                <w:i/>
                <w:sz w:val="20"/>
                <w:szCs w:val="20"/>
                <w:lang w:val="sv-SE"/>
              </w:rPr>
              <w:t xml:space="preserve">„Benjamin“, </w:t>
            </w:r>
            <w:r w:rsidRPr="00F24156">
              <w:rPr>
                <w:rFonts w:asciiTheme="minorHAnsi" w:hAnsiTheme="minorHAnsi" w:cstheme="minorHAnsi"/>
                <w:i/>
                <w:sz w:val="20"/>
                <w:szCs w:val="20"/>
                <w:lang w:val="sv-SE"/>
              </w:rPr>
              <w:t>Montažer filma (dokumentarni film), režija: Matija Vukšić, ADU, 2009.</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-„SofiaInternationalFilm Festival“, Sofia 2010.</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 Rolling film festival, Kosovo 2010.</w:t>
            </w:r>
          </w:p>
          <w:p w:rsidR="004645F7" w:rsidRPr="004645F7" w:rsidRDefault="004645F7" w:rsidP="00006808">
            <w:pPr>
              <w:pStyle w:val="Normal1"/>
              <w:spacing w:line="240" w:lineRule="auto"/>
              <w:rPr>
                <w:rFonts w:asciiTheme="minorHAnsi" w:hAnsiTheme="minorHAnsi" w:cstheme="minorHAnsi"/>
                <w:sz w:val="20"/>
                <w:szCs w:val="20"/>
              </w:rPr>
            </w:pPr>
            <w:r w:rsidRPr="004645F7">
              <w:rPr>
                <w:rFonts w:asciiTheme="minorHAnsi" w:hAnsiTheme="minorHAnsi" w:cstheme="minorHAnsi"/>
                <w:sz w:val="20"/>
                <w:szCs w:val="20"/>
              </w:rPr>
              <w:t>- Grand prix na festivalu Early Bird Sofia 2010.</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 druga nagrada na reviji dokumentarnog filma Fibula u Sisku 2010.</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 najbolji dokumentarac međunarodne asocijacije filmskih škola CILECT 2010.</w:t>
            </w:r>
          </w:p>
          <w:p w:rsidR="004645F7" w:rsidRPr="004645F7" w:rsidRDefault="004645F7" w:rsidP="00006808">
            <w:pPr>
              <w:pStyle w:val="Normal1"/>
              <w:spacing w:line="240" w:lineRule="auto"/>
              <w:rPr>
                <w:rFonts w:asciiTheme="minorHAnsi" w:hAnsiTheme="minorHAnsi" w:cstheme="minorHAnsi"/>
                <w:sz w:val="20"/>
                <w:szCs w:val="20"/>
              </w:rPr>
            </w:pPr>
            <w:r w:rsidRPr="004645F7">
              <w:rPr>
                <w:rFonts w:asciiTheme="minorHAnsi" w:hAnsiTheme="minorHAnsi" w:cstheme="minorHAnsi"/>
                <w:sz w:val="20"/>
                <w:szCs w:val="20"/>
              </w:rPr>
              <w:t>- „6. Zagreb Dox“, Zagreb  2010.</w:t>
            </w:r>
          </w:p>
          <w:p w:rsidR="004645F7" w:rsidRPr="004645F7" w:rsidRDefault="004645F7" w:rsidP="00006808">
            <w:pPr>
              <w:pStyle w:val="Normal1"/>
              <w:spacing w:line="240" w:lineRule="auto"/>
              <w:rPr>
                <w:rFonts w:asciiTheme="minorHAnsi" w:hAnsiTheme="minorHAnsi" w:cstheme="minorHAnsi"/>
                <w:sz w:val="20"/>
                <w:szCs w:val="20"/>
              </w:rPr>
            </w:pPr>
            <w:r w:rsidRPr="004645F7">
              <w:rPr>
                <w:rFonts w:asciiTheme="minorHAnsi" w:hAnsiTheme="minorHAnsi" w:cstheme="minorHAnsi"/>
                <w:sz w:val="20"/>
                <w:szCs w:val="20"/>
              </w:rPr>
              <w:t>- 11. Mediteran film festival, Široki Brijeg 2011.</w:t>
            </w:r>
          </w:p>
          <w:p w:rsidR="004645F7" w:rsidRPr="004645F7" w:rsidRDefault="004645F7" w:rsidP="00006808">
            <w:pPr>
              <w:pStyle w:val="Normal1"/>
              <w:spacing w:line="240" w:lineRule="auto"/>
              <w:rPr>
                <w:rFonts w:asciiTheme="minorHAnsi" w:hAnsiTheme="minorHAnsi" w:cstheme="minorHAnsi"/>
                <w:sz w:val="20"/>
                <w:szCs w:val="20"/>
              </w:rPr>
            </w:pPr>
            <w:r w:rsidRPr="004645F7">
              <w:rPr>
                <w:rFonts w:asciiTheme="minorHAnsi" w:hAnsiTheme="minorHAnsi" w:cstheme="minorHAnsi"/>
                <w:sz w:val="20"/>
                <w:szCs w:val="20"/>
              </w:rPr>
              <w:t>- Short Film Corner na Filmskom festivalu u Cannesu</w:t>
            </w:r>
          </w:p>
          <w:p w:rsidR="004645F7" w:rsidRPr="004645F7" w:rsidRDefault="004645F7" w:rsidP="00006808">
            <w:pPr>
              <w:pStyle w:val="Normal1"/>
              <w:spacing w:line="240" w:lineRule="auto"/>
              <w:rPr>
                <w:rFonts w:asciiTheme="minorHAnsi" w:hAnsiTheme="minorHAnsi" w:cstheme="minorHAnsi"/>
                <w:sz w:val="20"/>
                <w:szCs w:val="20"/>
              </w:rPr>
            </w:pPr>
          </w:p>
          <w:p w:rsidR="004645F7" w:rsidRPr="00F24156" w:rsidRDefault="004645F7" w:rsidP="00006808">
            <w:pPr>
              <w:pStyle w:val="Normal1"/>
              <w:spacing w:line="240" w:lineRule="auto"/>
              <w:rPr>
                <w:rFonts w:asciiTheme="minorHAnsi" w:hAnsiTheme="minorHAnsi" w:cstheme="minorHAnsi"/>
                <w:i/>
                <w:sz w:val="20"/>
                <w:szCs w:val="20"/>
                <w:lang w:val="sv-SE"/>
              </w:rPr>
            </w:pPr>
            <w:r w:rsidRPr="00F24156">
              <w:rPr>
                <w:rFonts w:asciiTheme="minorHAnsi" w:hAnsiTheme="minorHAnsi" w:cstheme="minorHAnsi"/>
                <w:b/>
                <w:i/>
                <w:sz w:val="20"/>
                <w:szCs w:val="20"/>
                <w:lang w:val="sv-SE"/>
              </w:rPr>
              <w:t xml:space="preserve">„Irokez, “ </w:t>
            </w:r>
            <w:r w:rsidRPr="00F24156">
              <w:rPr>
                <w:rFonts w:asciiTheme="minorHAnsi" w:hAnsiTheme="minorHAnsi" w:cstheme="minorHAnsi"/>
                <w:i/>
                <w:sz w:val="20"/>
                <w:szCs w:val="20"/>
                <w:lang w:val="sv-SE"/>
              </w:rPr>
              <w:t>Montažer filma (dokumentarni film), režija: Matija Vukšić, ADU -HRT, 2010.</w:t>
            </w:r>
          </w:p>
          <w:p w:rsidR="004645F7" w:rsidRPr="004645F7" w:rsidRDefault="004645F7" w:rsidP="00006808">
            <w:pPr>
              <w:pStyle w:val="Normal1"/>
              <w:spacing w:line="240" w:lineRule="auto"/>
              <w:rPr>
                <w:rFonts w:asciiTheme="minorHAnsi" w:hAnsiTheme="minorHAnsi" w:cstheme="minorHAnsi"/>
                <w:sz w:val="20"/>
                <w:szCs w:val="20"/>
              </w:rPr>
            </w:pPr>
            <w:r w:rsidRPr="004645F7">
              <w:rPr>
                <w:rFonts w:asciiTheme="minorHAnsi" w:hAnsiTheme="minorHAnsi" w:cstheme="minorHAnsi"/>
                <w:sz w:val="20"/>
                <w:szCs w:val="20"/>
              </w:rPr>
              <w:t>-„7. Zagreb Dox“, Zagreb  2011.</w:t>
            </w:r>
          </w:p>
          <w:p w:rsidR="004645F7" w:rsidRPr="004645F7" w:rsidRDefault="004645F7" w:rsidP="00006808">
            <w:pPr>
              <w:pStyle w:val="Normal1"/>
              <w:spacing w:line="240" w:lineRule="auto"/>
              <w:rPr>
                <w:rFonts w:asciiTheme="minorHAnsi" w:hAnsiTheme="minorHAnsi" w:cstheme="minorHAnsi"/>
                <w:sz w:val="20"/>
                <w:szCs w:val="20"/>
              </w:rPr>
            </w:pPr>
            <w:r w:rsidRPr="004645F7">
              <w:rPr>
                <w:rFonts w:asciiTheme="minorHAnsi" w:hAnsiTheme="minorHAnsi" w:cstheme="minorHAnsi"/>
                <w:sz w:val="20"/>
                <w:szCs w:val="20"/>
              </w:rPr>
              <w:t>-„20. Dani hrvatskog filma“, Zagreb 2011.</w:t>
            </w:r>
          </w:p>
          <w:p w:rsidR="004645F7" w:rsidRPr="004645F7" w:rsidRDefault="004645F7" w:rsidP="00006808">
            <w:pPr>
              <w:pStyle w:val="Normal1"/>
              <w:spacing w:line="240" w:lineRule="auto"/>
              <w:rPr>
                <w:rFonts w:asciiTheme="minorHAnsi" w:hAnsiTheme="minorHAnsi" w:cstheme="minorHAnsi"/>
                <w:sz w:val="20"/>
                <w:szCs w:val="20"/>
              </w:rPr>
            </w:pPr>
          </w:p>
          <w:p w:rsidR="004645F7" w:rsidRPr="00F24156" w:rsidRDefault="004645F7" w:rsidP="00006808">
            <w:pPr>
              <w:pStyle w:val="Normal1"/>
              <w:spacing w:line="240" w:lineRule="auto"/>
              <w:rPr>
                <w:rFonts w:asciiTheme="minorHAnsi" w:hAnsiTheme="minorHAnsi" w:cstheme="minorHAnsi"/>
                <w:i/>
                <w:sz w:val="20"/>
                <w:szCs w:val="20"/>
                <w:lang w:val="sv-SE"/>
              </w:rPr>
            </w:pPr>
            <w:r w:rsidRPr="00F24156">
              <w:rPr>
                <w:rFonts w:asciiTheme="minorHAnsi" w:hAnsiTheme="minorHAnsi" w:cstheme="minorHAnsi"/>
                <w:b/>
                <w:i/>
                <w:sz w:val="20"/>
                <w:szCs w:val="20"/>
                <w:lang w:val="sv-SE"/>
              </w:rPr>
              <w:t>„9,99“,</w:t>
            </w:r>
            <w:r w:rsidRPr="00F24156">
              <w:rPr>
                <w:rFonts w:asciiTheme="minorHAnsi" w:hAnsiTheme="minorHAnsi" w:cstheme="minorHAnsi"/>
                <w:i/>
                <w:sz w:val="20"/>
                <w:szCs w:val="20"/>
                <w:lang w:val="sv-SE"/>
              </w:rPr>
              <w:t xml:space="preserve"> (montaža dokumentarnog filma), režija Vlado Zrnić, Quadrum- HAVC, 2010.</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 Dani hrvatskog filma“, Zagreb 2011.</w:t>
            </w:r>
          </w:p>
          <w:p w:rsidR="004645F7" w:rsidRPr="00F24156" w:rsidRDefault="004645F7" w:rsidP="00006808">
            <w:pPr>
              <w:pStyle w:val="Normal1"/>
              <w:spacing w:line="240" w:lineRule="auto"/>
              <w:rPr>
                <w:rFonts w:asciiTheme="minorHAnsi" w:hAnsiTheme="minorHAnsi" w:cstheme="minorHAnsi"/>
                <w:sz w:val="20"/>
                <w:szCs w:val="20"/>
                <w:lang w:val="sv-SE"/>
              </w:rPr>
            </w:pPr>
          </w:p>
          <w:p w:rsidR="004645F7" w:rsidRPr="00F24156" w:rsidRDefault="004645F7" w:rsidP="00006808">
            <w:pPr>
              <w:pStyle w:val="Normal1"/>
              <w:spacing w:line="240" w:lineRule="auto"/>
              <w:rPr>
                <w:rFonts w:asciiTheme="minorHAnsi" w:hAnsiTheme="minorHAnsi" w:cstheme="minorHAnsi"/>
                <w:i/>
                <w:sz w:val="20"/>
                <w:szCs w:val="20"/>
                <w:lang w:val="sv-SE"/>
              </w:rPr>
            </w:pPr>
            <w:r w:rsidRPr="00F24156">
              <w:rPr>
                <w:rFonts w:asciiTheme="minorHAnsi" w:hAnsiTheme="minorHAnsi" w:cstheme="minorHAnsi"/>
                <w:b/>
                <w:i/>
                <w:sz w:val="20"/>
                <w:szCs w:val="20"/>
                <w:lang w:val="sv-SE"/>
              </w:rPr>
              <w:t>„Stranci u Splitu“,</w:t>
            </w:r>
            <w:r w:rsidRPr="00F24156">
              <w:rPr>
                <w:rFonts w:asciiTheme="minorHAnsi" w:hAnsiTheme="minorHAnsi" w:cstheme="minorHAnsi"/>
                <w:i/>
                <w:sz w:val="20"/>
                <w:szCs w:val="20"/>
                <w:lang w:val="sv-SE"/>
              </w:rPr>
              <w:t xml:space="preserve"> Montažer filma (dokumentarni film), režija: Dan Oki, Udruga Kazimir, 2012.</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-Galerija Multimedijalnog kulturnog centra Split, Split 2012.</w:t>
            </w:r>
          </w:p>
          <w:p w:rsidR="004645F7" w:rsidRPr="00F24156" w:rsidRDefault="004645F7" w:rsidP="00006808">
            <w:pPr>
              <w:pStyle w:val="Normal1"/>
              <w:spacing w:line="240" w:lineRule="auto"/>
              <w:rPr>
                <w:rFonts w:asciiTheme="minorHAnsi" w:hAnsiTheme="minorHAnsi" w:cstheme="minorHAnsi"/>
                <w:sz w:val="20"/>
                <w:szCs w:val="20"/>
                <w:lang w:val="sv-SE"/>
              </w:rPr>
            </w:pPr>
          </w:p>
          <w:p w:rsidR="004645F7" w:rsidRPr="00F24156" w:rsidRDefault="004645F7" w:rsidP="00006808">
            <w:pPr>
              <w:pStyle w:val="Normal1"/>
              <w:spacing w:line="240" w:lineRule="auto"/>
              <w:rPr>
                <w:rFonts w:asciiTheme="minorHAnsi" w:hAnsiTheme="minorHAnsi" w:cstheme="minorHAnsi"/>
                <w:i/>
                <w:sz w:val="20"/>
                <w:szCs w:val="20"/>
                <w:lang w:val="sv-SE"/>
              </w:rPr>
            </w:pPr>
            <w:r w:rsidRPr="00F24156">
              <w:rPr>
                <w:rFonts w:asciiTheme="minorHAnsi" w:hAnsiTheme="minorHAnsi" w:cstheme="minorHAnsi"/>
                <w:b/>
                <w:i/>
                <w:sz w:val="20"/>
                <w:szCs w:val="20"/>
                <w:lang w:val="sv-SE"/>
              </w:rPr>
              <w:t xml:space="preserve">„Priča za laku noć”, </w:t>
            </w:r>
            <w:r w:rsidRPr="00F24156">
              <w:rPr>
                <w:rFonts w:asciiTheme="minorHAnsi" w:hAnsiTheme="minorHAnsi" w:cstheme="minorHAnsi"/>
                <w:i/>
                <w:sz w:val="20"/>
                <w:szCs w:val="20"/>
                <w:lang w:val="sv-SE"/>
              </w:rPr>
              <w:t xml:space="preserve"> Montažer filma (kratki igrani film), režija: Vlado Zrnić, Quadrum film, 2013.</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-„22. Dani hrvatskog filma“, Zagreb 2013.</w:t>
            </w:r>
          </w:p>
          <w:p w:rsidR="004645F7" w:rsidRPr="00F24156" w:rsidRDefault="004645F7" w:rsidP="00006808">
            <w:pPr>
              <w:pStyle w:val="Normal1"/>
              <w:spacing w:line="240" w:lineRule="auto"/>
              <w:rPr>
                <w:rFonts w:asciiTheme="minorHAnsi" w:hAnsiTheme="minorHAnsi" w:cstheme="minorHAnsi"/>
                <w:sz w:val="20"/>
                <w:szCs w:val="20"/>
                <w:lang w:val="sv-SE"/>
              </w:rPr>
            </w:pPr>
          </w:p>
          <w:p w:rsidR="004645F7" w:rsidRPr="00F24156" w:rsidRDefault="004645F7" w:rsidP="00006808">
            <w:pPr>
              <w:pStyle w:val="Normal1"/>
              <w:spacing w:line="240" w:lineRule="auto"/>
              <w:rPr>
                <w:rFonts w:asciiTheme="minorHAnsi" w:hAnsiTheme="minorHAnsi" w:cstheme="minorHAnsi"/>
                <w:i/>
                <w:sz w:val="20"/>
                <w:szCs w:val="20"/>
                <w:lang w:val="sv-SE"/>
              </w:rPr>
            </w:pPr>
            <w:r w:rsidRPr="00F24156">
              <w:rPr>
                <w:rFonts w:asciiTheme="minorHAnsi" w:hAnsiTheme="minorHAnsi" w:cstheme="minorHAnsi"/>
                <w:b/>
                <w:i/>
                <w:sz w:val="20"/>
                <w:szCs w:val="20"/>
                <w:lang w:val="sv-SE"/>
              </w:rPr>
              <w:t xml:space="preserve">“Zujanje“, </w:t>
            </w:r>
            <w:r w:rsidRPr="00F24156">
              <w:rPr>
                <w:rFonts w:asciiTheme="minorHAnsi" w:hAnsiTheme="minorHAnsi" w:cstheme="minorHAnsi"/>
                <w:i/>
                <w:sz w:val="20"/>
                <w:szCs w:val="20"/>
                <w:lang w:val="sv-SE"/>
              </w:rPr>
              <w:t xml:space="preserve">Montažer filma (kratki igrani film), režija: Dinko Božanić, Udruga Kazimir, 2014. </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 Mediteran film festival“, Split 2014.</w:t>
            </w:r>
          </w:p>
          <w:p w:rsidR="004645F7" w:rsidRPr="00F24156" w:rsidRDefault="004645F7" w:rsidP="00006808">
            <w:pPr>
              <w:pStyle w:val="Normal1"/>
              <w:spacing w:line="240" w:lineRule="auto"/>
              <w:rPr>
                <w:rFonts w:asciiTheme="minorHAnsi" w:hAnsiTheme="minorHAnsi" w:cstheme="minorHAnsi"/>
                <w:i/>
                <w:sz w:val="20"/>
                <w:szCs w:val="20"/>
                <w:lang w:val="sv-SE"/>
              </w:rPr>
            </w:pPr>
          </w:p>
          <w:p w:rsidR="004645F7" w:rsidRPr="00F24156" w:rsidRDefault="004645F7" w:rsidP="00006808">
            <w:pPr>
              <w:pStyle w:val="Normal1"/>
              <w:spacing w:line="240" w:lineRule="auto"/>
              <w:rPr>
                <w:rFonts w:asciiTheme="minorHAnsi" w:hAnsiTheme="minorHAnsi" w:cstheme="minorHAnsi"/>
                <w:i/>
                <w:sz w:val="20"/>
                <w:szCs w:val="20"/>
                <w:lang w:val="sv-SE"/>
              </w:rPr>
            </w:pPr>
            <w:r w:rsidRPr="00F24156">
              <w:rPr>
                <w:rFonts w:asciiTheme="minorHAnsi" w:hAnsiTheme="minorHAnsi" w:cstheme="minorHAnsi"/>
                <w:b/>
                <w:i/>
                <w:sz w:val="20"/>
                <w:szCs w:val="20"/>
                <w:lang w:val="sv-SE"/>
              </w:rPr>
              <w:t>„Vlog“,</w:t>
            </w:r>
            <w:r w:rsidRPr="00F24156">
              <w:rPr>
                <w:rFonts w:asciiTheme="minorHAnsi" w:hAnsiTheme="minorHAnsi" w:cstheme="minorHAnsi"/>
                <w:i/>
                <w:sz w:val="20"/>
                <w:szCs w:val="20"/>
                <w:lang w:val="sv-SE"/>
              </w:rPr>
              <w:t xml:space="preserve"> Montažer filma (dugi igrani film), režija: Bruno Pavić, UMAS, Udruga Kazimir, 2014.</w:t>
            </w:r>
          </w:p>
          <w:p w:rsidR="004645F7" w:rsidRPr="004645F7" w:rsidRDefault="004645F7" w:rsidP="00006808">
            <w:pPr>
              <w:pStyle w:val="Normal1"/>
              <w:spacing w:line="240" w:lineRule="auto"/>
              <w:rPr>
                <w:rFonts w:asciiTheme="minorHAnsi" w:hAnsiTheme="minorHAnsi" w:cstheme="minorHAnsi"/>
                <w:sz w:val="20"/>
                <w:szCs w:val="20"/>
              </w:rPr>
            </w:pPr>
            <w:r w:rsidRPr="004645F7">
              <w:rPr>
                <w:rFonts w:asciiTheme="minorHAnsi" w:hAnsiTheme="minorHAnsi" w:cstheme="minorHAnsi"/>
                <w:sz w:val="20"/>
                <w:szCs w:val="20"/>
              </w:rPr>
              <w:t>-62. Pula film festival, 2015.</w:t>
            </w:r>
          </w:p>
          <w:p w:rsidR="004645F7" w:rsidRPr="004645F7" w:rsidRDefault="004645F7" w:rsidP="00006808">
            <w:pPr>
              <w:pStyle w:val="Normal1"/>
              <w:spacing w:line="240" w:lineRule="auto"/>
              <w:rPr>
                <w:rFonts w:asciiTheme="minorHAnsi" w:hAnsiTheme="minorHAnsi" w:cstheme="minorHAnsi"/>
                <w:sz w:val="20"/>
                <w:szCs w:val="20"/>
              </w:rPr>
            </w:pPr>
            <w:r w:rsidRPr="004645F7">
              <w:rPr>
                <w:rFonts w:asciiTheme="minorHAnsi" w:hAnsiTheme="minorHAnsi" w:cstheme="minorHAnsi"/>
                <w:sz w:val="20"/>
                <w:szCs w:val="20"/>
              </w:rPr>
              <w:t>-20. SPLIT FILM FESTIVAL, International festival of new film, 2015.</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-GOLDEN ANTEATERS  FILM FESTIVAL, Lublin, Poland, 2015.</w:t>
            </w:r>
          </w:p>
          <w:p w:rsidR="004645F7" w:rsidRPr="00F24156" w:rsidRDefault="004645F7"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-9. PANORAMA INTERNACIONAL COISA DE CINEMA, Salvador, Brazil, 2015.</w:t>
            </w:r>
          </w:p>
          <w:p w:rsidR="004645F7" w:rsidRPr="004645F7" w:rsidRDefault="004645F7" w:rsidP="00006808">
            <w:pPr>
              <w:pStyle w:val="Normal1"/>
              <w:spacing w:line="240" w:lineRule="auto"/>
              <w:rPr>
                <w:rFonts w:asciiTheme="minorHAnsi" w:hAnsiTheme="minorHAnsi" w:cstheme="minorHAnsi"/>
                <w:sz w:val="20"/>
                <w:szCs w:val="20"/>
              </w:rPr>
            </w:pPr>
            <w:r w:rsidRPr="004645F7">
              <w:rPr>
                <w:rFonts w:asciiTheme="minorHAnsi" w:hAnsiTheme="minorHAnsi" w:cstheme="minorHAnsi"/>
                <w:sz w:val="20"/>
                <w:szCs w:val="20"/>
              </w:rPr>
              <w:t>-45. FAMA, The international artistic campus, Swinoujscie, Poland 2015.</w:t>
            </w:r>
          </w:p>
          <w:p w:rsidR="004645F7" w:rsidRPr="004645F7" w:rsidRDefault="004645F7" w:rsidP="00006808">
            <w:pPr>
              <w:spacing w:after="0" w:line="240" w:lineRule="exact"/>
              <w:rPr>
                <w:rFonts w:asciiTheme="minorHAnsi" w:hAnsiTheme="minorHAnsi" w:cstheme="minorHAnsi"/>
                <w:sz w:val="20"/>
                <w:szCs w:val="20"/>
              </w:rPr>
            </w:pPr>
          </w:p>
        </w:tc>
      </w:tr>
    </w:tbl>
    <w:p w:rsidR="005526DD" w:rsidRDefault="005526DD" w:rsidP="00A41BD1"/>
    <w:tbl>
      <w:tblPr>
        <w:tblW w:w="5000" w:type="pct"/>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77"/>
        <w:gridCol w:w="5801"/>
      </w:tblGrid>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 xml:space="preserve">Titula, ime i prezime </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Pr="000B399E" w:rsidRDefault="000B399E" w:rsidP="00006808">
            <w:pPr>
              <w:spacing w:after="0" w:line="100" w:lineRule="atLeast"/>
              <w:rPr>
                <w:b/>
              </w:rPr>
            </w:pPr>
            <w:r w:rsidRPr="000B399E">
              <w:rPr>
                <w:rFonts w:cs="Arial"/>
                <w:b/>
                <w:sz w:val="20"/>
                <w:szCs w:val="20"/>
              </w:rPr>
              <w:t>Lana Stojićević, mag. art. stručna suradnica</w:t>
            </w: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Predmet koji predaje na predloženom programu cjeloživotnog učenja</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pacing w:after="0" w:line="100" w:lineRule="atLeast"/>
              <w:ind w:left="147"/>
              <w:rPr>
                <w:color w:val="000000"/>
              </w:rPr>
            </w:pPr>
            <w:r>
              <w:rPr>
                <w:rFonts w:cs="Calibri"/>
                <w:b/>
                <w:bCs/>
                <w:color w:val="000000"/>
                <w:sz w:val="20"/>
                <w:szCs w:val="20"/>
              </w:rPr>
              <w:t>Preddiplomski studij:</w:t>
            </w:r>
            <w:r>
              <w:rPr>
                <w:rFonts w:cs="Calibri"/>
                <w:color w:val="000000"/>
                <w:sz w:val="20"/>
                <w:szCs w:val="20"/>
              </w:rPr>
              <w:br/>
              <w:t>UAS30F Od fotografske preslike do fotografske manipulacije II</w:t>
            </w:r>
            <w:r>
              <w:rPr>
                <w:rFonts w:cs="Calibri"/>
                <w:color w:val="000000"/>
                <w:sz w:val="20"/>
                <w:szCs w:val="20"/>
              </w:rPr>
              <w:br/>
              <w:t>UAS108 Teorija i tehnologija boje II</w:t>
            </w:r>
            <w:r>
              <w:rPr>
                <w:rFonts w:cs="Calibri"/>
                <w:color w:val="000000"/>
                <w:sz w:val="20"/>
                <w:szCs w:val="20"/>
              </w:rPr>
              <w:br/>
            </w:r>
            <w:r>
              <w:rPr>
                <w:rFonts w:cs="Calibri"/>
                <w:color w:val="000000"/>
                <w:sz w:val="20"/>
                <w:szCs w:val="20"/>
              </w:rPr>
              <w:lastRenderedPageBreak/>
              <w:t>UAS107 Grafički dizajn II</w:t>
            </w:r>
            <w:r>
              <w:rPr>
                <w:rFonts w:cs="Calibri"/>
                <w:color w:val="000000"/>
                <w:sz w:val="20"/>
                <w:szCs w:val="20"/>
              </w:rPr>
              <w:br/>
              <w:t>UAS10E Pismo II</w:t>
            </w:r>
            <w:r>
              <w:rPr>
                <w:rFonts w:cs="Calibri"/>
                <w:color w:val="000000"/>
                <w:sz w:val="20"/>
                <w:szCs w:val="20"/>
              </w:rPr>
              <w:br/>
            </w:r>
          </w:p>
        </w:tc>
      </w:tr>
      <w:tr w:rsidR="000B399E" w:rsidTr="00006808">
        <w:tc>
          <w:tcPr>
            <w:tcW w:w="5000" w:type="pct"/>
            <w:gridSpan w:val="2"/>
            <w:tcBorders>
              <w:top w:val="single" w:sz="4" w:space="0" w:color="000001"/>
              <w:left w:val="single" w:sz="4" w:space="0" w:color="000001"/>
              <w:bottom w:val="single" w:sz="4" w:space="0" w:color="000001"/>
              <w:right w:val="single" w:sz="4" w:space="0" w:color="000001"/>
            </w:tcBorders>
            <w:shd w:val="clear" w:color="auto" w:fill="99CCFF"/>
            <w:tcMar>
              <w:left w:w="98" w:type="dxa"/>
            </w:tcMar>
          </w:tcPr>
          <w:p w:rsidR="000B399E" w:rsidRDefault="000B399E" w:rsidP="00006808">
            <w:pPr>
              <w:spacing w:after="0" w:line="100" w:lineRule="atLeast"/>
              <w:jc w:val="center"/>
              <w:rPr>
                <w:rFonts w:cs="Arial"/>
                <w:b/>
                <w:sz w:val="20"/>
                <w:szCs w:val="20"/>
              </w:rPr>
            </w:pPr>
            <w:r>
              <w:rPr>
                <w:rFonts w:cs="Arial"/>
                <w:b/>
                <w:sz w:val="20"/>
                <w:szCs w:val="20"/>
              </w:rPr>
              <w:lastRenderedPageBreak/>
              <w:t>OPĆE INFORMACIJE  O NOSITELJU</w:t>
            </w: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 xml:space="preserve">Adresa </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pacing w:after="0" w:line="100" w:lineRule="atLeast"/>
              <w:rPr>
                <w:rFonts w:cs="Arial"/>
                <w:sz w:val="20"/>
                <w:szCs w:val="20"/>
              </w:rPr>
            </w:pPr>
            <w:r>
              <w:rPr>
                <w:rFonts w:cs="Arial"/>
                <w:sz w:val="20"/>
                <w:szCs w:val="20"/>
              </w:rPr>
              <w:t>141. brigade 6, 21000 Split</w:t>
            </w: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Telefon</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pacing w:after="0" w:line="100" w:lineRule="atLeast"/>
              <w:rPr>
                <w:rFonts w:cs="Arial"/>
                <w:sz w:val="20"/>
                <w:szCs w:val="20"/>
              </w:rPr>
            </w:pPr>
            <w:r>
              <w:rPr>
                <w:rFonts w:cs="Arial"/>
                <w:sz w:val="20"/>
                <w:szCs w:val="20"/>
              </w:rPr>
              <w:t>091 574 3899</w:t>
            </w: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E-mail adresa</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pacing w:after="0" w:line="100" w:lineRule="atLeast"/>
              <w:rPr>
                <w:rFonts w:cs="Arial"/>
                <w:sz w:val="20"/>
                <w:szCs w:val="20"/>
              </w:rPr>
            </w:pPr>
            <w:r>
              <w:rPr>
                <w:rFonts w:cs="Arial"/>
                <w:sz w:val="20"/>
                <w:szCs w:val="20"/>
              </w:rPr>
              <w:t>lanastojicevic@gmail.com</w:t>
            </w: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Osobna web stranica</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pacing w:after="0" w:line="100" w:lineRule="atLeast"/>
              <w:rPr>
                <w:rFonts w:cs="Arial"/>
                <w:sz w:val="20"/>
                <w:szCs w:val="20"/>
              </w:rPr>
            </w:pPr>
            <w:r>
              <w:rPr>
                <w:rFonts w:cs="Arial"/>
                <w:sz w:val="20"/>
                <w:szCs w:val="20"/>
              </w:rPr>
              <w:t>http://lanastojicevic.wixsite.com/works</w:t>
            </w: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Godina rođenja</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pacing w:after="0" w:line="100" w:lineRule="atLeast"/>
              <w:rPr>
                <w:rFonts w:cs="Arial"/>
                <w:sz w:val="20"/>
                <w:szCs w:val="20"/>
              </w:rPr>
            </w:pPr>
            <w:r>
              <w:rPr>
                <w:rFonts w:cs="Arial"/>
                <w:sz w:val="20"/>
                <w:szCs w:val="20"/>
              </w:rPr>
              <w:t>1989.</w:t>
            </w: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Matični broj iz Upisnika znanstvenika</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napToGrid w:val="0"/>
              <w:spacing w:after="0" w:line="100" w:lineRule="atLeast"/>
              <w:rPr>
                <w:rFonts w:cs="Arial"/>
                <w:sz w:val="20"/>
                <w:szCs w:val="20"/>
              </w:rPr>
            </w:pP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 xml:space="preserve">Znanstveno ili umjetničko zvanje i datum posljednjega izbora </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pacing w:after="0"/>
            </w:pPr>
            <w:r>
              <w:rPr>
                <w:rFonts w:cs="Arial"/>
                <w:color w:val="000000"/>
                <w:sz w:val="20"/>
                <w:szCs w:val="20"/>
                <w:shd w:val="clear" w:color="auto" w:fill="FFFFFF"/>
              </w:rPr>
              <w:t>2015.</w:t>
            </w:r>
            <w:r>
              <w:rPr>
                <w:rFonts w:cs="Arial"/>
                <w:color w:val="000000"/>
                <w:sz w:val="20"/>
                <w:szCs w:val="20"/>
              </w:rPr>
              <w:t xml:space="preserve"> </w:t>
            </w:r>
            <w:r>
              <w:rPr>
                <w:rFonts w:cs="Arial"/>
                <w:sz w:val="20"/>
                <w:szCs w:val="20"/>
              </w:rPr>
              <w:t xml:space="preserve">- stručna suradnica </w:t>
            </w:r>
          </w:p>
          <w:p w:rsidR="000B399E" w:rsidRDefault="000B399E" w:rsidP="00006808">
            <w:pPr>
              <w:spacing w:after="0"/>
              <w:rPr>
                <w:rFonts w:cs="Arial"/>
                <w:sz w:val="20"/>
                <w:szCs w:val="20"/>
              </w:rPr>
            </w:pP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Znanstveno-nastavno, umjetničko-nastavno ili nastavno zvanje i datum posljednjega izbora</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napToGrid w:val="0"/>
              <w:spacing w:after="0" w:line="100" w:lineRule="atLeast"/>
              <w:rPr>
                <w:rFonts w:cs="Arial"/>
                <w:color w:val="FF33FF"/>
                <w:sz w:val="20"/>
                <w:szCs w:val="20"/>
                <w:shd w:val="clear" w:color="auto" w:fill="FFFFFF"/>
              </w:rPr>
            </w:pPr>
            <w:r>
              <w:rPr>
                <w:rFonts w:cs="Arial"/>
                <w:color w:val="FF33FF"/>
                <w:sz w:val="20"/>
                <w:szCs w:val="20"/>
                <w:shd w:val="clear" w:color="auto" w:fill="FFFFFF"/>
              </w:rPr>
              <w:t>/</w:t>
            </w: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 xml:space="preserve">Područje i polje izbora u znanstveno ili umjetničko zvanje </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uppressAutoHyphens/>
              <w:spacing w:after="0" w:line="100" w:lineRule="atLeast"/>
              <w:rPr>
                <w:color w:val="000000"/>
              </w:rPr>
            </w:pPr>
            <w:r w:rsidRPr="00F24156">
              <w:rPr>
                <w:rFonts w:eastAsia="Times New Roman" w:cs="Arial"/>
                <w:color w:val="000000"/>
                <w:sz w:val="20"/>
                <w:szCs w:val="20"/>
                <w:lang w:eastAsia="ar-SA"/>
              </w:rPr>
              <w:t>Područje umjetnosti, polje likovne umjetnosti</w:t>
            </w:r>
          </w:p>
        </w:tc>
      </w:tr>
      <w:tr w:rsidR="000B399E" w:rsidTr="00006808">
        <w:tc>
          <w:tcPr>
            <w:tcW w:w="5000" w:type="pct"/>
            <w:gridSpan w:val="2"/>
            <w:tcBorders>
              <w:top w:val="single" w:sz="4" w:space="0" w:color="000001"/>
              <w:left w:val="single" w:sz="4" w:space="0" w:color="000001"/>
              <w:bottom w:val="single" w:sz="4" w:space="0" w:color="000001"/>
              <w:right w:val="single" w:sz="4" w:space="0" w:color="000001"/>
            </w:tcBorders>
            <w:shd w:val="clear" w:color="auto" w:fill="99CCFF"/>
            <w:tcMar>
              <w:left w:w="98" w:type="dxa"/>
            </w:tcMar>
          </w:tcPr>
          <w:p w:rsidR="000B399E" w:rsidRDefault="000B399E" w:rsidP="00006808">
            <w:pPr>
              <w:spacing w:after="0" w:line="100" w:lineRule="atLeast"/>
              <w:jc w:val="center"/>
              <w:rPr>
                <w:rFonts w:cs="Arial"/>
                <w:b/>
                <w:sz w:val="20"/>
                <w:szCs w:val="20"/>
              </w:rPr>
            </w:pPr>
            <w:r>
              <w:rPr>
                <w:rFonts w:cs="Arial"/>
                <w:b/>
                <w:sz w:val="20"/>
                <w:szCs w:val="20"/>
              </w:rPr>
              <w:t>PODACI O SADAŠNJEM ZAPOSLENJU</w:t>
            </w: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Ustanova zaposlenja</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pacing w:after="0" w:line="100" w:lineRule="atLeast"/>
              <w:rPr>
                <w:rFonts w:cs="Arial"/>
                <w:sz w:val="20"/>
                <w:szCs w:val="20"/>
              </w:rPr>
            </w:pPr>
            <w:r>
              <w:rPr>
                <w:rFonts w:cs="Arial"/>
                <w:sz w:val="20"/>
                <w:szCs w:val="20"/>
              </w:rPr>
              <w:t>Umjetnička akademija u Splitu</w:t>
            </w: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Datum zaposlenja</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pacing w:after="0"/>
              <w:rPr>
                <w:rFonts w:cs="Arial"/>
                <w:sz w:val="20"/>
                <w:szCs w:val="20"/>
              </w:rPr>
            </w:pPr>
            <w:r>
              <w:rPr>
                <w:rFonts w:cs="Arial"/>
                <w:sz w:val="20"/>
                <w:szCs w:val="20"/>
              </w:rPr>
              <w:t xml:space="preserve">2015. </w:t>
            </w: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Naziv radnoga mjesta (profesor, istraživač, suradnik i sl.)</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pacing w:after="0" w:line="100" w:lineRule="atLeast"/>
              <w:rPr>
                <w:rFonts w:cs="Arial"/>
                <w:sz w:val="20"/>
                <w:szCs w:val="20"/>
              </w:rPr>
            </w:pPr>
            <w:r>
              <w:rPr>
                <w:rFonts w:cs="Arial"/>
                <w:sz w:val="20"/>
                <w:szCs w:val="20"/>
              </w:rPr>
              <w:t>Stručna / vanjska suradnica</w:t>
            </w: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 xml:space="preserve">Područje rada </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pacing w:after="0" w:line="100" w:lineRule="atLeast"/>
              <w:rPr>
                <w:rFonts w:eastAsia="Times New Roman" w:cs="Calibri"/>
                <w:color w:val="000000"/>
                <w:sz w:val="20"/>
                <w:szCs w:val="20"/>
                <w:lang w:eastAsia="hr-HR"/>
              </w:rPr>
            </w:pPr>
            <w:r>
              <w:rPr>
                <w:rFonts w:eastAsia="Times New Roman" w:cs="Calibri"/>
                <w:color w:val="000000"/>
                <w:sz w:val="20"/>
                <w:szCs w:val="20"/>
                <w:lang w:eastAsia="hr-HR"/>
              </w:rPr>
              <w:t>Umjetničko – likovna umjetnost</w:t>
            </w: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 xml:space="preserve">Funkcija </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pacing w:after="0" w:line="100" w:lineRule="atLeast"/>
              <w:rPr>
                <w:rFonts w:cs="Arial"/>
                <w:sz w:val="20"/>
                <w:szCs w:val="20"/>
              </w:rPr>
            </w:pPr>
            <w:r>
              <w:rPr>
                <w:rFonts w:cs="Arial"/>
                <w:sz w:val="20"/>
                <w:szCs w:val="20"/>
              </w:rPr>
              <w:t>asistentica</w:t>
            </w:r>
          </w:p>
        </w:tc>
      </w:tr>
      <w:tr w:rsidR="000B399E" w:rsidTr="00006808">
        <w:tc>
          <w:tcPr>
            <w:tcW w:w="5000" w:type="pct"/>
            <w:gridSpan w:val="2"/>
            <w:tcBorders>
              <w:top w:val="single" w:sz="4" w:space="0" w:color="000001"/>
              <w:left w:val="single" w:sz="4" w:space="0" w:color="000001"/>
              <w:bottom w:val="single" w:sz="4" w:space="0" w:color="000001"/>
              <w:right w:val="single" w:sz="4" w:space="0" w:color="000001"/>
            </w:tcBorders>
            <w:shd w:val="clear" w:color="auto" w:fill="99CCFF"/>
            <w:tcMar>
              <w:left w:w="98" w:type="dxa"/>
            </w:tcMar>
          </w:tcPr>
          <w:p w:rsidR="000B399E" w:rsidRDefault="000B399E" w:rsidP="00006808">
            <w:pPr>
              <w:spacing w:after="0" w:line="100" w:lineRule="atLeast"/>
              <w:jc w:val="center"/>
              <w:rPr>
                <w:rFonts w:cs="Arial"/>
                <w:b/>
                <w:sz w:val="20"/>
                <w:szCs w:val="20"/>
              </w:rPr>
            </w:pPr>
            <w:r>
              <w:rPr>
                <w:rFonts w:cs="Arial"/>
                <w:b/>
                <w:sz w:val="20"/>
                <w:szCs w:val="20"/>
              </w:rPr>
              <w:t>PODACI O ŠKOLOVANJU – Najviši postignuti stupanj</w:t>
            </w: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 xml:space="preserve">Zvanje </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pacing w:after="0" w:line="100" w:lineRule="atLeast"/>
              <w:rPr>
                <w:rFonts w:cs="Arial"/>
                <w:sz w:val="20"/>
                <w:szCs w:val="20"/>
              </w:rPr>
            </w:pPr>
            <w:r>
              <w:rPr>
                <w:rFonts w:cs="Arial"/>
                <w:sz w:val="20"/>
                <w:szCs w:val="20"/>
              </w:rPr>
              <w:t>Magistra slikarstva</w:t>
            </w: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 xml:space="preserve">Ustanova  </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pacing w:after="0" w:line="100" w:lineRule="atLeast"/>
              <w:rPr>
                <w:rFonts w:cs="Arial"/>
                <w:sz w:val="20"/>
                <w:szCs w:val="20"/>
              </w:rPr>
            </w:pPr>
            <w:r>
              <w:rPr>
                <w:rFonts w:cs="Arial"/>
                <w:sz w:val="20"/>
                <w:szCs w:val="20"/>
              </w:rPr>
              <w:t>Umjetnička akademija u Splitu</w:t>
            </w: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Mjesto</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pacing w:after="0" w:line="100" w:lineRule="atLeast"/>
              <w:rPr>
                <w:rFonts w:cs="Arial"/>
                <w:sz w:val="20"/>
                <w:szCs w:val="20"/>
              </w:rPr>
            </w:pPr>
            <w:r>
              <w:rPr>
                <w:rFonts w:cs="Arial"/>
                <w:sz w:val="20"/>
                <w:szCs w:val="20"/>
              </w:rPr>
              <w:t>Split</w:t>
            </w: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 xml:space="preserve">Nadnevak </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pacing w:after="0" w:line="100" w:lineRule="atLeast"/>
              <w:rPr>
                <w:rFonts w:cs="Arial"/>
                <w:sz w:val="20"/>
                <w:szCs w:val="20"/>
              </w:rPr>
            </w:pPr>
            <w:r>
              <w:rPr>
                <w:rFonts w:cs="Arial"/>
                <w:sz w:val="20"/>
                <w:szCs w:val="20"/>
              </w:rPr>
              <w:t>2012.</w:t>
            </w:r>
          </w:p>
        </w:tc>
      </w:tr>
      <w:tr w:rsidR="000B399E" w:rsidTr="00006808">
        <w:tc>
          <w:tcPr>
            <w:tcW w:w="5000" w:type="pct"/>
            <w:gridSpan w:val="2"/>
            <w:tcBorders>
              <w:top w:val="single" w:sz="4" w:space="0" w:color="000001"/>
              <w:left w:val="single" w:sz="4" w:space="0" w:color="000001"/>
              <w:bottom w:val="single" w:sz="4" w:space="0" w:color="000001"/>
              <w:right w:val="single" w:sz="4" w:space="0" w:color="000001"/>
            </w:tcBorders>
            <w:shd w:val="clear" w:color="auto" w:fill="99CCFF"/>
            <w:tcMar>
              <w:left w:w="98" w:type="dxa"/>
            </w:tcMar>
          </w:tcPr>
          <w:p w:rsidR="000B399E" w:rsidRDefault="000B399E" w:rsidP="00006808">
            <w:pPr>
              <w:spacing w:after="0" w:line="100" w:lineRule="atLeast"/>
              <w:jc w:val="center"/>
              <w:rPr>
                <w:rFonts w:cs="Arial"/>
                <w:b/>
                <w:sz w:val="20"/>
                <w:szCs w:val="20"/>
              </w:rPr>
            </w:pPr>
            <w:r>
              <w:rPr>
                <w:rFonts w:cs="Arial"/>
                <w:b/>
                <w:sz w:val="20"/>
                <w:szCs w:val="20"/>
              </w:rPr>
              <w:t>MATERINSKI I STRANI JEZICI</w:t>
            </w: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 xml:space="preserve">Materinski jezik </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pacing w:after="0" w:line="100" w:lineRule="atLeast"/>
              <w:rPr>
                <w:rFonts w:cs="Arial"/>
                <w:sz w:val="20"/>
                <w:szCs w:val="20"/>
              </w:rPr>
            </w:pPr>
            <w:r>
              <w:rPr>
                <w:rFonts w:cs="Arial"/>
                <w:sz w:val="20"/>
                <w:szCs w:val="20"/>
              </w:rPr>
              <w:t>Hrvatski</w:t>
            </w: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Strani jezik i poznavanje jezika na ljestvici od 2 (dovoljno) do 5 (izvrsno)</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pacing w:after="0" w:line="100" w:lineRule="atLeast"/>
              <w:rPr>
                <w:rFonts w:cs="Arial"/>
                <w:sz w:val="20"/>
                <w:szCs w:val="20"/>
              </w:rPr>
            </w:pPr>
            <w:r>
              <w:rPr>
                <w:rFonts w:cs="Arial"/>
                <w:sz w:val="20"/>
                <w:szCs w:val="20"/>
              </w:rPr>
              <w:t>Engleski 4</w:t>
            </w:r>
          </w:p>
        </w:tc>
      </w:tr>
      <w:tr w:rsidR="000B399E" w:rsidTr="00006808">
        <w:tc>
          <w:tcPr>
            <w:tcW w:w="5000" w:type="pct"/>
            <w:gridSpan w:val="2"/>
            <w:tcBorders>
              <w:top w:val="single" w:sz="4" w:space="0" w:color="000001"/>
              <w:left w:val="single" w:sz="4" w:space="0" w:color="000001"/>
              <w:bottom w:val="single" w:sz="4" w:space="0" w:color="000001"/>
              <w:right w:val="single" w:sz="4" w:space="0" w:color="000001"/>
            </w:tcBorders>
            <w:shd w:val="clear" w:color="auto" w:fill="99CCFF"/>
            <w:tcMar>
              <w:left w:w="98" w:type="dxa"/>
            </w:tcMar>
          </w:tcPr>
          <w:p w:rsidR="000B399E" w:rsidRDefault="000B399E" w:rsidP="00006808">
            <w:pPr>
              <w:spacing w:after="0" w:line="100" w:lineRule="atLeast"/>
              <w:jc w:val="center"/>
              <w:rPr>
                <w:rFonts w:cs="Arial"/>
                <w:b/>
                <w:sz w:val="20"/>
                <w:szCs w:val="20"/>
              </w:rPr>
            </w:pPr>
            <w:r>
              <w:rPr>
                <w:rFonts w:cs="Arial"/>
                <w:b/>
                <w:sz w:val="20"/>
                <w:szCs w:val="20"/>
              </w:rPr>
              <w:t>KOMPETENCIJE ZA PREDMET</w:t>
            </w: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Ranije iskustvo u nositeljstvu sličnih predmeta (navesti naziv predmeta, programa cjeloživotnog učenja)</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napToGrid w:val="0"/>
              <w:spacing w:after="0"/>
              <w:rPr>
                <w:rFonts w:cs="Arial"/>
                <w:sz w:val="20"/>
                <w:szCs w:val="20"/>
              </w:rPr>
            </w:pPr>
            <w:r>
              <w:rPr>
                <w:rFonts w:cs="Arial"/>
                <w:sz w:val="20"/>
                <w:szCs w:val="20"/>
              </w:rPr>
              <w:t>/</w:t>
            </w: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 xml:space="preserve">Autorstvo sveučilišnih/fakultetskih udžbenika iz područja predmeta </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napToGrid w:val="0"/>
              <w:spacing w:after="0" w:line="100" w:lineRule="atLeast"/>
              <w:rPr>
                <w:rFonts w:cs="Arial"/>
                <w:sz w:val="20"/>
                <w:szCs w:val="20"/>
              </w:rPr>
            </w:pPr>
            <w:r>
              <w:rPr>
                <w:rFonts w:cs="Arial"/>
                <w:sz w:val="20"/>
                <w:szCs w:val="20"/>
              </w:rPr>
              <w:t>/</w:t>
            </w:r>
          </w:p>
          <w:p w:rsidR="000B399E" w:rsidRDefault="000B399E" w:rsidP="00006808">
            <w:pPr>
              <w:spacing w:after="0" w:line="100" w:lineRule="atLeast"/>
              <w:rPr>
                <w:rFonts w:cs="Arial"/>
                <w:sz w:val="20"/>
                <w:szCs w:val="20"/>
              </w:rPr>
            </w:pP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Stručni, znanstveni i umjetnički radovi objavljeni u posljednjih pet godina iz područja predmeta (najviše 5 referenca)</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pacing w:after="0"/>
              <w:rPr>
                <w:rFonts w:cs="Arial"/>
                <w:sz w:val="20"/>
                <w:szCs w:val="20"/>
              </w:rPr>
            </w:pPr>
            <w:r>
              <w:rPr>
                <w:rFonts w:cs="Arial"/>
                <w:sz w:val="20"/>
                <w:szCs w:val="20"/>
              </w:rPr>
              <w:t>Samostalne  izložbe (izbor):</w:t>
            </w:r>
          </w:p>
          <w:p w:rsidR="000B399E" w:rsidRDefault="000B399E" w:rsidP="00006808">
            <w:pPr>
              <w:spacing w:after="0"/>
              <w:rPr>
                <w:rFonts w:cs="Arial"/>
                <w:sz w:val="20"/>
                <w:szCs w:val="20"/>
              </w:rPr>
            </w:pPr>
            <w:r>
              <w:rPr>
                <w:rFonts w:cs="Arial"/>
                <w:sz w:val="20"/>
                <w:szCs w:val="20"/>
              </w:rPr>
              <w:t>2016. - Projekt Villa Roza, Galerija umjetnina, Split</w:t>
            </w:r>
          </w:p>
          <w:p w:rsidR="000B399E" w:rsidRDefault="000B399E" w:rsidP="00006808">
            <w:pPr>
              <w:spacing w:after="0"/>
              <w:rPr>
                <w:rFonts w:cs="Arial"/>
                <w:sz w:val="20"/>
                <w:szCs w:val="20"/>
              </w:rPr>
            </w:pPr>
            <w:r>
              <w:rPr>
                <w:rFonts w:cs="Arial"/>
                <w:sz w:val="20"/>
                <w:szCs w:val="20"/>
              </w:rPr>
              <w:t>2015. - Crno brdo, Galerija SC, Zagreb</w:t>
            </w:r>
          </w:p>
          <w:p w:rsidR="000B399E" w:rsidRDefault="000B399E" w:rsidP="00006808">
            <w:pPr>
              <w:spacing w:after="0"/>
              <w:rPr>
                <w:rFonts w:cs="Arial"/>
                <w:sz w:val="20"/>
                <w:szCs w:val="20"/>
              </w:rPr>
            </w:pPr>
          </w:p>
          <w:p w:rsidR="000B399E" w:rsidRDefault="000B399E" w:rsidP="00006808">
            <w:pPr>
              <w:spacing w:after="0"/>
              <w:rPr>
                <w:rFonts w:cs="Arial"/>
                <w:sz w:val="20"/>
                <w:szCs w:val="20"/>
              </w:rPr>
            </w:pPr>
            <w:r>
              <w:rPr>
                <w:rFonts w:cs="Arial"/>
                <w:sz w:val="20"/>
                <w:szCs w:val="20"/>
              </w:rPr>
              <w:t>Grupne izložbe (izbor):</w:t>
            </w:r>
          </w:p>
          <w:p w:rsidR="000B399E" w:rsidRDefault="000B399E" w:rsidP="00006808">
            <w:pPr>
              <w:spacing w:after="0"/>
              <w:rPr>
                <w:rFonts w:cs="Arial"/>
                <w:sz w:val="20"/>
                <w:szCs w:val="20"/>
              </w:rPr>
            </w:pPr>
            <w:r>
              <w:rPr>
                <w:rFonts w:cs="Arial"/>
                <w:sz w:val="20"/>
                <w:szCs w:val="20"/>
              </w:rPr>
              <w:t>2017. - HT nagrada, Muzej suvremene umjetnosti, Zagreb</w:t>
            </w:r>
          </w:p>
          <w:p w:rsidR="000B399E" w:rsidRDefault="000B399E" w:rsidP="00006808">
            <w:pPr>
              <w:spacing w:after="0"/>
            </w:pPr>
            <w:r>
              <w:rPr>
                <w:rFonts w:cs="Arial"/>
                <w:sz w:val="20"/>
                <w:szCs w:val="20"/>
              </w:rPr>
              <w:t xml:space="preserve">2017. - New East Photo Prize, Ruski državni centar za fotografiju ROSPHOTO, </w:t>
            </w:r>
            <w:bookmarkStart w:id="16" w:name="firstHeading"/>
            <w:bookmarkEnd w:id="16"/>
            <w:r>
              <w:rPr>
                <w:rFonts w:cs="Arial"/>
                <w:sz w:val="20"/>
                <w:szCs w:val="20"/>
              </w:rPr>
              <w:t>Sankt-Peterburg, Rusija</w:t>
            </w:r>
          </w:p>
          <w:p w:rsidR="000B399E" w:rsidRDefault="000B399E" w:rsidP="00006808">
            <w:pPr>
              <w:pStyle w:val="BodyText"/>
              <w:spacing w:after="0"/>
              <w:rPr>
                <w:rFonts w:ascii="Calibri" w:eastAsia="Calibri" w:hAnsi="Calibri" w:cs="Arial"/>
              </w:rPr>
            </w:pPr>
            <w:r>
              <w:rPr>
                <w:rFonts w:eastAsia="Calibri" w:cs="Arial"/>
              </w:rPr>
              <w:t>2015. - Different Worlds: Young Contemporary Photography, Galerija Photon, Ljubljana, Slovenija</w:t>
            </w:r>
          </w:p>
          <w:p w:rsidR="000B399E" w:rsidRDefault="000B399E" w:rsidP="00006808">
            <w:pPr>
              <w:spacing w:after="0"/>
              <w:rPr>
                <w:rFonts w:cs="Arial"/>
                <w:sz w:val="20"/>
                <w:szCs w:val="20"/>
              </w:rPr>
            </w:pP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 xml:space="preserve">Stručni i znanstveni radovi iz metodike i kvalitete nastave objavljeni u posljednjih pet godina (najviše 5 referenca) </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napToGrid w:val="0"/>
              <w:spacing w:after="0" w:line="100" w:lineRule="atLeast"/>
              <w:rPr>
                <w:rFonts w:cs="Arial"/>
                <w:sz w:val="20"/>
                <w:szCs w:val="20"/>
              </w:rPr>
            </w:pPr>
            <w:r>
              <w:rPr>
                <w:rFonts w:cs="Arial"/>
                <w:sz w:val="20"/>
                <w:szCs w:val="20"/>
              </w:rPr>
              <w:t>/</w:t>
            </w: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Pr="000B399E" w:rsidRDefault="000B399E" w:rsidP="00006808">
            <w:pPr>
              <w:spacing w:after="0" w:line="100" w:lineRule="atLeast"/>
              <w:rPr>
                <w:rFonts w:cs="Arial"/>
                <w:b/>
                <w:sz w:val="20"/>
                <w:szCs w:val="20"/>
              </w:rPr>
            </w:pPr>
            <w:r w:rsidRPr="000B399E">
              <w:rPr>
                <w:rFonts w:cs="Arial"/>
                <w:b/>
                <w:sz w:val="20"/>
                <w:szCs w:val="20"/>
              </w:rPr>
              <w:lastRenderedPageBreak/>
              <w:t>Stručni, znanstveni i umjetnički projekti iz područja predmeta koji su se provodili u posljednjih pet godina (najviše 5 referenca)</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Pr="000B399E" w:rsidRDefault="000B399E" w:rsidP="00006808">
            <w:pPr>
              <w:snapToGrid w:val="0"/>
              <w:spacing w:after="0" w:line="100" w:lineRule="atLeast"/>
              <w:rPr>
                <w:rFonts w:cs="Arial"/>
                <w:sz w:val="20"/>
                <w:szCs w:val="20"/>
                <w:shd w:val="clear" w:color="auto" w:fill="FF00CC"/>
              </w:rPr>
            </w:pPr>
            <w:r w:rsidRPr="000B399E">
              <w:rPr>
                <w:rFonts w:cs="Arial"/>
                <w:sz w:val="20"/>
                <w:szCs w:val="20"/>
                <w:shd w:val="clear" w:color="auto" w:fill="FF00CC"/>
              </w:rPr>
              <w:t>/</w:t>
            </w: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 xml:space="preserve">U sklopu kojega programa i u kojem je opsegu nositelj stekao metodičko- psihološko-didaktičko -pedagoške kompetencije? </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pacing w:after="0" w:line="100" w:lineRule="atLeast"/>
              <w:rPr>
                <w:rFonts w:cs="Arial"/>
                <w:sz w:val="20"/>
                <w:szCs w:val="20"/>
              </w:rPr>
            </w:pPr>
            <w:r>
              <w:rPr>
                <w:rFonts w:cs="Arial"/>
                <w:sz w:val="20"/>
                <w:szCs w:val="20"/>
              </w:rPr>
              <w:t>Studij slikarstva pri Umjetničkoj akademiji u Splitu</w:t>
            </w:r>
          </w:p>
          <w:p w:rsidR="000B399E" w:rsidRDefault="000B399E" w:rsidP="00006808">
            <w:pPr>
              <w:spacing w:after="0" w:line="100" w:lineRule="atLeast"/>
              <w:rPr>
                <w:rFonts w:cs="Arial"/>
                <w:sz w:val="20"/>
                <w:szCs w:val="20"/>
              </w:rPr>
            </w:pPr>
            <w:r>
              <w:rPr>
                <w:rFonts w:cs="Arial"/>
                <w:sz w:val="20"/>
                <w:szCs w:val="20"/>
              </w:rPr>
              <w:t xml:space="preserve">Kolegiji: Psihologija odgoja i obrazovanja 1 i 2; Didaktika 1 i 2; Pedagogija 1 i 2; Metodika likovne kulture 1, 2 i 3; Uvod u sociologiju, Sociologija kulture  </w:t>
            </w:r>
          </w:p>
        </w:tc>
      </w:tr>
      <w:tr w:rsidR="000B399E" w:rsidTr="00006808">
        <w:tc>
          <w:tcPr>
            <w:tcW w:w="5000" w:type="pct"/>
            <w:gridSpan w:val="2"/>
            <w:tcBorders>
              <w:top w:val="single" w:sz="4" w:space="0" w:color="000001"/>
              <w:left w:val="single" w:sz="4" w:space="0" w:color="000001"/>
              <w:bottom w:val="single" w:sz="4" w:space="0" w:color="000001"/>
              <w:right w:val="single" w:sz="4" w:space="0" w:color="000001"/>
            </w:tcBorders>
            <w:shd w:val="clear" w:color="auto" w:fill="99CCFF"/>
            <w:tcMar>
              <w:left w:w="98" w:type="dxa"/>
            </w:tcMar>
          </w:tcPr>
          <w:p w:rsidR="000B399E" w:rsidRDefault="000B399E" w:rsidP="00006808">
            <w:pPr>
              <w:spacing w:after="0" w:line="100" w:lineRule="atLeast"/>
              <w:jc w:val="center"/>
              <w:rPr>
                <w:rFonts w:cs="Arial"/>
                <w:b/>
                <w:sz w:val="20"/>
                <w:szCs w:val="20"/>
              </w:rPr>
            </w:pPr>
            <w:r>
              <w:rPr>
                <w:rFonts w:cs="Arial"/>
                <w:b/>
                <w:sz w:val="20"/>
                <w:szCs w:val="20"/>
              </w:rPr>
              <w:t>PRIZNANJA I NAGRADE</w:t>
            </w:r>
          </w:p>
        </w:tc>
      </w:tr>
      <w:tr w:rsidR="000B399E" w:rsidTr="00006808">
        <w:tc>
          <w:tcPr>
            <w:tcW w:w="1874" w:type="pct"/>
            <w:tcBorders>
              <w:top w:val="single" w:sz="4" w:space="0" w:color="000001"/>
              <w:left w:val="single" w:sz="4" w:space="0" w:color="000001"/>
              <w:bottom w:val="single" w:sz="4" w:space="0" w:color="000001"/>
            </w:tcBorders>
            <w:shd w:val="clear" w:color="auto" w:fill="CCFFFF"/>
            <w:tcMar>
              <w:left w:w="98" w:type="dxa"/>
            </w:tcMar>
          </w:tcPr>
          <w:p w:rsidR="000B399E" w:rsidRDefault="000B399E" w:rsidP="00006808">
            <w:pPr>
              <w:spacing w:after="0" w:line="100" w:lineRule="atLeast"/>
              <w:rPr>
                <w:rFonts w:cs="Arial"/>
                <w:b/>
                <w:sz w:val="20"/>
                <w:szCs w:val="20"/>
              </w:rPr>
            </w:pPr>
            <w:r>
              <w:rPr>
                <w:rFonts w:cs="Arial"/>
                <w:b/>
                <w:sz w:val="20"/>
                <w:szCs w:val="20"/>
              </w:rPr>
              <w:t>Priznanja i nagrade za nastavni i znanstveni rad/umjetnički rad</w:t>
            </w:r>
          </w:p>
        </w:tc>
        <w:tc>
          <w:tcPr>
            <w:tcW w:w="3126" w:type="pc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0B399E" w:rsidRDefault="000B399E" w:rsidP="00006808">
            <w:pPr>
              <w:spacing w:after="0"/>
              <w:rPr>
                <w:rFonts w:cs="Arial"/>
                <w:sz w:val="20"/>
                <w:szCs w:val="20"/>
              </w:rPr>
            </w:pPr>
            <w:r>
              <w:rPr>
                <w:rFonts w:cs="Arial"/>
                <w:sz w:val="20"/>
                <w:szCs w:val="20"/>
              </w:rPr>
              <w:t>2017. - finalistica HT nagrade, Muzej suvremene umjetnosti, Zagreb</w:t>
            </w:r>
          </w:p>
          <w:p w:rsidR="000B399E" w:rsidRDefault="000B399E" w:rsidP="00006808">
            <w:pPr>
              <w:spacing w:after="0"/>
              <w:rPr>
                <w:rFonts w:cs="Arial"/>
                <w:sz w:val="20"/>
                <w:szCs w:val="20"/>
              </w:rPr>
            </w:pPr>
            <w:r>
              <w:rPr>
                <w:rFonts w:cs="Arial"/>
                <w:sz w:val="20"/>
                <w:szCs w:val="20"/>
              </w:rPr>
              <w:t>2016. - Metro Imaging Mentorship Award, New East Photo Prize, Calvert 22 Fondacija, London, Velika Britanija</w:t>
            </w:r>
          </w:p>
          <w:p w:rsidR="000B399E" w:rsidRDefault="000B399E" w:rsidP="00006808">
            <w:pPr>
              <w:spacing w:after="0"/>
              <w:rPr>
                <w:rFonts w:cs="Arial"/>
                <w:sz w:val="20"/>
                <w:szCs w:val="20"/>
              </w:rPr>
            </w:pPr>
            <w:r>
              <w:rPr>
                <w:rFonts w:cs="Arial"/>
                <w:sz w:val="20"/>
                <w:szCs w:val="20"/>
              </w:rPr>
              <w:t>2016. - finalistica New East Photo Prize, Calvert 22 Fondacija, London, Velika Britanija</w:t>
            </w:r>
          </w:p>
          <w:p w:rsidR="000B399E" w:rsidRDefault="000B399E" w:rsidP="00006808">
            <w:pPr>
              <w:spacing w:after="0"/>
              <w:rPr>
                <w:rFonts w:cs="Arial"/>
                <w:sz w:val="20"/>
                <w:szCs w:val="20"/>
              </w:rPr>
            </w:pPr>
            <w:r>
              <w:rPr>
                <w:rFonts w:cs="Arial"/>
                <w:sz w:val="20"/>
                <w:szCs w:val="20"/>
              </w:rPr>
              <w:t>2016. - finalistica THT nagrade, Muzej suvremene umjetnosti, Zagreb</w:t>
            </w:r>
          </w:p>
          <w:p w:rsidR="000B399E" w:rsidRDefault="000B399E" w:rsidP="00006808">
            <w:pPr>
              <w:spacing w:after="0"/>
              <w:rPr>
                <w:rFonts w:cs="Arial"/>
                <w:sz w:val="20"/>
                <w:szCs w:val="20"/>
              </w:rPr>
            </w:pPr>
            <w:r>
              <w:rPr>
                <w:rFonts w:cs="Arial"/>
                <w:sz w:val="20"/>
                <w:szCs w:val="20"/>
              </w:rPr>
              <w:t>2015. - Godišnja nagrada za najboljeg mladog umjetnika, Hrvatsko društvo likovnih umjetnika, Zagreb</w:t>
            </w:r>
          </w:p>
          <w:p w:rsidR="000B399E" w:rsidRDefault="000B399E" w:rsidP="00006808">
            <w:pPr>
              <w:spacing w:after="0"/>
              <w:rPr>
                <w:rFonts w:cs="Arial"/>
                <w:sz w:val="20"/>
                <w:szCs w:val="20"/>
              </w:rPr>
            </w:pPr>
            <w:r>
              <w:rPr>
                <w:rFonts w:cs="Arial"/>
                <w:sz w:val="20"/>
                <w:szCs w:val="20"/>
              </w:rPr>
              <w:t>2015. - Druga nagrada, Different Worlds: Young Contemporary Photography, Galerija Photon, Ljubljana, Slovenija</w:t>
            </w:r>
          </w:p>
          <w:p w:rsidR="000B399E" w:rsidRDefault="000B399E" w:rsidP="00006808">
            <w:pPr>
              <w:spacing w:after="0"/>
              <w:rPr>
                <w:rFonts w:cs="Arial"/>
                <w:sz w:val="20"/>
                <w:szCs w:val="20"/>
              </w:rPr>
            </w:pPr>
            <w:r>
              <w:rPr>
                <w:rFonts w:cs="Arial"/>
                <w:sz w:val="20"/>
                <w:szCs w:val="20"/>
              </w:rPr>
              <w:t>2015. - finalistica Nagrade Radoslav Putar (za najboljeg mladog hrvatskog likovnog umjetnika), Institut za suvremenu umjetnost Zagreb, Galerija Galženica, Velika Gorica</w:t>
            </w:r>
          </w:p>
          <w:p w:rsidR="000B399E" w:rsidRDefault="000B399E" w:rsidP="00006808">
            <w:pPr>
              <w:spacing w:after="0"/>
              <w:rPr>
                <w:rFonts w:cs="Arial"/>
                <w:sz w:val="20"/>
                <w:szCs w:val="20"/>
              </w:rPr>
            </w:pPr>
            <w:r>
              <w:rPr>
                <w:rFonts w:cs="Arial"/>
                <w:sz w:val="20"/>
                <w:szCs w:val="20"/>
              </w:rPr>
              <w:t>2015. - Grand Prix, Erste fragmenti, Galerija Kranjčar, Zagreb</w:t>
            </w:r>
          </w:p>
          <w:p w:rsidR="000B399E" w:rsidRDefault="000B399E" w:rsidP="00006808">
            <w:pPr>
              <w:spacing w:after="0"/>
              <w:rPr>
                <w:rFonts w:cs="Arial"/>
                <w:sz w:val="20"/>
                <w:szCs w:val="20"/>
              </w:rPr>
            </w:pPr>
            <w:r>
              <w:rPr>
                <w:rFonts w:cs="Arial"/>
                <w:sz w:val="20"/>
                <w:szCs w:val="20"/>
              </w:rPr>
              <w:t>2013. - finalistica THT nagrade, Muzej suvremene umjetnosti, Zagreb</w:t>
            </w:r>
          </w:p>
          <w:p w:rsidR="000B399E" w:rsidRDefault="000B399E" w:rsidP="00006808">
            <w:pPr>
              <w:spacing w:after="0"/>
              <w:rPr>
                <w:rFonts w:cs="Arial"/>
                <w:sz w:val="20"/>
                <w:szCs w:val="20"/>
              </w:rPr>
            </w:pPr>
            <w:r>
              <w:rPr>
                <w:rFonts w:cs="Arial"/>
                <w:sz w:val="20"/>
                <w:szCs w:val="20"/>
              </w:rPr>
              <w:t>2012. - Dekanova nagrada za akademsku godinu 2011/2012, Umjetnička akademija, Sveučilište u Splitu, Split</w:t>
            </w:r>
          </w:p>
          <w:p w:rsidR="000B399E" w:rsidRDefault="000B399E" w:rsidP="00006808">
            <w:pPr>
              <w:spacing w:after="0"/>
              <w:rPr>
                <w:rFonts w:cs="Arial"/>
                <w:sz w:val="20"/>
                <w:szCs w:val="20"/>
              </w:rPr>
            </w:pPr>
            <w:r>
              <w:rPr>
                <w:rFonts w:cs="Arial"/>
                <w:sz w:val="20"/>
                <w:szCs w:val="20"/>
              </w:rPr>
              <w:t>2012. - Rektorova nagrada za akademsku godinu 2011/2012, Umjetnička akademija, Sveučilište u Splitu, Split</w:t>
            </w:r>
          </w:p>
          <w:p w:rsidR="000B399E" w:rsidRDefault="000B399E" w:rsidP="00006808">
            <w:pPr>
              <w:spacing w:after="0"/>
              <w:rPr>
                <w:rFonts w:cs="Arial"/>
                <w:sz w:val="20"/>
                <w:szCs w:val="20"/>
              </w:rPr>
            </w:pPr>
            <w:r>
              <w:rPr>
                <w:rFonts w:cs="Arial"/>
                <w:sz w:val="20"/>
                <w:szCs w:val="20"/>
              </w:rPr>
              <w:t>2011. - Prva otkupna nagrada, Likovna kolonija Rovinj, Zavičajni muzej grada Rovinja, Rovinj</w:t>
            </w:r>
          </w:p>
          <w:p w:rsidR="000B399E" w:rsidRDefault="000B399E" w:rsidP="00006808">
            <w:pPr>
              <w:spacing w:after="0" w:line="100" w:lineRule="atLeast"/>
              <w:rPr>
                <w:rFonts w:cs="Arial"/>
                <w:sz w:val="20"/>
                <w:szCs w:val="20"/>
              </w:rPr>
            </w:pPr>
          </w:p>
        </w:tc>
      </w:tr>
    </w:tbl>
    <w:p w:rsidR="00F9127C" w:rsidRPr="00006808" w:rsidRDefault="00F9127C" w:rsidP="00006808">
      <w:pPr>
        <w:spacing w:after="0" w:line="240" w:lineRule="auto"/>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 xml:space="preserve">Titula, ime i prezime </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b/>
                <w:sz w:val="20"/>
                <w:szCs w:val="20"/>
              </w:rPr>
              <w:t xml:space="preserve">Goran </w:t>
            </w:r>
            <w:r w:rsidRPr="00006808">
              <w:rPr>
                <w:rFonts w:asciiTheme="minorHAnsi" w:hAnsiTheme="minorHAnsi" w:cstheme="minorHAnsi"/>
                <w:sz w:val="20"/>
                <w:szCs w:val="20"/>
              </w:rPr>
              <w:t>Čače, doc.</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Predmet koji predaje na predloženom programu cjeloživotnog učenja</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eastAsia="Times New Roman" w:hAnsiTheme="minorHAnsi" w:cstheme="minorHAnsi"/>
                <w:color w:val="000000"/>
                <w:sz w:val="20"/>
                <w:szCs w:val="20"/>
                <w:lang w:eastAsia="hr-HR"/>
              </w:rPr>
              <w:t>Montaža slike i zvuka</w:t>
            </w:r>
          </w:p>
        </w:tc>
      </w:tr>
      <w:tr w:rsidR="00006808" w:rsidRPr="00006808" w:rsidTr="00006808">
        <w:tc>
          <w:tcPr>
            <w:tcW w:w="9288" w:type="dxa"/>
            <w:gridSpan w:val="2"/>
            <w:shd w:val="clear" w:color="auto" w:fill="99CCFF"/>
          </w:tcPr>
          <w:p w:rsidR="00006808" w:rsidRPr="00006808" w:rsidRDefault="00006808" w:rsidP="00006808">
            <w:pPr>
              <w:spacing w:after="0" w:line="240" w:lineRule="auto"/>
              <w:jc w:val="center"/>
              <w:rPr>
                <w:rFonts w:asciiTheme="minorHAnsi" w:hAnsiTheme="minorHAnsi" w:cstheme="minorHAnsi"/>
                <w:b/>
                <w:sz w:val="20"/>
                <w:szCs w:val="20"/>
              </w:rPr>
            </w:pPr>
            <w:r w:rsidRPr="00006808">
              <w:rPr>
                <w:rFonts w:asciiTheme="minorHAnsi" w:hAnsiTheme="minorHAnsi" w:cstheme="minorHAnsi"/>
                <w:b/>
                <w:sz w:val="20"/>
                <w:szCs w:val="20"/>
              </w:rPr>
              <w:t>OPĆE INFORMACIJE  O NOSITELJU</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 xml:space="preserve">Adresa </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Poljička cesta 25, 21000 Split</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Telefon</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095 907 99 22</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E-mail adresa</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goran.cace@gmail.com</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Osobna web stranica</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Godina rođenja</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1979.</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Matični broj iz Upisnika znanstvenika</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eastAsia="Times New Roman" w:hAnsiTheme="minorHAnsi" w:cstheme="minorHAnsi"/>
                <w:bCs/>
                <w:sz w:val="20"/>
                <w:szCs w:val="20"/>
                <w:lang w:eastAsia="hr-HR"/>
              </w:rPr>
              <w:t>-</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 xml:space="preserve">Znanstveno ili umjetničko zvanje i datum posljednjega izbora </w:t>
            </w:r>
          </w:p>
        </w:tc>
        <w:tc>
          <w:tcPr>
            <w:tcW w:w="5884" w:type="dxa"/>
          </w:tcPr>
          <w:p w:rsidR="00006808" w:rsidRPr="00006808" w:rsidRDefault="00006808" w:rsidP="00006808">
            <w:pPr>
              <w:spacing w:after="0" w:line="240" w:lineRule="auto"/>
              <w:ind w:left="1418" w:hanging="567"/>
              <w:rPr>
                <w:rFonts w:asciiTheme="minorHAnsi" w:eastAsia="Times New Roman" w:hAnsiTheme="minorHAnsi" w:cstheme="minorHAnsi"/>
                <w:bCs/>
                <w:sz w:val="20"/>
                <w:szCs w:val="20"/>
                <w:lang w:eastAsia="hr-HR"/>
              </w:rPr>
            </w:pPr>
            <w:r w:rsidRPr="00006808">
              <w:rPr>
                <w:rFonts w:asciiTheme="minorHAnsi" w:eastAsia="Times New Roman" w:hAnsiTheme="minorHAnsi" w:cstheme="minorHAnsi"/>
                <w:bCs/>
                <w:sz w:val="20"/>
                <w:szCs w:val="20"/>
                <w:lang w:eastAsia="hr-HR"/>
              </w:rPr>
              <w:t>2017.</w:t>
            </w:r>
          </w:p>
          <w:p w:rsidR="00006808" w:rsidRPr="00006808" w:rsidRDefault="00006808" w:rsidP="00006808">
            <w:pPr>
              <w:spacing w:after="0" w:line="240" w:lineRule="auto"/>
              <w:ind w:left="1418" w:hanging="567"/>
              <w:rPr>
                <w:rFonts w:asciiTheme="minorHAnsi" w:hAnsiTheme="minorHAnsi" w:cstheme="minorHAnsi"/>
                <w:sz w:val="20"/>
                <w:szCs w:val="20"/>
              </w:rPr>
            </w:pPr>
            <w:r w:rsidRPr="00006808">
              <w:rPr>
                <w:rFonts w:asciiTheme="minorHAnsi" w:hAnsiTheme="minorHAnsi" w:cstheme="minorHAnsi"/>
                <w:sz w:val="20"/>
                <w:szCs w:val="20"/>
              </w:rPr>
              <w:t xml:space="preserve"> </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Znanstveno-nastavno, umjetničko-nastavno ili nastavno zvanje i datum posljednjega izbora</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 xml:space="preserve">2011. bira se u nastavno zvanje predavača u području umjetnosti, polje filmske umjetnosti, grana montaža </w:t>
            </w:r>
          </w:p>
          <w:p w:rsidR="00006808" w:rsidRPr="00F24156" w:rsidRDefault="00006808" w:rsidP="00006808">
            <w:pPr>
              <w:pStyle w:val="Normal1"/>
              <w:widowControl w:val="0"/>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2017. bira se u nastavno zvanje docenta u području umjetnosti, polje filmske umjetnosti, grana montaža</w:t>
            </w:r>
          </w:p>
          <w:p w:rsidR="00006808" w:rsidRPr="00006808" w:rsidRDefault="00006808" w:rsidP="00006808">
            <w:pPr>
              <w:spacing w:after="0" w:line="240" w:lineRule="auto"/>
              <w:rPr>
                <w:rFonts w:asciiTheme="minorHAnsi" w:hAnsiTheme="minorHAnsi" w:cstheme="minorHAnsi"/>
                <w:sz w:val="20"/>
                <w:szCs w:val="20"/>
              </w:rPr>
            </w:pP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 xml:space="preserve">Područje i polje izbora u znanstveno ili umjetničko zvanje </w:t>
            </w:r>
          </w:p>
        </w:tc>
        <w:tc>
          <w:tcPr>
            <w:tcW w:w="5884" w:type="dxa"/>
          </w:tcPr>
          <w:p w:rsidR="00006808" w:rsidRPr="00006808" w:rsidRDefault="00006808" w:rsidP="00006808">
            <w:pPr>
              <w:pStyle w:val="Normal1"/>
              <w:widowControl w:val="0"/>
              <w:spacing w:line="240" w:lineRule="auto"/>
              <w:rPr>
                <w:rFonts w:asciiTheme="minorHAnsi" w:hAnsiTheme="minorHAnsi" w:cstheme="minorHAnsi"/>
                <w:sz w:val="20"/>
                <w:szCs w:val="20"/>
              </w:rPr>
            </w:pPr>
            <w:r w:rsidRPr="00006808">
              <w:rPr>
                <w:rFonts w:asciiTheme="minorHAnsi" w:hAnsiTheme="minorHAnsi" w:cstheme="minorHAnsi"/>
                <w:sz w:val="20"/>
                <w:szCs w:val="20"/>
              </w:rPr>
              <w:t>Polje filmske umjetnosti, grana montaža</w:t>
            </w:r>
          </w:p>
          <w:p w:rsidR="00006808" w:rsidRPr="00006808" w:rsidRDefault="00006808" w:rsidP="00006808">
            <w:pPr>
              <w:spacing w:after="0" w:line="240" w:lineRule="auto"/>
              <w:rPr>
                <w:rFonts w:asciiTheme="minorHAnsi" w:hAnsiTheme="minorHAnsi" w:cstheme="minorHAnsi"/>
                <w:sz w:val="20"/>
                <w:szCs w:val="20"/>
              </w:rPr>
            </w:pPr>
          </w:p>
        </w:tc>
      </w:tr>
      <w:tr w:rsidR="00006808" w:rsidRPr="00006808" w:rsidTr="00006808">
        <w:tc>
          <w:tcPr>
            <w:tcW w:w="9288" w:type="dxa"/>
            <w:gridSpan w:val="2"/>
            <w:shd w:val="clear" w:color="auto" w:fill="99CCFF"/>
          </w:tcPr>
          <w:p w:rsidR="00006808" w:rsidRPr="00006808" w:rsidRDefault="00006808" w:rsidP="00006808">
            <w:pPr>
              <w:spacing w:after="0" w:line="240" w:lineRule="auto"/>
              <w:jc w:val="center"/>
              <w:rPr>
                <w:rFonts w:asciiTheme="minorHAnsi" w:hAnsiTheme="minorHAnsi" w:cstheme="minorHAnsi"/>
                <w:b/>
                <w:sz w:val="20"/>
                <w:szCs w:val="20"/>
              </w:rPr>
            </w:pPr>
            <w:r w:rsidRPr="00006808">
              <w:rPr>
                <w:rFonts w:asciiTheme="minorHAnsi" w:hAnsiTheme="minorHAnsi" w:cstheme="minorHAnsi"/>
                <w:b/>
                <w:sz w:val="20"/>
                <w:szCs w:val="20"/>
              </w:rPr>
              <w:t>PODACI O SADAŠNJEM ZAPOSLENJU</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Ustanova zaposlenja</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Umjetnička akademija u Splitu</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lastRenderedPageBreak/>
              <w:t>Datum zaposlenja</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2005.</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Naziv radnoga mjesta (profesor, istraživač, suradnik i sl.)</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Docent, Vanjski suradnik</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 xml:space="preserve">Područje rada </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Montaža slike i zvuka</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 xml:space="preserve">Funkcija </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Vanjski suradnik</w:t>
            </w:r>
          </w:p>
        </w:tc>
      </w:tr>
      <w:tr w:rsidR="00006808" w:rsidRPr="00006808" w:rsidTr="00006808">
        <w:tc>
          <w:tcPr>
            <w:tcW w:w="9288" w:type="dxa"/>
            <w:gridSpan w:val="2"/>
            <w:shd w:val="clear" w:color="auto" w:fill="99CCFF"/>
          </w:tcPr>
          <w:p w:rsidR="00006808" w:rsidRPr="00006808" w:rsidRDefault="00006808" w:rsidP="00006808">
            <w:pPr>
              <w:spacing w:after="0" w:line="240" w:lineRule="auto"/>
              <w:jc w:val="center"/>
              <w:rPr>
                <w:rFonts w:asciiTheme="minorHAnsi" w:hAnsiTheme="minorHAnsi" w:cstheme="minorHAnsi"/>
                <w:b/>
                <w:sz w:val="20"/>
                <w:szCs w:val="20"/>
              </w:rPr>
            </w:pPr>
            <w:r w:rsidRPr="00006808">
              <w:rPr>
                <w:rFonts w:asciiTheme="minorHAnsi" w:hAnsiTheme="minorHAnsi" w:cstheme="minorHAnsi"/>
                <w:b/>
                <w:sz w:val="20"/>
                <w:szCs w:val="20"/>
              </w:rPr>
              <w:t>PODACI O ŠKOLOVANJU – Najviši postignuti stupanj</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 xml:space="preserve">Zvanje </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Magistar montaže</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 xml:space="preserve">Ustanova  </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ADU</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Mjesto</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Zagreb</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 xml:space="preserve">Nadnevak </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2009.</w:t>
            </w:r>
          </w:p>
        </w:tc>
      </w:tr>
      <w:tr w:rsidR="00006808" w:rsidRPr="00006808" w:rsidTr="00006808">
        <w:tc>
          <w:tcPr>
            <w:tcW w:w="9288" w:type="dxa"/>
            <w:gridSpan w:val="2"/>
            <w:shd w:val="clear" w:color="auto" w:fill="99CCFF"/>
          </w:tcPr>
          <w:p w:rsidR="00006808" w:rsidRPr="00006808" w:rsidRDefault="00006808" w:rsidP="00006808">
            <w:pPr>
              <w:spacing w:after="0" w:line="240" w:lineRule="auto"/>
              <w:jc w:val="center"/>
              <w:rPr>
                <w:rFonts w:asciiTheme="minorHAnsi" w:hAnsiTheme="minorHAnsi" w:cstheme="minorHAnsi"/>
                <w:b/>
                <w:sz w:val="20"/>
                <w:szCs w:val="20"/>
              </w:rPr>
            </w:pPr>
            <w:r w:rsidRPr="00006808">
              <w:rPr>
                <w:rFonts w:asciiTheme="minorHAnsi" w:hAnsiTheme="minorHAnsi" w:cstheme="minorHAnsi"/>
                <w:b/>
                <w:sz w:val="20"/>
                <w:szCs w:val="20"/>
              </w:rPr>
              <w:t>PODACI O USAVRŠAVANJU</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Godina</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2009.</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Mjesto</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Zagreb</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Ustanova</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ADU</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 xml:space="preserve">Područje usavršavanja </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Magistar montaže</w:t>
            </w:r>
          </w:p>
        </w:tc>
      </w:tr>
      <w:tr w:rsidR="00006808" w:rsidRPr="00006808" w:rsidTr="00006808">
        <w:tc>
          <w:tcPr>
            <w:tcW w:w="9288" w:type="dxa"/>
            <w:gridSpan w:val="2"/>
            <w:shd w:val="clear" w:color="auto" w:fill="99CCFF"/>
          </w:tcPr>
          <w:p w:rsidR="00006808" w:rsidRPr="00006808" w:rsidRDefault="00006808" w:rsidP="00006808">
            <w:pPr>
              <w:spacing w:after="0" w:line="240" w:lineRule="auto"/>
              <w:jc w:val="center"/>
              <w:rPr>
                <w:rFonts w:asciiTheme="minorHAnsi" w:hAnsiTheme="minorHAnsi" w:cstheme="minorHAnsi"/>
                <w:b/>
                <w:sz w:val="20"/>
                <w:szCs w:val="20"/>
              </w:rPr>
            </w:pPr>
            <w:r w:rsidRPr="00006808">
              <w:rPr>
                <w:rFonts w:asciiTheme="minorHAnsi" w:hAnsiTheme="minorHAnsi" w:cstheme="minorHAnsi"/>
                <w:b/>
                <w:sz w:val="20"/>
                <w:szCs w:val="20"/>
              </w:rPr>
              <w:t>MATERINSKI I STRANI JEZICI</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 xml:space="preserve">Materinski jezik </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Hrvatski</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Strani jezik i poznavanje jezika na ljestvici od 2 (dovoljno) do 5 (izvrsno)</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Engleski 3</w:t>
            </w:r>
          </w:p>
        </w:tc>
      </w:tr>
      <w:tr w:rsidR="00006808" w:rsidRPr="00006808" w:rsidTr="00006808">
        <w:tc>
          <w:tcPr>
            <w:tcW w:w="9288" w:type="dxa"/>
            <w:gridSpan w:val="2"/>
            <w:shd w:val="clear" w:color="auto" w:fill="99CCFF"/>
          </w:tcPr>
          <w:p w:rsidR="00006808" w:rsidRPr="00006808" w:rsidRDefault="00006808" w:rsidP="00006808">
            <w:pPr>
              <w:spacing w:after="0" w:line="240" w:lineRule="auto"/>
              <w:jc w:val="center"/>
              <w:rPr>
                <w:rFonts w:asciiTheme="minorHAnsi" w:hAnsiTheme="minorHAnsi" w:cstheme="minorHAnsi"/>
                <w:b/>
                <w:sz w:val="20"/>
                <w:szCs w:val="20"/>
              </w:rPr>
            </w:pPr>
            <w:r w:rsidRPr="00006808">
              <w:rPr>
                <w:rFonts w:asciiTheme="minorHAnsi" w:hAnsiTheme="minorHAnsi" w:cstheme="minorHAnsi"/>
                <w:b/>
                <w:sz w:val="20"/>
                <w:szCs w:val="20"/>
              </w:rPr>
              <w:t>KOMPETENCIJE ZA PREDMET</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Ranije iskustvo u nositeljstvu sličnih predmeta (navesti naziv predmeta, programa cjeloživotnog učenja)</w:t>
            </w:r>
          </w:p>
        </w:tc>
        <w:tc>
          <w:tcPr>
            <w:tcW w:w="5884" w:type="dxa"/>
          </w:tcPr>
          <w:p w:rsidR="00006808" w:rsidRPr="00F24156" w:rsidRDefault="00006808" w:rsidP="00006808">
            <w:pPr>
              <w:pStyle w:val="Normal1"/>
              <w:widowControl w:val="0"/>
              <w:spacing w:line="240" w:lineRule="auto"/>
              <w:rPr>
                <w:rFonts w:asciiTheme="minorHAnsi" w:hAnsiTheme="minorHAnsi" w:cstheme="minorHAnsi"/>
                <w:sz w:val="20"/>
                <w:szCs w:val="20"/>
                <w:lang w:val="hr-HR"/>
              </w:rPr>
            </w:pPr>
            <w:r w:rsidRPr="00F24156">
              <w:rPr>
                <w:rFonts w:asciiTheme="minorHAnsi" w:hAnsiTheme="minorHAnsi" w:cstheme="minorHAnsi"/>
                <w:sz w:val="20"/>
                <w:szCs w:val="20"/>
                <w:lang w:val="hr-HR"/>
              </w:rPr>
              <w:t>2013. – 2016.  Nositelj kolegija “Osnove montaže na računalu”, 2. godina preddiplomskog studija na Visokoj školi multimedijskih i komunikacijskih tehnologija, 30 sati predavanja, 30 sati vježbi po semestru</w:t>
            </w:r>
          </w:p>
          <w:p w:rsidR="00006808" w:rsidRPr="00F24156" w:rsidRDefault="00006808" w:rsidP="00006808">
            <w:pPr>
              <w:pStyle w:val="Normal1"/>
              <w:widowControl w:val="0"/>
              <w:spacing w:line="240" w:lineRule="auto"/>
              <w:rPr>
                <w:rFonts w:asciiTheme="minorHAnsi" w:hAnsiTheme="minorHAnsi" w:cstheme="minorHAnsi"/>
                <w:sz w:val="20"/>
                <w:szCs w:val="20"/>
                <w:lang w:val="hr-HR"/>
              </w:rPr>
            </w:pPr>
            <w:r w:rsidRPr="00F24156">
              <w:rPr>
                <w:rFonts w:asciiTheme="minorHAnsi" w:hAnsiTheme="minorHAnsi" w:cstheme="minorHAnsi"/>
                <w:sz w:val="20"/>
                <w:szCs w:val="20"/>
                <w:lang w:val="hr-HR"/>
              </w:rPr>
              <w:t>2013. – 2016.  Nositelj kolegija “Audiovizualna produkcija”, 2. godina preddiplomskog studija na Visokoj školi multimedijskih i komunikacijskih tehnologija, 15 sati predavanja, 45 sati vježbi po semestru</w:t>
            </w:r>
          </w:p>
          <w:p w:rsidR="00006808" w:rsidRPr="00F24156" w:rsidRDefault="00006808" w:rsidP="00006808">
            <w:pPr>
              <w:pStyle w:val="Normal1"/>
              <w:widowControl w:val="0"/>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2011. - 2017. Nositelj i izvođač kolegija “Montaža slike i zvuka 1”, 2. godina preddiplomskog studija Filma i videa na UMAS-u, 30 sati predavanja, 30 sati vježbi po semestru.</w:t>
            </w:r>
          </w:p>
          <w:p w:rsidR="00006808" w:rsidRPr="00F24156" w:rsidRDefault="00006808" w:rsidP="00006808">
            <w:pPr>
              <w:pStyle w:val="Normal1"/>
              <w:widowControl w:val="0"/>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2011. - 2017. Nositelj kolegija “Montaža slike i zvuka”, 2. godina preddiplomskog studija Filma i videa na UMAS-u, 30 sati predavanja, 30 sati vježbi po semestru.</w:t>
            </w:r>
          </w:p>
          <w:p w:rsidR="00006808" w:rsidRPr="00F24156" w:rsidRDefault="00006808" w:rsidP="00006808">
            <w:pPr>
              <w:pStyle w:val="Normal1"/>
              <w:widowControl w:val="0"/>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2013. – 2016.  Nositelj kolegija “Montaža slike”, 2. godina preddiplomskog studija na Visokoj školi multimedijskih i komunikacijskih tehnologija, 30 sati predavanja, 30 sati vježbi po semestru</w:t>
            </w:r>
          </w:p>
          <w:p w:rsidR="00006808" w:rsidRPr="00F24156" w:rsidRDefault="00006808" w:rsidP="00006808">
            <w:pPr>
              <w:pStyle w:val="Normal1"/>
              <w:widowControl w:val="0"/>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2013. – 2016.  Nositelj kolegija “Grafičko oblikovanje”, 3. godina preddiplomskog studija na Visokoj školi multimedijskih i komunikacijskih tehnologija, 30 sati predavanja, 15 sati seminara , 15 vježbi po semestru.</w:t>
            </w:r>
          </w:p>
          <w:p w:rsidR="00006808" w:rsidRPr="00F24156" w:rsidRDefault="00006808" w:rsidP="00006808">
            <w:pPr>
              <w:pStyle w:val="Normal1"/>
              <w:widowControl w:val="0"/>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2011. - 2016. Nositelj kolegija “Filmska i video montaža”, 1. godina diplomskog studija Filma i videa na UMAS-u, 15 sati predavanja,15 sati vježbi po semestru.</w:t>
            </w:r>
          </w:p>
          <w:p w:rsidR="00006808" w:rsidRPr="00F24156" w:rsidRDefault="00006808" w:rsidP="00006808">
            <w:pPr>
              <w:pStyle w:val="Normal1"/>
              <w:widowControl w:val="0"/>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2011. - 2016. Nositelj i izvođač kolegija “Filmska i video montaža 2 ”, 1. godina diplomskog studija Filma i videa na UMAS-u, 15 sati predavanja,15 sati vježbi po semestru.</w:t>
            </w:r>
          </w:p>
          <w:p w:rsidR="00006808" w:rsidRPr="00F24156" w:rsidRDefault="00006808" w:rsidP="00006808">
            <w:pPr>
              <w:pStyle w:val="Normal1"/>
              <w:widowControl w:val="0"/>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 xml:space="preserve">2010. - 2017. Kolegij “Eksperimentalni film 1 ”, 2. godina preddiplomskog studija Filma i videa na UMAS-u, asistent kod prof. Vlade Zrnića, 30 sati vježbi po semestru </w:t>
            </w:r>
          </w:p>
          <w:p w:rsidR="00006808" w:rsidRPr="00F24156" w:rsidRDefault="00006808" w:rsidP="00006808">
            <w:pPr>
              <w:pStyle w:val="Normal1"/>
              <w:widowControl w:val="0"/>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2010. - 2017. Kolegij “Eksperimentalni film 2 ”, 2. godina preddiplomskog studija Filma i videa na UMAS-u, asistent kod prof. Vlade Zrnića, 30 sati vježbi po semestru.</w:t>
            </w:r>
          </w:p>
          <w:p w:rsidR="00006808" w:rsidRPr="00F24156" w:rsidRDefault="00006808" w:rsidP="00006808">
            <w:pPr>
              <w:pStyle w:val="Normal1"/>
              <w:widowControl w:val="0"/>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 xml:space="preserve">2010. - 2011. Izvođenje nastave s kolegicom Jelenom Modrić kolegij „Montaža slike i zvuka 1 i 2“ za studente 2. godine preddiplomskog </w:t>
            </w:r>
            <w:r w:rsidRPr="00F24156">
              <w:rPr>
                <w:rFonts w:asciiTheme="minorHAnsi" w:hAnsiTheme="minorHAnsi" w:cstheme="minorHAnsi"/>
                <w:sz w:val="20"/>
                <w:szCs w:val="20"/>
                <w:lang w:val="sv-SE"/>
              </w:rPr>
              <w:lastRenderedPageBreak/>
              <w:t>studija Filma i videa na UMAS-u, 30 sati vježbi po semestru.</w:t>
            </w:r>
          </w:p>
          <w:p w:rsidR="00006808" w:rsidRPr="00F24156" w:rsidRDefault="00006808"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2005.- 2008. Izvođenje praktične nastave kao asistent na Umjetničkoj akademiji sveučilišta u Splitu, kolegiji: “Eksperimentalni film” (45 sati po semestru), “Kratki film”(45 sati po semestru), “Umjetnički film”(45 sati po semestru), odsjek Film i video, UMAS, kod prof. Vlade Zrnića i prof. Dan Okija.</w:t>
            </w:r>
          </w:p>
          <w:p w:rsidR="00006808" w:rsidRPr="00F24156" w:rsidRDefault="00006808" w:rsidP="00006808">
            <w:pPr>
              <w:pStyle w:val="Normal1"/>
              <w:spacing w:line="240" w:lineRule="auto"/>
              <w:rPr>
                <w:rFonts w:asciiTheme="minorHAnsi" w:hAnsiTheme="minorHAnsi" w:cstheme="minorHAnsi"/>
                <w:sz w:val="20"/>
                <w:szCs w:val="20"/>
                <w:lang w:val="sv-SE"/>
              </w:rPr>
            </w:pP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lastRenderedPageBreak/>
              <w:t>Stručni, znanstveni i umjetnički radovi objavljeni u posljednjih pet godina iz područja predmeta (najviše 5 referenca)</w:t>
            </w:r>
          </w:p>
        </w:tc>
        <w:tc>
          <w:tcPr>
            <w:tcW w:w="5884" w:type="dxa"/>
          </w:tcPr>
          <w:p w:rsidR="00006808" w:rsidRPr="00F24156" w:rsidRDefault="00006808" w:rsidP="00006808">
            <w:pPr>
              <w:pStyle w:val="Normal1"/>
              <w:widowControl w:val="0"/>
              <w:spacing w:line="240" w:lineRule="auto"/>
              <w:rPr>
                <w:rFonts w:asciiTheme="minorHAnsi" w:hAnsiTheme="minorHAnsi" w:cstheme="minorHAnsi"/>
                <w:sz w:val="20"/>
                <w:szCs w:val="20"/>
                <w:lang w:val="sv-SE"/>
              </w:rPr>
            </w:pPr>
            <w:r w:rsidRPr="00F24156">
              <w:rPr>
                <w:rFonts w:asciiTheme="minorHAnsi" w:hAnsiTheme="minorHAnsi" w:cstheme="minorHAnsi"/>
                <w:b/>
                <w:sz w:val="20"/>
                <w:szCs w:val="20"/>
                <w:lang w:val="sv-SE"/>
              </w:rPr>
              <w:t>Umjetnički radovi - montaža slike igranog filma:</w:t>
            </w:r>
          </w:p>
          <w:p w:rsidR="00006808" w:rsidRPr="00F24156" w:rsidRDefault="00006808"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2014. Montažer filma „VLOG“ (dugi igrani film), režija Bruno Pavić, UMAS, Udruga Kazimir 2014.</w:t>
            </w:r>
          </w:p>
          <w:p w:rsidR="00006808" w:rsidRPr="00F24156" w:rsidRDefault="00006808"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 xml:space="preserve">2014. Montažer filma „Zujanje“ (kratki igrani film), režija: Dinko Božanić, Udruga Kazimir </w:t>
            </w:r>
          </w:p>
          <w:p w:rsidR="00006808" w:rsidRPr="00F24156" w:rsidRDefault="00006808"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2013. „Javal u mriži“, kratki igrani film, režija: Dinko Božanić, Video Vortex Summer School</w:t>
            </w:r>
          </w:p>
          <w:p w:rsidR="00006808" w:rsidRPr="00F24156" w:rsidRDefault="00006808" w:rsidP="00006808">
            <w:pPr>
              <w:pStyle w:val="Normal1"/>
              <w:widowControl w:val="0"/>
              <w:spacing w:line="240" w:lineRule="auto"/>
              <w:rPr>
                <w:rFonts w:asciiTheme="minorHAnsi" w:hAnsiTheme="minorHAnsi" w:cstheme="minorHAnsi"/>
                <w:sz w:val="20"/>
                <w:szCs w:val="20"/>
                <w:lang w:val="sv-SE"/>
              </w:rPr>
            </w:pPr>
            <w:r w:rsidRPr="00F24156">
              <w:rPr>
                <w:rFonts w:asciiTheme="minorHAnsi" w:hAnsiTheme="minorHAnsi" w:cstheme="minorHAnsi"/>
                <w:b/>
                <w:sz w:val="20"/>
                <w:szCs w:val="20"/>
                <w:lang w:val="sv-SE"/>
              </w:rPr>
              <w:t>TV serije:</w:t>
            </w:r>
          </w:p>
          <w:p w:rsidR="00006808" w:rsidRPr="00F24156" w:rsidRDefault="00006808" w:rsidP="00006808">
            <w:pPr>
              <w:pStyle w:val="Normal1"/>
              <w:widowControl w:val="0"/>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2014. - 2016. Supervizija montaže projekta  "Studentska zona", studentska emisija, Tv Jadran</w:t>
            </w:r>
          </w:p>
          <w:p w:rsidR="00006808" w:rsidRPr="00F24156" w:rsidRDefault="00006808" w:rsidP="00006808">
            <w:pPr>
              <w:pStyle w:val="Normal1"/>
              <w:widowControl w:val="0"/>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2016. - 2017. Projekt muzeja i galerija grada Splita, scenarij i produkcija serijala kratkih filmova za grad Split</w:t>
            </w:r>
          </w:p>
          <w:p w:rsidR="00006808" w:rsidRPr="00F24156" w:rsidRDefault="00006808" w:rsidP="00006808">
            <w:pPr>
              <w:pStyle w:val="Normal1"/>
              <w:widowControl w:val="0"/>
              <w:spacing w:line="240" w:lineRule="auto"/>
              <w:rPr>
                <w:rFonts w:asciiTheme="minorHAnsi" w:hAnsiTheme="minorHAnsi" w:cstheme="minorHAnsi"/>
                <w:sz w:val="20"/>
                <w:szCs w:val="20"/>
                <w:lang w:val="sv-SE"/>
              </w:rPr>
            </w:pP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 xml:space="preserve">Stručni i znanstveni radovi iz metodike i kvalitete nastave objavljeni u posljednjih pet godina (najviše 5 referenca) </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Uz kolege s Visoke škole multimedijskih i komunikacijskih tehnologija radi na usklađivanju i izradi novih nastavnih planova i programa s Bolonjskim procesom. Samostalno je osmislio workshopove “Izrada tv zapisa” i “Izrada telopa i tv spotova” za studente druge godine preddiplomskog studija na Visokoj školi multimedijskih i komunikacijskih tehnologija, koje uspješno vodi od 2013. godine</w:t>
            </w:r>
          </w:p>
          <w:p w:rsidR="00006808" w:rsidRPr="00006808" w:rsidRDefault="00006808" w:rsidP="00006808">
            <w:pPr>
              <w:spacing w:after="0" w:line="240" w:lineRule="auto"/>
              <w:rPr>
                <w:rFonts w:asciiTheme="minorHAnsi" w:hAnsiTheme="minorHAnsi" w:cstheme="minorHAnsi"/>
                <w:sz w:val="20"/>
                <w:szCs w:val="20"/>
              </w:rPr>
            </w:pP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Stručni, znanstveni i umjetnički projekti iz područja predmeta koji su se provodili u posljednjih pet godina (najviše 5 referenca)</w:t>
            </w:r>
          </w:p>
        </w:tc>
        <w:tc>
          <w:tcPr>
            <w:tcW w:w="5884" w:type="dxa"/>
          </w:tcPr>
          <w:p w:rsidR="00006808" w:rsidRPr="00F24156" w:rsidRDefault="00006808" w:rsidP="00006808">
            <w:pPr>
              <w:pStyle w:val="Normal1"/>
              <w:widowControl w:val="0"/>
              <w:spacing w:line="240" w:lineRule="auto"/>
              <w:rPr>
                <w:rFonts w:asciiTheme="minorHAnsi" w:hAnsiTheme="minorHAnsi" w:cstheme="minorHAnsi"/>
                <w:sz w:val="20"/>
                <w:szCs w:val="20"/>
                <w:lang w:val="hr-HR"/>
              </w:rPr>
            </w:pPr>
            <w:r w:rsidRPr="00F24156">
              <w:rPr>
                <w:rFonts w:asciiTheme="minorHAnsi" w:hAnsiTheme="minorHAnsi" w:cstheme="minorHAnsi"/>
                <w:sz w:val="20"/>
                <w:szCs w:val="20"/>
                <w:lang w:val="hr-HR"/>
              </w:rPr>
              <w:t>2013. - 2016. Član stručnog vijeća u Visokoj školi multimedijskih i komunikacijskih tehnologija.</w:t>
            </w:r>
          </w:p>
          <w:p w:rsidR="00006808" w:rsidRPr="00F24156" w:rsidRDefault="00006808" w:rsidP="00006808">
            <w:pPr>
              <w:pStyle w:val="Normal1"/>
              <w:widowControl w:val="0"/>
              <w:spacing w:line="240" w:lineRule="auto"/>
              <w:rPr>
                <w:rFonts w:asciiTheme="minorHAnsi" w:hAnsiTheme="minorHAnsi" w:cstheme="minorHAnsi"/>
                <w:sz w:val="20"/>
                <w:szCs w:val="20"/>
                <w:lang w:val="hr-HR"/>
              </w:rPr>
            </w:pPr>
            <w:r w:rsidRPr="00F24156">
              <w:rPr>
                <w:rFonts w:asciiTheme="minorHAnsi" w:hAnsiTheme="minorHAnsi" w:cstheme="minorHAnsi"/>
                <w:sz w:val="20"/>
                <w:szCs w:val="20"/>
                <w:lang w:val="hr-HR"/>
              </w:rPr>
              <w:t xml:space="preserve">2014. - 2015. Zajedno s kolegama s Visoke školi multimedijskih i komunikacijskih tehnologija osmislili projekt cijeloživotnog obrazovanja Audio- Video Engineering </w:t>
            </w:r>
          </w:p>
          <w:p w:rsidR="00006808" w:rsidRPr="00F24156" w:rsidRDefault="00006808" w:rsidP="00006808">
            <w:pPr>
              <w:pStyle w:val="Normal1"/>
              <w:widowControl w:val="0"/>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2014. – 2016. Suradnja UMAS-a i TV Akademije za zajedničke projekte; igrani film “Ima li koga?” završni studentski rad 3. godine BA studija, kazališna predstava “Molly Bloom”, diplomski rad 1. godine MA studija</w:t>
            </w:r>
          </w:p>
          <w:p w:rsidR="00006808" w:rsidRPr="00006808" w:rsidRDefault="00006808" w:rsidP="00006808">
            <w:pPr>
              <w:spacing w:after="0" w:line="240" w:lineRule="auto"/>
              <w:rPr>
                <w:rFonts w:asciiTheme="minorHAnsi" w:hAnsiTheme="minorHAnsi" w:cstheme="minorHAnsi"/>
                <w:sz w:val="20"/>
                <w:szCs w:val="20"/>
              </w:rPr>
            </w:pP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 xml:space="preserve">U sklopu kojega programa i u kojem je opsegu nositelj stekao metodičko- psihološko-didaktičko -pedagoške kompetencije? </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Diplomski i dodiplomski studij, Visoka škola</w:t>
            </w:r>
          </w:p>
        </w:tc>
      </w:tr>
      <w:tr w:rsidR="00006808" w:rsidRPr="00006808" w:rsidTr="00006808">
        <w:tc>
          <w:tcPr>
            <w:tcW w:w="9288" w:type="dxa"/>
            <w:gridSpan w:val="2"/>
            <w:shd w:val="clear" w:color="auto" w:fill="99CCFF"/>
          </w:tcPr>
          <w:p w:rsidR="00006808" w:rsidRPr="00006808" w:rsidRDefault="00006808" w:rsidP="00006808">
            <w:pPr>
              <w:spacing w:after="0" w:line="240" w:lineRule="auto"/>
              <w:jc w:val="center"/>
              <w:rPr>
                <w:rFonts w:asciiTheme="minorHAnsi" w:hAnsiTheme="minorHAnsi" w:cstheme="minorHAnsi"/>
                <w:b/>
                <w:sz w:val="20"/>
                <w:szCs w:val="20"/>
              </w:rPr>
            </w:pPr>
            <w:r w:rsidRPr="00006808">
              <w:rPr>
                <w:rFonts w:asciiTheme="minorHAnsi" w:hAnsiTheme="minorHAnsi" w:cstheme="minorHAnsi"/>
                <w:b/>
                <w:sz w:val="20"/>
                <w:szCs w:val="20"/>
              </w:rPr>
              <w:t>PRIZNANJA I NAGRADE</w:t>
            </w:r>
          </w:p>
        </w:tc>
      </w:tr>
      <w:tr w:rsidR="00006808" w:rsidRPr="00006808" w:rsidTr="00006808">
        <w:tc>
          <w:tcPr>
            <w:tcW w:w="3404" w:type="dxa"/>
            <w:shd w:val="clear" w:color="auto" w:fill="CCFFFF"/>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Priznanja i nagrade za nastavni i znanstveni rad/umjetnički rad</w:t>
            </w:r>
          </w:p>
        </w:tc>
        <w:tc>
          <w:tcPr>
            <w:tcW w:w="5884" w:type="dxa"/>
          </w:tcPr>
          <w:p w:rsidR="00006808" w:rsidRPr="00F24156" w:rsidRDefault="00006808" w:rsidP="00006808">
            <w:pPr>
              <w:pStyle w:val="Normal1"/>
              <w:spacing w:line="240" w:lineRule="auto"/>
              <w:rPr>
                <w:rFonts w:asciiTheme="minorHAnsi" w:hAnsiTheme="minorHAnsi" w:cstheme="minorHAnsi"/>
                <w:i/>
                <w:sz w:val="20"/>
                <w:szCs w:val="20"/>
                <w:lang w:val="sv-SE"/>
              </w:rPr>
            </w:pPr>
            <w:r w:rsidRPr="00F24156">
              <w:rPr>
                <w:rFonts w:asciiTheme="minorHAnsi" w:hAnsiTheme="minorHAnsi" w:cstheme="minorHAnsi"/>
                <w:b/>
                <w:i/>
                <w:sz w:val="20"/>
                <w:szCs w:val="20"/>
                <w:lang w:val="sv-SE"/>
              </w:rPr>
              <w:t xml:space="preserve">„Poljička cesta 25 “, </w:t>
            </w:r>
            <w:r w:rsidRPr="00F24156">
              <w:rPr>
                <w:rFonts w:asciiTheme="minorHAnsi" w:hAnsiTheme="minorHAnsi" w:cstheme="minorHAnsi"/>
                <w:i/>
                <w:sz w:val="20"/>
                <w:szCs w:val="20"/>
                <w:lang w:val="sv-SE"/>
              </w:rPr>
              <w:t xml:space="preserve"> (dokumentarni film) režija, kamera i montaža Goran Čače, UMAS, 2001.</w:t>
            </w:r>
          </w:p>
          <w:p w:rsidR="00006808" w:rsidRPr="00F24156" w:rsidRDefault="00006808"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-3. nagrada „33. Revija hrvatskog filmskog i video stvaralaštva“, Daruvar 2001.</w:t>
            </w:r>
          </w:p>
          <w:p w:rsidR="00006808" w:rsidRPr="00F24156" w:rsidRDefault="00006808"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-2. nagrada „UNICA“, (Fgdca), Međunarodni festival filma i videa, Luxemburg 2002.</w:t>
            </w:r>
          </w:p>
          <w:p w:rsidR="00006808" w:rsidRPr="00F24156" w:rsidRDefault="00006808" w:rsidP="00006808">
            <w:pPr>
              <w:pStyle w:val="Normal1"/>
              <w:spacing w:line="240" w:lineRule="auto"/>
              <w:rPr>
                <w:rFonts w:asciiTheme="minorHAnsi" w:hAnsiTheme="minorHAnsi" w:cstheme="minorHAnsi"/>
                <w:i/>
                <w:sz w:val="20"/>
                <w:szCs w:val="20"/>
                <w:lang w:val="sv-SE"/>
              </w:rPr>
            </w:pPr>
            <w:r w:rsidRPr="00F24156">
              <w:rPr>
                <w:rFonts w:asciiTheme="minorHAnsi" w:hAnsiTheme="minorHAnsi" w:cstheme="minorHAnsi"/>
                <w:b/>
                <w:i/>
                <w:sz w:val="20"/>
                <w:szCs w:val="20"/>
                <w:lang w:val="sv-SE"/>
              </w:rPr>
              <w:t>„Škver blues“,</w:t>
            </w:r>
            <w:r w:rsidRPr="00F24156">
              <w:rPr>
                <w:rFonts w:asciiTheme="minorHAnsi" w:hAnsiTheme="minorHAnsi" w:cstheme="minorHAnsi"/>
                <w:i/>
                <w:sz w:val="20"/>
                <w:szCs w:val="20"/>
                <w:lang w:val="sv-SE"/>
              </w:rPr>
              <w:t xml:space="preserve"> (dokumentarni film), režija i montaža Goran Čače, HRT, 2004.</w:t>
            </w:r>
          </w:p>
          <w:p w:rsidR="00006808" w:rsidRPr="00F24156" w:rsidRDefault="00006808"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 Top 10 filmova na Biennale mladih umjetnika za film „12. Biennale mladih umjetnika“, Napoli 2005.</w:t>
            </w:r>
          </w:p>
          <w:p w:rsidR="00006808" w:rsidRPr="00F24156" w:rsidRDefault="00006808" w:rsidP="00006808">
            <w:pPr>
              <w:pStyle w:val="Normal1"/>
              <w:spacing w:line="240" w:lineRule="auto"/>
              <w:rPr>
                <w:rFonts w:asciiTheme="minorHAnsi" w:hAnsiTheme="minorHAnsi" w:cstheme="minorHAnsi"/>
                <w:i/>
                <w:sz w:val="20"/>
                <w:szCs w:val="20"/>
                <w:lang w:val="sv-SE"/>
              </w:rPr>
            </w:pPr>
            <w:r w:rsidRPr="00F24156">
              <w:rPr>
                <w:rFonts w:asciiTheme="minorHAnsi" w:hAnsiTheme="minorHAnsi" w:cstheme="minorHAnsi"/>
                <w:b/>
                <w:i/>
                <w:sz w:val="20"/>
                <w:szCs w:val="20"/>
                <w:lang w:val="sv-SE"/>
              </w:rPr>
              <w:t>„Kinkachoo</w:t>
            </w:r>
            <w:r w:rsidRPr="00F24156">
              <w:rPr>
                <w:rFonts w:asciiTheme="minorHAnsi" w:hAnsiTheme="minorHAnsi" w:cstheme="minorHAnsi"/>
                <w:i/>
                <w:sz w:val="20"/>
                <w:szCs w:val="20"/>
                <w:lang w:val="sv-SE"/>
              </w:rPr>
              <w:t xml:space="preserve"> “, Montažer filma (kratki igrani film), režija: Daina Oniunas Pusić, ADU, 2009.</w:t>
            </w:r>
          </w:p>
          <w:p w:rsidR="00006808" w:rsidRPr="00006808" w:rsidRDefault="00006808" w:rsidP="00006808">
            <w:pPr>
              <w:pStyle w:val="Heading1"/>
              <w:spacing w:before="0" w:line="240" w:lineRule="auto"/>
              <w:rPr>
                <w:rFonts w:asciiTheme="minorHAnsi" w:hAnsiTheme="minorHAnsi" w:cstheme="minorHAnsi"/>
                <w:b/>
                <w:sz w:val="20"/>
                <w:szCs w:val="20"/>
              </w:rPr>
            </w:pPr>
            <w:bookmarkStart w:id="17" w:name="_Toc482087695"/>
            <w:bookmarkStart w:id="18" w:name="_Toc482087754"/>
            <w:bookmarkStart w:id="19" w:name="_Toc482690565"/>
            <w:r w:rsidRPr="00006808">
              <w:rPr>
                <w:rFonts w:asciiTheme="minorHAnsi" w:hAnsiTheme="minorHAnsi" w:cstheme="minorHAnsi"/>
                <w:b/>
                <w:sz w:val="20"/>
                <w:szCs w:val="20"/>
              </w:rPr>
              <w:t xml:space="preserve">-1. Nagrada 41. revije hrvatskog filmskog i </w:t>
            </w:r>
            <w:r>
              <w:rPr>
                <w:rFonts w:asciiTheme="minorHAnsi" w:hAnsiTheme="minorHAnsi" w:cstheme="minorHAnsi"/>
                <w:b/>
                <w:sz w:val="20"/>
                <w:szCs w:val="20"/>
              </w:rPr>
              <w:t>video stvaralaštva, Split 2009.</w:t>
            </w:r>
            <w:bookmarkEnd w:id="17"/>
            <w:bookmarkEnd w:id="18"/>
            <w:bookmarkEnd w:id="19"/>
          </w:p>
          <w:p w:rsidR="00006808" w:rsidRPr="00F24156" w:rsidRDefault="00006808" w:rsidP="00006808">
            <w:pPr>
              <w:pStyle w:val="Normal1"/>
              <w:spacing w:line="240" w:lineRule="auto"/>
              <w:rPr>
                <w:rFonts w:asciiTheme="minorHAnsi" w:hAnsiTheme="minorHAnsi" w:cstheme="minorHAnsi"/>
                <w:i/>
                <w:sz w:val="20"/>
                <w:szCs w:val="20"/>
                <w:lang w:val="sv-SE"/>
              </w:rPr>
            </w:pPr>
            <w:r w:rsidRPr="00F24156">
              <w:rPr>
                <w:rFonts w:asciiTheme="minorHAnsi" w:hAnsiTheme="minorHAnsi" w:cstheme="minorHAnsi"/>
                <w:b/>
                <w:i/>
                <w:sz w:val="20"/>
                <w:szCs w:val="20"/>
                <w:lang w:val="sv-SE"/>
              </w:rPr>
              <w:t xml:space="preserve">„Benjamin“, </w:t>
            </w:r>
            <w:r w:rsidRPr="00F24156">
              <w:rPr>
                <w:rFonts w:asciiTheme="minorHAnsi" w:hAnsiTheme="minorHAnsi" w:cstheme="minorHAnsi"/>
                <w:i/>
                <w:sz w:val="20"/>
                <w:szCs w:val="20"/>
                <w:lang w:val="sv-SE"/>
              </w:rPr>
              <w:t xml:space="preserve">Montažer filma (dokumentarni film), režija: Matija </w:t>
            </w:r>
            <w:r w:rsidRPr="00F24156">
              <w:rPr>
                <w:rFonts w:asciiTheme="minorHAnsi" w:hAnsiTheme="minorHAnsi" w:cstheme="minorHAnsi"/>
                <w:i/>
                <w:sz w:val="20"/>
                <w:szCs w:val="20"/>
                <w:lang w:val="sv-SE"/>
              </w:rPr>
              <w:lastRenderedPageBreak/>
              <w:t>Vukšić, ADU, 2009.</w:t>
            </w:r>
          </w:p>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 Grand prix na festivalu Early Bird Sofia 2010.</w:t>
            </w:r>
          </w:p>
          <w:p w:rsidR="00006808" w:rsidRPr="00F24156" w:rsidRDefault="00006808"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 druga nagrada na reviji dokumentarnog filma Fibula u Sisku 2010.</w:t>
            </w:r>
          </w:p>
          <w:p w:rsidR="00006808" w:rsidRPr="00F24156" w:rsidRDefault="00006808"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 najbolji dokumentarac međunarodne asocijacije filmskih škola CILECT 2010.</w:t>
            </w:r>
          </w:p>
          <w:p w:rsidR="00006808" w:rsidRPr="00F24156" w:rsidRDefault="00006808" w:rsidP="00006808">
            <w:pPr>
              <w:pStyle w:val="Normal1"/>
              <w:spacing w:line="240" w:lineRule="auto"/>
              <w:rPr>
                <w:rFonts w:asciiTheme="minorHAnsi" w:hAnsiTheme="minorHAnsi" w:cstheme="minorHAnsi"/>
                <w:sz w:val="20"/>
                <w:szCs w:val="20"/>
                <w:lang w:val="sv-SE"/>
              </w:rPr>
            </w:pPr>
          </w:p>
        </w:tc>
      </w:tr>
    </w:tbl>
    <w:p w:rsidR="00006808" w:rsidRPr="00006808" w:rsidRDefault="00006808" w:rsidP="00006808">
      <w:pPr>
        <w:spacing w:after="0" w:line="240" w:lineRule="auto"/>
        <w:rPr>
          <w:rFonts w:asciiTheme="minorHAnsi" w:hAnsiTheme="minorHAnsi" w:cstheme="minorHAnsi"/>
          <w:sz w:val="20"/>
          <w:szCs w:val="20"/>
          <w:lang w:eastAsia="hr-HR"/>
        </w:rPr>
      </w:pPr>
    </w:p>
    <w:p w:rsidR="00006808" w:rsidRPr="00006808" w:rsidRDefault="00006808" w:rsidP="00006808">
      <w:pPr>
        <w:spacing w:after="0" w:line="240" w:lineRule="auto"/>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 xml:space="preserve">Titula, ime i prezime </w:t>
            </w:r>
          </w:p>
        </w:tc>
        <w:tc>
          <w:tcPr>
            <w:tcW w:w="5884" w:type="dxa"/>
            <w:hideMark/>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 xml:space="preserve">mr. art. </w:t>
            </w:r>
            <w:r w:rsidRPr="00006808">
              <w:rPr>
                <w:rFonts w:asciiTheme="minorHAnsi" w:hAnsiTheme="minorHAnsi" w:cstheme="minorHAnsi"/>
                <w:b/>
                <w:sz w:val="20"/>
                <w:szCs w:val="20"/>
              </w:rPr>
              <w:t>Dinko Božanić</w:t>
            </w: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Predmet koji predaje na predloženom programu cjeloživotnog učenja</w:t>
            </w:r>
          </w:p>
        </w:tc>
        <w:tc>
          <w:tcPr>
            <w:tcW w:w="5884" w:type="dxa"/>
            <w:hideMark/>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eastAsia="Times New Roman" w:hAnsiTheme="minorHAnsi" w:cstheme="minorHAnsi"/>
                <w:color w:val="000000"/>
                <w:sz w:val="20"/>
                <w:szCs w:val="20"/>
                <w:lang w:eastAsia="hr-HR"/>
              </w:rPr>
              <w:t>Kratki ljetni film</w:t>
            </w:r>
          </w:p>
        </w:tc>
      </w:tr>
      <w:tr w:rsidR="00006808" w:rsidRPr="00006808" w:rsidTr="00006808">
        <w:tc>
          <w:tcPr>
            <w:tcW w:w="9288" w:type="dxa"/>
            <w:gridSpan w:val="2"/>
            <w:shd w:val="clear" w:color="auto" w:fill="99CCFF"/>
            <w:hideMark/>
          </w:tcPr>
          <w:p w:rsidR="00006808" w:rsidRPr="00006808" w:rsidRDefault="00006808" w:rsidP="00006808">
            <w:pPr>
              <w:spacing w:after="0" w:line="240" w:lineRule="auto"/>
              <w:jc w:val="center"/>
              <w:rPr>
                <w:rFonts w:asciiTheme="minorHAnsi" w:hAnsiTheme="minorHAnsi" w:cstheme="minorHAnsi"/>
                <w:b/>
                <w:sz w:val="20"/>
                <w:szCs w:val="20"/>
              </w:rPr>
            </w:pPr>
            <w:r w:rsidRPr="00006808">
              <w:rPr>
                <w:rFonts w:asciiTheme="minorHAnsi" w:hAnsiTheme="minorHAnsi" w:cstheme="minorHAnsi"/>
                <w:b/>
                <w:sz w:val="20"/>
                <w:szCs w:val="20"/>
              </w:rPr>
              <w:t>OPĆE INFORMACIJE  O NOSITELJU</w:t>
            </w: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 xml:space="preserve">Adresa </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Gurnji put 27, 21485 Komiža</w:t>
            </w: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Telefon</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091 5741 647</w:t>
            </w: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E-mail adresa</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dinkopepe@gmail.com</w:t>
            </w: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Osobna web stranica</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w:t>
            </w: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Godina rođenja</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1975.</w:t>
            </w: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Matični broj iz Upisnika znanstvenika</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eastAsia="Times New Roman" w:hAnsiTheme="minorHAnsi" w:cstheme="minorHAnsi"/>
                <w:bCs/>
                <w:sz w:val="20"/>
                <w:szCs w:val="20"/>
                <w:lang w:eastAsia="hr-HR"/>
              </w:rPr>
              <w:t>322676</w:t>
            </w: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 xml:space="preserve">Znanstveno ili umjetničko zvanje i datum posljednjega izbora </w:t>
            </w:r>
          </w:p>
        </w:tc>
        <w:tc>
          <w:tcPr>
            <w:tcW w:w="5884" w:type="dxa"/>
          </w:tcPr>
          <w:p w:rsidR="00006808" w:rsidRPr="00006808" w:rsidRDefault="00006808" w:rsidP="00006808">
            <w:pPr>
              <w:spacing w:after="0" w:line="240" w:lineRule="auto"/>
              <w:rPr>
                <w:rFonts w:asciiTheme="minorHAnsi" w:eastAsia="Times New Roman" w:hAnsiTheme="minorHAnsi" w:cstheme="minorHAnsi"/>
                <w:bCs/>
                <w:sz w:val="20"/>
                <w:szCs w:val="20"/>
                <w:lang w:eastAsia="hr-HR"/>
              </w:rPr>
            </w:pPr>
            <w:r w:rsidRPr="00006808">
              <w:rPr>
                <w:rFonts w:asciiTheme="minorHAnsi" w:eastAsia="Times New Roman" w:hAnsiTheme="minorHAnsi" w:cstheme="minorHAnsi"/>
                <w:bCs/>
                <w:sz w:val="20"/>
                <w:szCs w:val="20"/>
                <w:lang w:eastAsia="hr-HR"/>
              </w:rPr>
              <w:t xml:space="preserve">viši asistent </w:t>
            </w:r>
            <w:r w:rsidRPr="00006808">
              <w:rPr>
                <w:rFonts w:asciiTheme="minorHAnsi" w:hAnsiTheme="minorHAnsi" w:cstheme="minorHAnsi"/>
                <w:sz w:val="20"/>
                <w:szCs w:val="20"/>
              </w:rPr>
              <w:t>20.11.2012.</w:t>
            </w:r>
          </w:p>
          <w:p w:rsidR="00006808" w:rsidRPr="00006808" w:rsidRDefault="00006808" w:rsidP="00006808">
            <w:pPr>
              <w:spacing w:after="0" w:line="240" w:lineRule="auto"/>
              <w:rPr>
                <w:rFonts w:asciiTheme="minorHAnsi" w:hAnsiTheme="minorHAnsi" w:cstheme="minorHAnsi"/>
                <w:sz w:val="20"/>
                <w:szCs w:val="20"/>
              </w:rPr>
            </w:pP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Znanstveno-nastavno, umjetničko-nastavno ili nastavno zvanje i datum posljednjega izbora</w:t>
            </w:r>
          </w:p>
        </w:tc>
        <w:tc>
          <w:tcPr>
            <w:tcW w:w="5884" w:type="dxa"/>
          </w:tcPr>
          <w:p w:rsidR="00006808" w:rsidRPr="00006808" w:rsidRDefault="00006808" w:rsidP="00006808">
            <w:pPr>
              <w:spacing w:after="0" w:line="240" w:lineRule="auto"/>
              <w:ind w:left="1276" w:hanging="425"/>
              <w:rPr>
                <w:rFonts w:asciiTheme="minorHAnsi" w:eastAsia="Times New Roman" w:hAnsiTheme="minorHAnsi" w:cstheme="minorHAnsi"/>
                <w:sz w:val="20"/>
                <w:szCs w:val="20"/>
                <w:lang w:eastAsia="hr-HR"/>
              </w:rPr>
            </w:pPr>
            <w:r w:rsidRPr="00006808">
              <w:rPr>
                <w:rFonts w:asciiTheme="minorHAnsi" w:hAnsiTheme="minorHAnsi" w:cstheme="minorHAnsi"/>
                <w:sz w:val="20"/>
                <w:szCs w:val="20"/>
              </w:rPr>
              <w:t>20.11.2012.</w:t>
            </w:r>
            <w:r w:rsidRPr="00006808">
              <w:rPr>
                <w:rFonts w:asciiTheme="minorHAnsi" w:eastAsia="Times New Roman" w:hAnsiTheme="minorHAnsi" w:cstheme="minorHAnsi"/>
                <w:sz w:val="20"/>
                <w:szCs w:val="20"/>
                <w:lang w:eastAsia="hr-HR"/>
              </w:rPr>
              <w:t xml:space="preserve"> izabran u umjetničko-nastavno zvanje višeg asistenta za kolegije</w:t>
            </w:r>
            <w:r w:rsidRPr="00006808">
              <w:rPr>
                <w:rFonts w:asciiTheme="minorHAnsi" w:eastAsia="Times New Roman" w:hAnsiTheme="minorHAnsi" w:cstheme="minorHAnsi"/>
                <w:bCs/>
                <w:sz w:val="20"/>
                <w:szCs w:val="20"/>
                <w:lang w:eastAsia="hr-HR"/>
              </w:rPr>
              <w:t xml:space="preserve"> odsjeka Film i video Umjetničke akademije u Splitu</w:t>
            </w: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 xml:space="preserve">Područje i polje izbora u znanstveno ili umjetničko zvanje </w:t>
            </w:r>
          </w:p>
        </w:tc>
        <w:tc>
          <w:tcPr>
            <w:tcW w:w="5884" w:type="dxa"/>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Područje umjetnosti, polje filmska umjetnost (filmska, elektronička i medijska umjetnost pokretnih slika)</w:t>
            </w:r>
          </w:p>
        </w:tc>
      </w:tr>
      <w:tr w:rsidR="00006808" w:rsidRPr="00006808" w:rsidTr="00006808">
        <w:tc>
          <w:tcPr>
            <w:tcW w:w="9288" w:type="dxa"/>
            <w:gridSpan w:val="2"/>
            <w:shd w:val="clear" w:color="auto" w:fill="99CCFF"/>
            <w:hideMark/>
          </w:tcPr>
          <w:p w:rsidR="00006808" w:rsidRPr="00006808" w:rsidRDefault="00006808" w:rsidP="00006808">
            <w:pPr>
              <w:spacing w:after="0" w:line="240" w:lineRule="auto"/>
              <w:jc w:val="center"/>
              <w:rPr>
                <w:rFonts w:asciiTheme="minorHAnsi" w:hAnsiTheme="minorHAnsi" w:cstheme="minorHAnsi"/>
                <w:b/>
                <w:sz w:val="20"/>
                <w:szCs w:val="20"/>
              </w:rPr>
            </w:pPr>
            <w:r w:rsidRPr="00006808">
              <w:rPr>
                <w:rFonts w:asciiTheme="minorHAnsi" w:hAnsiTheme="minorHAnsi" w:cstheme="minorHAnsi"/>
                <w:b/>
                <w:sz w:val="20"/>
                <w:szCs w:val="20"/>
              </w:rPr>
              <w:t>PODACI O SADAŠNJEM ZAPOSLENJU</w:t>
            </w: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Ustanova zaposlenja</w:t>
            </w:r>
          </w:p>
        </w:tc>
        <w:tc>
          <w:tcPr>
            <w:tcW w:w="5884" w:type="dxa"/>
            <w:hideMark/>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Umjetnička akademija u splitu</w:t>
            </w: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Datum zaposlenja</w:t>
            </w:r>
          </w:p>
        </w:tc>
        <w:tc>
          <w:tcPr>
            <w:tcW w:w="5884" w:type="dxa"/>
            <w:hideMark/>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2007.</w:t>
            </w: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Naziv radnoga mjesta (profesor, istraživač, suradnik i sl.)</w:t>
            </w:r>
          </w:p>
        </w:tc>
        <w:tc>
          <w:tcPr>
            <w:tcW w:w="5884" w:type="dxa"/>
            <w:hideMark/>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viši asistent</w:t>
            </w: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 xml:space="preserve">Područje rada </w:t>
            </w:r>
          </w:p>
        </w:tc>
        <w:tc>
          <w:tcPr>
            <w:tcW w:w="5884" w:type="dxa"/>
            <w:hideMark/>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filmska umjetnost</w:t>
            </w: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 xml:space="preserve">Funkcija </w:t>
            </w:r>
          </w:p>
        </w:tc>
        <w:tc>
          <w:tcPr>
            <w:tcW w:w="5884" w:type="dxa"/>
            <w:hideMark/>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asistent</w:t>
            </w:r>
          </w:p>
        </w:tc>
      </w:tr>
      <w:tr w:rsidR="00006808" w:rsidRPr="00006808" w:rsidTr="00006808">
        <w:tc>
          <w:tcPr>
            <w:tcW w:w="9288" w:type="dxa"/>
            <w:gridSpan w:val="2"/>
            <w:shd w:val="clear" w:color="auto" w:fill="99CCFF"/>
            <w:hideMark/>
          </w:tcPr>
          <w:p w:rsidR="00006808" w:rsidRPr="00006808" w:rsidRDefault="00006808" w:rsidP="00006808">
            <w:pPr>
              <w:spacing w:after="0" w:line="240" w:lineRule="auto"/>
              <w:jc w:val="center"/>
              <w:rPr>
                <w:rFonts w:asciiTheme="minorHAnsi" w:hAnsiTheme="minorHAnsi" w:cstheme="minorHAnsi"/>
                <w:b/>
                <w:sz w:val="20"/>
                <w:szCs w:val="20"/>
              </w:rPr>
            </w:pPr>
            <w:r w:rsidRPr="00006808">
              <w:rPr>
                <w:rFonts w:asciiTheme="minorHAnsi" w:hAnsiTheme="minorHAnsi" w:cstheme="minorHAnsi"/>
                <w:b/>
                <w:sz w:val="20"/>
                <w:szCs w:val="20"/>
              </w:rPr>
              <w:t>PODACI O ŠKOLOVANJU – Najviši postignuti stupanj</w:t>
            </w: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 xml:space="preserve">Zvanje </w:t>
            </w:r>
          </w:p>
        </w:tc>
        <w:tc>
          <w:tcPr>
            <w:tcW w:w="5884" w:type="dxa"/>
            <w:hideMark/>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Magistar novih medija</w:t>
            </w: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 xml:space="preserve">Ustanova  </w:t>
            </w:r>
          </w:p>
        </w:tc>
        <w:tc>
          <w:tcPr>
            <w:tcW w:w="5884" w:type="dxa"/>
            <w:hideMark/>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Universita' degli Studi Roma Tre</w:t>
            </w: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Mjesto</w:t>
            </w:r>
          </w:p>
        </w:tc>
        <w:tc>
          <w:tcPr>
            <w:tcW w:w="5884" w:type="dxa"/>
            <w:hideMark/>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Rim</w:t>
            </w: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 xml:space="preserve">Nadnevak </w:t>
            </w:r>
          </w:p>
        </w:tc>
        <w:tc>
          <w:tcPr>
            <w:tcW w:w="5884" w:type="dxa"/>
            <w:hideMark/>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2007.</w:t>
            </w:r>
          </w:p>
        </w:tc>
      </w:tr>
      <w:tr w:rsidR="00006808" w:rsidRPr="00006808" w:rsidTr="00006808">
        <w:tc>
          <w:tcPr>
            <w:tcW w:w="9288" w:type="dxa"/>
            <w:gridSpan w:val="2"/>
            <w:shd w:val="clear" w:color="auto" w:fill="99CCFF"/>
            <w:hideMark/>
          </w:tcPr>
          <w:p w:rsidR="00006808" w:rsidRPr="00006808" w:rsidRDefault="00006808" w:rsidP="00006808">
            <w:pPr>
              <w:spacing w:after="0" w:line="240" w:lineRule="auto"/>
              <w:jc w:val="center"/>
              <w:rPr>
                <w:rFonts w:asciiTheme="minorHAnsi" w:hAnsiTheme="minorHAnsi" w:cstheme="minorHAnsi"/>
                <w:b/>
                <w:sz w:val="20"/>
                <w:szCs w:val="20"/>
              </w:rPr>
            </w:pPr>
            <w:r w:rsidRPr="00006808">
              <w:rPr>
                <w:rFonts w:asciiTheme="minorHAnsi" w:hAnsiTheme="minorHAnsi" w:cstheme="minorHAnsi"/>
                <w:b/>
                <w:sz w:val="20"/>
                <w:szCs w:val="20"/>
              </w:rPr>
              <w:t>MATERINSKI I STRANI JEZICI</w:t>
            </w: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 xml:space="preserve">Materinski jezik </w:t>
            </w:r>
          </w:p>
        </w:tc>
        <w:tc>
          <w:tcPr>
            <w:tcW w:w="5884" w:type="dxa"/>
            <w:hideMark/>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Hrvatski</w:t>
            </w: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Strani jezik i poznavanje jezika na ljestvici od 2 (dovoljno) do 5 (izvrsno)</w:t>
            </w:r>
          </w:p>
        </w:tc>
        <w:tc>
          <w:tcPr>
            <w:tcW w:w="5884" w:type="dxa"/>
            <w:hideMark/>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Talijanski 5</w:t>
            </w: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Strani jezik i poznavanje jezika na  ljestvici od 2 (dovoljno) do 5 (izvrsno)</w:t>
            </w:r>
          </w:p>
        </w:tc>
        <w:tc>
          <w:tcPr>
            <w:tcW w:w="5884" w:type="dxa"/>
            <w:hideMark/>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Engleski 4</w:t>
            </w:r>
          </w:p>
        </w:tc>
      </w:tr>
      <w:tr w:rsidR="00006808" w:rsidRPr="00006808" w:rsidTr="00006808">
        <w:tc>
          <w:tcPr>
            <w:tcW w:w="9288" w:type="dxa"/>
            <w:gridSpan w:val="2"/>
            <w:shd w:val="clear" w:color="auto" w:fill="99CCFF"/>
            <w:hideMark/>
          </w:tcPr>
          <w:p w:rsidR="00006808" w:rsidRPr="00006808" w:rsidRDefault="00006808" w:rsidP="00006808">
            <w:pPr>
              <w:spacing w:after="0" w:line="240" w:lineRule="auto"/>
              <w:jc w:val="center"/>
              <w:rPr>
                <w:rFonts w:asciiTheme="minorHAnsi" w:hAnsiTheme="minorHAnsi" w:cstheme="minorHAnsi"/>
                <w:b/>
                <w:sz w:val="20"/>
                <w:szCs w:val="20"/>
              </w:rPr>
            </w:pPr>
            <w:r w:rsidRPr="00006808">
              <w:rPr>
                <w:rFonts w:asciiTheme="minorHAnsi" w:hAnsiTheme="minorHAnsi" w:cstheme="minorHAnsi"/>
                <w:b/>
                <w:sz w:val="20"/>
                <w:szCs w:val="20"/>
              </w:rPr>
              <w:t>KOMPETENCIJE ZA PREDMET</w:t>
            </w: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Ranije iskustvo u nositeljstvu sličnih predmeta (navesti naziv predmeta, programa cjeloživotnog učenja)</w:t>
            </w:r>
          </w:p>
        </w:tc>
        <w:tc>
          <w:tcPr>
            <w:tcW w:w="5884" w:type="dxa"/>
            <w:hideMark/>
          </w:tcPr>
          <w:p w:rsidR="00006808" w:rsidRPr="00006808" w:rsidRDefault="00006808" w:rsidP="00006808">
            <w:pPr>
              <w:spacing w:after="0" w:line="240" w:lineRule="auto"/>
              <w:ind w:left="567" w:hanging="567"/>
              <w:rPr>
                <w:rFonts w:asciiTheme="minorHAnsi" w:eastAsia="Times New Roman" w:hAnsiTheme="minorHAnsi" w:cstheme="minorHAnsi"/>
                <w:bCs/>
                <w:sz w:val="20"/>
                <w:szCs w:val="20"/>
                <w:lang w:eastAsia="hr-HR"/>
              </w:rPr>
            </w:pPr>
            <w:r w:rsidRPr="00006808">
              <w:rPr>
                <w:rFonts w:asciiTheme="minorHAnsi" w:eastAsia="Times New Roman" w:hAnsiTheme="minorHAnsi" w:cstheme="minorHAnsi"/>
                <w:bCs/>
                <w:sz w:val="20"/>
                <w:szCs w:val="20"/>
                <w:lang w:eastAsia="hr-HR"/>
              </w:rPr>
              <w:t>2002. - 2003. izborni predmet Filmologija, osnovna i srednja škola, Komiža/Vis - voditelj</w:t>
            </w:r>
          </w:p>
          <w:p w:rsidR="00006808" w:rsidRPr="00006808" w:rsidRDefault="00006808" w:rsidP="00006808">
            <w:pPr>
              <w:spacing w:after="0" w:line="240" w:lineRule="auto"/>
              <w:ind w:left="567" w:hanging="567"/>
              <w:rPr>
                <w:rFonts w:asciiTheme="minorHAnsi" w:eastAsia="Times New Roman" w:hAnsiTheme="minorHAnsi" w:cstheme="minorHAnsi"/>
                <w:bCs/>
                <w:sz w:val="20"/>
                <w:szCs w:val="20"/>
                <w:lang w:eastAsia="hr-HR"/>
              </w:rPr>
            </w:pPr>
            <w:r w:rsidRPr="00006808">
              <w:rPr>
                <w:rFonts w:asciiTheme="minorHAnsi" w:eastAsia="Times New Roman" w:hAnsiTheme="minorHAnsi" w:cstheme="minorHAnsi"/>
                <w:bCs/>
                <w:sz w:val="20"/>
                <w:szCs w:val="20"/>
                <w:lang w:eastAsia="hr-HR"/>
              </w:rPr>
              <w:t>2012. Video Vortex Summer School, Komiža - suradnik</w:t>
            </w:r>
          </w:p>
          <w:p w:rsidR="00006808" w:rsidRPr="00006808" w:rsidRDefault="00006808" w:rsidP="00006808">
            <w:pPr>
              <w:spacing w:after="0" w:line="240" w:lineRule="auto"/>
              <w:ind w:left="567" w:hanging="567"/>
              <w:rPr>
                <w:rFonts w:asciiTheme="minorHAnsi" w:eastAsia="Times New Roman" w:hAnsiTheme="minorHAnsi" w:cstheme="minorHAnsi"/>
                <w:bCs/>
                <w:sz w:val="20"/>
                <w:szCs w:val="20"/>
                <w:lang w:eastAsia="hr-HR"/>
              </w:rPr>
            </w:pPr>
            <w:r w:rsidRPr="00006808">
              <w:rPr>
                <w:rFonts w:asciiTheme="minorHAnsi" w:eastAsia="Times New Roman" w:hAnsiTheme="minorHAnsi" w:cstheme="minorHAnsi"/>
                <w:bCs/>
                <w:sz w:val="20"/>
                <w:szCs w:val="20"/>
                <w:lang w:eastAsia="hr-HR"/>
              </w:rPr>
              <w:t>2013. Video Vortex Summer School, Komiža - suradnik</w:t>
            </w:r>
          </w:p>
          <w:p w:rsidR="00006808" w:rsidRPr="00006808" w:rsidRDefault="00006808" w:rsidP="00006808">
            <w:pPr>
              <w:spacing w:after="0" w:line="240" w:lineRule="auto"/>
              <w:ind w:left="567" w:hanging="567"/>
              <w:rPr>
                <w:rFonts w:asciiTheme="minorHAnsi" w:eastAsia="Times New Roman" w:hAnsiTheme="minorHAnsi" w:cstheme="minorHAnsi"/>
                <w:bCs/>
                <w:sz w:val="20"/>
                <w:szCs w:val="20"/>
                <w:lang w:eastAsia="hr-HR"/>
              </w:rPr>
            </w:pPr>
          </w:p>
          <w:p w:rsidR="00006808" w:rsidRPr="00006808" w:rsidRDefault="00006808" w:rsidP="00006808">
            <w:pPr>
              <w:spacing w:after="0" w:line="240" w:lineRule="auto"/>
              <w:ind w:left="567" w:hanging="567"/>
              <w:rPr>
                <w:rFonts w:asciiTheme="minorHAnsi" w:eastAsia="Times New Roman" w:hAnsiTheme="minorHAnsi" w:cstheme="minorHAnsi"/>
                <w:bCs/>
                <w:sz w:val="20"/>
                <w:szCs w:val="20"/>
                <w:lang w:eastAsia="hr-HR"/>
              </w:rPr>
            </w:pPr>
            <w:r w:rsidRPr="00006808">
              <w:rPr>
                <w:rFonts w:asciiTheme="minorHAnsi" w:eastAsia="Times New Roman" w:hAnsiTheme="minorHAnsi" w:cstheme="minorHAnsi"/>
                <w:bCs/>
                <w:sz w:val="20"/>
                <w:szCs w:val="20"/>
                <w:lang w:eastAsia="hr-HR"/>
              </w:rPr>
              <w:t>2013. - 2017. potredsjednik Vijeća u kulturi za film i m</w:t>
            </w:r>
            <w:r>
              <w:rPr>
                <w:rFonts w:asciiTheme="minorHAnsi" w:eastAsia="Times New Roman" w:hAnsiTheme="minorHAnsi" w:cstheme="minorHAnsi"/>
                <w:bCs/>
                <w:sz w:val="20"/>
                <w:szCs w:val="20"/>
                <w:lang w:eastAsia="hr-HR"/>
              </w:rPr>
              <w:t>edijsku djelatnost Grada Splita</w:t>
            </w:r>
          </w:p>
          <w:p w:rsidR="00006808" w:rsidRPr="00006808" w:rsidRDefault="00006808" w:rsidP="00006808">
            <w:pPr>
              <w:spacing w:after="0" w:line="240" w:lineRule="auto"/>
              <w:ind w:left="567" w:hanging="567"/>
              <w:rPr>
                <w:rFonts w:asciiTheme="minorHAnsi" w:eastAsia="Times New Roman" w:hAnsiTheme="minorHAnsi" w:cstheme="minorHAnsi"/>
                <w:bCs/>
                <w:sz w:val="20"/>
                <w:szCs w:val="20"/>
                <w:lang w:eastAsia="hr-HR"/>
              </w:rPr>
            </w:pPr>
            <w:r w:rsidRPr="00006808">
              <w:rPr>
                <w:rFonts w:asciiTheme="minorHAnsi" w:eastAsia="Times New Roman" w:hAnsiTheme="minorHAnsi" w:cstheme="minorHAnsi"/>
                <w:bCs/>
                <w:sz w:val="20"/>
                <w:szCs w:val="20"/>
                <w:lang w:eastAsia="hr-HR"/>
              </w:rPr>
              <w:t>2007. - 2017. kolegij Umjetnički film i video, 3. godina preddiplomskog studija Film i video (nositelj red. prof. Slobodan Jokić) - asistent</w:t>
            </w:r>
          </w:p>
          <w:p w:rsidR="00006808" w:rsidRPr="00006808" w:rsidRDefault="00006808" w:rsidP="00006808">
            <w:pPr>
              <w:spacing w:after="0" w:line="240" w:lineRule="auto"/>
              <w:ind w:left="567" w:hanging="567"/>
              <w:rPr>
                <w:rFonts w:asciiTheme="minorHAnsi" w:eastAsia="Times New Roman" w:hAnsiTheme="minorHAnsi" w:cstheme="minorHAnsi"/>
                <w:bCs/>
                <w:sz w:val="20"/>
                <w:szCs w:val="20"/>
                <w:lang w:eastAsia="hr-HR"/>
              </w:rPr>
            </w:pPr>
            <w:r w:rsidRPr="00006808">
              <w:rPr>
                <w:rFonts w:asciiTheme="minorHAnsi" w:eastAsia="Times New Roman" w:hAnsiTheme="minorHAnsi" w:cstheme="minorHAnsi"/>
                <w:bCs/>
                <w:sz w:val="20"/>
                <w:szCs w:val="20"/>
                <w:lang w:eastAsia="hr-HR"/>
              </w:rPr>
              <w:t xml:space="preserve">2008. - 2010. kolegij Osnove pokretnih slika, 1. godina preddiplomskog studija Film i video (nositelj red. prof. </w:t>
            </w:r>
            <w:r w:rsidRPr="00006808">
              <w:rPr>
                <w:rFonts w:asciiTheme="minorHAnsi" w:eastAsia="Times New Roman" w:hAnsiTheme="minorHAnsi" w:cstheme="minorHAnsi"/>
                <w:bCs/>
                <w:sz w:val="20"/>
                <w:szCs w:val="20"/>
                <w:lang w:eastAsia="hr-HR"/>
              </w:rPr>
              <w:lastRenderedPageBreak/>
              <w:t>Slobodan Jokić) - asistent</w:t>
            </w:r>
          </w:p>
          <w:p w:rsidR="00006808" w:rsidRPr="00006808" w:rsidRDefault="00006808" w:rsidP="00006808">
            <w:pPr>
              <w:spacing w:after="0" w:line="240" w:lineRule="auto"/>
              <w:ind w:left="567" w:hanging="567"/>
              <w:rPr>
                <w:rFonts w:asciiTheme="minorHAnsi" w:eastAsia="Times New Roman" w:hAnsiTheme="minorHAnsi" w:cstheme="minorHAnsi"/>
                <w:bCs/>
                <w:sz w:val="20"/>
                <w:szCs w:val="20"/>
                <w:lang w:eastAsia="hr-HR"/>
              </w:rPr>
            </w:pPr>
            <w:r w:rsidRPr="00006808">
              <w:rPr>
                <w:rFonts w:asciiTheme="minorHAnsi" w:eastAsia="Times New Roman" w:hAnsiTheme="minorHAnsi" w:cstheme="minorHAnsi"/>
                <w:bCs/>
                <w:sz w:val="20"/>
                <w:szCs w:val="20"/>
                <w:lang w:eastAsia="hr-HR"/>
              </w:rPr>
              <w:t>2010. - 2011. kolegij Osnove računalne grafike, 1. godina preddiplomskog studija Film i video (nositelj izv. prof. Toni Meštrović) - asistent</w:t>
            </w:r>
          </w:p>
          <w:p w:rsidR="00006808" w:rsidRPr="00006808" w:rsidRDefault="00006808" w:rsidP="00006808">
            <w:pPr>
              <w:spacing w:after="0" w:line="240" w:lineRule="auto"/>
              <w:ind w:left="567" w:hanging="567"/>
              <w:rPr>
                <w:rFonts w:asciiTheme="minorHAnsi" w:eastAsia="Times New Roman" w:hAnsiTheme="minorHAnsi" w:cstheme="minorHAnsi"/>
                <w:bCs/>
                <w:sz w:val="20"/>
                <w:szCs w:val="20"/>
                <w:lang w:eastAsia="hr-HR"/>
              </w:rPr>
            </w:pPr>
            <w:r w:rsidRPr="00006808">
              <w:rPr>
                <w:rFonts w:asciiTheme="minorHAnsi" w:eastAsia="Times New Roman" w:hAnsiTheme="minorHAnsi" w:cstheme="minorHAnsi"/>
                <w:bCs/>
                <w:sz w:val="20"/>
                <w:szCs w:val="20"/>
                <w:lang w:eastAsia="hr-HR"/>
              </w:rPr>
              <w:t>2011. - 2017. kolegij Filmska izražajna sredstva, 1. godina preddiplomskog studija Film i video (nositelj red. prof. Vlado Zrnić) - asistent</w:t>
            </w:r>
          </w:p>
          <w:p w:rsidR="00006808" w:rsidRPr="00006808" w:rsidRDefault="00006808" w:rsidP="00006808">
            <w:pPr>
              <w:spacing w:after="0" w:line="240" w:lineRule="auto"/>
              <w:ind w:left="567" w:hanging="567"/>
              <w:rPr>
                <w:rFonts w:asciiTheme="minorHAnsi" w:eastAsia="Times New Roman" w:hAnsiTheme="minorHAnsi" w:cstheme="minorHAnsi"/>
                <w:bCs/>
                <w:sz w:val="20"/>
                <w:szCs w:val="20"/>
                <w:lang w:eastAsia="hr-HR"/>
              </w:rPr>
            </w:pPr>
            <w:r w:rsidRPr="00006808">
              <w:rPr>
                <w:rFonts w:asciiTheme="minorHAnsi" w:eastAsia="Times New Roman" w:hAnsiTheme="minorHAnsi" w:cstheme="minorHAnsi"/>
                <w:bCs/>
                <w:sz w:val="20"/>
                <w:szCs w:val="20"/>
                <w:lang w:eastAsia="hr-HR"/>
              </w:rPr>
              <w:t>2011. - 2017. kolegij Kratki film i video, 2. godina preddiplomskog studija Film i video (nositelj red. prof. Vlado Zrnić) - asistent</w:t>
            </w:r>
          </w:p>
          <w:p w:rsidR="00006808" w:rsidRPr="00006808" w:rsidRDefault="00006808" w:rsidP="00006808">
            <w:pPr>
              <w:spacing w:after="0" w:line="240" w:lineRule="auto"/>
              <w:ind w:left="567" w:hanging="567"/>
              <w:rPr>
                <w:rFonts w:asciiTheme="minorHAnsi" w:eastAsia="Times New Roman" w:hAnsiTheme="minorHAnsi" w:cstheme="minorHAnsi"/>
                <w:bCs/>
                <w:sz w:val="20"/>
                <w:szCs w:val="20"/>
                <w:lang w:eastAsia="hr-HR"/>
              </w:rPr>
            </w:pPr>
            <w:r w:rsidRPr="00006808">
              <w:rPr>
                <w:rFonts w:asciiTheme="minorHAnsi" w:eastAsia="Times New Roman" w:hAnsiTheme="minorHAnsi" w:cstheme="minorHAnsi"/>
                <w:bCs/>
                <w:sz w:val="20"/>
                <w:szCs w:val="20"/>
                <w:lang w:eastAsia="hr-HR"/>
              </w:rPr>
              <w:t>2011. - 2012. kolegij Eksperimentalni film, 1. godina diplomskog studija Film, medijska umjetnost i animacija (nositelj red. prof. Vlado Zrnić) - asistent</w:t>
            </w:r>
          </w:p>
          <w:p w:rsidR="00006808" w:rsidRPr="00006808" w:rsidRDefault="00006808" w:rsidP="00006808">
            <w:pPr>
              <w:spacing w:after="0" w:line="240" w:lineRule="auto"/>
              <w:ind w:left="567" w:hanging="567"/>
              <w:rPr>
                <w:rFonts w:asciiTheme="minorHAnsi" w:eastAsia="Times New Roman" w:hAnsiTheme="minorHAnsi" w:cstheme="minorHAnsi"/>
                <w:bCs/>
                <w:sz w:val="20"/>
                <w:szCs w:val="20"/>
                <w:lang w:eastAsia="hr-HR"/>
              </w:rPr>
            </w:pPr>
            <w:r w:rsidRPr="00006808">
              <w:rPr>
                <w:rFonts w:asciiTheme="minorHAnsi" w:eastAsia="Times New Roman" w:hAnsiTheme="minorHAnsi" w:cstheme="minorHAnsi"/>
                <w:bCs/>
                <w:sz w:val="20"/>
                <w:szCs w:val="20"/>
                <w:lang w:eastAsia="hr-HR"/>
              </w:rPr>
              <w:t xml:space="preserve">2011. - 2017. kolegij Narativni umjetnički film, 1. godina diplomskog studija Film, medijska umjetnost i animacija (nositelj red. prof. Slobodan Jokić) </w:t>
            </w:r>
            <w:r>
              <w:rPr>
                <w:rFonts w:asciiTheme="minorHAnsi" w:eastAsia="Times New Roman" w:hAnsiTheme="minorHAnsi" w:cstheme="minorHAnsi"/>
                <w:bCs/>
                <w:sz w:val="20"/>
                <w:szCs w:val="20"/>
                <w:lang w:eastAsia="hr-HR"/>
              </w:rPr>
              <w:t>–</w:t>
            </w:r>
            <w:r w:rsidRPr="00006808">
              <w:rPr>
                <w:rFonts w:asciiTheme="minorHAnsi" w:eastAsia="Times New Roman" w:hAnsiTheme="minorHAnsi" w:cstheme="minorHAnsi"/>
                <w:bCs/>
                <w:sz w:val="20"/>
                <w:szCs w:val="20"/>
                <w:lang w:eastAsia="hr-HR"/>
              </w:rPr>
              <w:t xml:space="preserve"> asistent</w:t>
            </w: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lastRenderedPageBreak/>
              <w:t>Stručni, znanstveni i umjetnički radovi objavljeni u posljednjih pet godina iz područja predmeta (najviše 5 referenca)</w:t>
            </w:r>
          </w:p>
        </w:tc>
        <w:tc>
          <w:tcPr>
            <w:tcW w:w="5884" w:type="dxa"/>
            <w:hideMark/>
          </w:tcPr>
          <w:p w:rsidR="00006808" w:rsidRPr="00006808" w:rsidRDefault="00006808" w:rsidP="00006808">
            <w:pPr>
              <w:spacing w:after="0" w:line="240" w:lineRule="auto"/>
              <w:ind w:left="567" w:hanging="567"/>
              <w:rPr>
                <w:rFonts w:asciiTheme="minorHAnsi" w:hAnsiTheme="minorHAnsi" w:cstheme="minorHAnsi"/>
                <w:sz w:val="20"/>
                <w:szCs w:val="20"/>
              </w:rPr>
            </w:pPr>
            <w:r w:rsidRPr="00006808">
              <w:rPr>
                <w:rFonts w:asciiTheme="minorHAnsi" w:hAnsiTheme="minorHAnsi" w:cstheme="minorHAnsi"/>
                <w:sz w:val="20"/>
                <w:szCs w:val="20"/>
              </w:rPr>
              <w:t xml:space="preserve">2013. </w:t>
            </w:r>
            <w:r w:rsidRPr="00006808">
              <w:rPr>
                <w:rFonts w:asciiTheme="minorHAnsi" w:hAnsiTheme="minorHAnsi" w:cstheme="minorHAnsi"/>
                <w:b/>
                <w:sz w:val="20"/>
                <w:szCs w:val="20"/>
              </w:rPr>
              <w:t>Javal u mriži</w:t>
            </w:r>
            <w:r w:rsidRPr="00006808">
              <w:rPr>
                <w:rFonts w:asciiTheme="minorHAnsi" w:hAnsiTheme="minorHAnsi" w:cstheme="minorHAnsi"/>
                <w:sz w:val="20"/>
                <w:szCs w:val="20"/>
              </w:rPr>
              <w:t>, kratkometražni igrani film - scenarist, redatelj i producent</w:t>
            </w:r>
          </w:p>
          <w:p w:rsidR="00006808" w:rsidRPr="00006808" w:rsidRDefault="00006808" w:rsidP="00006808">
            <w:pPr>
              <w:spacing w:after="0" w:line="240" w:lineRule="auto"/>
              <w:ind w:left="567" w:hanging="567"/>
              <w:rPr>
                <w:rFonts w:asciiTheme="minorHAnsi" w:hAnsiTheme="minorHAnsi" w:cstheme="minorHAnsi"/>
                <w:sz w:val="20"/>
                <w:szCs w:val="20"/>
              </w:rPr>
            </w:pPr>
            <w:r w:rsidRPr="00006808">
              <w:rPr>
                <w:rFonts w:asciiTheme="minorHAnsi" w:hAnsiTheme="minorHAnsi" w:cstheme="minorHAnsi"/>
                <w:sz w:val="20"/>
                <w:szCs w:val="20"/>
              </w:rPr>
              <w:t xml:space="preserve">2014. </w:t>
            </w:r>
            <w:r w:rsidRPr="00006808">
              <w:rPr>
                <w:rFonts w:asciiTheme="minorHAnsi" w:hAnsiTheme="minorHAnsi" w:cstheme="minorHAnsi"/>
                <w:b/>
                <w:sz w:val="20"/>
                <w:szCs w:val="20"/>
              </w:rPr>
              <w:t>Zujanje</w:t>
            </w:r>
            <w:r w:rsidRPr="00006808">
              <w:rPr>
                <w:rFonts w:asciiTheme="minorHAnsi" w:hAnsiTheme="minorHAnsi" w:cstheme="minorHAnsi"/>
                <w:sz w:val="20"/>
                <w:szCs w:val="20"/>
              </w:rPr>
              <w:t>, kratkometražni igrani film - scenarist i redatelj</w:t>
            </w:r>
          </w:p>
          <w:p w:rsidR="00006808" w:rsidRPr="00006808" w:rsidRDefault="00006808" w:rsidP="00006808">
            <w:pPr>
              <w:spacing w:after="0" w:line="240" w:lineRule="auto"/>
              <w:ind w:left="567" w:hanging="567"/>
              <w:rPr>
                <w:rFonts w:asciiTheme="minorHAnsi" w:hAnsiTheme="minorHAnsi" w:cstheme="minorHAnsi"/>
                <w:sz w:val="20"/>
                <w:szCs w:val="20"/>
              </w:rPr>
            </w:pPr>
            <w:r w:rsidRPr="00006808">
              <w:rPr>
                <w:rFonts w:asciiTheme="minorHAnsi" w:hAnsiTheme="minorHAnsi" w:cstheme="minorHAnsi"/>
                <w:sz w:val="20"/>
                <w:szCs w:val="20"/>
              </w:rPr>
              <w:t xml:space="preserve">2015. </w:t>
            </w:r>
            <w:r w:rsidRPr="00006808">
              <w:rPr>
                <w:rFonts w:asciiTheme="minorHAnsi" w:hAnsiTheme="minorHAnsi" w:cstheme="minorHAnsi"/>
                <w:b/>
                <w:sz w:val="20"/>
                <w:szCs w:val="20"/>
              </w:rPr>
              <w:t>Utvrda utopija</w:t>
            </w:r>
            <w:r w:rsidRPr="00006808">
              <w:rPr>
                <w:rFonts w:asciiTheme="minorHAnsi" w:hAnsiTheme="minorHAnsi" w:cstheme="minorHAnsi"/>
                <w:sz w:val="20"/>
                <w:szCs w:val="20"/>
              </w:rPr>
              <w:t>, kratkometražni eksperimentalni film (red. Sandra Sterle) - izvršni producent</w:t>
            </w:r>
          </w:p>
          <w:p w:rsidR="00006808" w:rsidRPr="00006808" w:rsidRDefault="00006808" w:rsidP="00006808">
            <w:pPr>
              <w:spacing w:after="0" w:line="240" w:lineRule="auto"/>
              <w:ind w:left="567" w:hanging="567"/>
              <w:rPr>
                <w:rFonts w:asciiTheme="minorHAnsi" w:hAnsiTheme="minorHAnsi" w:cstheme="minorHAnsi"/>
                <w:sz w:val="20"/>
                <w:szCs w:val="20"/>
              </w:rPr>
            </w:pPr>
            <w:r w:rsidRPr="00006808">
              <w:rPr>
                <w:rFonts w:asciiTheme="minorHAnsi" w:hAnsiTheme="minorHAnsi" w:cstheme="minorHAnsi"/>
                <w:sz w:val="20"/>
                <w:szCs w:val="20"/>
              </w:rPr>
              <w:t xml:space="preserve">2015. </w:t>
            </w:r>
            <w:r w:rsidRPr="00006808">
              <w:rPr>
                <w:rFonts w:asciiTheme="minorHAnsi" w:hAnsiTheme="minorHAnsi" w:cstheme="minorHAnsi"/>
                <w:b/>
                <w:sz w:val="20"/>
                <w:szCs w:val="20"/>
              </w:rPr>
              <w:t>Karamaneo</w:t>
            </w:r>
            <w:r w:rsidRPr="00006808">
              <w:rPr>
                <w:rFonts w:asciiTheme="minorHAnsi" w:hAnsiTheme="minorHAnsi" w:cstheme="minorHAnsi"/>
                <w:sz w:val="20"/>
                <w:szCs w:val="20"/>
              </w:rPr>
              <w:t>, kratkometražni igrano-namjenski film - scenarij i režija</w:t>
            </w:r>
          </w:p>
          <w:p w:rsidR="00006808" w:rsidRPr="00006808" w:rsidRDefault="00006808" w:rsidP="00006808">
            <w:pPr>
              <w:spacing w:after="0" w:line="240" w:lineRule="auto"/>
              <w:ind w:left="567" w:hanging="567"/>
              <w:rPr>
                <w:rFonts w:asciiTheme="minorHAnsi" w:hAnsiTheme="minorHAnsi" w:cstheme="minorHAnsi"/>
                <w:sz w:val="20"/>
                <w:szCs w:val="20"/>
              </w:rPr>
            </w:pPr>
            <w:r w:rsidRPr="00006808">
              <w:rPr>
                <w:rFonts w:asciiTheme="minorHAnsi" w:hAnsiTheme="minorHAnsi" w:cstheme="minorHAnsi"/>
                <w:sz w:val="20"/>
                <w:szCs w:val="20"/>
              </w:rPr>
              <w:t xml:space="preserve">2016. </w:t>
            </w:r>
            <w:r w:rsidRPr="00006808">
              <w:rPr>
                <w:rFonts w:asciiTheme="minorHAnsi" w:hAnsiTheme="minorHAnsi" w:cstheme="minorHAnsi"/>
                <w:b/>
                <w:sz w:val="20"/>
                <w:szCs w:val="20"/>
              </w:rPr>
              <w:t>Planemo</w:t>
            </w:r>
            <w:r w:rsidRPr="00006808">
              <w:rPr>
                <w:rFonts w:asciiTheme="minorHAnsi" w:hAnsiTheme="minorHAnsi" w:cstheme="minorHAnsi"/>
                <w:sz w:val="20"/>
                <w:szCs w:val="20"/>
              </w:rPr>
              <w:t>, kratkometražni animirani film (red. Veljko Popović) - scenarist</w:t>
            </w:r>
          </w:p>
          <w:p w:rsidR="00006808" w:rsidRPr="00006808" w:rsidRDefault="00006808" w:rsidP="00006808">
            <w:pPr>
              <w:spacing w:after="0" w:line="240" w:lineRule="auto"/>
              <w:ind w:left="1418" w:hanging="567"/>
              <w:rPr>
                <w:rFonts w:asciiTheme="minorHAnsi" w:hAnsiTheme="minorHAnsi" w:cstheme="minorHAnsi"/>
                <w:sz w:val="20"/>
                <w:szCs w:val="20"/>
              </w:rPr>
            </w:pP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 xml:space="preserve">U sklopu kojega programa i u kojem je opsegu nositelj stekao metodičko- psihološko-didaktičko -pedagoške kompetencije? </w:t>
            </w:r>
          </w:p>
        </w:tc>
        <w:tc>
          <w:tcPr>
            <w:tcW w:w="5884" w:type="dxa"/>
            <w:hideMark/>
          </w:tcPr>
          <w:p w:rsidR="00006808" w:rsidRPr="00006808" w:rsidRDefault="00006808" w:rsidP="00006808">
            <w:pPr>
              <w:spacing w:after="0" w:line="240" w:lineRule="auto"/>
              <w:rPr>
                <w:rFonts w:asciiTheme="minorHAnsi" w:hAnsiTheme="minorHAnsi" w:cstheme="minorHAnsi"/>
                <w:sz w:val="20"/>
                <w:szCs w:val="20"/>
              </w:rPr>
            </w:pPr>
            <w:r w:rsidRPr="00006808">
              <w:rPr>
                <w:rFonts w:asciiTheme="minorHAnsi" w:hAnsiTheme="minorHAnsi" w:cstheme="minorHAnsi"/>
                <w:sz w:val="20"/>
                <w:szCs w:val="20"/>
              </w:rPr>
              <w:t>Diplomski i postdiplomski studij na odsjeku Film i video</w:t>
            </w:r>
          </w:p>
        </w:tc>
      </w:tr>
      <w:tr w:rsidR="00006808" w:rsidRPr="00006808" w:rsidTr="00006808">
        <w:tc>
          <w:tcPr>
            <w:tcW w:w="9288" w:type="dxa"/>
            <w:gridSpan w:val="2"/>
            <w:shd w:val="clear" w:color="auto" w:fill="99CCFF"/>
            <w:hideMark/>
          </w:tcPr>
          <w:p w:rsidR="00006808" w:rsidRPr="00006808" w:rsidRDefault="00006808" w:rsidP="00006808">
            <w:pPr>
              <w:spacing w:after="0" w:line="240" w:lineRule="auto"/>
              <w:jc w:val="center"/>
              <w:rPr>
                <w:rFonts w:asciiTheme="minorHAnsi" w:hAnsiTheme="minorHAnsi" w:cstheme="minorHAnsi"/>
                <w:b/>
                <w:sz w:val="20"/>
                <w:szCs w:val="20"/>
              </w:rPr>
            </w:pPr>
            <w:r w:rsidRPr="00006808">
              <w:rPr>
                <w:rFonts w:asciiTheme="minorHAnsi" w:hAnsiTheme="minorHAnsi" w:cstheme="minorHAnsi"/>
                <w:b/>
                <w:sz w:val="20"/>
                <w:szCs w:val="20"/>
              </w:rPr>
              <w:t>PRIZNANJA I NAGRADE</w:t>
            </w:r>
          </w:p>
        </w:tc>
      </w:tr>
      <w:tr w:rsidR="00006808" w:rsidRPr="00006808" w:rsidTr="00006808">
        <w:tc>
          <w:tcPr>
            <w:tcW w:w="3404" w:type="dxa"/>
            <w:shd w:val="clear" w:color="auto" w:fill="CCFFFF"/>
            <w:hideMark/>
          </w:tcPr>
          <w:p w:rsidR="00006808" w:rsidRPr="00006808" w:rsidRDefault="00006808" w:rsidP="00006808">
            <w:pPr>
              <w:spacing w:after="0" w:line="240" w:lineRule="auto"/>
              <w:rPr>
                <w:rFonts w:asciiTheme="minorHAnsi" w:hAnsiTheme="minorHAnsi" w:cstheme="minorHAnsi"/>
                <w:b/>
                <w:sz w:val="20"/>
                <w:szCs w:val="20"/>
              </w:rPr>
            </w:pPr>
            <w:r w:rsidRPr="00006808">
              <w:rPr>
                <w:rFonts w:asciiTheme="minorHAnsi" w:hAnsiTheme="minorHAnsi" w:cstheme="minorHAnsi"/>
                <w:b/>
                <w:sz w:val="20"/>
                <w:szCs w:val="20"/>
              </w:rPr>
              <w:t>Priznanja i nagrade za nastavni i znanstveni rad/umjetnički rad</w:t>
            </w:r>
          </w:p>
        </w:tc>
        <w:tc>
          <w:tcPr>
            <w:tcW w:w="5884" w:type="dxa"/>
            <w:hideMark/>
          </w:tcPr>
          <w:p w:rsidR="00006808" w:rsidRPr="00006808" w:rsidRDefault="00006808" w:rsidP="00006808">
            <w:pPr>
              <w:spacing w:after="0" w:line="240" w:lineRule="auto"/>
              <w:ind w:left="425" w:hanging="425"/>
              <w:rPr>
                <w:rFonts w:asciiTheme="minorHAnsi" w:eastAsia="Times New Roman" w:hAnsiTheme="minorHAnsi" w:cstheme="minorHAnsi"/>
                <w:sz w:val="20"/>
                <w:szCs w:val="20"/>
                <w:lang w:eastAsia="hr-HR"/>
              </w:rPr>
            </w:pPr>
            <w:r w:rsidRPr="00006808">
              <w:rPr>
                <w:rFonts w:asciiTheme="minorHAnsi" w:eastAsia="Times New Roman" w:hAnsiTheme="minorHAnsi" w:cstheme="minorHAnsi"/>
                <w:sz w:val="20"/>
                <w:szCs w:val="20"/>
                <w:lang w:eastAsia="hr-HR"/>
              </w:rPr>
              <w:t xml:space="preserve">2003. </w:t>
            </w:r>
            <w:r w:rsidRPr="00006808">
              <w:rPr>
                <w:rFonts w:asciiTheme="minorHAnsi" w:eastAsia="Times New Roman" w:hAnsiTheme="minorHAnsi" w:cstheme="minorHAnsi"/>
                <w:b/>
                <w:sz w:val="20"/>
                <w:szCs w:val="20"/>
                <w:lang w:eastAsia="hr-HR"/>
              </w:rPr>
              <w:t>Migranti</w:t>
            </w:r>
            <w:r w:rsidRPr="00006808">
              <w:rPr>
                <w:rFonts w:asciiTheme="minorHAnsi" w:eastAsia="Times New Roman" w:hAnsiTheme="minorHAnsi" w:cstheme="minorHAnsi"/>
                <w:sz w:val="20"/>
                <w:szCs w:val="20"/>
                <w:lang w:eastAsia="hr-HR"/>
              </w:rPr>
              <w:t>, kratkometražni dokumentarni film (rež. Ivan Gergolet) - montaža</w:t>
            </w:r>
          </w:p>
          <w:p w:rsidR="00006808" w:rsidRPr="00006808" w:rsidRDefault="00006808" w:rsidP="00006808">
            <w:pPr>
              <w:spacing w:after="0" w:line="240" w:lineRule="auto"/>
              <w:ind w:left="425" w:hanging="425"/>
              <w:rPr>
                <w:rFonts w:asciiTheme="minorHAnsi" w:eastAsia="Times New Roman" w:hAnsiTheme="minorHAnsi" w:cstheme="minorHAnsi"/>
                <w:sz w:val="20"/>
                <w:szCs w:val="20"/>
                <w:lang w:eastAsia="hr-HR"/>
              </w:rPr>
            </w:pPr>
            <w:r w:rsidRPr="00006808">
              <w:rPr>
                <w:rFonts w:asciiTheme="minorHAnsi" w:eastAsia="Times New Roman" w:hAnsiTheme="minorHAnsi" w:cstheme="minorHAnsi"/>
                <w:sz w:val="20"/>
                <w:szCs w:val="20"/>
                <w:lang w:eastAsia="hr-HR"/>
              </w:rPr>
              <w:t xml:space="preserve">          - najbolji dokumentarni film na Tagliacorto Human Rights Film Festivalu u Firenci (Italija)</w:t>
            </w:r>
          </w:p>
          <w:p w:rsidR="00006808" w:rsidRPr="00006808" w:rsidRDefault="00006808" w:rsidP="00006808">
            <w:pPr>
              <w:spacing w:after="0" w:line="240" w:lineRule="auto"/>
              <w:ind w:left="425" w:hanging="425"/>
              <w:rPr>
                <w:rFonts w:asciiTheme="minorHAnsi" w:eastAsia="Times New Roman" w:hAnsiTheme="minorHAnsi" w:cstheme="minorHAnsi"/>
                <w:sz w:val="20"/>
                <w:szCs w:val="20"/>
                <w:lang w:eastAsia="hr-HR"/>
              </w:rPr>
            </w:pPr>
            <w:r w:rsidRPr="00006808">
              <w:rPr>
                <w:rFonts w:asciiTheme="minorHAnsi" w:eastAsia="Times New Roman" w:hAnsiTheme="minorHAnsi" w:cstheme="minorHAnsi"/>
                <w:sz w:val="20"/>
                <w:szCs w:val="20"/>
                <w:lang w:eastAsia="hr-HR"/>
              </w:rPr>
              <w:t xml:space="preserve">2016. </w:t>
            </w:r>
            <w:r w:rsidRPr="00006808">
              <w:rPr>
                <w:rFonts w:asciiTheme="minorHAnsi" w:eastAsia="Times New Roman" w:hAnsiTheme="minorHAnsi" w:cstheme="minorHAnsi"/>
                <w:b/>
                <w:sz w:val="20"/>
                <w:szCs w:val="20"/>
                <w:lang w:eastAsia="hr-HR"/>
              </w:rPr>
              <w:t>Planemo</w:t>
            </w:r>
            <w:r w:rsidRPr="00006808">
              <w:rPr>
                <w:rFonts w:asciiTheme="minorHAnsi" w:eastAsia="Times New Roman" w:hAnsiTheme="minorHAnsi" w:cstheme="minorHAnsi"/>
                <w:sz w:val="20"/>
                <w:szCs w:val="20"/>
                <w:lang w:eastAsia="hr-HR"/>
              </w:rPr>
              <w:t>, kratkometražni animirani film (rež. Veljko Popović) - scenarij</w:t>
            </w:r>
          </w:p>
          <w:p w:rsidR="00006808" w:rsidRPr="00006808" w:rsidRDefault="00006808" w:rsidP="00006808">
            <w:pPr>
              <w:spacing w:after="0" w:line="240" w:lineRule="auto"/>
              <w:ind w:left="425" w:hanging="425"/>
              <w:rPr>
                <w:rFonts w:asciiTheme="minorHAnsi" w:eastAsia="Times New Roman" w:hAnsiTheme="minorHAnsi" w:cstheme="minorHAnsi"/>
                <w:sz w:val="20"/>
                <w:szCs w:val="20"/>
                <w:lang w:eastAsia="hr-HR"/>
              </w:rPr>
            </w:pPr>
            <w:r w:rsidRPr="00006808">
              <w:rPr>
                <w:rFonts w:asciiTheme="minorHAnsi" w:eastAsia="Times New Roman" w:hAnsiTheme="minorHAnsi" w:cstheme="minorHAnsi"/>
                <w:sz w:val="20"/>
                <w:szCs w:val="20"/>
                <w:lang w:eastAsia="hr-HR"/>
              </w:rPr>
              <w:t xml:space="preserve">          - specijalno priznanje na Međunarodnom festivalu animiranog filma u Banjaluci</w:t>
            </w:r>
          </w:p>
          <w:p w:rsidR="00006808" w:rsidRPr="00006808" w:rsidRDefault="00006808" w:rsidP="00006808">
            <w:pPr>
              <w:spacing w:after="0" w:line="240" w:lineRule="auto"/>
              <w:ind w:left="425" w:hanging="425"/>
              <w:rPr>
                <w:rFonts w:asciiTheme="minorHAnsi" w:eastAsia="Times New Roman" w:hAnsiTheme="minorHAnsi" w:cstheme="minorHAnsi"/>
                <w:sz w:val="20"/>
                <w:szCs w:val="20"/>
                <w:lang w:eastAsia="hr-HR"/>
              </w:rPr>
            </w:pPr>
            <w:r w:rsidRPr="00006808">
              <w:rPr>
                <w:rFonts w:asciiTheme="minorHAnsi" w:eastAsia="Times New Roman" w:hAnsiTheme="minorHAnsi" w:cstheme="minorHAnsi"/>
                <w:sz w:val="20"/>
                <w:szCs w:val="20"/>
                <w:lang w:eastAsia="hr-HR"/>
              </w:rPr>
              <w:t xml:space="preserve">          - najbolja animacija na festivalu Kratki na brzinu u mjestu Sveti Ivan Zelina - nagrada ministarstva vanjskih poslova na Festivalu animiranog filma aerodroma New Chitoise (Japan)</w:t>
            </w:r>
          </w:p>
          <w:p w:rsidR="00006808" w:rsidRPr="00006808" w:rsidRDefault="00006808" w:rsidP="00006808">
            <w:pPr>
              <w:spacing w:after="0" w:line="240" w:lineRule="auto"/>
              <w:ind w:left="425" w:hanging="425"/>
              <w:rPr>
                <w:rFonts w:asciiTheme="minorHAnsi" w:eastAsia="Times New Roman" w:hAnsiTheme="minorHAnsi" w:cstheme="minorHAnsi"/>
                <w:sz w:val="20"/>
                <w:szCs w:val="20"/>
                <w:lang w:eastAsia="hr-HR"/>
              </w:rPr>
            </w:pPr>
            <w:r w:rsidRPr="00006808">
              <w:rPr>
                <w:rFonts w:asciiTheme="minorHAnsi" w:eastAsia="Times New Roman" w:hAnsiTheme="minorHAnsi" w:cstheme="minorHAnsi"/>
                <w:sz w:val="20"/>
                <w:szCs w:val="20"/>
                <w:lang w:eastAsia="hr-HR"/>
              </w:rPr>
              <w:t xml:space="preserve">          - posebno priznanje na fstivalu Animateka u Ljubljani</w:t>
            </w:r>
          </w:p>
          <w:p w:rsidR="00006808" w:rsidRPr="00006808" w:rsidRDefault="00006808" w:rsidP="00006808">
            <w:pPr>
              <w:spacing w:after="0" w:line="240" w:lineRule="auto"/>
              <w:ind w:left="425" w:hanging="425"/>
              <w:rPr>
                <w:rFonts w:asciiTheme="minorHAnsi" w:eastAsia="Times New Roman" w:hAnsiTheme="minorHAnsi" w:cstheme="minorHAnsi"/>
                <w:sz w:val="20"/>
                <w:szCs w:val="20"/>
                <w:lang w:eastAsia="hr-HR"/>
              </w:rPr>
            </w:pPr>
            <w:r w:rsidRPr="00006808">
              <w:rPr>
                <w:rFonts w:asciiTheme="minorHAnsi" w:eastAsia="Times New Roman" w:hAnsiTheme="minorHAnsi" w:cstheme="minorHAnsi"/>
                <w:sz w:val="20"/>
                <w:szCs w:val="20"/>
                <w:lang w:eastAsia="hr-HR"/>
              </w:rPr>
              <w:t xml:space="preserve">          - nagrada Canala + na Međunarodnom festivalu znanstvene fantastike Les Utopiales u Nantesu (Francuska)</w:t>
            </w:r>
          </w:p>
          <w:p w:rsidR="00006808" w:rsidRPr="00006808" w:rsidRDefault="00006808" w:rsidP="00006808">
            <w:pPr>
              <w:spacing w:after="0" w:line="240" w:lineRule="auto"/>
              <w:ind w:left="851" w:hanging="425"/>
              <w:rPr>
                <w:rFonts w:asciiTheme="minorHAnsi" w:eastAsia="Times New Roman" w:hAnsiTheme="minorHAnsi" w:cstheme="minorHAnsi"/>
                <w:sz w:val="20"/>
                <w:szCs w:val="20"/>
                <w:lang w:eastAsia="hr-HR"/>
              </w:rPr>
            </w:pPr>
            <w:r w:rsidRPr="00006808">
              <w:rPr>
                <w:rFonts w:asciiTheme="minorHAnsi" w:eastAsia="Times New Roman" w:hAnsiTheme="minorHAnsi" w:cstheme="minorHAnsi"/>
                <w:sz w:val="20"/>
                <w:szCs w:val="20"/>
                <w:lang w:eastAsia="hr-HR"/>
              </w:rPr>
              <w:t xml:space="preserve">          </w:t>
            </w:r>
          </w:p>
        </w:tc>
      </w:tr>
    </w:tbl>
    <w:p w:rsidR="00006808" w:rsidRPr="00006808" w:rsidRDefault="00006808" w:rsidP="00006808">
      <w:pPr>
        <w:spacing w:after="0" w:line="240" w:lineRule="auto"/>
        <w:jc w:val="both"/>
        <w:rPr>
          <w:rFonts w:asciiTheme="minorHAnsi" w:hAnsiTheme="minorHAnsi" w:cstheme="minorHAnsi"/>
          <w:sz w:val="20"/>
          <w:szCs w:val="20"/>
        </w:rPr>
      </w:pPr>
    </w:p>
    <w:p w:rsidR="00006808" w:rsidRPr="00006808" w:rsidRDefault="00006808" w:rsidP="00006808">
      <w:pPr>
        <w:spacing w:after="0" w:line="240" w:lineRule="auto"/>
        <w:jc w:val="both"/>
        <w:rPr>
          <w:rFonts w:asciiTheme="minorHAnsi" w:hAnsiTheme="minorHAnsi" w:cstheme="minorHAnsi"/>
          <w:sz w:val="20"/>
          <w:szCs w:val="20"/>
        </w:rPr>
      </w:pPr>
    </w:p>
    <w:tbl>
      <w:tblPr>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4"/>
        <w:gridCol w:w="5884"/>
      </w:tblGrid>
      <w:tr w:rsidR="00006808" w:rsidRPr="00006808" w:rsidTr="00006808">
        <w:tc>
          <w:tcPr>
            <w:tcW w:w="3404" w:type="dxa"/>
            <w:shd w:val="clear" w:color="auto" w:fill="CCFFFF"/>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b/>
                <w:sz w:val="20"/>
                <w:szCs w:val="20"/>
              </w:rPr>
              <w:t xml:space="preserve">Titula, ime i prezime </w:t>
            </w:r>
          </w:p>
        </w:tc>
        <w:tc>
          <w:tcPr>
            <w:tcW w:w="5884" w:type="dxa"/>
          </w:tcPr>
          <w:p w:rsidR="00006808" w:rsidRPr="00006808" w:rsidRDefault="00006808" w:rsidP="00006808">
            <w:pPr>
              <w:pStyle w:val="Normal1"/>
              <w:spacing w:line="240" w:lineRule="auto"/>
              <w:rPr>
                <w:rFonts w:asciiTheme="minorHAnsi" w:hAnsiTheme="minorHAnsi" w:cstheme="minorHAnsi"/>
                <w:b/>
                <w:sz w:val="20"/>
                <w:szCs w:val="20"/>
              </w:rPr>
            </w:pPr>
            <w:r w:rsidRPr="00006808">
              <w:rPr>
                <w:rFonts w:asciiTheme="minorHAnsi" w:hAnsiTheme="minorHAnsi" w:cstheme="minorHAnsi"/>
                <w:b/>
                <w:sz w:val="20"/>
                <w:szCs w:val="20"/>
              </w:rPr>
              <w:t>Rino Barbir</w:t>
            </w:r>
          </w:p>
        </w:tc>
      </w:tr>
      <w:tr w:rsidR="00006808" w:rsidRPr="00006808" w:rsidTr="00006808">
        <w:tc>
          <w:tcPr>
            <w:tcW w:w="3404" w:type="dxa"/>
            <w:shd w:val="clear" w:color="auto" w:fill="CCFFFF"/>
          </w:tcPr>
          <w:p w:rsidR="00006808" w:rsidRPr="00F24156" w:rsidRDefault="00006808"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b/>
                <w:sz w:val="20"/>
                <w:szCs w:val="20"/>
                <w:lang w:val="sv-SE"/>
              </w:rPr>
              <w:t>Predmet koji predaje na predloženom programu cjeloživotnog učenja</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Kratki ljetni film</w:t>
            </w:r>
          </w:p>
        </w:tc>
      </w:tr>
      <w:tr w:rsidR="00006808" w:rsidRPr="00006808" w:rsidTr="00006808">
        <w:tc>
          <w:tcPr>
            <w:tcW w:w="9288" w:type="dxa"/>
            <w:gridSpan w:val="2"/>
            <w:shd w:val="clear" w:color="auto" w:fill="99CCFF"/>
          </w:tcPr>
          <w:p w:rsidR="00006808" w:rsidRPr="00006808" w:rsidRDefault="00006808" w:rsidP="00006808">
            <w:pPr>
              <w:pStyle w:val="Normal1"/>
              <w:spacing w:line="240" w:lineRule="auto"/>
              <w:jc w:val="center"/>
              <w:rPr>
                <w:rFonts w:asciiTheme="minorHAnsi" w:hAnsiTheme="minorHAnsi" w:cstheme="minorHAnsi"/>
                <w:sz w:val="20"/>
                <w:szCs w:val="20"/>
              </w:rPr>
            </w:pPr>
            <w:r w:rsidRPr="00006808">
              <w:rPr>
                <w:rFonts w:asciiTheme="minorHAnsi" w:hAnsiTheme="minorHAnsi" w:cstheme="minorHAnsi"/>
                <w:b/>
                <w:sz w:val="20"/>
                <w:szCs w:val="20"/>
              </w:rPr>
              <w:t>OPĆE INFORMACIJE  O NOSITELJU</w:t>
            </w:r>
          </w:p>
        </w:tc>
      </w:tr>
      <w:tr w:rsidR="00006808" w:rsidRPr="00006808" w:rsidTr="00006808">
        <w:tc>
          <w:tcPr>
            <w:tcW w:w="3404" w:type="dxa"/>
            <w:shd w:val="clear" w:color="auto" w:fill="CCFFFF"/>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b/>
                <w:sz w:val="20"/>
                <w:szCs w:val="20"/>
              </w:rPr>
              <w:t xml:space="preserve">Adresa </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Slavićeva 29, 21000 Split</w:t>
            </w:r>
          </w:p>
        </w:tc>
      </w:tr>
      <w:tr w:rsidR="00006808" w:rsidRPr="00006808" w:rsidTr="00006808">
        <w:tc>
          <w:tcPr>
            <w:tcW w:w="3404" w:type="dxa"/>
            <w:shd w:val="clear" w:color="auto" w:fill="CCFFFF"/>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b/>
                <w:sz w:val="20"/>
                <w:szCs w:val="20"/>
              </w:rPr>
              <w:t>Telefon</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095 537 8204</w:t>
            </w:r>
          </w:p>
        </w:tc>
      </w:tr>
      <w:tr w:rsidR="00006808" w:rsidRPr="00006808" w:rsidTr="00006808">
        <w:tc>
          <w:tcPr>
            <w:tcW w:w="3404" w:type="dxa"/>
            <w:shd w:val="clear" w:color="auto" w:fill="CCFFFF"/>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b/>
                <w:sz w:val="20"/>
                <w:szCs w:val="20"/>
              </w:rPr>
              <w:t>E-mail adresa</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rino.barbir@gmail.com</w:t>
            </w:r>
          </w:p>
        </w:tc>
      </w:tr>
      <w:tr w:rsidR="00006808" w:rsidRPr="00006808" w:rsidTr="00006808">
        <w:tc>
          <w:tcPr>
            <w:tcW w:w="3404" w:type="dxa"/>
            <w:shd w:val="clear" w:color="auto" w:fill="CCFFFF"/>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b/>
                <w:sz w:val="20"/>
                <w:szCs w:val="20"/>
              </w:rPr>
              <w:t>Osobna web stranica</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www.rinobarbir.com</w:t>
            </w:r>
          </w:p>
        </w:tc>
      </w:tr>
      <w:tr w:rsidR="00006808" w:rsidRPr="00006808" w:rsidTr="00006808">
        <w:tc>
          <w:tcPr>
            <w:tcW w:w="3404" w:type="dxa"/>
            <w:shd w:val="clear" w:color="auto" w:fill="CCFFFF"/>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b/>
                <w:sz w:val="20"/>
                <w:szCs w:val="20"/>
              </w:rPr>
              <w:t>Godina rođenja</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1988</w:t>
            </w:r>
          </w:p>
        </w:tc>
      </w:tr>
      <w:tr w:rsidR="00006808" w:rsidRPr="00006808" w:rsidTr="00006808">
        <w:tc>
          <w:tcPr>
            <w:tcW w:w="3404" w:type="dxa"/>
            <w:shd w:val="clear" w:color="auto" w:fill="CCFFFF"/>
          </w:tcPr>
          <w:p w:rsidR="00006808" w:rsidRPr="00F24156" w:rsidRDefault="00006808"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b/>
                <w:sz w:val="20"/>
                <w:szCs w:val="20"/>
                <w:lang w:val="sv-SE"/>
              </w:rPr>
              <w:lastRenderedPageBreak/>
              <w:t>Matični broj iz Upisnika znanstvenika</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w:t>
            </w:r>
          </w:p>
        </w:tc>
      </w:tr>
      <w:tr w:rsidR="00006808" w:rsidRPr="00006808" w:rsidTr="00006808">
        <w:tc>
          <w:tcPr>
            <w:tcW w:w="3404" w:type="dxa"/>
            <w:shd w:val="clear" w:color="auto" w:fill="CCFFFF"/>
          </w:tcPr>
          <w:p w:rsidR="00006808" w:rsidRPr="00F24156" w:rsidRDefault="00006808"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b/>
                <w:sz w:val="20"/>
                <w:szCs w:val="20"/>
                <w:lang w:val="sv-SE"/>
              </w:rPr>
              <w:t xml:space="preserve">Znanstveno ili umjetničko zvanje i datum posljednjega izbora </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w:t>
            </w:r>
          </w:p>
          <w:p w:rsidR="00006808" w:rsidRPr="00006808" w:rsidRDefault="00006808" w:rsidP="00006808">
            <w:pPr>
              <w:pStyle w:val="Normal1"/>
              <w:spacing w:line="240" w:lineRule="auto"/>
              <w:ind w:left="1418" w:hanging="567"/>
              <w:rPr>
                <w:rFonts w:asciiTheme="minorHAnsi" w:hAnsiTheme="minorHAnsi" w:cstheme="minorHAnsi"/>
                <w:sz w:val="20"/>
                <w:szCs w:val="20"/>
              </w:rPr>
            </w:pPr>
            <w:r w:rsidRPr="00006808">
              <w:rPr>
                <w:rFonts w:asciiTheme="minorHAnsi" w:hAnsiTheme="minorHAnsi" w:cstheme="minorHAnsi"/>
                <w:sz w:val="20"/>
                <w:szCs w:val="20"/>
              </w:rPr>
              <w:t xml:space="preserve"> </w:t>
            </w:r>
          </w:p>
        </w:tc>
      </w:tr>
      <w:tr w:rsidR="00006808" w:rsidRPr="00006808" w:rsidTr="00006808">
        <w:tc>
          <w:tcPr>
            <w:tcW w:w="3404" w:type="dxa"/>
            <w:shd w:val="clear" w:color="auto" w:fill="CCFFFF"/>
          </w:tcPr>
          <w:p w:rsidR="00006808" w:rsidRPr="00F24156" w:rsidRDefault="00006808" w:rsidP="00006808">
            <w:pPr>
              <w:pStyle w:val="Normal1"/>
              <w:spacing w:line="240" w:lineRule="auto"/>
              <w:rPr>
                <w:rFonts w:asciiTheme="minorHAnsi" w:hAnsiTheme="minorHAnsi" w:cstheme="minorHAnsi"/>
                <w:sz w:val="20"/>
                <w:szCs w:val="20"/>
                <w:lang w:val="hr-HR"/>
              </w:rPr>
            </w:pPr>
            <w:r w:rsidRPr="00F24156">
              <w:rPr>
                <w:rFonts w:asciiTheme="minorHAnsi" w:hAnsiTheme="minorHAnsi" w:cstheme="minorHAnsi"/>
                <w:b/>
                <w:sz w:val="20"/>
                <w:szCs w:val="20"/>
                <w:lang w:val="hr-HR"/>
              </w:rPr>
              <w:t>Znanstveno-nastavno, umjetničko-nastavno ili nastavno zvanje i datum posljednjega izbora</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w:t>
            </w:r>
          </w:p>
          <w:p w:rsidR="00006808" w:rsidRPr="00006808" w:rsidRDefault="00006808" w:rsidP="00006808">
            <w:pPr>
              <w:pStyle w:val="Normal1"/>
              <w:spacing w:line="240" w:lineRule="auto"/>
              <w:rPr>
                <w:rFonts w:asciiTheme="minorHAnsi" w:hAnsiTheme="minorHAnsi" w:cstheme="minorHAnsi"/>
                <w:sz w:val="20"/>
                <w:szCs w:val="20"/>
              </w:rPr>
            </w:pPr>
          </w:p>
        </w:tc>
      </w:tr>
      <w:tr w:rsidR="00006808" w:rsidRPr="00006808" w:rsidTr="00006808">
        <w:tc>
          <w:tcPr>
            <w:tcW w:w="3404" w:type="dxa"/>
            <w:shd w:val="clear" w:color="auto" w:fill="CCFFFF"/>
          </w:tcPr>
          <w:p w:rsidR="00006808" w:rsidRPr="00F24156" w:rsidRDefault="00006808" w:rsidP="00006808">
            <w:pPr>
              <w:pStyle w:val="Normal1"/>
              <w:spacing w:line="240" w:lineRule="auto"/>
              <w:rPr>
                <w:rFonts w:asciiTheme="minorHAnsi" w:hAnsiTheme="minorHAnsi" w:cstheme="minorHAnsi"/>
                <w:sz w:val="20"/>
                <w:szCs w:val="20"/>
                <w:lang w:val="hr-HR"/>
              </w:rPr>
            </w:pPr>
            <w:r w:rsidRPr="00F24156">
              <w:rPr>
                <w:rFonts w:asciiTheme="minorHAnsi" w:hAnsiTheme="minorHAnsi" w:cstheme="minorHAnsi"/>
                <w:b/>
                <w:sz w:val="20"/>
                <w:szCs w:val="20"/>
                <w:lang w:val="hr-HR"/>
              </w:rPr>
              <w:t xml:space="preserve">Područje i polje izbora u znanstveno ili umjetničko zvanje </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w:t>
            </w:r>
          </w:p>
          <w:p w:rsidR="00006808" w:rsidRPr="00006808" w:rsidRDefault="00006808" w:rsidP="00006808">
            <w:pPr>
              <w:pStyle w:val="Normal1"/>
              <w:spacing w:line="240" w:lineRule="auto"/>
              <w:rPr>
                <w:rFonts w:asciiTheme="minorHAnsi" w:hAnsiTheme="minorHAnsi" w:cstheme="minorHAnsi"/>
                <w:sz w:val="20"/>
                <w:szCs w:val="20"/>
              </w:rPr>
            </w:pPr>
          </w:p>
        </w:tc>
      </w:tr>
      <w:tr w:rsidR="00006808" w:rsidRPr="00006808" w:rsidTr="00006808">
        <w:tc>
          <w:tcPr>
            <w:tcW w:w="9288" w:type="dxa"/>
            <w:gridSpan w:val="2"/>
            <w:shd w:val="clear" w:color="auto" w:fill="99CCFF"/>
          </w:tcPr>
          <w:p w:rsidR="00006808" w:rsidRPr="00006808" w:rsidRDefault="00006808" w:rsidP="00006808">
            <w:pPr>
              <w:pStyle w:val="Normal1"/>
              <w:spacing w:line="240" w:lineRule="auto"/>
              <w:jc w:val="center"/>
              <w:rPr>
                <w:rFonts w:asciiTheme="minorHAnsi" w:hAnsiTheme="minorHAnsi" w:cstheme="minorHAnsi"/>
                <w:sz w:val="20"/>
                <w:szCs w:val="20"/>
              </w:rPr>
            </w:pPr>
            <w:r w:rsidRPr="00006808">
              <w:rPr>
                <w:rFonts w:asciiTheme="minorHAnsi" w:hAnsiTheme="minorHAnsi" w:cstheme="minorHAnsi"/>
                <w:b/>
                <w:sz w:val="20"/>
                <w:szCs w:val="20"/>
              </w:rPr>
              <w:t>PODACI O SADAŠNJEM ZAPOSLENJU</w:t>
            </w:r>
          </w:p>
        </w:tc>
      </w:tr>
      <w:tr w:rsidR="00006808" w:rsidRPr="00006808" w:rsidTr="00006808">
        <w:tc>
          <w:tcPr>
            <w:tcW w:w="3404" w:type="dxa"/>
            <w:shd w:val="clear" w:color="auto" w:fill="CCFFFF"/>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b/>
                <w:sz w:val="20"/>
                <w:szCs w:val="20"/>
              </w:rPr>
              <w:t>Ustanova zaposlenja</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Umjetnička akademija u Splitu</w:t>
            </w:r>
          </w:p>
        </w:tc>
      </w:tr>
      <w:tr w:rsidR="00006808" w:rsidRPr="00006808" w:rsidTr="00006808">
        <w:tc>
          <w:tcPr>
            <w:tcW w:w="3404" w:type="dxa"/>
            <w:shd w:val="clear" w:color="auto" w:fill="CCFFFF"/>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b/>
                <w:sz w:val="20"/>
                <w:szCs w:val="20"/>
              </w:rPr>
              <w:t>Datum zaposlenja</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2017.</w:t>
            </w:r>
          </w:p>
        </w:tc>
      </w:tr>
      <w:tr w:rsidR="00006808" w:rsidRPr="00006808" w:rsidTr="00006808">
        <w:tc>
          <w:tcPr>
            <w:tcW w:w="3404" w:type="dxa"/>
            <w:shd w:val="clear" w:color="auto" w:fill="CCFFFF"/>
          </w:tcPr>
          <w:p w:rsidR="00006808" w:rsidRPr="00F24156" w:rsidRDefault="00006808"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b/>
                <w:sz w:val="20"/>
                <w:szCs w:val="20"/>
                <w:lang w:val="sv-SE"/>
              </w:rPr>
              <w:t>Naziv radnoga mjesta (profesor, istraživač, suradnik i sl.)</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Stručni suradnik</w:t>
            </w:r>
          </w:p>
        </w:tc>
      </w:tr>
      <w:tr w:rsidR="00006808" w:rsidRPr="00006808" w:rsidTr="00006808">
        <w:tc>
          <w:tcPr>
            <w:tcW w:w="3404" w:type="dxa"/>
            <w:shd w:val="clear" w:color="auto" w:fill="CCFFFF"/>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b/>
                <w:sz w:val="20"/>
                <w:szCs w:val="20"/>
              </w:rPr>
              <w:t xml:space="preserve">Područje rada </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Snimanje</w:t>
            </w:r>
          </w:p>
        </w:tc>
      </w:tr>
      <w:tr w:rsidR="00006808" w:rsidRPr="00006808" w:rsidTr="00006808">
        <w:tc>
          <w:tcPr>
            <w:tcW w:w="3404" w:type="dxa"/>
            <w:shd w:val="clear" w:color="auto" w:fill="CCFFFF"/>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b/>
                <w:sz w:val="20"/>
                <w:szCs w:val="20"/>
              </w:rPr>
              <w:t xml:space="preserve">Funkcija </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Vanjski suradnik</w:t>
            </w:r>
          </w:p>
        </w:tc>
      </w:tr>
      <w:tr w:rsidR="00006808" w:rsidRPr="00006808" w:rsidTr="00006808">
        <w:tc>
          <w:tcPr>
            <w:tcW w:w="9288" w:type="dxa"/>
            <w:gridSpan w:val="2"/>
            <w:shd w:val="clear" w:color="auto" w:fill="99CCFF"/>
          </w:tcPr>
          <w:p w:rsidR="00006808" w:rsidRPr="00F24156" w:rsidRDefault="00006808" w:rsidP="00006808">
            <w:pPr>
              <w:pStyle w:val="Normal1"/>
              <w:spacing w:line="240" w:lineRule="auto"/>
              <w:jc w:val="center"/>
              <w:rPr>
                <w:rFonts w:asciiTheme="minorHAnsi" w:hAnsiTheme="minorHAnsi" w:cstheme="minorHAnsi"/>
                <w:sz w:val="20"/>
                <w:szCs w:val="20"/>
                <w:lang w:val="hr-HR"/>
              </w:rPr>
            </w:pPr>
            <w:r w:rsidRPr="00F24156">
              <w:rPr>
                <w:rFonts w:asciiTheme="minorHAnsi" w:hAnsiTheme="minorHAnsi" w:cstheme="minorHAnsi"/>
                <w:b/>
                <w:sz w:val="20"/>
                <w:szCs w:val="20"/>
                <w:lang w:val="hr-HR"/>
              </w:rPr>
              <w:t>PODACI O ŠKOLOVANJU – Najviši postignuti stupanj</w:t>
            </w:r>
          </w:p>
        </w:tc>
      </w:tr>
      <w:tr w:rsidR="00006808" w:rsidRPr="00006808" w:rsidTr="00006808">
        <w:tc>
          <w:tcPr>
            <w:tcW w:w="3404" w:type="dxa"/>
            <w:shd w:val="clear" w:color="auto" w:fill="CCFFFF"/>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b/>
                <w:sz w:val="20"/>
                <w:szCs w:val="20"/>
              </w:rPr>
              <w:t xml:space="preserve">Zvanje </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Magistar snimanja</w:t>
            </w:r>
          </w:p>
        </w:tc>
      </w:tr>
      <w:tr w:rsidR="00006808" w:rsidRPr="00006808" w:rsidTr="00006808">
        <w:tc>
          <w:tcPr>
            <w:tcW w:w="3404" w:type="dxa"/>
            <w:shd w:val="clear" w:color="auto" w:fill="CCFFFF"/>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b/>
                <w:sz w:val="20"/>
                <w:szCs w:val="20"/>
              </w:rPr>
              <w:t xml:space="preserve">Ustanova  </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ADU</w:t>
            </w:r>
          </w:p>
        </w:tc>
      </w:tr>
      <w:tr w:rsidR="00006808" w:rsidRPr="00006808" w:rsidTr="00006808">
        <w:tc>
          <w:tcPr>
            <w:tcW w:w="3404" w:type="dxa"/>
            <w:shd w:val="clear" w:color="auto" w:fill="CCFFFF"/>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b/>
                <w:sz w:val="20"/>
                <w:szCs w:val="20"/>
              </w:rPr>
              <w:t>Mjesto</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Zagreb</w:t>
            </w:r>
          </w:p>
        </w:tc>
      </w:tr>
      <w:tr w:rsidR="00006808" w:rsidRPr="00006808" w:rsidTr="00006808">
        <w:tc>
          <w:tcPr>
            <w:tcW w:w="3404" w:type="dxa"/>
            <w:shd w:val="clear" w:color="auto" w:fill="CCFFFF"/>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b/>
                <w:sz w:val="20"/>
                <w:szCs w:val="20"/>
              </w:rPr>
              <w:t xml:space="preserve">Nadnevak </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2016.</w:t>
            </w:r>
          </w:p>
        </w:tc>
      </w:tr>
      <w:tr w:rsidR="00006808" w:rsidRPr="00006808" w:rsidTr="00006808">
        <w:tc>
          <w:tcPr>
            <w:tcW w:w="9288" w:type="dxa"/>
            <w:gridSpan w:val="2"/>
            <w:shd w:val="clear" w:color="auto" w:fill="99CCFF"/>
          </w:tcPr>
          <w:p w:rsidR="00006808" w:rsidRPr="00006808" w:rsidRDefault="00006808" w:rsidP="00006808">
            <w:pPr>
              <w:pStyle w:val="Normal1"/>
              <w:spacing w:line="240" w:lineRule="auto"/>
              <w:jc w:val="center"/>
              <w:rPr>
                <w:rFonts w:asciiTheme="minorHAnsi" w:hAnsiTheme="minorHAnsi" w:cstheme="minorHAnsi"/>
                <w:sz w:val="20"/>
                <w:szCs w:val="20"/>
              </w:rPr>
            </w:pPr>
            <w:r w:rsidRPr="00006808">
              <w:rPr>
                <w:rFonts w:asciiTheme="minorHAnsi" w:hAnsiTheme="minorHAnsi" w:cstheme="minorHAnsi"/>
                <w:b/>
                <w:sz w:val="20"/>
                <w:szCs w:val="20"/>
              </w:rPr>
              <w:t>PODACI O USAVRŠAVANJU</w:t>
            </w:r>
          </w:p>
        </w:tc>
      </w:tr>
      <w:tr w:rsidR="00006808" w:rsidRPr="00006808" w:rsidTr="00006808">
        <w:tc>
          <w:tcPr>
            <w:tcW w:w="3404" w:type="dxa"/>
            <w:shd w:val="clear" w:color="auto" w:fill="CCFFFF"/>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b/>
                <w:sz w:val="20"/>
                <w:szCs w:val="20"/>
              </w:rPr>
              <w:t>Godina</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2016.</w:t>
            </w:r>
          </w:p>
        </w:tc>
      </w:tr>
      <w:tr w:rsidR="00006808" w:rsidRPr="00006808" w:rsidTr="00006808">
        <w:tc>
          <w:tcPr>
            <w:tcW w:w="3404" w:type="dxa"/>
            <w:shd w:val="clear" w:color="auto" w:fill="CCFFFF"/>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b/>
                <w:sz w:val="20"/>
                <w:szCs w:val="20"/>
              </w:rPr>
              <w:t>Mjesto</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Zagreb</w:t>
            </w:r>
          </w:p>
        </w:tc>
      </w:tr>
      <w:tr w:rsidR="00006808" w:rsidRPr="00006808" w:rsidTr="00006808">
        <w:tc>
          <w:tcPr>
            <w:tcW w:w="3404" w:type="dxa"/>
            <w:shd w:val="clear" w:color="auto" w:fill="CCFFFF"/>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b/>
                <w:sz w:val="20"/>
                <w:szCs w:val="20"/>
              </w:rPr>
              <w:t>Ustanova</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ADU</w:t>
            </w:r>
          </w:p>
        </w:tc>
      </w:tr>
      <w:tr w:rsidR="00006808" w:rsidRPr="00006808" w:rsidTr="00006808">
        <w:tc>
          <w:tcPr>
            <w:tcW w:w="3404" w:type="dxa"/>
            <w:shd w:val="clear" w:color="auto" w:fill="CCFFFF"/>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b/>
                <w:sz w:val="20"/>
                <w:szCs w:val="20"/>
              </w:rPr>
              <w:t xml:space="preserve">Područje usavršavanja </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Magistar snimanja</w:t>
            </w:r>
          </w:p>
        </w:tc>
      </w:tr>
      <w:tr w:rsidR="00006808" w:rsidRPr="00006808" w:rsidTr="00006808">
        <w:tc>
          <w:tcPr>
            <w:tcW w:w="9288" w:type="dxa"/>
            <w:gridSpan w:val="2"/>
            <w:shd w:val="clear" w:color="auto" w:fill="99CCFF"/>
          </w:tcPr>
          <w:p w:rsidR="00006808" w:rsidRPr="00006808" w:rsidRDefault="00006808" w:rsidP="00006808">
            <w:pPr>
              <w:pStyle w:val="Normal1"/>
              <w:spacing w:line="240" w:lineRule="auto"/>
              <w:jc w:val="center"/>
              <w:rPr>
                <w:rFonts w:asciiTheme="minorHAnsi" w:hAnsiTheme="minorHAnsi" w:cstheme="minorHAnsi"/>
                <w:sz w:val="20"/>
                <w:szCs w:val="20"/>
              </w:rPr>
            </w:pPr>
            <w:r w:rsidRPr="00006808">
              <w:rPr>
                <w:rFonts w:asciiTheme="minorHAnsi" w:hAnsiTheme="minorHAnsi" w:cstheme="minorHAnsi"/>
                <w:b/>
                <w:sz w:val="20"/>
                <w:szCs w:val="20"/>
              </w:rPr>
              <w:t>MATERINSKI I STRANI JEZICI</w:t>
            </w:r>
          </w:p>
        </w:tc>
      </w:tr>
      <w:tr w:rsidR="00006808" w:rsidRPr="00006808" w:rsidTr="00006808">
        <w:tc>
          <w:tcPr>
            <w:tcW w:w="3404" w:type="dxa"/>
            <w:shd w:val="clear" w:color="auto" w:fill="CCFFFF"/>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b/>
                <w:sz w:val="20"/>
                <w:szCs w:val="20"/>
              </w:rPr>
              <w:t xml:space="preserve">Materinski jezik </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Hrvatski</w:t>
            </w:r>
          </w:p>
        </w:tc>
      </w:tr>
      <w:tr w:rsidR="00006808" w:rsidRPr="00006808" w:rsidTr="00006808">
        <w:tc>
          <w:tcPr>
            <w:tcW w:w="3404" w:type="dxa"/>
            <w:shd w:val="clear" w:color="auto" w:fill="CCFFFF"/>
          </w:tcPr>
          <w:p w:rsidR="00006808" w:rsidRPr="00F24156" w:rsidRDefault="00006808" w:rsidP="00006808">
            <w:pPr>
              <w:pStyle w:val="Normal1"/>
              <w:spacing w:line="240" w:lineRule="auto"/>
              <w:rPr>
                <w:rFonts w:asciiTheme="minorHAnsi" w:hAnsiTheme="minorHAnsi" w:cstheme="minorHAnsi"/>
                <w:sz w:val="20"/>
                <w:szCs w:val="20"/>
                <w:lang w:val="hr-HR"/>
              </w:rPr>
            </w:pPr>
            <w:r w:rsidRPr="00F24156">
              <w:rPr>
                <w:rFonts w:asciiTheme="minorHAnsi" w:hAnsiTheme="minorHAnsi" w:cstheme="minorHAnsi"/>
                <w:b/>
                <w:sz w:val="20"/>
                <w:szCs w:val="20"/>
                <w:lang w:val="hr-HR"/>
              </w:rPr>
              <w:t>Strani jezik i poznavanje jezika na ljestvici od 2 (dovoljno) do 5 (izvrsno)</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Engleski 3</w:t>
            </w:r>
          </w:p>
        </w:tc>
      </w:tr>
      <w:tr w:rsidR="00006808" w:rsidRPr="00006808" w:rsidTr="00006808">
        <w:tc>
          <w:tcPr>
            <w:tcW w:w="9288" w:type="dxa"/>
            <w:gridSpan w:val="2"/>
            <w:shd w:val="clear" w:color="auto" w:fill="99CCFF"/>
          </w:tcPr>
          <w:p w:rsidR="00006808" w:rsidRPr="00006808" w:rsidRDefault="00006808" w:rsidP="00006808">
            <w:pPr>
              <w:pStyle w:val="Normal1"/>
              <w:spacing w:line="240" w:lineRule="auto"/>
              <w:jc w:val="center"/>
              <w:rPr>
                <w:rFonts w:asciiTheme="minorHAnsi" w:hAnsiTheme="minorHAnsi" w:cstheme="minorHAnsi"/>
                <w:sz w:val="20"/>
                <w:szCs w:val="20"/>
              </w:rPr>
            </w:pPr>
            <w:r w:rsidRPr="00006808">
              <w:rPr>
                <w:rFonts w:asciiTheme="minorHAnsi" w:hAnsiTheme="minorHAnsi" w:cstheme="minorHAnsi"/>
                <w:b/>
                <w:sz w:val="20"/>
                <w:szCs w:val="20"/>
              </w:rPr>
              <w:t>KOMPETENCIJE ZA PREDMET</w:t>
            </w:r>
          </w:p>
        </w:tc>
      </w:tr>
      <w:tr w:rsidR="00006808" w:rsidRPr="00006808" w:rsidTr="00006808">
        <w:tc>
          <w:tcPr>
            <w:tcW w:w="3404" w:type="dxa"/>
            <w:shd w:val="clear" w:color="auto" w:fill="CCFFFF"/>
          </w:tcPr>
          <w:p w:rsidR="00006808" w:rsidRPr="00F24156" w:rsidRDefault="00006808" w:rsidP="00006808">
            <w:pPr>
              <w:pStyle w:val="Normal1"/>
              <w:spacing w:line="240" w:lineRule="auto"/>
              <w:rPr>
                <w:rFonts w:asciiTheme="minorHAnsi" w:hAnsiTheme="minorHAnsi" w:cstheme="minorHAnsi"/>
                <w:sz w:val="20"/>
                <w:szCs w:val="20"/>
                <w:lang w:val="hr-HR"/>
              </w:rPr>
            </w:pPr>
            <w:r w:rsidRPr="00F24156">
              <w:rPr>
                <w:rFonts w:asciiTheme="minorHAnsi" w:hAnsiTheme="minorHAnsi" w:cstheme="minorHAnsi"/>
                <w:b/>
                <w:sz w:val="20"/>
                <w:szCs w:val="20"/>
                <w:lang w:val="hr-HR"/>
              </w:rPr>
              <w:t>Ranije iskustvo u nositeljstvu sličnih predmeta (navesti naziv predmeta, programa cjeloživotnog učenja)</w:t>
            </w:r>
          </w:p>
        </w:tc>
        <w:tc>
          <w:tcPr>
            <w:tcW w:w="5884" w:type="dxa"/>
          </w:tcPr>
          <w:p w:rsidR="00006808" w:rsidRPr="00F24156" w:rsidRDefault="00006808" w:rsidP="00006808">
            <w:pPr>
              <w:pStyle w:val="Normal1"/>
              <w:spacing w:line="240" w:lineRule="auto"/>
              <w:rPr>
                <w:rFonts w:asciiTheme="minorHAnsi" w:hAnsiTheme="minorHAnsi" w:cstheme="minorHAnsi"/>
                <w:sz w:val="20"/>
                <w:szCs w:val="20"/>
                <w:lang w:val="hr-HR"/>
              </w:rPr>
            </w:pPr>
          </w:p>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w:t>
            </w:r>
          </w:p>
        </w:tc>
      </w:tr>
      <w:tr w:rsidR="00006808" w:rsidRPr="00006808" w:rsidTr="00006808">
        <w:tc>
          <w:tcPr>
            <w:tcW w:w="3404" w:type="dxa"/>
            <w:shd w:val="clear" w:color="auto" w:fill="CCFFFF"/>
          </w:tcPr>
          <w:p w:rsidR="00006808" w:rsidRPr="00F24156" w:rsidRDefault="00006808" w:rsidP="00006808">
            <w:pPr>
              <w:pStyle w:val="Normal1"/>
              <w:spacing w:line="240" w:lineRule="auto"/>
              <w:rPr>
                <w:rFonts w:asciiTheme="minorHAnsi" w:hAnsiTheme="minorHAnsi" w:cstheme="minorHAnsi"/>
                <w:sz w:val="20"/>
                <w:szCs w:val="20"/>
                <w:lang w:val="hr-HR"/>
              </w:rPr>
            </w:pPr>
            <w:r w:rsidRPr="00F24156">
              <w:rPr>
                <w:rFonts w:asciiTheme="minorHAnsi" w:hAnsiTheme="minorHAnsi" w:cstheme="minorHAnsi"/>
                <w:b/>
                <w:sz w:val="20"/>
                <w:szCs w:val="20"/>
                <w:lang w:val="hr-HR"/>
              </w:rPr>
              <w:t xml:space="preserve">Autorstvo sveučilišnih/fakultetskih udžbenika iz područja predmeta </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eastAsia="Monaco" w:hAnsiTheme="minorHAnsi" w:cstheme="minorHAnsi"/>
                <w:sz w:val="20"/>
                <w:szCs w:val="20"/>
              </w:rPr>
              <w:t>-     </w:t>
            </w:r>
          </w:p>
        </w:tc>
      </w:tr>
      <w:tr w:rsidR="00006808" w:rsidRPr="00006808" w:rsidTr="00006808">
        <w:tc>
          <w:tcPr>
            <w:tcW w:w="3404" w:type="dxa"/>
            <w:shd w:val="clear" w:color="auto" w:fill="CCFFFF"/>
          </w:tcPr>
          <w:p w:rsidR="00006808" w:rsidRPr="00F24156" w:rsidRDefault="00006808" w:rsidP="00006808">
            <w:pPr>
              <w:pStyle w:val="Normal1"/>
              <w:spacing w:line="240" w:lineRule="auto"/>
              <w:rPr>
                <w:rFonts w:asciiTheme="minorHAnsi" w:hAnsiTheme="minorHAnsi" w:cstheme="minorHAnsi"/>
                <w:sz w:val="20"/>
                <w:szCs w:val="20"/>
                <w:lang w:val="hr-HR"/>
              </w:rPr>
            </w:pPr>
            <w:r w:rsidRPr="00F24156">
              <w:rPr>
                <w:rFonts w:asciiTheme="minorHAnsi" w:hAnsiTheme="minorHAnsi" w:cstheme="minorHAnsi"/>
                <w:b/>
                <w:sz w:val="20"/>
                <w:szCs w:val="20"/>
                <w:lang w:val="hr-HR"/>
              </w:rPr>
              <w:t>Stručni, znanstveni i umjetnički radovi objavljeni u posljednjih pet godina iz područja predmeta (najviše 5 referenca)</w:t>
            </w:r>
          </w:p>
        </w:tc>
        <w:tc>
          <w:tcPr>
            <w:tcW w:w="5884" w:type="dxa"/>
          </w:tcPr>
          <w:p w:rsidR="00006808" w:rsidRPr="00F24156" w:rsidRDefault="00006808" w:rsidP="00006808">
            <w:pPr>
              <w:pStyle w:val="Normal1"/>
              <w:spacing w:line="240" w:lineRule="auto"/>
              <w:rPr>
                <w:rFonts w:asciiTheme="minorHAnsi" w:hAnsiTheme="minorHAnsi" w:cstheme="minorHAnsi"/>
                <w:b/>
                <w:sz w:val="20"/>
                <w:szCs w:val="20"/>
                <w:lang w:val="sv-SE"/>
              </w:rPr>
            </w:pPr>
            <w:r w:rsidRPr="00F24156">
              <w:rPr>
                <w:rFonts w:asciiTheme="minorHAnsi" w:hAnsiTheme="minorHAnsi" w:cstheme="minorHAnsi"/>
                <w:b/>
                <w:sz w:val="20"/>
                <w:szCs w:val="20"/>
                <w:lang w:val="sv-SE"/>
              </w:rPr>
              <w:t>Umjetnički radovi - snimatelj na igranom filmu:</w:t>
            </w:r>
          </w:p>
          <w:p w:rsidR="00006808" w:rsidRPr="00F24156" w:rsidRDefault="00006808"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“Plan A” ­ režija: Tomo Luetić; kratki igrani (2016)</w:t>
            </w:r>
          </w:p>
          <w:p w:rsidR="00006808" w:rsidRPr="00F24156" w:rsidRDefault="00006808"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“Med i mliko” ­ režija: Marko Jukić; kratki igrani (2016)</w:t>
            </w:r>
          </w:p>
          <w:p w:rsidR="00006808" w:rsidRPr="00F24156" w:rsidRDefault="00006808"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“Morska pjena” (radni naslov) režija: Igor Jelinović (2016)</w:t>
            </w:r>
          </w:p>
          <w:p w:rsidR="00006808" w:rsidRPr="00F24156" w:rsidRDefault="00006808" w:rsidP="00006808">
            <w:pPr>
              <w:pStyle w:val="Normal1"/>
              <w:spacing w:line="240" w:lineRule="auto"/>
              <w:rPr>
                <w:rFonts w:asciiTheme="minorHAnsi" w:hAnsiTheme="minorHAnsi" w:cstheme="minorHAnsi"/>
                <w:b/>
                <w:sz w:val="20"/>
                <w:szCs w:val="20"/>
                <w:lang w:val="sv-SE"/>
              </w:rPr>
            </w:pPr>
            <w:r w:rsidRPr="00F24156">
              <w:rPr>
                <w:rFonts w:asciiTheme="minorHAnsi" w:hAnsiTheme="minorHAnsi" w:cstheme="minorHAnsi"/>
                <w:b/>
                <w:sz w:val="20"/>
                <w:szCs w:val="20"/>
                <w:lang w:val="sv-SE"/>
              </w:rPr>
              <w:t>Umjetnički radovi - snimatelj na dokumentarnom filmu</w:t>
            </w:r>
          </w:p>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“Chasing Johnny Roxburgh” ­</w:t>
            </w:r>
            <w:r>
              <w:rPr>
                <w:rFonts w:asciiTheme="minorHAnsi" w:hAnsiTheme="minorHAnsi" w:cstheme="minorHAnsi"/>
                <w:sz w:val="20"/>
                <w:szCs w:val="20"/>
              </w:rPr>
              <w:t xml:space="preserve"> režija: BUNCH; webisode (2016)</w:t>
            </w:r>
          </w:p>
          <w:p w:rsidR="00006808" w:rsidRPr="00F24156" w:rsidRDefault="00006808"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“Kamo idem(o)” ­ režija: Lidija Špegar; dugometražni dokumentarni (2017)</w:t>
            </w:r>
          </w:p>
        </w:tc>
      </w:tr>
      <w:tr w:rsidR="00006808" w:rsidRPr="00006808" w:rsidTr="00006808">
        <w:tc>
          <w:tcPr>
            <w:tcW w:w="3404" w:type="dxa"/>
            <w:shd w:val="clear" w:color="auto" w:fill="CCFFFF"/>
          </w:tcPr>
          <w:p w:rsidR="00006808" w:rsidRPr="00F24156" w:rsidRDefault="00006808"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b/>
                <w:sz w:val="20"/>
                <w:szCs w:val="20"/>
                <w:lang w:val="sv-SE"/>
              </w:rPr>
              <w:t xml:space="preserve">Stručni i znanstveni radovi iz metodike i kvalitete nastave objavljeni u posljednjih pet godina (najviše 5 referenca) </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w:t>
            </w:r>
          </w:p>
        </w:tc>
      </w:tr>
      <w:tr w:rsidR="00006808" w:rsidRPr="00006808" w:rsidTr="00006808">
        <w:tc>
          <w:tcPr>
            <w:tcW w:w="3404" w:type="dxa"/>
            <w:shd w:val="clear" w:color="auto" w:fill="CCFFFF"/>
          </w:tcPr>
          <w:p w:rsidR="00006808" w:rsidRPr="00F24156" w:rsidRDefault="00006808" w:rsidP="00006808">
            <w:pPr>
              <w:pStyle w:val="Normal1"/>
              <w:spacing w:line="240" w:lineRule="auto"/>
              <w:rPr>
                <w:rFonts w:asciiTheme="minorHAnsi" w:hAnsiTheme="minorHAnsi" w:cstheme="minorHAnsi"/>
                <w:sz w:val="20"/>
                <w:szCs w:val="20"/>
                <w:lang w:val="hr-HR"/>
              </w:rPr>
            </w:pPr>
            <w:r w:rsidRPr="00F24156">
              <w:rPr>
                <w:rFonts w:asciiTheme="minorHAnsi" w:hAnsiTheme="minorHAnsi" w:cstheme="minorHAnsi"/>
                <w:b/>
                <w:sz w:val="20"/>
                <w:szCs w:val="20"/>
                <w:lang w:val="hr-HR"/>
              </w:rPr>
              <w:t>Stručni, znanstveni i umjetnički projekti iz područja predmeta koji su se provodili u posljednjih pet godina (najviše 5 referenca)</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w:t>
            </w:r>
          </w:p>
          <w:p w:rsidR="00006808" w:rsidRPr="00006808" w:rsidRDefault="00006808" w:rsidP="00006808">
            <w:pPr>
              <w:pStyle w:val="Normal1"/>
              <w:spacing w:line="240" w:lineRule="auto"/>
              <w:rPr>
                <w:rFonts w:asciiTheme="minorHAnsi" w:hAnsiTheme="minorHAnsi" w:cstheme="minorHAnsi"/>
                <w:sz w:val="20"/>
                <w:szCs w:val="20"/>
              </w:rPr>
            </w:pPr>
          </w:p>
        </w:tc>
      </w:tr>
      <w:tr w:rsidR="00006808" w:rsidRPr="00006808" w:rsidTr="00006808">
        <w:tc>
          <w:tcPr>
            <w:tcW w:w="3404" w:type="dxa"/>
            <w:shd w:val="clear" w:color="auto" w:fill="CCFFFF"/>
          </w:tcPr>
          <w:p w:rsidR="00006808" w:rsidRPr="00F24156" w:rsidRDefault="00006808" w:rsidP="00006808">
            <w:pPr>
              <w:pStyle w:val="Normal1"/>
              <w:spacing w:line="240" w:lineRule="auto"/>
              <w:rPr>
                <w:rFonts w:asciiTheme="minorHAnsi" w:hAnsiTheme="minorHAnsi" w:cstheme="minorHAnsi"/>
                <w:sz w:val="20"/>
                <w:szCs w:val="20"/>
                <w:lang w:val="hr-HR"/>
              </w:rPr>
            </w:pPr>
            <w:r w:rsidRPr="00F24156">
              <w:rPr>
                <w:rFonts w:asciiTheme="minorHAnsi" w:hAnsiTheme="minorHAnsi" w:cstheme="minorHAnsi"/>
                <w:b/>
                <w:sz w:val="20"/>
                <w:szCs w:val="20"/>
                <w:lang w:val="hr-HR"/>
              </w:rPr>
              <w:t xml:space="preserve">U sklopu kojega programa i u kojem je opsegu nositelj stekao metodičko- psihološko-didaktičko -pedagoške kompetencije? </w:t>
            </w:r>
          </w:p>
        </w:tc>
        <w:tc>
          <w:tcPr>
            <w:tcW w:w="5884" w:type="dxa"/>
          </w:tcPr>
          <w:p w:rsidR="00006808" w:rsidRPr="00006808" w:rsidRDefault="00006808" w:rsidP="00006808">
            <w:pPr>
              <w:pStyle w:val="Normal1"/>
              <w:spacing w:line="240" w:lineRule="auto"/>
              <w:rPr>
                <w:rFonts w:asciiTheme="minorHAnsi" w:hAnsiTheme="minorHAnsi" w:cstheme="minorHAnsi"/>
                <w:sz w:val="20"/>
                <w:szCs w:val="20"/>
              </w:rPr>
            </w:pPr>
            <w:r w:rsidRPr="00006808">
              <w:rPr>
                <w:rFonts w:asciiTheme="minorHAnsi" w:hAnsiTheme="minorHAnsi" w:cstheme="minorHAnsi"/>
                <w:sz w:val="20"/>
                <w:szCs w:val="20"/>
              </w:rPr>
              <w:t>-</w:t>
            </w:r>
          </w:p>
        </w:tc>
      </w:tr>
      <w:tr w:rsidR="00006808" w:rsidRPr="00006808" w:rsidTr="00006808">
        <w:tc>
          <w:tcPr>
            <w:tcW w:w="9288" w:type="dxa"/>
            <w:gridSpan w:val="2"/>
            <w:shd w:val="clear" w:color="auto" w:fill="99CCFF"/>
          </w:tcPr>
          <w:p w:rsidR="00006808" w:rsidRPr="00006808" w:rsidRDefault="00006808" w:rsidP="00006808">
            <w:pPr>
              <w:pStyle w:val="Normal1"/>
              <w:spacing w:line="240" w:lineRule="auto"/>
              <w:jc w:val="center"/>
              <w:rPr>
                <w:rFonts w:asciiTheme="minorHAnsi" w:hAnsiTheme="minorHAnsi" w:cstheme="minorHAnsi"/>
                <w:sz w:val="20"/>
                <w:szCs w:val="20"/>
              </w:rPr>
            </w:pPr>
            <w:r w:rsidRPr="00006808">
              <w:rPr>
                <w:rFonts w:asciiTheme="minorHAnsi" w:hAnsiTheme="minorHAnsi" w:cstheme="minorHAnsi"/>
                <w:b/>
                <w:sz w:val="20"/>
                <w:szCs w:val="20"/>
              </w:rPr>
              <w:t>PRIZNANJA I NAGRADE</w:t>
            </w:r>
          </w:p>
        </w:tc>
      </w:tr>
      <w:tr w:rsidR="00006808" w:rsidRPr="00006808" w:rsidTr="00006808">
        <w:tc>
          <w:tcPr>
            <w:tcW w:w="3404" w:type="dxa"/>
            <w:shd w:val="clear" w:color="auto" w:fill="CCFFFF"/>
          </w:tcPr>
          <w:p w:rsidR="00006808" w:rsidRPr="00F24156" w:rsidRDefault="00006808"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b/>
                <w:sz w:val="20"/>
                <w:szCs w:val="20"/>
                <w:lang w:val="sv-SE"/>
              </w:rPr>
              <w:lastRenderedPageBreak/>
              <w:t>Priznanja i nagrade za nastavni i znanstveni rad/umjetnički rad</w:t>
            </w:r>
          </w:p>
        </w:tc>
        <w:tc>
          <w:tcPr>
            <w:tcW w:w="5884" w:type="dxa"/>
          </w:tcPr>
          <w:p w:rsidR="00006808" w:rsidRPr="00F24156" w:rsidRDefault="00006808" w:rsidP="00006808">
            <w:pPr>
              <w:pStyle w:val="Normal1"/>
              <w:spacing w:line="240" w:lineRule="auto"/>
              <w:rPr>
                <w:rFonts w:asciiTheme="minorHAnsi" w:hAnsiTheme="minorHAnsi" w:cstheme="minorHAnsi"/>
                <w:b/>
                <w:sz w:val="20"/>
                <w:szCs w:val="20"/>
                <w:lang w:val="sv-SE"/>
              </w:rPr>
            </w:pPr>
            <w:r w:rsidRPr="00F24156">
              <w:rPr>
                <w:rFonts w:asciiTheme="minorHAnsi" w:hAnsiTheme="minorHAnsi" w:cstheme="minorHAnsi"/>
                <w:b/>
                <w:sz w:val="20"/>
                <w:szCs w:val="20"/>
                <w:lang w:val="sv-SE"/>
              </w:rPr>
              <w:t>“TBF - Grad spava” režija: Rino Barbir, Dragan Đokić; videospot (2013)</w:t>
            </w:r>
          </w:p>
          <w:p w:rsidR="00006808" w:rsidRPr="00F24156" w:rsidRDefault="00006808"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nagrada “Porin” za najbolji video broj 2013.</w:t>
            </w:r>
          </w:p>
          <w:p w:rsidR="00006808" w:rsidRPr="00F24156" w:rsidRDefault="00006808" w:rsidP="00006808">
            <w:pPr>
              <w:pStyle w:val="Normal1"/>
              <w:spacing w:line="240" w:lineRule="auto"/>
              <w:rPr>
                <w:rFonts w:asciiTheme="minorHAnsi" w:hAnsiTheme="minorHAnsi" w:cstheme="minorHAnsi"/>
                <w:sz w:val="20"/>
                <w:szCs w:val="20"/>
                <w:lang w:val="sv-SE"/>
              </w:rPr>
            </w:pPr>
          </w:p>
          <w:p w:rsidR="00006808" w:rsidRPr="00F24156" w:rsidRDefault="00006808" w:rsidP="00006808">
            <w:pPr>
              <w:pStyle w:val="Normal1"/>
              <w:spacing w:line="240" w:lineRule="auto"/>
              <w:rPr>
                <w:rFonts w:asciiTheme="minorHAnsi" w:hAnsiTheme="minorHAnsi" w:cstheme="minorHAnsi"/>
                <w:b/>
                <w:sz w:val="20"/>
                <w:szCs w:val="20"/>
                <w:lang w:val="sv-SE"/>
              </w:rPr>
            </w:pPr>
            <w:r w:rsidRPr="00F24156">
              <w:rPr>
                <w:rFonts w:asciiTheme="minorHAnsi" w:hAnsiTheme="minorHAnsi" w:cstheme="minorHAnsi"/>
                <w:b/>
                <w:sz w:val="20"/>
                <w:szCs w:val="20"/>
                <w:lang w:val="sv-SE"/>
              </w:rPr>
              <w:t>”Parallel highways” režija: Rino Barbir; kratkometražni eksperimentalni (2011)</w:t>
            </w:r>
          </w:p>
          <w:p w:rsidR="00006808" w:rsidRPr="00F24156" w:rsidRDefault="00006808" w:rsidP="00006808">
            <w:pPr>
              <w:pStyle w:val="Normal1"/>
              <w:spacing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nagrada 43.revije hrvatskog filmskog i video stvaralaštva (za režiju)</w:t>
            </w:r>
          </w:p>
          <w:p w:rsidR="00006808" w:rsidRPr="00F24156" w:rsidRDefault="00006808" w:rsidP="00006808">
            <w:pPr>
              <w:pStyle w:val="Normal1"/>
              <w:spacing w:line="240" w:lineRule="auto"/>
              <w:rPr>
                <w:rFonts w:asciiTheme="minorHAnsi" w:hAnsiTheme="minorHAnsi" w:cstheme="minorHAnsi"/>
                <w:sz w:val="20"/>
                <w:szCs w:val="20"/>
                <w:lang w:val="sv-SE"/>
              </w:rPr>
            </w:pPr>
          </w:p>
        </w:tc>
      </w:tr>
    </w:tbl>
    <w:p w:rsidR="00A41BD1" w:rsidRDefault="00A41BD1" w:rsidP="00006808">
      <w:pPr>
        <w:spacing w:after="0" w:line="240" w:lineRule="auto"/>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9"/>
        <w:gridCol w:w="5713"/>
      </w:tblGrid>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eastAsiaTheme="minorHAnsi" w:hAnsiTheme="minorHAnsi" w:cstheme="minorHAnsi"/>
                <w:b/>
                <w:sz w:val="20"/>
                <w:szCs w:val="20"/>
              </w:rPr>
            </w:pPr>
            <w:r w:rsidRPr="00187F5E">
              <w:rPr>
                <w:rFonts w:asciiTheme="minorHAnsi" w:hAnsiTheme="minorHAnsi" w:cstheme="minorHAnsi"/>
                <w:b/>
                <w:sz w:val="20"/>
                <w:szCs w:val="20"/>
              </w:rPr>
              <w:t xml:space="preserve">Titula, ime i prezime </w:t>
            </w:r>
          </w:p>
        </w:tc>
        <w:tc>
          <w:tcPr>
            <w:tcW w:w="5713"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before="120" w:after="240" w:line="240" w:lineRule="auto"/>
              <w:rPr>
                <w:rFonts w:asciiTheme="minorHAnsi" w:hAnsiTheme="minorHAnsi" w:cstheme="minorHAnsi"/>
                <w:b/>
                <w:sz w:val="20"/>
                <w:szCs w:val="20"/>
              </w:rPr>
            </w:pPr>
            <w:r w:rsidRPr="00187F5E">
              <w:rPr>
                <w:rFonts w:asciiTheme="minorHAnsi" w:hAnsiTheme="minorHAnsi" w:cstheme="minorHAnsi"/>
                <w:b/>
                <w:sz w:val="20"/>
                <w:szCs w:val="20"/>
              </w:rPr>
              <w:t>Robert Jozić, docent</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Predmet koji predaje na predloženom programu cjeloživotnog učenja</w:t>
            </w:r>
          </w:p>
        </w:tc>
        <w:tc>
          <w:tcPr>
            <w:tcW w:w="5713"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Mala plastika u kamenu</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OPĆE INFORMACIJE  O NOSITELJU</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Adresa </w:t>
            </w:r>
          </w:p>
        </w:tc>
        <w:tc>
          <w:tcPr>
            <w:tcW w:w="5713"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Put Kruševika 44</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Telefon</w:t>
            </w:r>
          </w:p>
        </w:tc>
        <w:tc>
          <w:tcPr>
            <w:tcW w:w="5713"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0919262396</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E-mail adresa</w:t>
            </w:r>
          </w:p>
        </w:tc>
        <w:tc>
          <w:tcPr>
            <w:tcW w:w="5713"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robertjozic@gmail.com</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Osobna web stranica</w:t>
            </w:r>
          </w:p>
        </w:tc>
        <w:tc>
          <w:tcPr>
            <w:tcW w:w="5713" w:type="dxa"/>
            <w:tcBorders>
              <w:top w:val="single" w:sz="4" w:space="0" w:color="auto"/>
              <w:left w:val="single" w:sz="4" w:space="0" w:color="auto"/>
              <w:bottom w:val="single" w:sz="4" w:space="0" w:color="auto"/>
              <w:right w:val="single" w:sz="4" w:space="0" w:color="auto"/>
            </w:tcBorders>
          </w:tcPr>
          <w:p w:rsidR="00187F5E" w:rsidRPr="00187F5E" w:rsidRDefault="00187F5E">
            <w:pPr>
              <w:spacing w:after="0" w:line="240" w:lineRule="auto"/>
              <w:rPr>
                <w:rFonts w:asciiTheme="minorHAnsi" w:hAnsiTheme="minorHAnsi" w:cstheme="minorHAnsi"/>
                <w:sz w:val="20"/>
                <w:szCs w:val="20"/>
              </w:rPr>
            </w:pP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Godina rođenja</w:t>
            </w:r>
          </w:p>
        </w:tc>
        <w:tc>
          <w:tcPr>
            <w:tcW w:w="5713"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1978</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Matični broj iz Upisnika znanstvenika</w:t>
            </w:r>
          </w:p>
        </w:tc>
        <w:tc>
          <w:tcPr>
            <w:tcW w:w="5713"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 xml:space="preserve">Matični broj znanstvenika </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Znanstveno ili umjetničko zvanje i datum posljednjega izbora </w:t>
            </w:r>
          </w:p>
        </w:tc>
        <w:tc>
          <w:tcPr>
            <w:tcW w:w="5713"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2012. g. izabran je u naslovno zvanje docenta na Kiparskom odsjeku Umjetničke akademije, Sveučilišta u Splitu.</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Znanstveno-nastavno, umjetničko-nastavno ili nastavno zvanje i datum posljednjega izbora</w:t>
            </w:r>
          </w:p>
        </w:tc>
        <w:tc>
          <w:tcPr>
            <w:tcW w:w="5713" w:type="dxa"/>
            <w:tcBorders>
              <w:top w:val="single" w:sz="4" w:space="0" w:color="auto"/>
              <w:left w:val="single" w:sz="4" w:space="0" w:color="auto"/>
              <w:bottom w:val="single" w:sz="4" w:space="0" w:color="auto"/>
              <w:right w:val="single" w:sz="4" w:space="0" w:color="auto"/>
            </w:tcBorders>
          </w:tcPr>
          <w:p w:rsidR="00187F5E" w:rsidRPr="00187F5E" w:rsidRDefault="00187F5E">
            <w:pPr>
              <w:spacing w:after="0" w:line="240" w:lineRule="auto"/>
              <w:ind w:left="1418" w:hanging="567"/>
              <w:rPr>
                <w:rFonts w:asciiTheme="minorHAnsi" w:eastAsia="Times New Roman" w:hAnsiTheme="minorHAnsi" w:cstheme="minorHAnsi"/>
                <w:bCs/>
                <w:sz w:val="20"/>
                <w:szCs w:val="20"/>
                <w:lang w:eastAsia="hr-HR"/>
              </w:rPr>
            </w:pPr>
          </w:p>
          <w:p w:rsidR="00187F5E" w:rsidRPr="00187F5E" w:rsidRDefault="00187F5E">
            <w:pPr>
              <w:spacing w:after="0" w:line="240" w:lineRule="auto"/>
              <w:rPr>
                <w:rFonts w:asciiTheme="minorHAnsi" w:eastAsiaTheme="minorHAnsi" w:hAnsiTheme="minorHAnsi" w:cstheme="minorHAnsi"/>
                <w:sz w:val="20"/>
                <w:szCs w:val="20"/>
              </w:rPr>
            </w:pPr>
            <w:r w:rsidRPr="00187F5E">
              <w:rPr>
                <w:rFonts w:asciiTheme="minorHAnsi" w:hAnsiTheme="minorHAnsi" w:cstheme="minorHAnsi"/>
                <w:sz w:val="20"/>
                <w:szCs w:val="20"/>
              </w:rPr>
              <w:t>2012. g. izabran je u naslovno zvanje docenta na Kiparskom odsjeku Umjetničke akademije, Sveučilišta u Splitu.</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Područje i polje izbora u znanstveno ili umjetničko zvanje </w:t>
            </w:r>
          </w:p>
        </w:tc>
        <w:tc>
          <w:tcPr>
            <w:tcW w:w="5713"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Umjetničko- likovna umjetnost- kiparstvo</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PODACI O SADAŠNJEM ZAPOSLENJU</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Ustanova zaposlenja</w:t>
            </w:r>
          </w:p>
        </w:tc>
        <w:tc>
          <w:tcPr>
            <w:tcW w:w="5713"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Umjetnička akademija u Splitu vanjski suradnik</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Datum zaposlenja</w:t>
            </w:r>
          </w:p>
        </w:tc>
        <w:tc>
          <w:tcPr>
            <w:tcW w:w="5713"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2003.</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Naziv radnoga mjesta (profesor, istraživač, suradnik i sl.)</w:t>
            </w:r>
          </w:p>
        </w:tc>
        <w:tc>
          <w:tcPr>
            <w:tcW w:w="5713"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docent</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Područje rada </w:t>
            </w:r>
          </w:p>
        </w:tc>
        <w:tc>
          <w:tcPr>
            <w:tcW w:w="5713"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Umjetničko-kiparstvo</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Funkcija </w:t>
            </w:r>
          </w:p>
        </w:tc>
        <w:tc>
          <w:tcPr>
            <w:tcW w:w="5713" w:type="dxa"/>
            <w:tcBorders>
              <w:top w:val="single" w:sz="4" w:space="0" w:color="auto"/>
              <w:left w:val="single" w:sz="4" w:space="0" w:color="auto"/>
              <w:bottom w:val="single" w:sz="4" w:space="0" w:color="auto"/>
              <w:right w:val="single" w:sz="4" w:space="0" w:color="auto"/>
            </w:tcBorders>
            <w:hideMark/>
          </w:tcPr>
          <w:p w:rsidR="00187F5E" w:rsidRPr="00187F5E" w:rsidRDefault="00187F5E">
            <w:pPr>
              <w:rPr>
                <w:rFonts w:asciiTheme="minorHAnsi" w:hAnsiTheme="minorHAnsi" w:cstheme="minorHAnsi"/>
                <w:b/>
                <w:sz w:val="20"/>
                <w:szCs w:val="20"/>
              </w:rPr>
            </w:pPr>
            <w:r w:rsidRPr="00187F5E">
              <w:rPr>
                <w:rFonts w:asciiTheme="minorHAnsi" w:hAnsiTheme="minorHAnsi" w:cstheme="minorHAnsi"/>
                <w:b/>
                <w:sz w:val="20"/>
                <w:szCs w:val="20"/>
              </w:rPr>
              <w:t>/</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PODACI O ŠKOLOVANJU – Najviši postignuti stupanj</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Zvanje </w:t>
            </w:r>
          </w:p>
        </w:tc>
        <w:tc>
          <w:tcPr>
            <w:tcW w:w="5713"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Akademski kipar</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Ustanova  </w:t>
            </w:r>
          </w:p>
        </w:tc>
        <w:tc>
          <w:tcPr>
            <w:tcW w:w="5713"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 xml:space="preserve">Akademija likovnih umjetnosti </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Mjesto</w:t>
            </w:r>
          </w:p>
        </w:tc>
        <w:tc>
          <w:tcPr>
            <w:tcW w:w="5713"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Split</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Nadnevak </w:t>
            </w:r>
          </w:p>
        </w:tc>
        <w:tc>
          <w:tcPr>
            <w:tcW w:w="5713"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1997.</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MATERINSKI I STRANI JEZICI</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Materinski jezik </w:t>
            </w:r>
          </w:p>
        </w:tc>
        <w:tc>
          <w:tcPr>
            <w:tcW w:w="5713"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7"/>
            </w:tblGrid>
            <w:tr w:rsidR="00187F5E" w:rsidRPr="00187F5E">
              <w:tc>
                <w:tcPr>
                  <w:tcW w:w="5884" w:type="dxa"/>
                  <w:tcBorders>
                    <w:top w:val="single" w:sz="4" w:space="0" w:color="auto"/>
                    <w:left w:val="single" w:sz="4" w:space="0" w:color="auto"/>
                    <w:bottom w:val="single" w:sz="4" w:space="0" w:color="auto"/>
                    <w:right w:val="single" w:sz="4" w:space="0" w:color="auto"/>
                  </w:tcBorders>
                  <w:hideMark/>
                </w:tcPr>
                <w:p w:rsidR="00187F5E" w:rsidRPr="00187F5E" w:rsidRDefault="00187F5E">
                  <w:pPr>
                    <w:rPr>
                      <w:rFonts w:asciiTheme="minorHAnsi" w:hAnsiTheme="minorHAnsi" w:cstheme="minorHAnsi"/>
                      <w:b/>
                      <w:sz w:val="20"/>
                      <w:szCs w:val="20"/>
                    </w:rPr>
                  </w:pPr>
                </w:p>
              </w:tc>
            </w:tr>
            <w:tr w:rsidR="00187F5E" w:rsidRPr="00187F5E">
              <w:tc>
                <w:tcPr>
                  <w:tcW w:w="5884" w:type="dxa"/>
                  <w:tcBorders>
                    <w:top w:val="single" w:sz="4" w:space="0" w:color="auto"/>
                    <w:left w:val="single" w:sz="4" w:space="0" w:color="auto"/>
                    <w:bottom w:val="single" w:sz="4" w:space="0" w:color="auto"/>
                    <w:right w:val="single" w:sz="4" w:space="0" w:color="auto"/>
                  </w:tcBorders>
                  <w:hideMark/>
                </w:tcPr>
                <w:p w:rsidR="00187F5E" w:rsidRPr="00187F5E" w:rsidRDefault="00187F5E">
                  <w:pPr>
                    <w:rPr>
                      <w:rFonts w:asciiTheme="minorHAnsi" w:hAnsiTheme="minorHAnsi" w:cstheme="minorHAnsi"/>
                      <w:sz w:val="20"/>
                      <w:szCs w:val="20"/>
                      <w:lang w:eastAsia="hr-HR"/>
                    </w:rPr>
                  </w:pPr>
                </w:p>
              </w:tc>
            </w:tr>
          </w:tbl>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Hrvatski</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Strani jezik i poznavanje jezika na ljestvici od 2 (dovoljno) do 5 (izvrsno)</w:t>
            </w:r>
          </w:p>
        </w:tc>
        <w:tc>
          <w:tcPr>
            <w:tcW w:w="5713"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Engleski 2</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KOMPETENCIJE ZA PREDMET</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Ranije iskustvo u nositeljstvu sličnih predmeta (navesti naziv predmeta, programa cjeloživotnog učenja)</w:t>
            </w:r>
          </w:p>
        </w:tc>
        <w:tc>
          <w:tcPr>
            <w:tcW w:w="5713"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 xml:space="preserve">KIPARSKI SIMPOZIJI I KOLONIJE </w:t>
            </w:r>
          </w:p>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w:t>
            </w:r>
            <w:r w:rsidRPr="00187F5E">
              <w:rPr>
                <w:rFonts w:asciiTheme="minorHAnsi" w:hAnsiTheme="minorHAnsi" w:cstheme="minorHAnsi"/>
                <w:sz w:val="20"/>
                <w:szCs w:val="20"/>
              </w:rPr>
              <w:tab/>
              <w:t>2016. voditelj likovne radionice „Božićne jaslice“</w:t>
            </w:r>
          </w:p>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w:t>
            </w:r>
            <w:r w:rsidRPr="00187F5E">
              <w:rPr>
                <w:rFonts w:asciiTheme="minorHAnsi" w:hAnsiTheme="minorHAnsi" w:cstheme="minorHAnsi"/>
                <w:sz w:val="20"/>
                <w:szCs w:val="20"/>
              </w:rPr>
              <w:tab/>
              <w:t xml:space="preserve">2015. voditelj likovne radionice „Božićne jaslice“ </w:t>
            </w:r>
          </w:p>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w:t>
            </w:r>
            <w:r w:rsidRPr="00187F5E">
              <w:rPr>
                <w:rFonts w:asciiTheme="minorHAnsi" w:hAnsiTheme="minorHAnsi" w:cstheme="minorHAnsi"/>
                <w:sz w:val="20"/>
                <w:szCs w:val="20"/>
              </w:rPr>
              <w:tab/>
              <w:t>2014. voditelj likovne radionici „Kaštela 3" u suradnji s AD Plastik iz Solina</w:t>
            </w:r>
          </w:p>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w:t>
            </w:r>
            <w:r w:rsidRPr="00187F5E">
              <w:rPr>
                <w:rFonts w:asciiTheme="minorHAnsi" w:hAnsiTheme="minorHAnsi" w:cstheme="minorHAnsi"/>
                <w:sz w:val="20"/>
                <w:szCs w:val="20"/>
              </w:rPr>
              <w:tab/>
              <w:t>2011. voditelj kiparske kolonije „More“ u Kaštel Lukšiću</w:t>
            </w:r>
          </w:p>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w:t>
            </w:r>
            <w:r w:rsidRPr="00187F5E">
              <w:rPr>
                <w:rFonts w:asciiTheme="minorHAnsi" w:hAnsiTheme="minorHAnsi" w:cstheme="minorHAnsi"/>
                <w:sz w:val="20"/>
                <w:szCs w:val="20"/>
              </w:rPr>
              <w:tab/>
              <w:t>2010. sudionik „kiparske kolonije Bol“ na Braču</w:t>
            </w:r>
          </w:p>
          <w:p w:rsidR="00187F5E" w:rsidRPr="00187F5E" w:rsidRDefault="00187F5E">
            <w:pPr>
              <w:shd w:val="clear" w:color="auto" w:fill="FFFFFF"/>
              <w:spacing w:after="0" w:line="270" w:lineRule="atLeast"/>
              <w:textAlignment w:val="baseline"/>
              <w:rPr>
                <w:rFonts w:asciiTheme="minorHAnsi" w:hAnsiTheme="minorHAnsi" w:cstheme="minorHAnsi"/>
                <w:color w:val="333333"/>
                <w:sz w:val="20"/>
                <w:szCs w:val="20"/>
                <w:lang w:eastAsia="hr-HR"/>
              </w:rPr>
            </w:pPr>
            <w:r w:rsidRPr="00187F5E">
              <w:rPr>
                <w:rFonts w:asciiTheme="minorHAnsi" w:hAnsiTheme="minorHAnsi" w:cstheme="minorHAnsi"/>
                <w:sz w:val="20"/>
                <w:szCs w:val="20"/>
              </w:rPr>
              <w:t>-</w:t>
            </w:r>
            <w:r w:rsidRPr="00187F5E">
              <w:rPr>
                <w:rFonts w:asciiTheme="minorHAnsi" w:hAnsiTheme="minorHAnsi" w:cstheme="minorHAnsi"/>
                <w:sz w:val="20"/>
                <w:szCs w:val="20"/>
              </w:rPr>
              <w:tab/>
              <w:t>1999. sudionik „kiparska kolonija Montraker u Vrsaru u Istri“</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lastRenderedPageBreak/>
              <w:t xml:space="preserve">Autorstvo sveučilišnih/fakultetskih udžbenika iz područja predmeta </w:t>
            </w:r>
          </w:p>
        </w:tc>
        <w:tc>
          <w:tcPr>
            <w:tcW w:w="5713" w:type="dxa"/>
            <w:tcBorders>
              <w:top w:val="single" w:sz="4" w:space="0" w:color="auto"/>
              <w:left w:val="single" w:sz="4" w:space="0" w:color="auto"/>
              <w:bottom w:val="single" w:sz="4" w:space="0" w:color="auto"/>
              <w:right w:val="single" w:sz="4" w:space="0" w:color="auto"/>
            </w:tcBorders>
            <w:hideMark/>
          </w:tcPr>
          <w:p w:rsidR="00187F5E" w:rsidRPr="00187F5E" w:rsidRDefault="00187F5E">
            <w:pPr>
              <w:rPr>
                <w:rFonts w:asciiTheme="minorHAnsi" w:hAnsiTheme="minorHAnsi" w:cstheme="minorHAnsi"/>
                <w:b/>
                <w:sz w:val="20"/>
                <w:szCs w:val="20"/>
              </w:rPr>
            </w:pPr>
            <w:r w:rsidRPr="00187F5E">
              <w:rPr>
                <w:rFonts w:asciiTheme="minorHAnsi" w:hAnsiTheme="minorHAnsi" w:cstheme="minorHAnsi"/>
                <w:b/>
                <w:sz w:val="20"/>
                <w:szCs w:val="20"/>
              </w:rPr>
              <w:t>/</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Stručni, znanstveni i umjetnički radovi objavljeni u posljednjih pet godina iz područja predmeta (najviše 5 referenca)</w:t>
            </w:r>
          </w:p>
        </w:tc>
        <w:tc>
          <w:tcPr>
            <w:tcW w:w="5713" w:type="dxa"/>
            <w:tcBorders>
              <w:top w:val="single" w:sz="4" w:space="0" w:color="auto"/>
              <w:left w:val="single" w:sz="4" w:space="0" w:color="auto"/>
              <w:bottom w:val="single" w:sz="4" w:space="0" w:color="auto"/>
              <w:right w:val="single" w:sz="4" w:space="0" w:color="auto"/>
            </w:tcBorders>
          </w:tcPr>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UMJETNIČKA DJELATNOST</w:t>
            </w:r>
          </w:p>
          <w:p w:rsidR="00187F5E" w:rsidRPr="00187F5E" w:rsidRDefault="00187F5E">
            <w:pPr>
              <w:spacing w:after="0" w:line="240" w:lineRule="auto"/>
              <w:rPr>
                <w:rFonts w:asciiTheme="minorHAnsi" w:eastAsia="Times New Roman" w:hAnsiTheme="minorHAnsi" w:cstheme="minorHAnsi"/>
                <w:bCs/>
                <w:sz w:val="20"/>
                <w:szCs w:val="20"/>
                <w:lang w:eastAsia="hr-HR"/>
              </w:rPr>
            </w:pP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 xml:space="preserve">SAMOSTALNE IZLOŽBE </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 xml:space="preserve">2017. „KRDO“, Lauba –kuća za ljude i umjetnost, Zagreb </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2016. „CRTEŽI“, Studio-21, Split</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2013. „PROCES 2002-2012“, Salon Galić, Split</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2013. „Elementarno u skulpturi”, Galerija svetog Krševana, Šibenik</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2011. „Elementarno u skulpturi”, Dvorac Vitturi, Kaštel Lukšić</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2009. „SKULPTURE”, Dioklecijanovi podrumi, Split</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2009. „SKULPTURE”, Galerija Antun Gojak, Makarska</w:t>
            </w:r>
          </w:p>
          <w:p w:rsidR="00187F5E" w:rsidRPr="00187F5E" w:rsidRDefault="00187F5E">
            <w:pPr>
              <w:spacing w:after="0" w:line="240" w:lineRule="auto"/>
              <w:rPr>
                <w:rFonts w:asciiTheme="minorHAnsi" w:eastAsia="Times New Roman" w:hAnsiTheme="minorHAnsi" w:cstheme="minorHAnsi"/>
                <w:bCs/>
                <w:sz w:val="20"/>
                <w:szCs w:val="20"/>
                <w:lang w:eastAsia="hr-HR"/>
              </w:rPr>
            </w:pP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 xml:space="preserve">SKUPNE IZLOŽBE </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2015. 39. Splitski salon „Prikaz podijeljenosti“, Split</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2014. „Mali format“, Galerija Zvonimir, Solin</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2012. „Izložba UMAS, Odsjeka za kiparstvo“, Galerije Antuna Augustinčića , Klanjac</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2012. „XI trijenale hrvatskog kiparstva“, Gliptoteka HAZU, Zagreb</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2011. „Splitski likovni trenutak”, Galerija Kazamat, HDLU Osijek</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2010. „PARTICIPACIJA, NE SIMULACIJA“, Stara gradska vijećnica, Split</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2010. „36. SPLITSKI SALON“ MKC, Akvarij, Split</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2008. Galerija Franjevačkog samostana, Široki Brijeg</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2006. Izložba natječajnih radova za spomenik Anti Starčeviću, Tvrđa, Osijek</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 xml:space="preserve">- </w:t>
            </w:r>
            <w:r w:rsidRPr="00187F5E">
              <w:rPr>
                <w:rFonts w:asciiTheme="minorHAnsi" w:eastAsia="Times New Roman" w:hAnsiTheme="minorHAnsi" w:cstheme="minorHAnsi"/>
                <w:bCs/>
                <w:sz w:val="20"/>
                <w:szCs w:val="20"/>
                <w:lang w:eastAsia="hr-HR"/>
              </w:rPr>
              <w:tab/>
              <w:t>2002. Izložba diplomskog rada, Galerija Umjetnina, Split</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2001. Izložba studenata UMAS-a, Galerija SC, Zagreb</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1998. Ars-1999. Split, MHAS, Rijeka</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ab/>
            </w:r>
            <w:r w:rsidRPr="00187F5E">
              <w:rPr>
                <w:rFonts w:asciiTheme="minorHAnsi" w:eastAsia="Times New Roman" w:hAnsiTheme="minorHAnsi" w:cstheme="minorHAnsi"/>
                <w:bCs/>
                <w:sz w:val="20"/>
                <w:szCs w:val="20"/>
                <w:lang w:eastAsia="hr-HR"/>
              </w:rPr>
              <w:tab/>
            </w:r>
          </w:p>
          <w:p w:rsidR="00187F5E" w:rsidRPr="00187F5E" w:rsidRDefault="00187F5E">
            <w:pPr>
              <w:spacing w:after="0" w:line="240" w:lineRule="auto"/>
              <w:rPr>
                <w:rFonts w:asciiTheme="minorHAnsi" w:eastAsia="Times New Roman" w:hAnsiTheme="minorHAnsi" w:cstheme="minorHAnsi"/>
                <w:bCs/>
                <w:sz w:val="20"/>
                <w:szCs w:val="20"/>
                <w:lang w:eastAsia="hr-HR"/>
              </w:rPr>
            </w:pP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JAVNI RADOVI</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2016. Betina (otok Murter) spomenik Betinskim kalafatima</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 xml:space="preserve">2011. Beli Manastir, „U čast hrvatskim braniteljima za stvaranje države Hrvatske”, </w:t>
            </w:r>
            <w:r w:rsidRPr="00187F5E">
              <w:rPr>
                <w:rFonts w:asciiTheme="minorHAnsi" w:eastAsia="Times New Roman" w:hAnsiTheme="minorHAnsi" w:cstheme="minorHAnsi"/>
                <w:bCs/>
                <w:sz w:val="20"/>
                <w:szCs w:val="20"/>
                <w:lang w:eastAsia="hr-HR"/>
              </w:rPr>
              <w:tab/>
              <w:t>(koautorstvo s Filipom Tadinom)</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2015. Makarska fra. Jure Radić, bista</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2014. Blato na Korčuli reljef „Gospa Čarskog polja“</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2011. Kaštel Kambelovac, „Nebojsija”</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2010. Bol (otok Brač) „mala Mare”</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 xml:space="preserve">2010. Zagvozd, spomenik poginulim braniteljima, odmorište Rašćane uz autocestu, </w:t>
            </w:r>
            <w:r w:rsidRPr="00187F5E">
              <w:rPr>
                <w:rFonts w:asciiTheme="minorHAnsi" w:eastAsia="Times New Roman" w:hAnsiTheme="minorHAnsi" w:cstheme="minorHAnsi"/>
                <w:bCs/>
                <w:sz w:val="20"/>
                <w:szCs w:val="20"/>
                <w:lang w:eastAsia="hr-HR"/>
              </w:rPr>
              <w:tab/>
              <w:t>(koautorstvo s Filipom Tadinom)</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2008. Nagrada za Mediteran film festival</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2007. Baška Voda, kip Pralje</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2006. Kaštel Novi, Spomenik poginulim svećenicima, (koautorstvo s Filipom Tadinom)</w:t>
            </w:r>
          </w:p>
          <w:p w:rsidR="00187F5E" w:rsidRPr="00187F5E" w:rsidRDefault="00187F5E">
            <w:pPr>
              <w:spacing w:after="0" w:line="240" w:lineRule="auto"/>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2006. Split, kip sv. Nikola. (jedan od autora)</w:t>
            </w:r>
          </w:p>
          <w:p w:rsidR="00187F5E" w:rsidRPr="00187F5E" w:rsidRDefault="00187F5E">
            <w:pPr>
              <w:spacing w:after="0" w:line="240" w:lineRule="auto"/>
              <w:rPr>
                <w:rFonts w:asciiTheme="minorHAnsi" w:eastAsiaTheme="minorHAnsi" w:hAnsiTheme="minorHAnsi" w:cstheme="minorHAnsi"/>
                <w:sz w:val="20"/>
                <w:szCs w:val="20"/>
              </w:rPr>
            </w:pPr>
            <w:r w:rsidRPr="00187F5E">
              <w:rPr>
                <w:rFonts w:asciiTheme="minorHAnsi" w:eastAsia="Times New Roman" w:hAnsiTheme="minorHAnsi" w:cstheme="minorHAnsi"/>
                <w:bCs/>
                <w:sz w:val="20"/>
                <w:szCs w:val="20"/>
                <w:lang w:eastAsia="hr-HR"/>
              </w:rPr>
              <w:t>-</w:t>
            </w:r>
            <w:r w:rsidRPr="00187F5E">
              <w:rPr>
                <w:rFonts w:asciiTheme="minorHAnsi" w:eastAsia="Times New Roman" w:hAnsiTheme="minorHAnsi" w:cstheme="minorHAnsi"/>
                <w:bCs/>
                <w:sz w:val="20"/>
                <w:szCs w:val="20"/>
                <w:lang w:eastAsia="hr-HR"/>
              </w:rPr>
              <w:tab/>
              <w:t>1999. Vrsar, „Ležaljka” (likovna kolonija Montraker)</w:t>
            </w:r>
            <w:r w:rsidRPr="00187F5E">
              <w:rPr>
                <w:rFonts w:asciiTheme="minorHAnsi" w:eastAsia="Times New Roman" w:hAnsiTheme="minorHAnsi" w:cstheme="minorHAnsi"/>
                <w:bCs/>
                <w:sz w:val="20"/>
                <w:szCs w:val="20"/>
                <w:lang w:eastAsia="hr-HR"/>
              </w:rPr>
              <w:tab/>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Stručni i znanstveni radovi iz metodike i kvalitete nastave objavljeni u posljednjih pet godina (najviše 5 referenca) </w:t>
            </w:r>
          </w:p>
        </w:tc>
        <w:tc>
          <w:tcPr>
            <w:tcW w:w="5713"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Stručni, znanstveni i umjetnički projekti iz područja predmeta koji su </w:t>
            </w:r>
            <w:r w:rsidRPr="00187F5E">
              <w:rPr>
                <w:rFonts w:asciiTheme="minorHAnsi" w:hAnsiTheme="minorHAnsi" w:cstheme="minorHAnsi"/>
                <w:b/>
                <w:sz w:val="20"/>
                <w:szCs w:val="20"/>
              </w:rPr>
              <w:lastRenderedPageBreak/>
              <w:t>se provodili u posljednjih pet godina (najviše 5 referenca)</w:t>
            </w:r>
          </w:p>
        </w:tc>
        <w:tc>
          <w:tcPr>
            <w:tcW w:w="5713" w:type="dxa"/>
            <w:tcBorders>
              <w:top w:val="single" w:sz="4" w:space="0" w:color="auto"/>
              <w:left w:val="single" w:sz="4" w:space="0" w:color="auto"/>
              <w:bottom w:val="single" w:sz="4" w:space="0" w:color="auto"/>
              <w:right w:val="single" w:sz="4" w:space="0" w:color="auto"/>
            </w:tcBorders>
          </w:tcPr>
          <w:p w:rsidR="00187F5E" w:rsidRPr="00187F5E" w:rsidRDefault="00187F5E">
            <w:pPr>
              <w:spacing w:after="0" w:line="240" w:lineRule="auto"/>
              <w:ind w:left="1418" w:hanging="567"/>
              <w:rPr>
                <w:rFonts w:asciiTheme="minorHAnsi" w:eastAsia="Times New Roman" w:hAnsiTheme="minorHAnsi" w:cstheme="minorHAnsi"/>
                <w:bCs/>
                <w:sz w:val="20"/>
                <w:szCs w:val="20"/>
                <w:lang w:eastAsia="hr-HR"/>
              </w:rPr>
            </w:pPr>
            <w:r w:rsidRPr="00187F5E">
              <w:rPr>
                <w:rFonts w:asciiTheme="minorHAnsi" w:eastAsia="Times New Roman" w:hAnsiTheme="minorHAnsi" w:cstheme="minorHAnsi"/>
                <w:bCs/>
                <w:sz w:val="20"/>
                <w:szCs w:val="20"/>
                <w:lang w:eastAsia="hr-HR"/>
              </w:rPr>
              <w:lastRenderedPageBreak/>
              <w:t>/</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eastAsiaTheme="minorHAnsi" w:hAnsiTheme="minorHAnsi" w:cstheme="minorHAnsi"/>
                <w:b/>
                <w:sz w:val="20"/>
                <w:szCs w:val="20"/>
              </w:rPr>
            </w:pPr>
            <w:r w:rsidRPr="00187F5E">
              <w:rPr>
                <w:rFonts w:asciiTheme="minorHAnsi" w:hAnsiTheme="minorHAnsi" w:cstheme="minorHAnsi"/>
                <w:b/>
                <w:sz w:val="20"/>
                <w:szCs w:val="20"/>
              </w:rPr>
              <w:lastRenderedPageBreak/>
              <w:t xml:space="preserve">U sklopu kojega programa i u kojem je opsegu nositelj stekao metodičko- psihološko-didaktičko -pedagoške kompetencije? </w:t>
            </w:r>
          </w:p>
        </w:tc>
        <w:tc>
          <w:tcPr>
            <w:tcW w:w="5713" w:type="dxa"/>
            <w:tcBorders>
              <w:top w:val="single" w:sz="4" w:space="0" w:color="auto"/>
              <w:left w:val="single" w:sz="4" w:space="0" w:color="auto"/>
              <w:bottom w:val="single" w:sz="4" w:space="0" w:color="auto"/>
              <w:right w:val="single" w:sz="4" w:space="0" w:color="auto"/>
            </w:tcBorders>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PRIZNANJA I NAGRADE</w:t>
            </w:r>
          </w:p>
        </w:tc>
      </w:tr>
      <w:tr w:rsidR="00187F5E" w:rsidRPr="00187F5E" w:rsidTr="00187F5E">
        <w:tc>
          <w:tcPr>
            <w:tcW w:w="3349"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Priznanja i nagrade za nastavni i znanstveni rad/umjetnički rad</w:t>
            </w:r>
          </w:p>
        </w:tc>
        <w:tc>
          <w:tcPr>
            <w:tcW w:w="5713"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ind w:left="851" w:hanging="425"/>
              <w:rPr>
                <w:rFonts w:asciiTheme="minorHAnsi" w:hAnsiTheme="minorHAnsi" w:cstheme="minorHAnsi"/>
                <w:sz w:val="20"/>
                <w:szCs w:val="20"/>
              </w:rPr>
            </w:pPr>
            <w:r w:rsidRPr="00187F5E">
              <w:rPr>
                <w:rFonts w:asciiTheme="minorHAnsi" w:hAnsiTheme="minorHAnsi" w:cstheme="minorHAnsi"/>
                <w:sz w:val="20"/>
                <w:szCs w:val="20"/>
              </w:rPr>
              <w:t>-</w:t>
            </w:r>
            <w:r w:rsidRPr="00187F5E">
              <w:rPr>
                <w:rFonts w:asciiTheme="minorHAnsi" w:hAnsiTheme="minorHAnsi" w:cstheme="minorHAnsi"/>
                <w:sz w:val="20"/>
                <w:szCs w:val="20"/>
              </w:rPr>
              <w:tab/>
              <w:t>2016. Betina. Prva nagrada na natječaju za spomen obilježje Betinskim kalafatima.</w:t>
            </w:r>
          </w:p>
          <w:p w:rsidR="00187F5E" w:rsidRPr="00187F5E" w:rsidRDefault="00187F5E">
            <w:pPr>
              <w:spacing w:after="0" w:line="240" w:lineRule="auto"/>
              <w:ind w:left="851" w:hanging="425"/>
              <w:rPr>
                <w:rFonts w:asciiTheme="minorHAnsi" w:hAnsiTheme="minorHAnsi" w:cstheme="minorHAnsi"/>
                <w:sz w:val="20"/>
                <w:szCs w:val="20"/>
              </w:rPr>
            </w:pPr>
            <w:r w:rsidRPr="00187F5E">
              <w:rPr>
                <w:rFonts w:asciiTheme="minorHAnsi" w:hAnsiTheme="minorHAnsi" w:cstheme="minorHAnsi"/>
                <w:sz w:val="20"/>
                <w:szCs w:val="20"/>
              </w:rPr>
              <w:t>-</w:t>
            </w:r>
            <w:r w:rsidRPr="00187F5E">
              <w:rPr>
                <w:rFonts w:asciiTheme="minorHAnsi" w:hAnsiTheme="minorHAnsi" w:cstheme="minorHAnsi"/>
                <w:sz w:val="20"/>
                <w:szCs w:val="20"/>
              </w:rPr>
              <w:tab/>
              <w:t>2011. Beli Manastir. Prva nagrada na natječaju za spomen obilježje „U čast hrvatskim braniteljima za stvaranje države Hrvatske”, (koautorstvo s Filipom Tadinom)</w:t>
            </w:r>
          </w:p>
          <w:p w:rsidR="00187F5E" w:rsidRPr="00187F5E" w:rsidRDefault="00187F5E">
            <w:pPr>
              <w:spacing w:after="0" w:line="240" w:lineRule="auto"/>
              <w:ind w:left="851" w:hanging="425"/>
              <w:rPr>
                <w:rFonts w:asciiTheme="minorHAnsi" w:hAnsiTheme="minorHAnsi" w:cstheme="minorHAnsi"/>
                <w:sz w:val="20"/>
                <w:szCs w:val="20"/>
              </w:rPr>
            </w:pPr>
            <w:r w:rsidRPr="00187F5E">
              <w:rPr>
                <w:rFonts w:asciiTheme="minorHAnsi" w:hAnsiTheme="minorHAnsi" w:cstheme="minorHAnsi"/>
                <w:sz w:val="20"/>
                <w:szCs w:val="20"/>
              </w:rPr>
              <w:t>-</w:t>
            </w:r>
            <w:r w:rsidRPr="00187F5E">
              <w:rPr>
                <w:rFonts w:asciiTheme="minorHAnsi" w:hAnsiTheme="minorHAnsi" w:cstheme="minorHAnsi"/>
                <w:sz w:val="20"/>
                <w:szCs w:val="20"/>
              </w:rPr>
              <w:tab/>
              <w:t>2010. Zagvozd. Prva nagrada na natječaju za spomenik poginulim braniteljima, odmorište Rašćane uz autocestu, (koautorstvo s Filipom Tadinom)</w:t>
            </w:r>
          </w:p>
          <w:p w:rsidR="00187F5E" w:rsidRPr="00187F5E" w:rsidRDefault="00187F5E">
            <w:pPr>
              <w:spacing w:after="0" w:line="240" w:lineRule="auto"/>
              <w:ind w:left="851" w:hanging="425"/>
              <w:rPr>
                <w:rFonts w:asciiTheme="minorHAnsi" w:hAnsiTheme="minorHAnsi" w:cstheme="minorHAnsi"/>
                <w:sz w:val="20"/>
                <w:szCs w:val="20"/>
              </w:rPr>
            </w:pPr>
            <w:r w:rsidRPr="00187F5E">
              <w:rPr>
                <w:rFonts w:asciiTheme="minorHAnsi" w:hAnsiTheme="minorHAnsi" w:cstheme="minorHAnsi"/>
                <w:sz w:val="20"/>
                <w:szCs w:val="20"/>
              </w:rPr>
              <w:t>-</w:t>
            </w:r>
            <w:r w:rsidRPr="00187F5E">
              <w:rPr>
                <w:rFonts w:asciiTheme="minorHAnsi" w:hAnsiTheme="minorHAnsi" w:cstheme="minorHAnsi"/>
                <w:sz w:val="20"/>
                <w:szCs w:val="20"/>
              </w:rPr>
              <w:tab/>
              <w:t>2010. Zagreb. Nagrada za oblikovanje klupe Sit Down Zagreb, (koautorstvo s Filipom Tadinom)</w:t>
            </w:r>
          </w:p>
          <w:p w:rsidR="00187F5E" w:rsidRPr="00187F5E" w:rsidRDefault="00187F5E">
            <w:pPr>
              <w:spacing w:after="0" w:line="240" w:lineRule="auto"/>
              <w:ind w:left="851" w:hanging="425"/>
              <w:rPr>
                <w:rFonts w:asciiTheme="minorHAnsi" w:hAnsiTheme="minorHAnsi" w:cstheme="minorHAnsi"/>
                <w:sz w:val="20"/>
                <w:szCs w:val="20"/>
              </w:rPr>
            </w:pPr>
            <w:r w:rsidRPr="00187F5E">
              <w:rPr>
                <w:rFonts w:asciiTheme="minorHAnsi" w:hAnsiTheme="minorHAnsi" w:cstheme="minorHAnsi"/>
                <w:sz w:val="20"/>
                <w:szCs w:val="20"/>
              </w:rPr>
              <w:t>-</w:t>
            </w:r>
            <w:r w:rsidRPr="00187F5E">
              <w:rPr>
                <w:rFonts w:asciiTheme="minorHAnsi" w:hAnsiTheme="minorHAnsi" w:cstheme="minorHAnsi"/>
                <w:sz w:val="20"/>
                <w:szCs w:val="20"/>
              </w:rPr>
              <w:tab/>
              <w:t>2006. Osijek. Prva nagrada na natječaju za spomenik Anti Starčeviću, (koautorstvo s Filipom Tadinom)</w:t>
            </w:r>
          </w:p>
          <w:p w:rsidR="00187F5E" w:rsidRPr="00187F5E" w:rsidRDefault="00187F5E">
            <w:pPr>
              <w:spacing w:after="0" w:line="240" w:lineRule="auto"/>
              <w:ind w:left="851" w:hanging="425"/>
              <w:rPr>
                <w:rFonts w:asciiTheme="minorHAnsi" w:hAnsiTheme="minorHAnsi" w:cstheme="minorHAnsi"/>
                <w:sz w:val="20"/>
                <w:szCs w:val="20"/>
              </w:rPr>
            </w:pPr>
            <w:r w:rsidRPr="00187F5E">
              <w:rPr>
                <w:rFonts w:asciiTheme="minorHAnsi" w:hAnsiTheme="minorHAnsi" w:cstheme="minorHAnsi"/>
                <w:sz w:val="20"/>
                <w:szCs w:val="20"/>
              </w:rPr>
              <w:t>-</w:t>
            </w:r>
            <w:r w:rsidRPr="00187F5E">
              <w:rPr>
                <w:rFonts w:asciiTheme="minorHAnsi" w:hAnsiTheme="minorHAnsi" w:cstheme="minorHAnsi"/>
                <w:sz w:val="20"/>
                <w:szCs w:val="20"/>
              </w:rPr>
              <w:tab/>
              <w:t>2004. Kaštel Novi. Prva nagrada na natječaju za spomen obilježje stradalim svećenicima, (koautorstvo s Filipom Tadinom)</w:t>
            </w:r>
          </w:p>
          <w:p w:rsidR="00187F5E" w:rsidRPr="00187F5E" w:rsidRDefault="00187F5E">
            <w:pPr>
              <w:spacing w:after="0" w:line="240" w:lineRule="auto"/>
              <w:ind w:left="851" w:hanging="425"/>
              <w:rPr>
                <w:rFonts w:asciiTheme="minorHAnsi" w:hAnsiTheme="minorHAnsi" w:cstheme="minorHAnsi"/>
                <w:sz w:val="20"/>
                <w:szCs w:val="20"/>
              </w:rPr>
            </w:pPr>
            <w:r w:rsidRPr="00187F5E">
              <w:rPr>
                <w:rFonts w:asciiTheme="minorHAnsi" w:hAnsiTheme="minorHAnsi" w:cstheme="minorHAnsi"/>
                <w:sz w:val="20"/>
                <w:szCs w:val="20"/>
              </w:rPr>
              <w:t>-</w:t>
            </w:r>
            <w:r w:rsidRPr="00187F5E">
              <w:rPr>
                <w:rFonts w:asciiTheme="minorHAnsi" w:hAnsiTheme="minorHAnsi" w:cstheme="minorHAnsi"/>
                <w:sz w:val="20"/>
                <w:szCs w:val="20"/>
              </w:rPr>
              <w:tab/>
              <w:t>2004. Kaštel Lukšić. Druga nagrada na natječaju za spomenik dr.F.Tuđmanu, (koautorstvo s Filipom Tadinom)</w:t>
            </w:r>
          </w:p>
        </w:tc>
      </w:tr>
    </w:tbl>
    <w:p w:rsidR="00187F5E" w:rsidRDefault="00187F5E" w:rsidP="00187F5E">
      <w:pPr>
        <w:spacing w:after="0" w:line="240" w:lineRule="auto"/>
        <w:jc w:val="both"/>
        <w:rPr>
          <w:rFonts w:ascii="Arial" w:hAnsi="Arial" w:cs="Arial"/>
          <w:sz w:val="24"/>
          <w:szCs w:val="24"/>
        </w:rPr>
      </w:pPr>
    </w:p>
    <w:p w:rsidR="00187F5E" w:rsidRDefault="00187F5E" w:rsidP="00187F5E">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711"/>
      </w:tblGrid>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Titula, ime i prezime </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Stručni suradnik Goran Balić</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Predmet koji predaje na predloženom programu cjeloživotnog učenja</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eastAsia="Times New Roman" w:hAnsiTheme="minorHAnsi" w:cstheme="minorHAnsi"/>
                <w:color w:val="000000"/>
                <w:sz w:val="20"/>
                <w:szCs w:val="20"/>
                <w:lang w:eastAsia="hr-HR"/>
              </w:rPr>
              <w:t>Mala plastika u kamenu</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OPĆE INFORMACIJE  O NOSITELJU</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Adresa </w:t>
            </w:r>
          </w:p>
        </w:tc>
        <w:tc>
          <w:tcPr>
            <w:tcW w:w="5711" w:type="dxa"/>
            <w:tcBorders>
              <w:top w:val="single" w:sz="4" w:space="0" w:color="auto"/>
              <w:left w:val="single" w:sz="4" w:space="0" w:color="auto"/>
              <w:bottom w:val="single" w:sz="4" w:space="0" w:color="auto"/>
              <w:right w:val="single" w:sz="4" w:space="0" w:color="auto"/>
            </w:tcBorders>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Telefon</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095 907 2246</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E-mail adresa</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9gbalic6@gmail.com</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Osobna web stranica</w:t>
            </w:r>
          </w:p>
        </w:tc>
        <w:tc>
          <w:tcPr>
            <w:tcW w:w="5711" w:type="dxa"/>
            <w:tcBorders>
              <w:top w:val="single" w:sz="4" w:space="0" w:color="auto"/>
              <w:left w:val="single" w:sz="4" w:space="0" w:color="auto"/>
              <w:bottom w:val="single" w:sz="4" w:space="0" w:color="auto"/>
              <w:right w:val="single" w:sz="4" w:space="0" w:color="auto"/>
            </w:tcBorders>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Godina rođenja</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1983.</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Matični broj iz Upisnika znanstvenika</w:t>
            </w:r>
          </w:p>
        </w:tc>
        <w:tc>
          <w:tcPr>
            <w:tcW w:w="5711" w:type="dxa"/>
            <w:tcBorders>
              <w:top w:val="single" w:sz="4" w:space="0" w:color="auto"/>
              <w:left w:val="single" w:sz="4" w:space="0" w:color="auto"/>
              <w:bottom w:val="single" w:sz="4" w:space="0" w:color="auto"/>
              <w:right w:val="single" w:sz="4" w:space="0" w:color="auto"/>
            </w:tcBorders>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Znanstveno ili umjetničko zvanje i datum posljednjega izbora </w:t>
            </w:r>
          </w:p>
        </w:tc>
        <w:tc>
          <w:tcPr>
            <w:tcW w:w="5711" w:type="dxa"/>
            <w:tcBorders>
              <w:top w:val="single" w:sz="4" w:space="0" w:color="auto"/>
              <w:left w:val="single" w:sz="4" w:space="0" w:color="auto"/>
              <w:bottom w:val="single" w:sz="4" w:space="0" w:color="auto"/>
              <w:right w:val="single" w:sz="4" w:space="0" w:color="auto"/>
            </w:tcBorders>
          </w:tcPr>
          <w:p w:rsidR="00187F5E" w:rsidRPr="00187F5E" w:rsidRDefault="00187F5E">
            <w:pPr>
              <w:spacing w:after="0"/>
              <w:rPr>
                <w:rFonts w:asciiTheme="minorHAnsi" w:hAnsiTheme="minorHAnsi" w:cstheme="minorHAnsi"/>
                <w:sz w:val="20"/>
                <w:szCs w:val="20"/>
              </w:rPr>
            </w:pPr>
            <w:r w:rsidRPr="00187F5E">
              <w:rPr>
                <w:rFonts w:asciiTheme="minorHAnsi" w:hAnsiTheme="minorHAnsi" w:cstheme="minorHAnsi"/>
                <w:sz w:val="20"/>
                <w:szCs w:val="20"/>
              </w:rPr>
              <w:t>/</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Znanstveno-nastavno, umjetničko-nastavno ili nastavno zvanje i datum posljednjega izbora</w:t>
            </w:r>
          </w:p>
        </w:tc>
        <w:tc>
          <w:tcPr>
            <w:tcW w:w="5711" w:type="dxa"/>
            <w:tcBorders>
              <w:top w:val="single" w:sz="4" w:space="0" w:color="auto"/>
              <w:left w:val="single" w:sz="4" w:space="0" w:color="auto"/>
              <w:bottom w:val="single" w:sz="4" w:space="0" w:color="auto"/>
              <w:right w:val="single" w:sz="4" w:space="0" w:color="auto"/>
            </w:tcBorders>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Područje i polje izbora u znanstveno ili umjetničko zvanje </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Umjetničko - likovna umjetnost -  kiparstvo</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PODACI O SADAŠNJEM ZAPOSLENJU</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Ustanova zaposlenja</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UMAS</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Datum zaposlenja</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rPr>
                <w:rFonts w:asciiTheme="minorHAnsi" w:hAnsiTheme="minorHAnsi" w:cstheme="minorHAnsi"/>
                <w:sz w:val="20"/>
                <w:szCs w:val="20"/>
              </w:rPr>
            </w:pPr>
            <w:r w:rsidRPr="00187F5E">
              <w:rPr>
                <w:rFonts w:asciiTheme="minorHAnsi" w:hAnsiTheme="minorHAnsi" w:cstheme="minorHAnsi"/>
                <w:sz w:val="20"/>
                <w:szCs w:val="20"/>
              </w:rPr>
              <w:t>Vanjski suradnik od 2012. – stručni suradnik pri kolegijima kiparstva na Umjetničkoj akademiji, Sveučilište u Splitu</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eastAsiaTheme="minorHAnsi" w:hAnsiTheme="minorHAnsi" w:cstheme="minorHAnsi"/>
                <w:b/>
                <w:sz w:val="20"/>
                <w:szCs w:val="20"/>
              </w:rPr>
            </w:pPr>
            <w:r w:rsidRPr="00187F5E">
              <w:rPr>
                <w:rFonts w:asciiTheme="minorHAnsi" w:hAnsiTheme="minorHAnsi" w:cstheme="minorHAnsi"/>
                <w:b/>
                <w:sz w:val="20"/>
                <w:szCs w:val="20"/>
              </w:rPr>
              <w:t>Naziv radnoga mjesta (profesor, istraživač, suradnik i sl.)</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Stručni suradnik</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Područje rada </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Umjetničko- kiparstvo</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Funkcija </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Stručni suradnik</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PODACI O ŠKOLOVANJU – Najviši postignuti stupanj</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lastRenderedPageBreak/>
              <w:t xml:space="preserve">Zvanje </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Akademski kipar</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Ustanova  </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Umjetnička akademija, Split</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Mjesto</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Split</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Nadnevak </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2007.</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PODACI O USAVRŠAVANJU</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Godina</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rPr>
                <w:rFonts w:asciiTheme="minorHAnsi" w:hAnsiTheme="minorHAnsi" w:cstheme="minorHAnsi"/>
                <w:sz w:val="20"/>
                <w:szCs w:val="20"/>
              </w:rPr>
            </w:pPr>
            <w:r w:rsidRPr="00187F5E">
              <w:rPr>
                <w:rFonts w:asciiTheme="minorHAnsi" w:hAnsiTheme="minorHAnsi" w:cstheme="minorHAnsi"/>
                <w:sz w:val="20"/>
                <w:szCs w:val="20"/>
              </w:rPr>
              <w:t>u tijeku Poslijediplomski studij kiparstva, Akademija likovnih umjetnosti, Sveučilište u Zagrebu</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eastAsiaTheme="minorHAnsi" w:hAnsiTheme="minorHAnsi" w:cstheme="minorHAnsi"/>
                <w:b/>
                <w:sz w:val="20"/>
                <w:szCs w:val="20"/>
              </w:rPr>
            </w:pPr>
            <w:r w:rsidRPr="00187F5E">
              <w:rPr>
                <w:rFonts w:asciiTheme="minorHAnsi" w:hAnsiTheme="minorHAnsi" w:cstheme="minorHAnsi"/>
                <w:b/>
                <w:sz w:val="20"/>
                <w:szCs w:val="20"/>
              </w:rPr>
              <w:t>Mjesto</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Zagreb</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Ustanova</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Akademija likovnih umjetnosti Zagreb</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Područje usavršavanja </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Umjetničko - kiparstvo</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MATERINSKI I STRANI JEZICI</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Materinski jezik </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Hrvatski</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Strani jezik i poznavanje jezika na ljestvici od 2 (dovoljno) do 5 (izvrsno)</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Engleski 5</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KOMPETENCIJE ZA PREDMET</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Ranije iskustvo u nositeljstvu sličnih predmeta (navesti naziv predmeta, programa cjeloživotnog učenja)</w:t>
            </w:r>
          </w:p>
        </w:tc>
        <w:tc>
          <w:tcPr>
            <w:tcW w:w="5711" w:type="dxa"/>
            <w:tcBorders>
              <w:top w:val="single" w:sz="4" w:space="0" w:color="auto"/>
              <w:left w:val="single" w:sz="4" w:space="0" w:color="auto"/>
              <w:bottom w:val="single" w:sz="4" w:space="0" w:color="auto"/>
              <w:right w:val="single" w:sz="4" w:space="0" w:color="auto"/>
            </w:tcBorders>
          </w:tcPr>
          <w:p w:rsidR="00187F5E" w:rsidRPr="00187F5E" w:rsidRDefault="00187F5E">
            <w:pPr>
              <w:spacing w:after="0"/>
              <w:rPr>
                <w:rFonts w:asciiTheme="minorHAnsi" w:hAnsiTheme="minorHAnsi" w:cstheme="minorHAnsi"/>
                <w:sz w:val="20"/>
                <w:szCs w:val="20"/>
              </w:rPr>
            </w:pPr>
            <w:r w:rsidRPr="00187F5E">
              <w:rPr>
                <w:rFonts w:asciiTheme="minorHAnsi" w:hAnsiTheme="minorHAnsi" w:cstheme="minorHAnsi"/>
                <w:sz w:val="20"/>
                <w:szCs w:val="20"/>
              </w:rPr>
              <w:t>/</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eastAsiaTheme="minorHAnsi" w:hAnsiTheme="minorHAnsi" w:cstheme="minorHAnsi"/>
                <w:b/>
                <w:sz w:val="20"/>
                <w:szCs w:val="20"/>
              </w:rPr>
            </w:pPr>
            <w:r w:rsidRPr="00187F5E">
              <w:rPr>
                <w:rFonts w:asciiTheme="minorHAnsi" w:hAnsiTheme="minorHAnsi" w:cstheme="minorHAnsi"/>
                <w:b/>
                <w:sz w:val="20"/>
                <w:szCs w:val="20"/>
              </w:rPr>
              <w:t xml:space="preserve">Autorstvo sveučilišnih/fakultetskih udžbenika iz područja predmeta </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Stručni, znanstveni i umjetnički radovi objavljeni u posljednjih pet godina iz područja predmeta (najviše 5 referenca)</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autoSpaceDE w:val="0"/>
              <w:autoSpaceDN w:val="0"/>
              <w:adjustRightInd w:val="0"/>
              <w:spacing w:after="0"/>
              <w:rPr>
                <w:rFonts w:asciiTheme="minorHAnsi" w:hAnsiTheme="minorHAnsi" w:cstheme="minorHAnsi"/>
                <w:color w:val="3F3A38"/>
                <w:sz w:val="20"/>
                <w:szCs w:val="20"/>
              </w:rPr>
            </w:pPr>
            <w:r w:rsidRPr="00187F5E">
              <w:rPr>
                <w:rFonts w:asciiTheme="minorHAnsi" w:hAnsiTheme="minorHAnsi" w:cstheme="minorHAnsi"/>
                <w:color w:val="3F3A38"/>
                <w:sz w:val="20"/>
                <w:szCs w:val="20"/>
              </w:rPr>
              <w:t>Grupne izložbe</w:t>
            </w:r>
          </w:p>
          <w:p w:rsidR="00187F5E" w:rsidRPr="00187F5E" w:rsidRDefault="00187F5E">
            <w:pPr>
              <w:autoSpaceDE w:val="0"/>
              <w:autoSpaceDN w:val="0"/>
              <w:adjustRightInd w:val="0"/>
              <w:spacing w:after="0"/>
              <w:rPr>
                <w:rFonts w:asciiTheme="minorHAnsi" w:hAnsiTheme="minorHAnsi" w:cstheme="minorHAnsi"/>
                <w:color w:val="3F3A38"/>
                <w:sz w:val="20"/>
                <w:szCs w:val="20"/>
              </w:rPr>
            </w:pPr>
            <w:r w:rsidRPr="00187F5E">
              <w:rPr>
                <w:rFonts w:asciiTheme="minorHAnsi" w:hAnsiTheme="minorHAnsi" w:cstheme="minorHAnsi"/>
                <w:color w:val="3F3A38"/>
                <w:sz w:val="20"/>
                <w:szCs w:val="20"/>
              </w:rPr>
              <w:t xml:space="preserve">- 2017. „Salon sakralne umjetnosti“, HAZU Galerija Kula, Split </w:t>
            </w:r>
          </w:p>
          <w:p w:rsidR="00187F5E" w:rsidRPr="00187F5E" w:rsidRDefault="00187F5E">
            <w:pPr>
              <w:autoSpaceDE w:val="0"/>
              <w:autoSpaceDN w:val="0"/>
              <w:adjustRightInd w:val="0"/>
              <w:spacing w:after="0"/>
              <w:rPr>
                <w:rFonts w:asciiTheme="minorHAnsi" w:hAnsiTheme="minorHAnsi" w:cstheme="minorHAnsi"/>
                <w:color w:val="3F3A38"/>
                <w:sz w:val="20"/>
                <w:szCs w:val="20"/>
              </w:rPr>
            </w:pPr>
            <w:r w:rsidRPr="00187F5E">
              <w:rPr>
                <w:rFonts w:asciiTheme="minorHAnsi" w:hAnsiTheme="minorHAnsi" w:cstheme="minorHAnsi"/>
                <w:color w:val="3F3A38"/>
                <w:sz w:val="20"/>
                <w:szCs w:val="20"/>
              </w:rPr>
              <w:t>- 2016. "Izložba malog formata", Galerija Zvonimir, Solin</w:t>
            </w:r>
          </w:p>
          <w:p w:rsidR="00187F5E" w:rsidRPr="00187F5E" w:rsidRDefault="00187F5E">
            <w:pPr>
              <w:autoSpaceDE w:val="0"/>
              <w:autoSpaceDN w:val="0"/>
              <w:adjustRightInd w:val="0"/>
              <w:spacing w:after="0"/>
              <w:rPr>
                <w:rFonts w:asciiTheme="minorHAnsi" w:hAnsiTheme="minorHAnsi" w:cstheme="minorHAnsi"/>
                <w:color w:val="3F3A38"/>
                <w:sz w:val="20"/>
                <w:szCs w:val="20"/>
              </w:rPr>
            </w:pPr>
            <w:r w:rsidRPr="00187F5E">
              <w:rPr>
                <w:rFonts w:asciiTheme="minorHAnsi" w:hAnsiTheme="minorHAnsi" w:cstheme="minorHAnsi"/>
                <w:color w:val="3F3A38"/>
                <w:sz w:val="20"/>
                <w:szCs w:val="20"/>
              </w:rPr>
              <w:t>- 2015. "Izložba malog formata", Galerija Zvonimir, Solin</w:t>
            </w:r>
          </w:p>
          <w:p w:rsidR="00187F5E" w:rsidRPr="00187F5E" w:rsidRDefault="00187F5E">
            <w:pPr>
              <w:autoSpaceDE w:val="0"/>
              <w:autoSpaceDN w:val="0"/>
              <w:adjustRightInd w:val="0"/>
              <w:spacing w:after="0"/>
              <w:rPr>
                <w:rFonts w:asciiTheme="minorHAnsi" w:hAnsiTheme="minorHAnsi" w:cstheme="minorHAnsi"/>
                <w:color w:val="3F3A38"/>
                <w:sz w:val="20"/>
                <w:szCs w:val="20"/>
              </w:rPr>
            </w:pPr>
            <w:r w:rsidRPr="00187F5E">
              <w:rPr>
                <w:rFonts w:asciiTheme="minorHAnsi" w:hAnsiTheme="minorHAnsi" w:cstheme="minorHAnsi"/>
                <w:color w:val="3F3A38"/>
                <w:sz w:val="20"/>
                <w:szCs w:val="20"/>
              </w:rPr>
              <w:t>- 2013. "Izložba malog formata", Galerija Zvonimir, Solin</w:t>
            </w:r>
          </w:p>
          <w:p w:rsidR="00187F5E" w:rsidRPr="00187F5E" w:rsidRDefault="00187F5E">
            <w:pPr>
              <w:autoSpaceDE w:val="0"/>
              <w:autoSpaceDN w:val="0"/>
              <w:adjustRightInd w:val="0"/>
              <w:spacing w:after="0"/>
              <w:rPr>
                <w:rFonts w:asciiTheme="minorHAnsi" w:hAnsiTheme="minorHAnsi" w:cstheme="minorHAnsi"/>
                <w:color w:val="3F3A38"/>
                <w:sz w:val="20"/>
                <w:szCs w:val="20"/>
              </w:rPr>
            </w:pPr>
            <w:r w:rsidRPr="00187F5E">
              <w:rPr>
                <w:rFonts w:asciiTheme="minorHAnsi" w:hAnsiTheme="minorHAnsi" w:cstheme="minorHAnsi"/>
                <w:color w:val="3F3A38"/>
                <w:sz w:val="20"/>
                <w:szCs w:val="20"/>
              </w:rPr>
              <w:t>- 2013. "Trijenale hrvatskog medaljarstva i male plastike", Galerija Ivo Kerdić, Osijek</w:t>
            </w:r>
          </w:p>
          <w:p w:rsidR="00187F5E" w:rsidRPr="00187F5E" w:rsidRDefault="00187F5E">
            <w:pPr>
              <w:autoSpaceDE w:val="0"/>
              <w:autoSpaceDN w:val="0"/>
              <w:adjustRightInd w:val="0"/>
              <w:spacing w:after="0"/>
              <w:rPr>
                <w:rFonts w:asciiTheme="minorHAnsi" w:hAnsiTheme="minorHAnsi" w:cstheme="minorHAnsi"/>
                <w:color w:val="3F3A38"/>
                <w:sz w:val="20"/>
                <w:szCs w:val="20"/>
              </w:rPr>
            </w:pPr>
            <w:r w:rsidRPr="00187F5E">
              <w:rPr>
                <w:rFonts w:asciiTheme="minorHAnsi" w:hAnsiTheme="minorHAnsi" w:cstheme="minorHAnsi"/>
                <w:color w:val="3F3A38"/>
                <w:sz w:val="20"/>
                <w:szCs w:val="20"/>
              </w:rPr>
              <w:t>Samostalna izložba</w:t>
            </w:r>
          </w:p>
          <w:p w:rsidR="00187F5E" w:rsidRPr="00187F5E" w:rsidRDefault="00187F5E">
            <w:pPr>
              <w:autoSpaceDE w:val="0"/>
              <w:autoSpaceDN w:val="0"/>
              <w:adjustRightInd w:val="0"/>
              <w:spacing w:after="0"/>
              <w:rPr>
                <w:rFonts w:asciiTheme="minorHAnsi" w:hAnsiTheme="minorHAnsi" w:cstheme="minorHAnsi"/>
                <w:color w:val="3F3A38"/>
                <w:sz w:val="20"/>
                <w:szCs w:val="20"/>
              </w:rPr>
            </w:pPr>
            <w:r w:rsidRPr="00187F5E">
              <w:rPr>
                <w:rFonts w:asciiTheme="minorHAnsi" w:hAnsiTheme="minorHAnsi" w:cstheme="minorHAnsi"/>
                <w:color w:val="3F3A38"/>
                <w:sz w:val="20"/>
                <w:szCs w:val="20"/>
              </w:rPr>
              <w:t>- 2016. Galerija sv. Krševan, Šibenik</w:t>
            </w:r>
          </w:p>
          <w:p w:rsidR="00187F5E" w:rsidRPr="00187F5E" w:rsidRDefault="00187F5E">
            <w:pPr>
              <w:autoSpaceDE w:val="0"/>
              <w:autoSpaceDN w:val="0"/>
              <w:adjustRightInd w:val="0"/>
              <w:spacing w:after="0"/>
              <w:rPr>
                <w:rFonts w:asciiTheme="minorHAnsi" w:hAnsiTheme="minorHAnsi" w:cstheme="minorHAnsi"/>
                <w:sz w:val="20"/>
                <w:szCs w:val="20"/>
              </w:rPr>
            </w:pPr>
            <w:r w:rsidRPr="00187F5E">
              <w:rPr>
                <w:rFonts w:asciiTheme="minorHAnsi" w:hAnsiTheme="minorHAnsi" w:cstheme="minorHAnsi"/>
                <w:sz w:val="20"/>
                <w:szCs w:val="20"/>
              </w:rPr>
              <w:t>Javni radovi</w:t>
            </w:r>
          </w:p>
          <w:p w:rsidR="00187F5E" w:rsidRPr="00187F5E" w:rsidRDefault="00187F5E">
            <w:pPr>
              <w:autoSpaceDE w:val="0"/>
              <w:autoSpaceDN w:val="0"/>
              <w:adjustRightInd w:val="0"/>
              <w:spacing w:after="0"/>
              <w:rPr>
                <w:rFonts w:asciiTheme="minorHAnsi" w:hAnsiTheme="minorHAnsi" w:cstheme="minorHAnsi"/>
                <w:color w:val="3F3A38"/>
                <w:sz w:val="20"/>
                <w:szCs w:val="20"/>
              </w:rPr>
            </w:pPr>
            <w:r w:rsidRPr="00187F5E">
              <w:rPr>
                <w:rFonts w:asciiTheme="minorHAnsi" w:hAnsiTheme="minorHAnsi" w:cstheme="minorHAnsi"/>
                <w:color w:val="3F3A38"/>
                <w:sz w:val="20"/>
                <w:szCs w:val="20"/>
              </w:rPr>
              <w:t>- 2015. Reljef, Samostan Gospe Sinjske (klaustar), Sinj</w:t>
            </w:r>
          </w:p>
          <w:p w:rsidR="00187F5E" w:rsidRPr="00187F5E" w:rsidRDefault="00187F5E">
            <w:pPr>
              <w:autoSpaceDE w:val="0"/>
              <w:autoSpaceDN w:val="0"/>
              <w:adjustRightInd w:val="0"/>
              <w:spacing w:after="0"/>
              <w:rPr>
                <w:rFonts w:asciiTheme="minorHAnsi" w:hAnsiTheme="minorHAnsi" w:cstheme="minorHAnsi"/>
                <w:color w:val="3F3A38"/>
                <w:sz w:val="20"/>
                <w:szCs w:val="20"/>
              </w:rPr>
            </w:pPr>
            <w:r w:rsidRPr="00187F5E">
              <w:rPr>
                <w:rFonts w:asciiTheme="minorHAnsi" w:hAnsiTheme="minorHAnsi" w:cstheme="minorHAnsi"/>
                <w:color w:val="3F3A38"/>
                <w:sz w:val="20"/>
                <w:szCs w:val="20"/>
              </w:rPr>
              <w:t>- 2013. Oltar i ambon, Crkva sv. Nikole, Vinjani</w:t>
            </w:r>
          </w:p>
          <w:p w:rsidR="00187F5E" w:rsidRPr="00187F5E" w:rsidRDefault="00187F5E">
            <w:pPr>
              <w:autoSpaceDE w:val="0"/>
              <w:autoSpaceDN w:val="0"/>
              <w:adjustRightInd w:val="0"/>
              <w:spacing w:after="0"/>
              <w:rPr>
                <w:rFonts w:asciiTheme="minorHAnsi" w:hAnsiTheme="minorHAnsi" w:cstheme="minorHAnsi"/>
                <w:color w:val="3F3A38"/>
                <w:sz w:val="20"/>
                <w:szCs w:val="20"/>
              </w:rPr>
            </w:pPr>
            <w:r w:rsidRPr="00187F5E">
              <w:rPr>
                <w:rFonts w:asciiTheme="minorHAnsi" w:hAnsiTheme="minorHAnsi" w:cstheme="minorHAnsi"/>
                <w:color w:val="3F3A38"/>
                <w:sz w:val="20"/>
                <w:szCs w:val="20"/>
              </w:rPr>
              <w:t>- 2012. Zidni oltar, Crkva sv. Ante, Drum</w:t>
            </w:r>
          </w:p>
          <w:p w:rsidR="00187F5E" w:rsidRPr="00187F5E" w:rsidRDefault="00187F5E">
            <w:pPr>
              <w:autoSpaceDE w:val="0"/>
              <w:autoSpaceDN w:val="0"/>
              <w:adjustRightInd w:val="0"/>
              <w:spacing w:after="0"/>
              <w:rPr>
                <w:rFonts w:asciiTheme="minorHAnsi" w:hAnsiTheme="minorHAnsi" w:cstheme="minorHAnsi"/>
                <w:color w:val="3F3A38"/>
                <w:sz w:val="20"/>
                <w:szCs w:val="20"/>
              </w:rPr>
            </w:pPr>
            <w:r w:rsidRPr="00187F5E">
              <w:rPr>
                <w:rFonts w:asciiTheme="minorHAnsi" w:hAnsiTheme="minorHAnsi" w:cstheme="minorHAnsi"/>
                <w:color w:val="3F3A38"/>
                <w:sz w:val="20"/>
                <w:szCs w:val="20"/>
              </w:rPr>
              <w:t>- 2012. Oltar i ambon, Crkva sv. Ante, Drum</w:t>
            </w:r>
          </w:p>
          <w:p w:rsidR="00187F5E" w:rsidRPr="00187F5E" w:rsidRDefault="00187F5E">
            <w:pPr>
              <w:autoSpaceDE w:val="0"/>
              <w:autoSpaceDN w:val="0"/>
              <w:adjustRightInd w:val="0"/>
              <w:spacing w:after="0"/>
              <w:rPr>
                <w:rFonts w:asciiTheme="minorHAnsi" w:hAnsiTheme="minorHAnsi" w:cstheme="minorHAnsi"/>
                <w:color w:val="3F3A38"/>
                <w:sz w:val="20"/>
                <w:szCs w:val="20"/>
              </w:rPr>
            </w:pPr>
            <w:r w:rsidRPr="00187F5E">
              <w:rPr>
                <w:rFonts w:asciiTheme="minorHAnsi" w:hAnsiTheme="minorHAnsi" w:cstheme="minorHAnsi"/>
                <w:color w:val="3F3A38"/>
                <w:sz w:val="20"/>
                <w:szCs w:val="20"/>
              </w:rPr>
              <w:t>- 2012. Medaljon bl. Alojzije Stepinac, Samostan Gospe Sinjske (klaustar), Sinj</w:t>
            </w:r>
          </w:p>
          <w:p w:rsidR="00187F5E" w:rsidRPr="00187F5E" w:rsidRDefault="00187F5E">
            <w:pPr>
              <w:autoSpaceDE w:val="0"/>
              <w:autoSpaceDN w:val="0"/>
              <w:adjustRightInd w:val="0"/>
              <w:spacing w:after="0"/>
              <w:rPr>
                <w:rFonts w:asciiTheme="minorHAnsi" w:hAnsiTheme="minorHAnsi" w:cstheme="minorHAnsi"/>
                <w:color w:val="3F3A38"/>
                <w:sz w:val="20"/>
                <w:szCs w:val="20"/>
              </w:rPr>
            </w:pPr>
            <w:r w:rsidRPr="00187F5E">
              <w:rPr>
                <w:rFonts w:asciiTheme="minorHAnsi" w:hAnsiTheme="minorHAnsi" w:cstheme="minorHAnsi"/>
                <w:color w:val="3F3A38"/>
                <w:sz w:val="20"/>
                <w:szCs w:val="20"/>
              </w:rPr>
              <w:t>- 2012. Plaketa, 50 godina PBS Split</w:t>
            </w:r>
          </w:p>
          <w:p w:rsidR="00187F5E" w:rsidRPr="00187F5E" w:rsidRDefault="00187F5E">
            <w:pPr>
              <w:rPr>
                <w:rFonts w:asciiTheme="minorHAnsi" w:hAnsiTheme="minorHAnsi" w:cstheme="minorHAnsi"/>
                <w:sz w:val="20"/>
                <w:szCs w:val="20"/>
              </w:rPr>
            </w:pPr>
            <w:r w:rsidRPr="00187F5E">
              <w:rPr>
                <w:rFonts w:asciiTheme="minorHAnsi" w:hAnsiTheme="minorHAnsi" w:cstheme="minorHAnsi"/>
                <w:color w:val="3F3A38"/>
                <w:sz w:val="20"/>
                <w:szCs w:val="20"/>
              </w:rPr>
              <w:t>- 2012. Skulptura, "Periska", Kaštel Stari ˙(riva)</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Stručni i znanstveni radovi iz metodike i kvalitete nastave objavljeni u posljednjih pet godina (najviše 5 referenca) </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Stručni, znanstveni i umjetnički projekti iz područja predmeta koji su se provodili u posljednjih pet godina (najviše 5 referenca)</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U sklopu kojega programa i u kojem je opsegu nositelj stekao metodičko- psihološko-didaktičko -pedagoške kompetencije? </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UMAS - Odsjek kiparstva</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PRIZNANJA I NAGRADE</w:t>
            </w:r>
          </w:p>
        </w:tc>
      </w:tr>
      <w:tr w:rsidR="00187F5E" w:rsidRPr="00187F5E" w:rsidTr="00187F5E">
        <w:tc>
          <w:tcPr>
            <w:tcW w:w="3351"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lastRenderedPageBreak/>
              <w:t>Priznanja i nagrade za nastavni i znanstveni rad/umjetnički rad</w:t>
            </w:r>
          </w:p>
        </w:tc>
        <w:tc>
          <w:tcPr>
            <w:tcW w:w="5711" w:type="dxa"/>
            <w:tcBorders>
              <w:top w:val="single" w:sz="4" w:space="0" w:color="auto"/>
              <w:left w:val="single" w:sz="4" w:space="0" w:color="auto"/>
              <w:bottom w:val="single" w:sz="4" w:space="0" w:color="auto"/>
              <w:right w:val="single" w:sz="4" w:space="0" w:color="auto"/>
            </w:tcBorders>
            <w:hideMark/>
          </w:tcPr>
          <w:p w:rsidR="00187F5E" w:rsidRPr="00187F5E" w:rsidRDefault="00187F5E">
            <w:pPr>
              <w:rPr>
                <w:rFonts w:asciiTheme="minorHAnsi" w:hAnsiTheme="minorHAnsi" w:cstheme="minorHAnsi"/>
                <w:b/>
                <w:sz w:val="20"/>
                <w:szCs w:val="20"/>
              </w:rPr>
            </w:pPr>
            <w:r w:rsidRPr="00187F5E">
              <w:rPr>
                <w:rFonts w:asciiTheme="minorHAnsi" w:hAnsiTheme="minorHAnsi" w:cstheme="minorHAnsi"/>
                <w:b/>
                <w:sz w:val="20"/>
                <w:szCs w:val="20"/>
              </w:rPr>
              <w:t>/</w:t>
            </w:r>
          </w:p>
        </w:tc>
      </w:tr>
    </w:tbl>
    <w:p w:rsidR="00187F5E" w:rsidRDefault="00187F5E" w:rsidP="00187F5E">
      <w:pPr>
        <w:spacing w:after="0" w:line="240" w:lineRule="auto"/>
        <w:jc w:val="both"/>
        <w:rPr>
          <w:rFonts w:ascii="Arial" w:hAnsi="Arial" w:cs="Arial"/>
          <w:sz w:val="24"/>
          <w:szCs w:val="24"/>
        </w:rPr>
      </w:pPr>
    </w:p>
    <w:p w:rsidR="00187F5E" w:rsidRDefault="00187F5E" w:rsidP="00187F5E">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7"/>
        <w:gridCol w:w="5725"/>
      </w:tblGrid>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Titula, ime i prezime </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Mag. Kip. Asistent Đani Martinić</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Predmet koji predaje na predloženom programu cjeloživotnog učenja</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eastAsia="Times New Roman" w:hAnsiTheme="minorHAnsi" w:cstheme="minorHAnsi"/>
                <w:color w:val="000000"/>
                <w:sz w:val="20"/>
                <w:szCs w:val="20"/>
                <w:lang w:eastAsia="hr-HR"/>
              </w:rPr>
              <w:t>Mala plastika u kamenu</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OPĆE INFORMACIJE  O NOSITELJU</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Adresa </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Put pasike 16</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Telefon</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091 111 02 07</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E-mail adresa</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djanimartinic@windowslive.com</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Osobna web stranica</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www.djanimartinic.com</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Godina rođenja</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1987.</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Matični broj iz Upisnika znanstvenika</w:t>
            </w:r>
          </w:p>
        </w:tc>
        <w:tc>
          <w:tcPr>
            <w:tcW w:w="5725" w:type="dxa"/>
            <w:tcBorders>
              <w:top w:val="single" w:sz="4" w:space="0" w:color="auto"/>
              <w:left w:val="single" w:sz="4" w:space="0" w:color="auto"/>
              <w:bottom w:val="single" w:sz="4" w:space="0" w:color="auto"/>
              <w:right w:val="single" w:sz="4" w:space="0" w:color="auto"/>
            </w:tcBorders>
          </w:tcPr>
          <w:p w:rsidR="00187F5E" w:rsidRPr="00187F5E" w:rsidRDefault="00187F5E">
            <w:pPr>
              <w:spacing w:after="0" w:line="240" w:lineRule="auto"/>
              <w:rPr>
                <w:rFonts w:asciiTheme="minorHAnsi" w:hAnsiTheme="minorHAnsi" w:cstheme="minorHAnsi"/>
                <w:sz w:val="20"/>
                <w:szCs w:val="20"/>
              </w:rPr>
            </w:pP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Znanstveno ili umjetničko zvanje i datum posljednjega izbora </w:t>
            </w:r>
          </w:p>
        </w:tc>
        <w:tc>
          <w:tcPr>
            <w:tcW w:w="5725" w:type="dxa"/>
            <w:tcBorders>
              <w:top w:val="single" w:sz="4" w:space="0" w:color="auto"/>
              <w:left w:val="single" w:sz="4" w:space="0" w:color="auto"/>
              <w:bottom w:val="single" w:sz="4" w:space="0" w:color="auto"/>
              <w:right w:val="single" w:sz="4" w:space="0" w:color="auto"/>
            </w:tcBorders>
          </w:tcPr>
          <w:p w:rsidR="00187F5E" w:rsidRPr="00187F5E" w:rsidRDefault="00187F5E">
            <w:pPr>
              <w:spacing w:after="0"/>
              <w:rPr>
                <w:rFonts w:asciiTheme="minorHAnsi" w:hAnsiTheme="minorHAnsi" w:cstheme="minorHAnsi"/>
                <w:sz w:val="20"/>
                <w:szCs w:val="20"/>
              </w:rPr>
            </w:pPr>
            <w:r w:rsidRPr="00187F5E">
              <w:rPr>
                <w:rFonts w:asciiTheme="minorHAnsi" w:hAnsiTheme="minorHAnsi" w:cstheme="minorHAnsi"/>
                <w:sz w:val="20"/>
                <w:szCs w:val="20"/>
              </w:rPr>
              <w:t>Mag. kip.</w:t>
            </w:r>
          </w:p>
          <w:p w:rsidR="00187F5E" w:rsidRPr="00187F5E" w:rsidRDefault="00187F5E">
            <w:pPr>
              <w:spacing w:after="0"/>
              <w:rPr>
                <w:rFonts w:asciiTheme="minorHAnsi" w:hAnsiTheme="minorHAnsi" w:cstheme="minorHAnsi"/>
                <w:sz w:val="20"/>
                <w:szCs w:val="20"/>
              </w:rPr>
            </w:pPr>
            <w:r w:rsidRPr="00187F5E">
              <w:rPr>
                <w:rFonts w:asciiTheme="minorHAnsi" w:hAnsiTheme="minorHAnsi" w:cstheme="minorHAnsi"/>
                <w:sz w:val="20"/>
                <w:szCs w:val="20"/>
              </w:rPr>
              <w:t xml:space="preserve"> 2013. - asistentica pri kolegijima kiparstva na Umjetničkoj akademiji, Sveučilište u Splitu</w:t>
            </w:r>
          </w:p>
          <w:p w:rsidR="00187F5E" w:rsidRPr="00187F5E" w:rsidRDefault="00187F5E">
            <w:pPr>
              <w:spacing w:after="0" w:line="240" w:lineRule="auto"/>
              <w:rPr>
                <w:rFonts w:asciiTheme="minorHAnsi" w:hAnsiTheme="minorHAnsi" w:cstheme="minorHAnsi"/>
                <w:sz w:val="20"/>
                <w:szCs w:val="20"/>
              </w:rPr>
            </w:pP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Znanstveno-nastavno, umjetničko-nastavno ili nastavno zvanje i datum posljednjega izbora</w:t>
            </w:r>
          </w:p>
        </w:tc>
        <w:tc>
          <w:tcPr>
            <w:tcW w:w="5725" w:type="dxa"/>
            <w:tcBorders>
              <w:top w:val="single" w:sz="4" w:space="0" w:color="auto"/>
              <w:left w:val="single" w:sz="4" w:space="0" w:color="auto"/>
              <w:bottom w:val="single" w:sz="4" w:space="0" w:color="auto"/>
              <w:right w:val="single" w:sz="4" w:space="0" w:color="auto"/>
            </w:tcBorders>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Područje i polje izbora u znanstveno ili umjetničko zvanje </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Umjetničko- likovna umjetnost-  kiparstvo</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PODACI O SADAŠNJEM ZAPOSLENJU</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Ustanova zaposlenja</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UMAS</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Datum zaposlenja</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rPr>
                <w:rFonts w:asciiTheme="minorHAnsi" w:hAnsiTheme="minorHAnsi" w:cstheme="minorHAnsi"/>
                <w:sz w:val="20"/>
                <w:szCs w:val="20"/>
              </w:rPr>
            </w:pPr>
            <w:r w:rsidRPr="00187F5E">
              <w:rPr>
                <w:rFonts w:asciiTheme="minorHAnsi" w:hAnsiTheme="minorHAnsi" w:cstheme="minorHAnsi"/>
                <w:sz w:val="20"/>
                <w:szCs w:val="20"/>
              </w:rPr>
              <w:t>Vanjski suradnik Od 2012. - asistent pri kolegijima Kiparstvo 3, Kiparstvo 4, Suvremeno kiparstvo 1, Suvremeno kiparstvo 2, Kiparstvo 1, Kiparstvo 2, na Umjetničkoj akademiji, Sveučilište u Splitu</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Naziv radnoga mjesta (profesor, istraživač, suradnik i sl.)</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asistent</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Područje rada </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Umjetničko- kiparstvo</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Funkcija </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asistent</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PODACI O ŠKOLOVANJU – Najviši postignuti stupanj</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Zvanje </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Mag. Kip.</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Ustanova  </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UMAS - Odsjek Kiparstva preddiplomski i diplomski studij</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Mjesto</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Split</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Nadnevak </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2012.</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MATERINSKI I STRANI JEZICI</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Materinski jezik </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Hrvatski</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Strani jezik i poznavanje jezika na ljestvici od 2 (dovoljno) do 5 (izvrsno)</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Engleski 3</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Strani jezik i poznavanje jezika na  ljestvici od 2 (dovoljno) do 5 (izvrsno)</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Njemački 3</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KOMPETENCIJE ZA PREDMET</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Ranije iskustvo u nositeljstvu sličnih predmeta (navesti naziv predmeta, programa cjeloživotnog učenja)</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rPr>
                <w:rFonts w:asciiTheme="minorHAnsi" w:hAnsiTheme="minorHAnsi" w:cstheme="minorHAnsi"/>
                <w:b/>
                <w:sz w:val="20"/>
                <w:szCs w:val="20"/>
              </w:rPr>
            </w:pPr>
            <w:r w:rsidRPr="00187F5E">
              <w:rPr>
                <w:rFonts w:asciiTheme="minorHAnsi" w:hAnsiTheme="minorHAnsi" w:cstheme="minorHAnsi"/>
                <w:b/>
                <w:sz w:val="20"/>
                <w:szCs w:val="20"/>
              </w:rPr>
              <w:t>/</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Autorstvo sveučilišnih/fakultetskih udžbenika iz područja predmeta </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Stručni, znanstveni i umjetnički radovi objavljeni u posljednjih pet godina iz područja predmeta (najviše </w:t>
            </w:r>
            <w:r w:rsidRPr="00187F5E">
              <w:rPr>
                <w:rFonts w:asciiTheme="minorHAnsi" w:hAnsiTheme="minorHAnsi" w:cstheme="minorHAnsi"/>
                <w:b/>
                <w:sz w:val="20"/>
                <w:szCs w:val="20"/>
              </w:rPr>
              <w:lastRenderedPageBreak/>
              <w:t>5 referenca)</w:t>
            </w:r>
          </w:p>
        </w:tc>
        <w:tc>
          <w:tcPr>
            <w:tcW w:w="5725" w:type="dxa"/>
            <w:tcBorders>
              <w:top w:val="single" w:sz="4" w:space="0" w:color="auto"/>
              <w:left w:val="single" w:sz="4" w:space="0" w:color="auto"/>
              <w:bottom w:val="single" w:sz="4" w:space="0" w:color="auto"/>
              <w:right w:val="single" w:sz="4" w:space="0" w:color="auto"/>
            </w:tcBorders>
          </w:tcPr>
          <w:p w:rsidR="00187F5E" w:rsidRPr="00187F5E" w:rsidRDefault="00187F5E">
            <w:pPr>
              <w:spacing w:after="0"/>
              <w:rPr>
                <w:rFonts w:asciiTheme="minorHAnsi" w:hAnsiTheme="minorHAnsi" w:cstheme="minorHAnsi"/>
                <w:sz w:val="20"/>
                <w:szCs w:val="20"/>
              </w:rPr>
            </w:pPr>
            <w:r w:rsidRPr="00187F5E">
              <w:rPr>
                <w:rFonts w:asciiTheme="minorHAnsi" w:hAnsiTheme="minorHAnsi" w:cstheme="minorHAnsi"/>
                <w:sz w:val="20"/>
                <w:szCs w:val="20"/>
              </w:rPr>
              <w:lastRenderedPageBreak/>
              <w:t>izložbe</w:t>
            </w:r>
          </w:p>
          <w:p w:rsidR="00187F5E" w:rsidRPr="00187F5E" w:rsidRDefault="00187F5E">
            <w:pPr>
              <w:ind w:right="49"/>
              <w:rPr>
                <w:rFonts w:asciiTheme="minorHAnsi" w:hAnsiTheme="minorHAnsi" w:cstheme="minorHAnsi"/>
                <w:sz w:val="20"/>
                <w:szCs w:val="20"/>
              </w:rPr>
            </w:pPr>
            <w:r w:rsidRPr="00187F5E">
              <w:rPr>
                <w:rFonts w:asciiTheme="minorHAnsi" w:hAnsiTheme="minorHAnsi" w:cstheme="minorHAnsi"/>
                <w:sz w:val="20"/>
                <w:szCs w:val="20"/>
              </w:rPr>
              <w:t xml:space="preserve">2017. Izložba Đani Martinić – μολοσσός – molos, Galeruja Antuna </w:t>
            </w:r>
            <w:r w:rsidRPr="00187F5E">
              <w:rPr>
                <w:rFonts w:asciiTheme="minorHAnsi" w:hAnsiTheme="minorHAnsi" w:cstheme="minorHAnsi"/>
                <w:sz w:val="20"/>
                <w:szCs w:val="20"/>
              </w:rPr>
              <w:lastRenderedPageBreak/>
              <w:t>Augustinčića, Klanjec</w:t>
            </w:r>
          </w:p>
          <w:p w:rsidR="00187F5E" w:rsidRPr="00187F5E" w:rsidRDefault="00187F5E">
            <w:pPr>
              <w:spacing w:line="360" w:lineRule="auto"/>
              <w:ind w:right="49"/>
              <w:rPr>
                <w:rFonts w:asciiTheme="minorHAnsi" w:hAnsiTheme="minorHAnsi" w:cstheme="minorHAnsi"/>
                <w:sz w:val="20"/>
                <w:szCs w:val="20"/>
              </w:rPr>
            </w:pPr>
            <w:r w:rsidRPr="00187F5E">
              <w:rPr>
                <w:rFonts w:asciiTheme="minorHAnsi" w:hAnsiTheme="minorHAnsi" w:cstheme="minorHAnsi"/>
                <w:sz w:val="20"/>
                <w:szCs w:val="20"/>
              </w:rPr>
              <w:t xml:space="preserve">2015. „39. Splitski Salon“, Dioklecijanovi podrumi, Split </w:t>
            </w:r>
          </w:p>
          <w:p w:rsidR="00187F5E" w:rsidRPr="00187F5E" w:rsidRDefault="00187F5E">
            <w:pPr>
              <w:spacing w:line="360" w:lineRule="auto"/>
              <w:ind w:right="49"/>
              <w:rPr>
                <w:rFonts w:asciiTheme="minorHAnsi" w:hAnsiTheme="minorHAnsi" w:cstheme="minorHAnsi"/>
                <w:sz w:val="20"/>
                <w:szCs w:val="20"/>
              </w:rPr>
            </w:pPr>
            <w:r w:rsidRPr="00187F5E">
              <w:rPr>
                <w:rFonts w:asciiTheme="minorHAnsi" w:hAnsiTheme="minorHAnsi" w:cstheme="minorHAnsi"/>
                <w:sz w:val="20"/>
                <w:szCs w:val="20"/>
              </w:rPr>
              <w:t>2016. “Utorkom u Galeriji, Fast Forward” Galerija Umjetnina Split.</w:t>
            </w:r>
          </w:p>
          <w:p w:rsidR="00187F5E" w:rsidRPr="00187F5E" w:rsidRDefault="00187F5E">
            <w:pPr>
              <w:spacing w:line="360" w:lineRule="auto"/>
              <w:ind w:right="49"/>
              <w:rPr>
                <w:rFonts w:asciiTheme="minorHAnsi" w:hAnsiTheme="minorHAnsi" w:cstheme="minorHAnsi"/>
                <w:sz w:val="20"/>
                <w:szCs w:val="20"/>
              </w:rPr>
            </w:pPr>
            <w:r w:rsidRPr="00187F5E">
              <w:rPr>
                <w:rFonts w:asciiTheme="minorHAnsi" w:hAnsiTheme="minorHAnsi" w:cstheme="minorHAnsi"/>
                <w:sz w:val="20"/>
                <w:szCs w:val="20"/>
              </w:rPr>
              <w:t>Javni radovi</w:t>
            </w:r>
          </w:p>
          <w:p w:rsidR="00187F5E" w:rsidRPr="00187F5E" w:rsidRDefault="00187F5E">
            <w:pPr>
              <w:spacing w:line="360" w:lineRule="auto"/>
              <w:ind w:right="49"/>
              <w:rPr>
                <w:rFonts w:asciiTheme="minorHAnsi" w:hAnsiTheme="minorHAnsi" w:cstheme="minorHAnsi"/>
                <w:sz w:val="20"/>
                <w:szCs w:val="20"/>
              </w:rPr>
            </w:pPr>
            <w:r w:rsidRPr="00187F5E">
              <w:rPr>
                <w:rFonts w:asciiTheme="minorHAnsi" w:hAnsiTheme="minorHAnsi" w:cstheme="minorHAnsi"/>
                <w:sz w:val="20"/>
                <w:szCs w:val="20"/>
              </w:rPr>
              <w:t xml:space="preserve">2014. Oltar, ambon i krstionica, (kamen),  crkva Sv. Jurja, Hvar </w:t>
            </w:r>
          </w:p>
          <w:p w:rsidR="00187F5E" w:rsidRPr="00187F5E" w:rsidRDefault="00187F5E">
            <w:pPr>
              <w:spacing w:line="360" w:lineRule="auto"/>
              <w:ind w:right="49"/>
              <w:rPr>
                <w:rFonts w:asciiTheme="minorHAnsi" w:hAnsiTheme="minorHAnsi" w:cstheme="minorHAnsi"/>
                <w:sz w:val="20"/>
                <w:szCs w:val="20"/>
              </w:rPr>
            </w:pPr>
            <w:r w:rsidRPr="00187F5E">
              <w:rPr>
                <w:rFonts w:asciiTheme="minorHAnsi" w:hAnsiTheme="minorHAnsi" w:cstheme="minorHAnsi"/>
                <w:sz w:val="20"/>
                <w:szCs w:val="20"/>
              </w:rPr>
              <w:t>2016. Skulptura Sv. Ivana, (bronca), mauzolej Dračevica, Brač</w:t>
            </w:r>
          </w:p>
          <w:p w:rsidR="00187F5E" w:rsidRPr="00187F5E" w:rsidRDefault="00187F5E" w:rsidP="00187F5E">
            <w:pPr>
              <w:spacing w:line="360" w:lineRule="auto"/>
              <w:ind w:right="49"/>
              <w:rPr>
                <w:rFonts w:asciiTheme="minorHAnsi" w:hAnsiTheme="minorHAnsi" w:cstheme="minorHAnsi"/>
                <w:sz w:val="20"/>
                <w:szCs w:val="20"/>
              </w:rPr>
            </w:pPr>
            <w:r w:rsidRPr="00187F5E">
              <w:rPr>
                <w:rFonts w:asciiTheme="minorHAnsi" w:hAnsiTheme="minorHAnsi" w:cstheme="minorHAnsi"/>
                <w:sz w:val="20"/>
                <w:szCs w:val="20"/>
              </w:rPr>
              <w:t>2016. Vratnice, (bronca), mauzolej Dračevica, Bra</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lastRenderedPageBreak/>
              <w:t xml:space="preserve">Stručni i znanstveni radovi iz metodike i kvalitete nastave objavljeni u posljednjih pet godina (najviše 5 referenca) </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Stručni, znanstveni i umjetnički projekti iz područja predmeta koji su se provodili u posljednjih pet godina (najviše 5 referenca)</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U sklopu kojega programa i u kojem je opsegu nositelj stekao metodičko- psihološko-didaktičko -pedagoške kompetencije? </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Poleženi predmeti metodike na sestrinskom studiju likovne kulture Umas Split.</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PRIZNANJA I NAGRADE</w:t>
            </w:r>
          </w:p>
        </w:tc>
      </w:tr>
      <w:tr w:rsidR="00187F5E" w:rsidRPr="00187F5E" w:rsidTr="00187F5E">
        <w:tc>
          <w:tcPr>
            <w:tcW w:w="3337"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Priznanja i nagrade za nastavni i znanstveni rad/umjetnički rad</w:t>
            </w:r>
          </w:p>
        </w:tc>
        <w:tc>
          <w:tcPr>
            <w:tcW w:w="5725" w:type="dxa"/>
            <w:tcBorders>
              <w:top w:val="single" w:sz="4" w:space="0" w:color="auto"/>
              <w:left w:val="single" w:sz="4" w:space="0" w:color="auto"/>
              <w:bottom w:val="single" w:sz="4" w:space="0" w:color="auto"/>
              <w:right w:val="single" w:sz="4" w:space="0" w:color="auto"/>
            </w:tcBorders>
            <w:hideMark/>
          </w:tcPr>
          <w:p w:rsidR="00187F5E" w:rsidRPr="00187F5E" w:rsidRDefault="00187F5E">
            <w:pPr>
              <w:ind w:right="49"/>
              <w:rPr>
                <w:rFonts w:asciiTheme="minorHAnsi" w:hAnsiTheme="minorHAnsi" w:cstheme="minorHAnsi"/>
                <w:sz w:val="20"/>
                <w:szCs w:val="20"/>
              </w:rPr>
            </w:pPr>
            <w:r w:rsidRPr="00187F5E">
              <w:rPr>
                <w:rFonts w:asciiTheme="minorHAnsi" w:hAnsiTheme="minorHAnsi" w:cstheme="minorHAnsi"/>
                <w:sz w:val="20"/>
                <w:szCs w:val="20"/>
              </w:rPr>
              <w:t>Prvonagrađeni rad za natječaj:</w:t>
            </w:r>
          </w:p>
          <w:p w:rsidR="00187F5E" w:rsidRPr="00187F5E" w:rsidRDefault="00187F5E">
            <w:pPr>
              <w:ind w:right="49"/>
              <w:rPr>
                <w:rFonts w:asciiTheme="minorHAnsi" w:hAnsiTheme="minorHAnsi" w:cstheme="minorHAnsi"/>
                <w:sz w:val="20"/>
                <w:szCs w:val="20"/>
              </w:rPr>
            </w:pPr>
            <w:r w:rsidRPr="00187F5E">
              <w:rPr>
                <w:rFonts w:asciiTheme="minorHAnsi" w:hAnsiTheme="minorHAnsi" w:cstheme="minorHAnsi"/>
                <w:sz w:val="20"/>
                <w:szCs w:val="20"/>
              </w:rPr>
              <w:t xml:space="preserve">“Spomenik Gaji Bulatu sa uređenjem pripadajuće podne površine”, trg Gaje Bulata ispred Hrvatskog Narodnog Kazališta u Splitu. </w:t>
            </w:r>
          </w:p>
          <w:p w:rsidR="00187F5E" w:rsidRPr="00187F5E" w:rsidRDefault="00187F5E">
            <w:pPr>
              <w:ind w:right="49"/>
              <w:rPr>
                <w:rFonts w:asciiTheme="minorHAnsi" w:hAnsiTheme="minorHAnsi" w:cstheme="minorHAnsi"/>
                <w:sz w:val="20"/>
                <w:szCs w:val="20"/>
              </w:rPr>
            </w:pPr>
            <w:r w:rsidRPr="00187F5E">
              <w:rPr>
                <w:rFonts w:asciiTheme="minorHAnsi" w:hAnsiTheme="minorHAnsi" w:cstheme="minorHAnsi"/>
                <w:sz w:val="20"/>
                <w:szCs w:val="20"/>
              </w:rPr>
              <w:t>Autori: Đani Martinić mag. kip., Frane Šitum mag. kip., Damir Vujčić dipl. ing. arh.</w:t>
            </w:r>
          </w:p>
        </w:tc>
      </w:tr>
    </w:tbl>
    <w:p w:rsidR="00187F5E" w:rsidRDefault="00187F5E" w:rsidP="00187F5E">
      <w:pPr>
        <w:spacing w:after="0" w:line="240" w:lineRule="auto"/>
        <w:jc w:val="both"/>
        <w:rPr>
          <w:rFonts w:ascii="Arial" w:hAnsi="Arial" w:cs="Arial"/>
          <w:sz w:val="24"/>
          <w:szCs w:val="24"/>
        </w:rPr>
      </w:pPr>
    </w:p>
    <w:p w:rsidR="00187F5E" w:rsidRDefault="00187F5E" w:rsidP="00187F5E">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5712"/>
      </w:tblGrid>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Titula, ime i prezime </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Asistentica dr.art. Dina Jakšić Pavasović</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Predmet koji predaje na predloženom programu cjeloživotnog učenja</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Mala plastika u kamenu</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OPĆE INFORMACIJE  O NOSITELJU</w:t>
            </w:r>
          </w:p>
        </w:tc>
      </w:tr>
      <w:tr w:rsidR="00187F5E" w:rsidRPr="00187F5E" w:rsidTr="00187F5E">
        <w:trPr>
          <w:trHeight w:val="317"/>
        </w:trPr>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Adresa </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Donji Humac 75, 21423 Nerežišća</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Telefon</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098701903</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E-mail adresa</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dinajaksic@gmail.com</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Osobna web stranica</w:t>
            </w:r>
          </w:p>
        </w:tc>
        <w:tc>
          <w:tcPr>
            <w:tcW w:w="5712" w:type="dxa"/>
            <w:tcBorders>
              <w:top w:val="single" w:sz="4" w:space="0" w:color="auto"/>
              <w:left w:val="single" w:sz="4" w:space="0" w:color="auto"/>
              <w:bottom w:val="single" w:sz="4" w:space="0" w:color="auto"/>
              <w:right w:val="single" w:sz="4" w:space="0" w:color="auto"/>
            </w:tcBorders>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Godina rođenja</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1984.</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Matični broj iz Upisnika znanstvenika</w:t>
            </w:r>
          </w:p>
        </w:tc>
        <w:tc>
          <w:tcPr>
            <w:tcW w:w="5712" w:type="dxa"/>
            <w:tcBorders>
              <w:top w:val="single" w:sz="4" w:space="0" w:color="auto"/>
              <w:left w:val="single" w:sz="4" w:space="0" w:color="auto"/>
              <w:bottom w:val="single" w:sz="4" w:space="0" w:color="auto"/>
              <w:right w:val="single" w:sz="4" w:space="0" w:color="auto"/>
            </w:tcBorders>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Znanstveno ili umjetničko zvanje i datum posljednjega izbora </w:t>
            </w:r>
          </w:p>
        </w:tc>
        <w:tc>
          <w:tcPr>
            <w:tcW w:w="5712" w:type="dxa"/>
            <w:tcBorders>
              <w:top w:val="single" w:sz="4" w:space="0" w:color="auto"/>
              <w:left w:val="single" w:sz="4" w:space="0" w:color="auto"/>
              <w:bottom w:val="single" w:sz="4" w:space="0" w:color="auto"/>
              <w:right w:val="single" w:sz="4" w:space="0" w:color="auto"/>
            </w:tcBorders>
          </w:tcPr>
          <w:p w:rsidR="00187F5E" w:rsidRPr="00187F5E" w:rsidRDefault="00187F5E">
            <w:pPr>
              <w:spacing w:after="0"/>
              <w:rPr>
                <w:rFonts w:asciiTheme="minorHAnsi" w:hAnsiTheme="minorHAnsi" w:cstheme="minorHAnsi"/>
                <w:sz w:val="20"/>
                <w:szCs w:val="20"/>
              </w:rPr>
            </w:pPr>
            <w:r w:rsidRPr="00187F5E">
              <w:rPr>
                <w:rFonts w:asciiTheme="minorHAnsi" w:hAnsiTheme="minorHAnsi" w:cstheme="minorHAnsi"/>
                <w:sz w:val="20"/>
                <w:szCs w:val="20"/>
              </w:rPr>
              <w:t>2015. - asistentica pri kolegijima slikarstva pri Likovnoj kulturi i likovnoj umjetnosti na Umjetničkoj akademiji, Sveučilište u Splitu</w:t>
            </w:r>
          </w:p>
          <w:p w:rsidR="00187F5E" w:rsidRPr="00187F5E" w:rsidRDefault="00187F5E">
            <w:pPr>
              <w:spacing w:after="0"/>
              <w:rPr>
                <w:rFonts w:asciiTheme="minorHAnsi" w:eastAsiaTheme="minorHAnsi" w:hAnsiTheme="minorHAnsi" w:cstheme="minorHAnsi"/>
                <w:sz w:val="20"/>
                <w:szCs w:val="20"/>
              </w:rPr>
            </w:pP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Znanstveno-nastavno, umjetničko-nastavno ili nastavno zvanje i datum </w:t>
            </w:r>
            <w:r w:rsidRPr="00187F5E">
              <w:rPr>
                <w:rFonts w:asciiTheme="minorHAnsi" w:hAnsiTheme="minorHAnsi" w:cstheme="minorHAnsi"/>
                <w:b/>
                <w:sz w:val="20"/>
                <w:szCs w:val="20"/>
              </w:rPr>
              <w:lastRenderedPageBreak/>
              <w:t>posljednjega izbora</w:t>
            </w:r>
          </w:p>
        </w:tc>
        <w:tc>
          <w:tcPr>
            <w:tcW w:w="5712" w:type="dxa"/>
            <w:tcBorders>
              <w:top w:val="single" w:sz="4" w:space="0" w:color="auto"/>
              <w:left w:val="single" w:sz="4" w:space="0" w:color="auto"/>
              <w:bottom w:val="single" w:sz="4" w:space="0" w:color="auto"/>
              <w:right w:val="single" w:sz="4" w:space="0" w:color="auto"/>
            </w:tcBorders>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lastRenderedPageBreak/>
              <w:t>/</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lastRenderedPageBreak/>
              <w:t xml:space="preserve">Područje i polje izbora u znanstveno ili umjetničko zvanje </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Umjetničko- likovna umjetnost-  slikarstvo</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PODACI O SADAŠNJEM ZAPOSLENJU</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Ustanova zaposlenja</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UMAS</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Datum zaposlenja</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rPr>
                <w:rFonts w:asciiTheme="minorHAnsi" w:hAnsiTheme="minorHAnsi" w:cstheme="minorHAnsi"/>
                <w:sz w:val="20"/>
                <w:szCs w:val="20"/>
              </w:rPr>
            </w:pPr>
            <w:r w:rsidRPr="00187F5E">
              <w:rPr>
                <w:rFonts w:asciiTheme="minorHAnsi" w:hAnsiTheme="minorHAnsi" w:cstheme="minorHAnsi"/>
                <w:sz w:val="20"/>
                <w:szCs w:val="20"/>
              </w:rPr>
              <w:t>Vanjski suradnik od 2014. - asistentica pri kolegijima slikarstva na odjelu Likovne kulture i likovne umjetnosti na Umjetničkoj akademiji, Sveučilište u Splitu</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eastAsiaTheme="minorHAnsi" w:hAnsiTheme="minorHAnsi" w:cstheme="minorHAnsi"/>
                <w:b/>
                <w:sz w:val="20"/>
                <w:szCs w:val="20"/>
              </w:rPr>
            </w:pPr>
            <w:r w:rsidRPr="00187F5E">
              <w:rPr>
                <w:rFonts w:asciiTheme="minorHAnsi" w:hAnsiTheme="minorHAnsi" w:cstheme="minorHAnsi"/>
                <w:b/>
                <w:sz w:val="20"/>
                <w:szCs w:val="20"/>
              </w:rPr>
              <w:t>Naziv radnoga mjesta (profesor, istraživač, suradnik i sl.)</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Vanjski suradnik</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Područje rada </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Umjetničko- slikarstvo</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Funkcija </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asistentica</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PODACI O ŠKOLOVANJU – Najviši postignuti stupanj</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Zvanje </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Doktorica umjetnosti (dr.art.)</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Ustanova  </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ALU – Akademija likovne umjetnosti</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Mjesto</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Zagreb</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Nadnevak </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2015.</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MATERINSKI I STRANI JEZICI</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Materinski jezik </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Hrvatski</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Strani jezik i poznavanje jezika na ljestvici od 2 (dovoljno) do 5 (izvrsno)</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Engleski 4</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Strani jezik i poznavanje jezika na  ljestvici od 2 (dovoljno) do 5 (izvrsno)</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Talijanski 5</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KOMPETENCIJE ZA PREDMET</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Ranije iskustvo u nositeljstvu sličnih predmeta (navesti naziv predmeta, programa cjeloživotnog učenja)</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rPr>
                <w:rFonts w:asciiTheme="minorHAnsi" w:hAnsiTheme="minorHAnsi" w:cstheme="minorHAnsi"/>
                <w:sz w:val="20"/>
                <w:szCs w:val="20"/>
              </w:rPr>
            </w:pPr>
            <w:r w:rsidRPr="00187F5E">
              <w:rPr>
                <w:rFonts w:asciiTheme="minorHAnsi" w:hAnsiTheme="minorHAnsi" w:cstheme="minorHAnsi"/>
                <w:sz w:val="20"/>
                <w:szCs w:val="20"/>
              </w:rPr>
              <w:t>2009./2010. – vanjski suradnik na Akademiji likovnih umjetnosti u Zagrebu, kolegij Crtanje akta 3 i Crtanje akt 4</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Autorstvo sveučilišnih/fakultetskih udžbenika iz područja predmeta </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Stručni, znanstveni i umjetnički radovi objavljeni u posljednjih pet godina iz područja predmeta (najviše 5 referenca)</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rPr>
                <w:rFonts w:asciiTheme="minorHAnsi" w:hAnsiTheme="minorHAnsi" w:cstheme="minorHAnsi"/>
                <w:sz w:val="20"/>
                <w:szCs w:val="20"/>
              </w:rPr>
            </w:pPr>
            <w:r w:rsidRPr="00187F5E">
              <w:rPr>
                <w:rFonts w:asciiTheme="minorHAnsi" w:hAnsiTheme="minorHAnsi" w:cstheme="minorHAnsi"/>
                <w:sz w:val="20"/>
                <w:szCs w:val="20"/>
              </w:rPr>
              <w:t>Samostalne  izložbe:</w:t>
            </w:r>
          </w:p>
          <w:p w:rsidR="00187F5E" w:rsidRPr="00187F5E" w:rsidRDefault="00187F5E">
            <w:pPr>
              <w:spacing w:after="60"/>
              <w:jc w:val="both"/>
              <w:rPr>
                <w:rFonts w:asciiTheme="minorHAnsi" w:eastAsiaTheme="minorHAnsi" w:hAnsiTheme="minorHAnsi" w:cstheme="minorHAnsi"/>
                <w:sz w:val="20"/>
                <w:szCs w:val="20"/>
              </w:rPr>
            </w:pPr>
            <w:r w:rsidRPr="00187F5E">
              <w:rPr>
                <w:rFonts w:asciiTheme="minorHAnsi" w:hAnsiTheme="minorHAnsi" w:cstheme="minorHAnsi"/>
                <w:sz w:val="20"/>
                <w:szCs w:val="20"/>
              </w:rPr>
              <w:t>- „Dinamismo segnico e valori cromatici”, Galerija Il Borgo, Milano, IT (2011.)</w:t>
            </w:r>
          </w:p>
          <w:p w:rsidR="00187F5E" w:rsidRPr="00187F5E" w:rsidRDefault="00187F5E">
            <w:pPr>
              <w:spacing w:after="60"/>
              <w:jc w:val="both"/>
              <w:rPr>
                <w:rFonts w:asciiTheme="minorHAnsi" w:hAnsiTheme="minorHAnsi" w:cstheme="minorHAnsi"/>
                <w:sz w:val="20"/>
                <w:szCs w:val="20"/>
              </w:rPr>
            </w:pPr>
            <w:r w:rsidRPr="00187F5E">
              <w:rPr>
                <w:rFonts w:asciiTheme="minorHAnsi" w:hAnsiTheme="minorHAnsi" w:cstheme="minorHAnsi"/>
                <w:sz w:val="20"/>
                <w:szCs w:val="20"/>
              </w:rPr>
              <w:t>- Portali novih bojanih realnosti”, Galerija Branislav Dešković, Bol, o. Brač (2011.)</w:t>
            </w:r>
          </w:p>
          <w:p w:rsidR="00187F5E" w:rsidRPr="00187F5E" w:rsidRDefault="00187F5E">
            <w:pPr>
              <w:spacing w:after="60"/>
              <w:jc w:val="both"/>
              <w:rPr>
                <w:rFonts w:asciiTheme="minorHAnsi" w:hAnsiTheme="minorHAnsi" w:cstheme="minorHAnsi"/>
                <w:sz w:val="20"/>
                <w:szCs w:val="20"/>
              </w:rPr>
            </w:pPr>
            <w:r w:rsidRPr="00187F5E">
              <w:rPr>
                <w:rFonts w:asciiTheme="minorHAnsi" w:hAnsiTheme="minorHAnsi" w:cstheme="minorHAnsi"/>
                <w:sz w:val="20"/>
                <w:szCs w:val="20"/>
              </w:rPr>
              <w:t>- „Dina Jakšić“, Studio Račić, Zagreb (2009.)</w:t>
            </w:r>
          </w:p>
          <w:p w:rsidR="00187F5E" w:rsidRPr="00187F5E" w:rsidRDefault="00187F5E">
            <w:pPr>
              <w:spacing w:after="60"/>
              <w:jc w:val="both"/>
              <w:rPr>
                <w:rFonts w:asciiTheme="minorHAnsi" w:hAnsiTheme="minorHAnsi" w:cstheme="minorHAnsi"/>
                <w:sz w:val="20"/>
                <w:szCs w:val="20"/>
              </w:rPr>
            </w:pPr>
            <w:r w:rsidRPr="00187F5E">
              <w:rPr>
                <w:rFonts w:asciiTheme="minorHAnsi" w:hAnsiTheme="minorHAnsi" w:cstheme="minorHAnsi"/>
                <w:sz w:val="20"/>
                <w:szCs w:val="20"/>
              </w:rPr>
              <w:t>- „Izložba slika“, Salon Galić, Split (2008.)</w:t>
            </w:r>
          </w:p>
          <w:p w:rsidR="00187F5E" w:rsidRPr="00187F5E" w:rsidRDefault="00187F5E">
            <w:pPr>
              <w:spacing w:after="60"/>
              <w:jc w:val="both"/>
              <w:rPr>
                <w:rFonts w:asciiTheme="minorHAnsi" w:hAnsiTheme="minorHAnsi" w:cstheme="minorHAnsi"/>
                <w:sz w:val="20"/>
                <w:szCs w:val="20"/>
              </w:rPr>
            </w:pPr>
            <w:r w:rsidRPr="00187F5E">
              <w:rPr>
                <w:rFonts w:asciiTheme="minorHAnsi" w:hAnsiTheme="minorHAnsi" w:cstheme="minorHAnsi"/>
                <w:b/>
                <w:sz w:val="20"/>
                <w:szCs w:val="20"/>
              </w:rPr>
              <w:t>-</w:t>
            </w:r>
            <w:r w:rsidRPr="00187F5E">
              <w:rPr>
                <w:rFonts w:asciiTheme="minorHAnsi" w:hAnsiTheme="minorHAnsi" w:cstheme="minorHAnsi"/>
                <w:sz w:val="20"/>
                <w:szCs w:val="20"/>
              </w:rPr>
              <w:t xml:space="preserve"> „Compensazioni“, Naboo, Rim, IT (2006.)</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Stručni i znanstveni radovi iz metodike i kvalitete nastave objavljeni u posljednjih pet godina (najviše 5 referenca) </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0" w:line="240" w:lineRule="auto"/>
              <w:rPr>
                <w:rFonts w:asciiTheme="minorHAnsi" w:hAnsiTheme="minorHAnsi" w:cstheme="minorHAnsi"/>
                <w:sz w:val="20"/>
                <w:szCs w:val="20"/>
              </w:rPr>
            </w:pPr>
            <w:r w:rsidRPr="00187F5E">
              <w:rPr>
                <w:rFonts w:asciiTheme="minorHAnsi" w:hAnsiTheme="minorHAnsi" w:cstheme="minorHAnsi"/>
                <w:sz w:val="20"/>
                <w:szCs w:val="20"/>
              </w:rPr>
              <w:t>/</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Stručni, znanstveni i umjetnički projekti iz područja predmeta koji su se provodili u posljednjih pet godina (najviše 5 referenca)</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spacing w:after="60"/>
              <w:jc w:val="both"/>
              <w:rPr>
                <w:rFonts w:asciiTheme="minorHAnsi" w:hAnsiTheme="minorHAnsi" w:cstheme="minorHAnsi"/>
                <w:sz w:val="20"/>
                <w:szCs w:val="20"/>
              </w:rPr>
            </w:pPr>
            <w:r w:rsidRPr="00187F5E">
              <w:rPr>
                <w:rFonts w:asciiTheme="minorHAnsi" w:hAnsiTheme="minorHAnsi" w:cstheme="minorHAnsi"/>
                <w:sz w:val="20"/>
                <w:szCs w:val="20"/>
              </w:rPr>
              <w:t>- radionica: „Mapiranje prostora življenja“, Galerija Jakšić, Donji Humac, otok Brač (2014.)</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 xml:space="preserve">U sklopu kojega programa i u kojem je opsegu nositelj stekao metodičko- psihološko-didaktičko -pedagoške kompetencije? </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rPr>
                <w:rFonts w:asciiTheme="minorHAnsi" w:hAnsiTheme="minorHAnsi" w:cstheme="minorHAnsi"/>
                <w:b/>
                <w:sz w:val="20"/>
                <w:szCs w:val="20"/>
              </w:rPr>
            </w:pPr>
            <w:r w:rsidRPr="00187F5E">
              <w:rPr>
                <w:rFonts w:asciiTheme="minorHAnsi" w:hAnsiTheme="minorHAnsi" w:cstheme="minorHAnsi"/>
                <w:b/>
                <w:sz w:val="20"/>
                <w:szCs w:val="20"/>
              </w:rPr>
              <w:t>/</w:t>
            </w:r>
          </w:p>
        </w:tc>
      </w:tr>
      <w:tr w:rsidR="00187F5E" w:rsidRPr="00187F5E" w:rsidTr="00187F5E">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187F5E" w:rsidRPr="00187F5E" w:rsidRDefault="00187F5E">
            <w:pPr>
              <w:spacing w:after="0" w:line="240" w:lineRule="auto"/>
              <w:jc w:val="center"/>
              <w:rPr>
                <w:rFonts w:asciiTheme="minorHAnsi" w:hAnsiTheme="minorHAnsi" w:cstheme="minorHAnsi"/>
                <w:b/>
                <w:sz w:val="20"/>
                <w:szCs w:val="20"/>
              </w:rPr>
            </w:pPr>
            <w:r w:rsidRPr="00187F5E">
              <w:rPr>
                <w:rFonts w:asciiTheme="minorHAnsi" w:hAnsiTheme="minorHAnsi" w:cstheme="minorHAnsi"/>
                <w:b/>
                <w:sz w:val="20"/>
                <w:szCs w:val="20"/>
              </w:rPr>
              <w:t>PRIZNANJA I NAGRADE</w:t>
            </w:r>
          </w:p>
        </w:tc>
      </w:tr>
      <w:tr w:rsidR="00187F5E" w:rsidRPr="00187F5E" w:rsidTr="00187F5E">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187F5E" w:rsidRPr="00187F5E" w:rsidRDefault="00187F5E">
            <w:pPr>
              <w:spacing w:after="0" w:line="240" w:lineRule="auto"/>
              <w:rPr>
                <w:rFonts w:asciiTheme="minorHAnsi" w:hAnsiTheme="minorHAnsi" w:cstheme="minorHAnsi"/>
                <w:b/>
                <w:sz w:val="20"/>
                <w:szCs w:val="20"/>
              </w:rPr>
            </w:pPr>
            <w:r w:rsidRPr="00187F5E">
              <w:rPr>
                <w:rFonts w:asciiTheme="minorHAnsi" w:hAnsiTheme="minorHAnsi" w:cstheme="minorHAnsi"/>
                <w:b/>
                <w:sz w:val="20"/>
                <w:szCs w:val="20"/>
              </w:rPr>
              <w:t>Priznanja i nagrade za nastavni i znanstveni rad/umjetnički rad</w:t>
            </w:r>
          </w:p>
        </w:tc>
        <w:tc>
          <w:tcPr>
            <w:tcW w:w="5712" w:type="dxa"/>
            <w:tcBorders>
              <w:top w:val="single" w:sz="4" w:space="0" w:color="auto"/>
              <w:left w:val="single" w:sz="4" w:space="0" w:color="auto"/>
              <w:bottom w:val="single" w:sz="4" w:space="0" w:color="auto"/>
              <w:right w:val="single" w:sz="4" w:space="0" w:color="auto"/>
            </w:tcBorders>
            <w:hideMark/>
          </w:tcPr>
          <w:p w:rsidR="00187F5E" w:rsidRPr="00187F5E" w:rsidRDefault="00187F5E">
            <w:pPr>
              <w:rPr>
                <w:rFonts w:asciiTheme="minorHAnsi" w:hAnsiTheme="minorHAnsi" w:cstheme="minorHAnsi"/>
                <w:b/>
                <w:sz w:val="20"/>
                <w:szCs w:val="20"/>
              </w:rPr>
            </w:pPr>
            <w:r w:rsidRPr="00187F5E">
              <w:rPr>
                <w:rFonts w:asciiTheme="minorHAnsi" w:hAnsiTheme="minorHAnsi" w:cstheme="minorHAnsi"/>
                <w:b/>
                <w:sz w:val="20"/>
                <w:szCs w:val="20"/>
              </w:rPr>
              <w:t>/</w:t>
            </w:r>
          </w:p>
        </w:tc>
      </w:tr>
    </w:tbl>
    <w:p w:rsidR="00006808" w:rsidRDefault="00006808" w:rsidP="00006808">
      <w:pPr>
        <w:spacing w:after="0" w:line="240" w:lineRule="auto"/>
        <w:rPr>
          <w:rFonts w:asciiTheme="minorHAnsi" w:hAnsiTheme="minorHAnsi" w:cstheme="minorHAnsi"/>
          <w:sz w:val="20"/>
          <w:szCs w:val="20"/>
        </w:rPr>
      </w:pPr>
    </w:p>
    <w:p w:rsidR="00845F97" w:rsidRDefault="00845F97" w:rsidP="00845F97">
      <w:pPr>
        <w:spacing w:after="0" w:line="240" w:lineRule="auto"/>
        <w:jc w:val="both"/>
        <w:rPr>
          <w:rFonts w:ascii="Arial" w:hAnsi="Arial" w:cs="Arial"/>
          <w:sz w:val="24"/>
          <w:szCs w:val="24"/>
        </w:rPr>
      </w:pPr>
    </w:p>
    <w:p w:rsidR="00845F97" w:rsidRDefault="00845F97" w:rsidP="00845F97">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5712"/>
      </w:tblGrid>
      <w:tr w:rsidR="00845F97" w:rsidRPr="00A13088" w:rsidTr="00845F97">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 xml:space="preserve">Titula, ime i prezime </w:t>
            </w:r>
          </w:p>
        </w:tc>
        <w:tc>
          <w:tcPr>
            <w:tcW w:w="5712" w:type="dxa"/>
            <w:tcBorders>
              <w:top w:val="single" w:sz="4" w:space="0" w:color="auto"/>
              <w:left w:val="single" w:sz="4" w:space="0" w:color="auto"/>
              <w:bottom w:val="single" w:sz="4" w:space="0" w:color="auto"/>
              <w:right w:val="single" w:sz="4" w:space="0" w:color="auto"/>
            </w:tcBorders>
            <w:hideMark/>
          </w:tcPr>
          <w:p w:rsidR="00845F97" w:rsidRPr="00845F97" w:rsidRDefault="00845F97" w:rsidP="004D3850">
            <w:pPr>
              <w:spacing w:after="0" w:line="240" w:lineRule="exact"/>
              <w:rPr>
                <w:rFonts w:cs="Arial"/>
                <w:b/>
                <w:sz w:val="20"/>
                <w:szCs w:val="20"/>
              </w:rPr>
            </w:pPr>
            <w:r w:rsidRPr="00845F97">
              <w:rPr>
                <w:rFonts w:cs="Arial"/>
                <w:b/>
                <w:sz w:val="20"/>
                <w:szCs w:val="20"/>
              </w:rPr>
              <w:t>Izv. prof. art. Larisa Aranza, prof. likovnog odgoja i lik. umjetnosti</w:t>
            </w:r>
          </w:p>
        </w:tc>
      </w:tr>
      <w:tr w:rsidR="00845F97" w:rsidRPr="00A13088" w:rsidTr="00845F97">
        <w:tc>
          <w:tcPr>
            <w:tcW w:w="3350" w:type="dxa"/>
            <w:tcBorders>
              <w:top w:val="single" w:sz="4" w:space="0" w:color="auto"/>
              <w:left w:val="single" w:sz="4" w:space="0" w:color="auto"/>
              <w:bottom w:val="single" w:sz="4" w:space="0" w:color="auto"/>
              <w:right w:val="single" w:sz="4" w:space="0" w:color="auto"/>
            </w:tcBorders>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Predmet koji predaje na predloženom programu cjeloživotnog učenja</w:t>
            </w:r>
          </w:p>
        </w:tc>
        <w:tc>
          <w:tcPr>
            <w:tcW w:w="5712" w:type="dxa"/>
            <w:tcBorders>
              <w:top w:val="single" w:sz="4" w:space="0" w:color="auto"/>
              <w:left w:val="single" w:sz="4" w:space="0" w:color="auto"/>
              <w:bottom w:val="single" w:sz="4" w:space="0" w:color="auto"/>
              <w:right w:val="single" w:sz="4" w:space="0" w:color="auto"/>
            </w:tcBorders>
            <w:hideMark/>
          </w:tcPr>
          <w:p w:rsidR="00845F97" w:rsidRPr="00A13088" w:rsidRDefault="00845F97" w:rsidP="004D3850">
            <w:pPr>
              <w:spacing w:after="0" w:line="240" w:lineRule="exact"/>
              <w:rPr>
                <w:rFonts w:cs="Arial"/>
                <w:sz w:val="20"/>
                <w:szCs w:val="20"/>
              </w:rPr>
            </w:pPr>
            <w:r>
              <w:rPr>
                <w:rFonts w:cs="Arial"/>
                <w:sz w:val="20"/>
                <w:szCs w:val="20"/>
              </w:rPr>
              <w:t>Osnove preventivnog konzerviranja</w:t>
            </w:r>
          </w:p>
        </w:tc>
      </w:tr>
      <w:tr w:rsidR="00845F97" w:rsidRPr="00A13088" w:rsidTr="00845F97">
        <w:tc>
          <w:tcPr>
            <w:tcW w:w="9062" w:type="dxa"/>
            <w:gridSpan w:val="2"/>
            <w:shd w:val="clear" w:color="auto" w:fill="99CCFF"/>
            <w:hideMark/>
          </w:tcPr>
          <w:p w:rsidR="00845F97" w:rsidRPr="00A13088" w:rsidRDefault="00845F97" w:rsidP="004D3850">
            <w:pPr>
              <w:spacing w:after="0" w:line="240" w:lineRule="auto"/>
              <w:jc w:val="center"/>
              <w:rPr>
                <w:rFonts w:cs="Arial"/>
                <w:b/>
                <w:sz w:val="20"/>
                <w:szCs w:val="20"/>
              </w:rPr>
            </w:pPr>
            <w:r w:rsidRPr="00A13088">
              <w:rPr>
                <w:rFonts w:cs="Arial"/>
                <w:b/>
                <w:sz w:val="20"/>
                <w:szCs w:val="20"/>
              </w:rPr>
              <w:t xml:space="preserve">OPĆE INFORMACIJE  O </w:t>
            </w:r>
            <w:r>
              <w:rPr>
                <w:rFonts w:cs="Arial"/>
                <w:b/>
                <w:sz w:val="20"/>
                <w:szCs w:val="20"/>
              </w:rPr>
              <w:t>SURADNIKU</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 xml:space="preserve">Adresa </w:t>
            </w:r>
          </w:p>
        </w:tc>
        <w:tc>
          <w:tcPr>
            <w:tcW w:w="5712" w:type="dxa"/>
          </w:tcPr>
          <w:p w:rsidR="00845F97" w:rsidRPr="00A13088" w:rsidRDefault="00845F97" w:rsidP="004D3850">
            <w:pPr>
              <w:spacing w:after="0" w:line="240" w:lineRule="auto"/>
              <w:rPr>
                <w:rFonts w:cs="Arial"/>
                <w:sz w:val="20"/>
                <w:szCs w:val="20"/>
              </w:rPr>
            </w:pPr>
            <w:r>
              <w:rPr>
                <w:rFonts w:cs="Arial"/>
                <w:sz w:val="20"/>
                <w:szCs w:val="20"/>
              </w:rPr>
              <w:t>Rooseveltova 28, Split</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Telefon</w:t>
            </w:r>
          </w:p>
        </w:tc>
        <w:tc>
          <w:tcPr>
            <w:tcW w:w="5712" w:type="dxa"/>
          </w:tcPr>
          <w:p w:rsidR="00845F97" w:rsidRPr="00A13088" w:rsidRDefault="00845F97" w:rsidP="004D3850">
            <w:pPr>
              <w:spacing w:after="0" w:line="240" w:lineRule="auto"/>
              <w:rPr>
                <w:rFonts w:cs="Arial"/>
                <w:sz w:val="20"/>
                <w:szCs w:val="20"/>
              </w:rPr>
            </w:pPr>
            <w:r>
              <w:rPr>
                <w:rFonts w:cs="Arial"/>
                <w:sz w:val="20"/>
                <w:szCs w:val="20"/>
              </w:rPr>
              <w:t>0917843940</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E-mail adresa</w:t>
            </w:r>
          </w:p>
        </w:tc>
        <w:tc>
          <w:tcPr>
            <w:tcW w:w="5712" w:type="dxa"/>
          </w:tcPr>
          <w:p w:rsidR="00845F97" w:rsidRPr="00A13088" w:rsidRDefault="00845F97" w:rsidP="004D3850">
            <w:pPr>
              <w:spacing w:after="0" w:line="240" w:lineRule="auto"/>
              <w:rPr>
                <w:rFonts w:cs="Arial"/>
                <w:sz w:val="20"/>
                <w:szCs w:val="20"/>
              </w:rPr>
            </w:pPr>
            <w:r>
              <w:rPr>
                <w:rFonts w:cs="Arial"/>
                <w:sz w:val="20"/>
                <w:szCs w:val="20"/>
              </w:rPr>
              <w:t>lara.aranza2@gmail.com</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Osobna web stranica</w:t>
            </w:r>
          </w:p>
        </w:tc>
        <w:tc>
          <w:tcPr>
            <w:tcW w:w="5712" w:type="dxa"/>
          </w:tcPr>
          <w:p w:rsidR="00845F97" w:rsidRPr="00A13088" w:rsidRDefault="00845F97" w:rsidP="004D3850">
            <w:pPr>
              <w:spacing w:after="0" w:line="240" w:lineRule="auto"/>
              <w:rPr>
                <w:rFonts w:cs="Arial"/>
                <w:sz w:val="20"/>
                <w:szCs w:val="20"/>
              </w:rPr>
            </w:pPr>
            <w:r>
              <w:rPr>
                <w:rFonts w:cs="Arial"/>
                <w:sz w:val="20"/>
                <w:szCs w:val="20"/>
              </w:rPr>
              <w:t>/</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Godina rođenja</w:t>
            </w:r>
          </w:p>
        </w:tc>
        <w:tc>
          <w:tcPr>
            <w:tcW w:w="5712" w:type="dxa"/>
          </w:tcPr>
          <w:p w:rsidR="00845F97" w:rsidRPr="00A13088" w:rsidRDefault="00845F97" w:rsidP="004D3850">
            <w:pPr>
              <w:spacing w:after="0" w:line="240" w:lineRule="auto"/>
              <w:rPr>
                <w:rFonts w:cs="Arial"/>
                <w:sz w:val="20"/>
                <w:szCs w:val="20"/>
              </w:rPr>
            </w:pPr>
            <w:r>
              <w:rPr>
                <w:rFonts w:cs="Arial"/>
                <w:sz w:val="20"/>
                <w:szCs w:val="20"/>
              </w:rPr>
              <w:t>1968.</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Matični broj iz Upisnika znanstvenika</w:t>
            </w:r>
          </w:p>
        </w:tc>
        <w:tc>
          <w:tcPr>
            <w:tcW w:w="5712" w:type="dxa"/>
          </w:tcPr>
          <w:p w:rsidR="00845F97" w:rsidRPr="00A13088" w:rsidRDefault="00845F97" w:rsidP="004D3850">
            <w:pPr>
              <w:spacing w:after="0"/>
              <w:rPr>
                <w:rFonts w:cs="Arial"/>
                <w:sz w:val="20"/>
                <w:szCs w:val="20"/>
              </w:rPr>
            </w:pPr>
            <w:r w:rsidRPr="00C11CD5">
              <w:rPr>
                <w:rFonts w:cs="Arial"/>
                <w:sz w:val="20"/>
                <w:szCs w:val="20"/>
              </w:rPr>
              <w:t>279502</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 xml:space="preserve">Znanstveno ili umjetničko zvanje i datum posljednjega izbora </w:t>
            </w:r>
          </w:p>
        </w:tc>
        <w:tc>
          <w:tcPr>
            <w:tcW w:w="5712" w:type="dxa"/>
          </w:tcPr>
          <w:p w:rsidR="00845F97" w:rsidRPr="00A13088" w:rsidRDefault="00845F97" w:rsidP="004D3850">
            <w:pPr>
              <w:spacing w:after="0"/>
              <w:rPr>
                <w:rFonts w:cs="Arial"/>
                <w:sz w:val="20"/>
                <w:szCs w:val="20"/>
              </w:rPr>
            </w:pPr>
            <w:r>
              <w:rPr>
                <w:rFonts w:cs="Arial"/>
                <w:sz w:val="20"/>
                <w:szCs w:val="20"/>
              </w:rPr>
              <w:t>/</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Znanstveno-nastavno, umjetničko-nastavno ili nastavno zvanje i datum posljednjega izbora</w:t>
            </w:r>
          </w:p>
        </w:tc>
        <w:tc>
          <w:tcPr>
            <w:tcW w:w="5712" w:type="dxa"/>
          </w:tcPr>
          <w:p w:rsidR="00845F97" w:rsidRDefault="00845F97" w:rsidP="004D3850">
            <w:pPr>
              <w:spacing w:after="0" w:line="240" w:lineRule="auto"/>
              <w:rPr>
                <w:rFonts w:cs="Arial"/>
                <w:sz w:val="20"/>
                <w:szCs w:val="20"/>
              </w:rPr>
            </w:pPr>
            <w:r>
              <w:rPr>
                <w:rFonts w:cs="Arial"/>
                <w:sz w:val="20"/>
                <w:szCs w:val="20"/>
              </w:rPr>
              <w:t xml:space="preserve">Izv. prof. art. </w:t>
            </w:r>
          </w:p>
          <w:p w:rsidR="00845F97" w:rsidRDefault="00845F97" w:rsidP="004D3850">
            <w:pPr>
              <w:spacing w:after="0" w:line="240" w:lineRule="auto"/>
              <w:rPr>
                <w:rFonts w:cs="Arial"/>
                <w:sz w:val="20"/>
                <w:szCs w:val="20"/>
              </w:rPr>
            </w:pPr>
            <w:r>
              <w:rPr>
                <w:rFonts w:cs="Arial"/>
                <w:sz w:val="20"/>
                <w:szCs w:val="20"/>
              </w:rPr>
              <w:t>Izbor 12. 9. 2011.</w:t>
            </w:r>
          </w:p>
          <w:p w:rsidR="00845F97" w:rsidRPr="00A13088" w:rsidRDefault="00845F97" w:rsidP="004D3850">
            <w:pPr>
              <w:spacing w:after="0" w:line="240" w:lineRule="auto"/>
              <w:rPr>
                <w:rFonts w:cs="Arial"/>
                <w:sz w:val="20"/>
                <w:szCs w:val="20"/>
              </w:rPr>
            </w:pPr>
            <w:r>
              <w:rPr>
                <w:rFonts w:cs="Arial"/>
                <w:sz w:val="20"/>
                <w:szCs w:val="20"/>
              </w:rPr>
              <w:t>Reizbor 6. 12. 2016.</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 xml:space="preserve">Područje i polje izbora u znanstveno ili umjetničko zvanje </w:t>
            </w:r>
          </w:p>
        </w:tc>
        <w:tc>
          <w:tcPr>
            <w:tcW w:w="5712" w:type="dxa"/>
          </w:tcPr>
          <w:p w:rsidR="00845F97" w:rsidRPr="00A13088" w:rsidRDefault="00845F97" w:rsidP="004D3850">
            <w:pPr>
              <w:spacing w:after="0" w:line="240" w:lineRule="auto"/>
              <w:rPr>
                <w:rFonts w:cs="Arial"/>
                <w:sz w:val="20"/>
                <w:szCs w:val="20"/>
              </w:rPr>
            </w:pPr>
            <w:r>
              <w:rPr>
                <w:rFonts w:cs="Arial"/>
                <w:sz w:val="20"/>
                <w:szCs w:val="20"/>
              </w:rPr>
              <w:t>U</w:t>
            </w:r>
            <w:r w:rsidRPr="00986C83">
              <w:rPr>
                <w:rFonts w:cs="Arial"/>
                <w:sz w:val="20"/>
                <w:szCs w:val="20"/>
              </w:rPr>
              <w:t xml:space="preserve">mjetničko područje, </w:t>
            </w:r>
            <w:r>
              <w:rPr>
                <w:rFonts w:cs="Arial"/>
                <w:sz w:val="20"/>
                <w:szCs w:val="20"/>
              </w:rPr>
              <w:t>polje likovnih umjetnosti</w:t>
            </w:r>
          </w:p>
        </w:tc>
      </w:tr>
      <w:tr w:rsidR="00845F97" w:rsidRPr="00A13088" w:rsidTr="00845F97">
        <w:tc>
          <w:tcPr>
            <w:tcW w:w="9062" w:type="dxa"/>
            <w:gridSpan w:val="2"/>
            <w:shd w:val="clear" w:color="auto" w:fill="99CCFF"/>
            <w:hideMark/>
          </w:tcPr>
          <w:p w:rsidR="00845F97" w:rsidRPr="00A13088" w:rsidRDefault="00845F97" w:rsidP="004D3850">
            <w:pPr>
              <w:spacing w:after="0" w:line="240" w:lineRule="auto"/>
              <w:jc w:val="center"/>
              <w:rPr>
                <w:rFonts w:cs="Arial"/>
                <w:b/>
                <w:sz w:val="20"/>
                <w:szCs w:val="20"/>
              </w:rPr>
            </w:pPr>
            <w:r w:rsidRPr="00A13088">
              <w:rPr>
                <w:rFonts w:cs="Arial"/>
                <w:b/>
                <w:sz w:val="20"/>
                <w:szCs w:val="20"/>
              </w:rPr>
              <w:t>PODACI O SADAŠNJEM ZAPOSLENJU</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Ustanova zaposlenja</w:t>
            </w:r>
          </w:p>
        </w:tc>
        <w:tc>
          <w:tcPr>
            <w:tcW w:w="5712" w:type="dxa"/>
            <w:hideMark/>
          </w:tcPr>
          <w:p w:rsidR="00845F97" w:rsidRPr="00A13088" w:rsidRDefault="00845F97" w:rsidP="004D3850">
            <w:pPr>
              <w:spacing w:after="0" w:line="240" w:lineRule="auto"/>
              <w:rPr>
                <w:rFonts w:cs="Arial"/>
                <w:sz w:val="20"/>
                <w:szCs w:val="20"/>
              </w:rPr>
            </w:pPr>
            <w:r>
              <w:rPr>
                <w:rFonts w:cs="Arial"/>
                <w:sz w:val="20"/>
                <w:szCs w:val="20"/>
              </w:rPr>
              <w:t>Umjetnička akademija Sveučilišta u Splitu</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Datum zaposlenja</w:t>
            </w:r>
          </w:p>
        </w:tc>
        <w:tc>
          <w:tcPr>
            <w:tcW w:w="5712" w:type="dxa"/>
            <w:hideMark/>
          </w:tcPr>
          <w:p w:rsidR="00845F97" w:rsidRPr="00A13088" w:rsidRDefault="00845F97" w:rsidP="004D3850">
            <w:pPr>
              <w:spacing w:after="0"/>
              <w:rPr>
                <w:rFonts w:cs="Arial"/>
                <w:sz w:val="20"/>
                <w:szCs w:val="20"/>
              </w:rPr>
            </w:pPr>
            <w:r>
              <w:rPr>
                <w:rFonts w:cs="Arial"/>
                <w:sz w:val="20"/>
                <w:szCs w:val="20"/>
              </w:rPr>
              <w:t xml:space="preserve">1. 7. 2004. </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Naziv radnoga mjesta (profesor, istraživač, suradnik i sl.)</w:t>
            </w:r>
          </w:p>
        </w:tc>
        <w:tc>
          <w:tcPr>
            <w:tcW w:w="5712" w:type="dxa"/>
            <w:hideMark/>
          </w:tcPr>
          <w:p w:rsidR="00845F97" w:rsidRPr="00A13088" w:rsidRDefault="00845F97" w:rsidP="004D3850">
            <w:pPr>
              <w:spacing w:after="0" w:line="240" w:lineRule="auto"/>
              <w:rPr>
                <w:rFonts w:cs="Arial"/>
                <w:sz w:val="20"/>
                <w:szCs w:val="20"/>
              </w:rPr>
            </w:pPr>
            <w:r>
              <w:rPr>
                <w:rFonts w:cs="Arial"/>
                <w:sz w:val="20"/>
                <w:szCs w:val="20"/>
              </w:rPr>
              <w:t>Profesor</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 xml:space="preserve">Područje rada </w:t>
            </w:r>
          </w:p>
        </w:tc>
        <w:tc>
          <w:tcPr>
            <w:tcW w:w="5712" w:type="dxa"/>
            <w:hideMark/>
          </w:tcPr>
          <w:p w:rsidR="00845F97" w:rsidRPr="00A13088" w:rsidRDefault="00845F97" w:rsidP="004D3850">
            <w:pPr>
              <w:spacing w:after="0" w:line="240" w:lineRule="auto"/>
              <w:rPr>
                <w:rFonts w:cs="Arial"/>
                <w:sz w:val="20"/>
                <w:szCs w:val="20"/>
              </w:rPr>
            </w:pPr>
            <w:r>
              <w:rPr>
                <w:rFonts w:cs="Arial"/>
                <w:sz w:val="20"/>
                <w:szCs w:val="20"/>
              </w:rPr>
              <w:t>Konzervacija-restauracija</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 xml:space="preserve">Funkcija </w:t>
            </w:r>
          </w:p>
        </w:tc>
        <w:tc>
          <w:tcPr>
            <w:tcW w:w="5712" w:type="dxa"/>
            <w:hideMark/>
          </w:tcPr>
          <w:p w:rsidR="00845F97" w:rsidRPr="00A13088" w:rsidRDefault="00845F97" w:rsidP="004D3850">
            <w:pPr>
              <w:spacing w:after="0" w:line="240" w:lineRule="auto"/>
              <w:rPr>
                <w:rFonts w:cs="Arial"/>
                <w:sz w:val="20"/>
                <w:szCs w:val="20"/>
              </w:rPr>
            </w:pPr>
            <w:r>
              <w:rPr>
                <w:rFonts w:cs="Arial"/>
                <w:sz w:val="20"/>
                <w:szCs w:val="20"/>
              </w:rPr>
              <w:t>Prodekanica za izgradnju i razvoj</w:t>
            </w:r>
          </w:p>
        </w:tc>
      </w:tr>
      <w:tr w:rsidR="00845F97" w:rsidRPr="00A13088" w:rsidTr="00845F97">
        <w:tc>
          <w:tcPr>
            <w:tcW w:w="9062" w:type="dxa"/>
            <w:gridSpan w:val="2"/>
            <w:shd w:val="clear" w:color="auto" w:fill="99CCFF"/>
            <w:hideMark/>
          </w:tcPr>
          <w:p w:rsidR="00845F97" w:rsidRPr="00A13088" w:rsidRDefault="00845F97" w:rsidP="004D3850">
            <w:pPr>
              <w:spacing w:after="0" w:line="240" w:lineRule="auto"/>
              <w:jc w:val="center"/>
              <w:rPr>
                <w:rFonts w:cs="Arial"/>
                <w:b/>
                <w:sz w:val="20"/>
                <w:szCs w:val="20"/>
              </w:rPr>
            </w:pPr>
            <w:r w:rsidRPr="00A13088">
              <w:rPr>
                <w:rFonts w:cs="Arial"/>
                <w:b/>
                <w:sz w:val="20"/>
                <w:szCs w:val="20"/>
              </w:rPr>
              <w:t>PODACI O ŠKOLOVANJU – Najviši postignuti stupanj</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 xml:space="preserve">Zvanje </w:t>
            </w:r>
          </w:p>
        </w:tc>
        <w:tc>
          <w:tcPr>
            <w:tcW w:w="5712" w:type="dxa"/>
            <w:hideMark/>
          </w:tcPr>
          <w:p w:rsidR="00845F97" w:rsidRPr="00A13088" w:rsidRDefault="00845F97" w:rsidP="004D3850">
            <w:pPr>
              <w:spacing w:after="0" w:line="240" w:lineRule="auto"/>
              <w:rPr>
                <w:rFonts w:cs="Arial"/>
                <w:sz w:val="20"/>
                <w:szCs w:val="20"/>
              </w:rPr>
            </w:pPr>
            <w:r w:rsidRPr="00EB1628">
              <w:rPr>
                <w:rFonts w:cs="Arial"/>
                <w:sz w:val="20"/>
                <w:szCs w:val="20"/>
              </w:rPr>
              <w:t>Profesor likovnog odgoja i likovnih umjetnosti</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 xml:space="preserve">Ustanova  </w:t>
            </w:r>
          </w:p>
        </w:tc>
        <w:tc>
          <w:tcPr>
            <w:tcW w:w="5712" w:type="dxa"/>
            <w:hideMark/>
          </w:tcPr>
          <w:p w:rsidR="00845F97" w:rsidRPr="00A13088" w:rsidRDefault="00845F97" w:rsidP="004D3850">
            <w:pPr>
              <w:spacing w:after="0" w:line="240" w:lineRule="auto"/>
              <w:rPr>
                <w:rFonts w:cs="Arial"/>
                <w:sz w:val="20"/>
                <w:szCs w:val="20"/>
              </w:rPr>
            </w:pPr>
            <w:r>
              <w:rPr>
                <w:rFonts w:cs="Arial"/>
                <w:sz w:val="20"/>
                <w:szCs w:val="20"/>
              </w:rPr>
              <w:t>Filozofski fakultet u Zadru.</w:t>
            </w:r>
            <w:r w:rsidRPr="00EB1628">
              <w:rPr>
                <w:rFonts w:cs="Arial"/>
                <w:sz w:val="20"/>
                <w:szCs w:val="20"/>
              </w:rPr>
              <w:t xml:space="preserve"> Sveučilište u Splitu, Odjel prirodoslovno - matematičkih znanosti i studija odgojnih područja u Splitu</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Mjesto</w:t>
            </w:r>
          </w:p>
        </w:tc>
        <w:tc>
          <w:tcPr>
            <w:tcW w:w="5712" w:type="dxa"/>
            <w:hideMark/>
          </w:tcPr>
          <w:p w:rsidR="00845F97" w:rsidRPr="00A13088" w:rsidRDefault="00845F97" w:rsidP="004D3850">
            <w:pPr>
              <w:spacing w:after="0" w:line="240" w:lineRule="auto"/>
              <w:rPr>
                <w:rFonts w:cs="Arial"/>
                <w:sz w:val="20"/>
                <w:szCs w:val="20"/>
              </w:rPr>
            </w:pPr>
            <w:r>
              <w:rPr>
                <w:rFonts w:cs="Arial"/>
                <w:sz w:val="20"/>
                <w:szCs w:val="20"/>
              </w:rPr>
              <w:t>Split</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 xml:space="preserve">Nadnevak </w:t>
            </w:r>
          </w:p>
        </w:tc>
        <w:tc>
          <w:tcPr>
            <w:tcW w:w="5712" w:type="dxa"/>
            <w:hideMark/>
          </w:tcPr>
          <w:p w:rsidR="00845F97" w:rsidRPr="00A13088" w:rsidRDefault="00845F97" w:rsidP="004D3850">
            <w:pPr>
              <w:spacing w:after="0" w:line="240" w:lineRule="auto"/>
              <w:rPr>
                <w:rFonts w:cs="Arial"/>
                <w:sz w:val="20"/>
                <w:szCs w:val="20"/>
              </w:rPr>
            </w:pPr>
            <w:r>
              <w:rPr>
                <w:rFonts w:cs="Arial"/>
                <w:sz w:val="20"/>
                <w:szCs w:val="20"/>
              </w:rPr>
              <w:t>1991.</w:t>
            </w:r>
          </w:p>
        </w:tc>
      </w:tr>
      <w:tr w:rsidR="00845F97" w:rsidRPr="00A13088" w:rsidTr="00845F97">
        <w:tc>
          <w:tcPr>
            <w:tcW w:w="9062" w:type="dxa"/>
            <w:gridSpan w:val="2"/>
            <w:shd w:val="clear" w:color="auto" w:fill="99CCFF"/>
            <w:hideMark/>
          </w:tcPr>
          <w:p w:rsidR="00845F97" w:rsidRPr="00A13088" w:rsidRDefault="00845F97" w:rsidP="004D3850">
            <w:pPr>
              <w:spacing w:after="0" w:line="240" w:lineRule="auto"/>
              <w:jc w:val="center"/>
              <w:rPr>
                <w:rFonts w:cs="Arial"/>
                <w:b/>
                <w:sz w:val="20"/>
                <w:szCs w:val="20"/>
              </w:rPr>
            </w:pPr>
            <w:r w:rsidRPr="00A13088">
              <w:rPr>
                <w:rFonts w:cs="Arial"/>
                <w:b/>
                <w:sz w:val="20"/>
                <w:szCs w:val="20"/>
              </w:rPr>
              <w:t>PODACI O USAVRŠAVANJU</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Godina</w:t>
            </w:r>
          </w:p>
        </w:tc>
        <w:tc>
          <w:tcPr>
            <w:tcW w:w="5712" w:type="dxa"/>
            <w:hideMark/>
          </w:tcPr>
          <w:p w:rsidR="00845F97" w:rsidRPr="00A13088" w:rsidRDefault="00845F97" w:rsidP="004D3850">
            <w:pPr>
              <w:spacing w:after="0"/>
              <w:rPr>
                <w:rFonts w:cs="Arial"/>
                <w:sz w:val="20"/>
                <w:szCs w:val="20"/>
              </w:rPr>
            </w:pPr>
            <w:r>
              <w:rPr>
                <w:rFonts w:cs="Arial"/>
                <w:sz w:val="20"/>
                <w:szCs w:val="20"/>
              </w:rPr>
              <w:t>1996.</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Mjesto</w:t>
            </w:r>
          </w:p>
        </w:tc>
        <w:tc>
          <w:tcPr>
            <w:tcW w:w="5712" w:type="dxa"/>
            <w:hideMark/>
          </w:tcPr>
          <w:p w:rsidR="00845F97" w:rsidRPr="00A13088" w:rsidRDefault="00845F97" w:rsidP="004D3850">
            <w:pPr>
              <w:spacing w:after="0" w:line="240" w:lineRule="auto"/>
              <w:rPr>
                <w:rFonts w:cs="Arial"/>
                <w:sz w:val="20"/>
                <w:szCs w:val="20"/>
              </w:rPr>
            </w:pPr>
            <w:r w:rsidRPr="00EB1628">
              <w:rPr>
                <w:rFonts w:cs="Arial"/>
                <w:sz w:val="20"/>
                <w:szCs w:val="20"/>
              </w:rPr>
              <w:t>Oslo, Norveška</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Ustanova</w:t>
            </w:r>
          </w:p>
        </w:tc>
        <w:tc>
          <w:tcPr>
            <w:tcW w:w="5712" w:type="dxa"/>
            <w:hideMark/>
          </w:tcPr>
          <w:p w:rsidR="00845F97" w:rsidRPr="00A13088" w:rsidRDefault="00845F97" w:rsidP="004D3850">
            <w:pPr>
              <w:spacing w:after="0" w:line="240" w:lineRule="auto"/>
              <w:rPr>
                <w:rFonts w:cs="Arial"/>
                <w:sz w:val="20"/>
                <w:szCs w:val="20"/>
              </w:rPr>
            </w:pPr>
            <w:r w:rsidRPr="00EB1628">
              <w:rPr>
                <w:rFonts w:cs="Arial"/>
                <w:sz w:val="20"/>
                <w:szCs w:val="20"/>
              </w:rPr>
              <w:t>ICCROM, Riksantikvaren i NTNU</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 xml:space="preserve">Područje usavršavanja </w:t>
            </w:r>
          </w:p>
        </w:tc>
        <w:tc>
          <w:tcPr>
            <w:tcW w:w="5712" w:type="dxa"/>
            <w:hideMark/>
          </w:tcPr>
          <w:p w:rsidR="00845F97" w:rsidRPr="00A13088" w:rsidRDefault="00845F97" w:rsidP="004D3850">
            <w:pPr>
              <w:spacing w:after="0" w:line="240" w:lineRule="auto"/>
              <w:rPr>
                <w:rFonts w:cs="Arial"/>
                <w:sz w:val="20"/>
                <w:szCs w:val="20"/>
              </w:rPr>
            </w:pPr>
            <w:r>
              <w:rPr>
                <w:rFonts w:cs="Arial"/>
                <w:sz w:val="20"/>
                <w:szCs w:val="20"/>
              </w:rPr>
              <w:t>Konzerviranje-restauriranje</w:t>
            </w:r>
            <w:r w:rsidRPr="00EB1628">
              <w:rPr>
                <w:rFonts w:cs="Arial"/>
                <w:sz w:val="20"/>
                <w:szCs w:val="20"/>
              </w:rPr>
              <w:t xml:space="preserve"> </w:t>
            </w:r>
            <w:r>
              <w:rPr>
                <w:rFonts w:cs="Arial"/>
                <w:sz w:val="20"/>
                <w:szCs w:val="20"/>
              </w:rPr>
              <w:t>predmeta</w:t>
            </w:r>
            <w:r w:rsidRPr="00EB1628">
              <w:rPr>
                <w:rFonts w:cs="Arial"/>
                <w:sz w:val="20"/>
                <w:szCs w:val="20"/>
              </w:rPr>
              <w:t xml:space="preserve"> od drva</w:t>
            </w:r>
          </w:p>
        </w:tc>
      </w:tr>
      <w:tr w:rsidR="00845F97" w:rsidRPr="00A13088" w:rsidTr="00845F97">
        <w:tc>
          <w:tcPr>
            <w:tcW w:w="9062" w:type="dxa"/>
            <w:gridSpan w:val="2"/>
            <w:shd w:val="clear" w:color="auto" w:fill="99CCFF"/>
            <w:hideMark/>
          </w:tcPr>
          <w:p w:rsidR="00845F97" w:rsidRPr="00A13088" w:rsidRDefault="00845F97" w:rsidP="004D3850">
            <w:pPr>
              <w:spacing w:after="0" w:line="240" w:lineRule="auto"/>
              <w:jc w:val="center"/>
              <w:rPr>
                <w:rFonts w:cs="Arial"/>
                <w:b/>
                <w:sz w:val="20"/>
                <w:szCs w:val="20"/>
              </w:rPr>
            </w:pPr>
            <w:r w:rsidRPr="00A13088">
              <w:rPr>
                <w:rFonts w:cs="Arial"/>
                <w:b/>
                <w:sz w:val="20"/>
                <w:szCs w:val="20"/>
              </w:rPr>
              <w:t>MATERINSKI I STRANI JEZICI</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 xml:space="preserve">Materinski jezik </w:t>
            </w:r>
          </w:p>
        </w:tc>
        <w:tc>
          <w:tcPr>
            <w:tcW w:w="5712" w:type="dxa"/>
            <w:hideMark/>
          </w:tcPr>
          <w:p w:rsidR="00845F97" w:rsidRPr="00A13088" w:rsidRDefault="00845F97" w:rsidP="004D3850">
            <w:pPr>
              <w:spacing w:after="0" w:line="240" w:lineRule="auto"/>
              <w:rPr>
                <w:rFonts w:cs="Arial"/>
                <w:sz w:val="20"/>
                <w:szCs w:val="20"/>
              </w:rPr>
            </w:pPr>
            <w:r>
              <w:rPr>
                <w:rFonts w:cs="Arial"/>
                <w:sz w:val="20"/>
                <w:szCs w:val="20"/>
              </w:rPr>
              <w:t>Hrvatski</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Strani jezik i poznavanje jezika na ljestvici od 2 (dovoljno) do 5 (izvrsno)</w:t>
            </w:r>
          </w:p>
        </w:tc>
        <w:tc>
          <w:tcPr>
            <w:tcW w:w="5712" w:type="dxa"/>
            <w:hideMark/>
          </w:tcPr>
          <w:p w:rsidR="00845F97" w:rsidRPr="00A13088" w:rsidRDefault="00845F97" w:rsidP="004D3850">
            <w:pPr>
              <w:spacing w:after="0" w:line="240" w:lineRule="auto"/>
              <w:rPr>
                <w:rFonts w:cs="Arial"/>
                <w:sz w:val="20"/>
                <w:szCs w:val="20"/>
              </w:rPr>
            </w:pPr>
            <w:r>
              <w:rPr>
                <w:rFonts w:cs="Arial"/>
                <w:sz w:val="20"/>
                <w:szCs w:val="20"/>
              </w:rPr>
              <w:t>Engleski (4)</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Strani jezik i poznavanje jezika na  ljestvici od 2 (dovoljno) do 5 (izvrsno)</w:t>
            </w:r>
          </w:p>
        </w:tc>
        <w:tc>
          <w:tcPr>
            <w:tcW w:w="5712" w:type="dxa"/>
            <w:hideMark/>
          </w:tcPr>
          <w:p w:rsidR="00845F97" w:rsidRPr="00A13088" w:rsidRDefault="00845F97" w:rsidP="004D3850">
            <w:pPr>
              <w:spacing w:after="0" w:line="240" w:lineRule="auto"/>
              <w:rPr>
                <w:rFonts w:cs="Arial"/>
                <w:sz w:val="20"/>
                <w:szCs w:val="20"/>
              </w:rPr>
            </w:pPr>
            <w:r>
              <w:rPr>
                <w:rFonts w:cs="Arial"/>
                <w:sz w:val="20"/>
                <w:szCs w:val="20"/>
              </w:rPr>
              <w:t>Talijanski (3)</w:t>
            </w:r>
          </w:p>
        </w:tc>
      </w:tr>
      <w:tr w:rsidR="00845F97" w:rsidRPr="00A13088" w:rsidTr="00845F97">
        <w:tc>
          <w:tcPr>
            <w:tcW w:w="9062" w:type="dxa"/>
            <w:gridSpan w:val="2"/>
            <w:shd w:val="clear" w:color="auto" w:fill="99CCFF"/>
            <w:hideMark/>
          </w:tcPr>
          <w:p w:rsidR="00845F97" w:rsidRPr="00A13088" w:rsidRDefault="00845F97" w:rsidP="004D3850">
            <w:pPr>
              <w:spacing w:after="0" w:line="240" w:lineRule="auto"/>
              <w:jc w:val="center"/>
              <w:rPr>
                <w:rFonts w:cs="Arial"/>
                <w:b/>
                <w:sz w:val="20"/>
                <w:szCs w:val="20"/>
              </w:rPr>
            </w:pPr>
            <w:r w:rsidRPr="00A13088">
              <w:rPr>
                <w:rFonts w:cs="Arial"/>
                <w:b/>
                <w:sz w:val="20"/>
                <w:szCs w:val="20"/>
              </w:rPr>
              <w:t>KOMPETENCIJE ZA PREDMET</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Ranije iskustvo u nositeljstvu sličnih predmeta (navesti naziv predmeta, programa cjeloživotnog učenja)</w:t>
            </w:r>
          </w:p>
        </w:tc>
        <w:tc>
          <w:tcPr>
            <w:tcW w:w="5712" w:type="dxa"/>
            <w:hideMark/>
          </w:tcPr>
          <w:p w:rsidR="00845F97" w:rsidRDefault="00845F97" w:rsidP="004D3850">
            <w:pPr>
              <w:spacing w:after="0"/>
              <w:rPr>
                <w:rFonts w:cs="Arial"/>
                <w:sz w:val="20"/>
                <w:szCs w:val="20"/>
              </w:rPr>
            </w:pPr>
            <w:r w:rsidRPr="00EB1628">
              <w:rPr>
                <w:rFonts w:cs="Arial"/>
                <w:sz w:val="20"/>
                <w:szCs w:val="20"/>
              </w:rPr>
              <w:t>Konzervaci</w:t>
            </w:r>
            <w:r>
              <w:rPr>
                <w:rFonts w:cs="Arial"/>
                <w:sz w:val="20"/>
                <w:szCs w:val="20"/>
              </w:rPr>
              <w:t>ja-restauracija polikromiranog drva 5 i 6</w:t>
            </w:r>
          </w:p>
          <w:p w:rsidR="00845F97" w:rsidRPr="00A13088" w:rsidRDefault="00845F97" w:rsidP="004D3850">
            <w:pPr>
              <w:spacing w:after="0"/>
              <w:rPr>
                <w:rFonts w:cs="Arial"/>
                <w:sz w:val="20"/>
                <w:szCs w:val="20"/>
              </w:rPr>
            </w:pPr>
            <w:r>
              <w:rPr>
                <w:rFonts w:cs="Arial"/>
                <w:sz w:val="20"/>
                <w:szCs w:val="20"/>
              </w:rPr>
              <w:t>I</w:t>
            </w:r>
            <w:r w:rsidRPr="002536D9">
              <w:rPr>
                <w:rFonts w:cs="Arial"/>
                <w:sz w:val="20"/>
                <w:szCs w:val="20"/>
              </w:rPr>
              <w:t xml:space="preserve">zrada </w:t>
            </w:r>
            <w:r>
              <w:rPr>
                <w:rFonts w:cs="Arial"/>
                <w:sz w:val="20"/>
                <w:szCs w:val="20"/>
              </w:rPr>
              <w:t xml:space="preserve">specijalističkog </w:t>
            </w:r>
            <w:r w:rsidRPr="002536D9">
              <w:rPr>
                <w:rFonts w:cs="Arial"/>
                <w:sz w:val="20"/>
                <w:szCs w:val="20"/>
              </w:rPr>
              <w:t>diplomskog rada</w:t>
            </w:r>
            <w:r>
              <w:rPr>
                <w:rFonts w:cs="Arial"/>
                <w:sz w:val="20"/>
                <w:szCs w:val="20"/>
              </w:rPr>
              <w:t xml:space="preserve"> 1 i 2</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 xml:space="preserve">Autorstvo sveučilišnih/fakultetskih udžbenika iz područja predmeta </w:t>
            </w:r>
          </w:p>
        </w:tc>
        <w:tc>
          <w:tcPr>
            <w:tcW w:w="5712" w:type="dxa"/>
            <w:hideMark/>
          </w:tcPr>
          <w:p w:rsidR="00845F97" w:rsidRPr="00A13088" w:rsidRDefault="00845F97" w:rsidP="004D3850">
            <w:pPr>
              <w:spacing w:after="0" w:line="240" w:lineRule="auto"/>
              <w:rPr>
                <w:rFonts w:cs="Arial"/>
                <w:sz w:val="20"/>
                <w:szCs w:val="20"/>
              </w:rPr>
            </w:pPr>
            <w:r>
              <w:rPr>
                <w:rFonts w:cs="Arial"/>
                <w:sz w:val="20"/>
                <w:szCs w:val="20"/>
              </w:rPr>
              <w:t>/</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Stručni, znanstveni i umjetnički radovi objavljeni u posljednjih pet godina iz područja predmeta (najviše 5 referenca)</w:t>
            </w:r>
          </w:p>
        </w:tc>
        <w:tc>
          <w:tcPr>
            <w:tcW w:w="5712" w:type="dxa"/>
            <w:hideMark/>
          </w:tcPr>
          <w:p w:rsidR="00845F97" w:rsidRPr="00A13088" w:rsidRDefault="00845F97" w:rsidP="004D3850">
            <w:pPr>
              <w:spacing w:after="0"/>
              <w:rPr>
                <w:rFonts w:cs="Arial"/>
                <w:sz w:val="20"/>
                <w:szCs w:val="20"/>
              </w:rPr>
            </w:pPr>
            <w:r>
              <w:rPr>
                <w:rFonts w:cs="Arial"/>
                <w:sz w:val="20"/>
                <w:szCs w:val="20"/>
              </w:rPr>
              <w:t>/</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 xml:space="preserve">Stručni i znanstveni radovi iz </w:t>
            </w:r>
            <w:r w:rsidRPr="00A13088">
              <w:rPr>
                <w:rFonts w:cs="Arial"/>
                <w:b/>
                <w:sz w:val="20"/>
                <w:szCs w:val="20"/>
              </w:rPr>
              <w:lastRenderedPageBreak/>
              <w:t xml:space="preserve">metodike i kvalitete nastave objavljeni u posljednjih pet godina (najviše 5 referenca) </w:t>
            </w:r>
          </w:p>
        </w:tc>
        <w:tc>
          <w:tcPr>
            <w:tcW w:w="5712" w:type="dxa"/>
            <w:hideMark/>
          </w:tcPr>
          <w:p w:rsidR="00845F97" w:rsidRPr="00A13088" w:rsidRDefault="00845F97" w:rsidP="004D3850">
            <w:pPr>
              <w:spacing w:after="0" w:line="240" w:lineRule="auto"/>
              <w:rPr>
                <w:rFonts w:cs="Arial"/>
                <w:sz w:val="20"/>
                <w:szCs w:val="20"/>
              </w:rPr>
            </w:pPr>
            <w:r>
              <w:rPr>
                <w:rFonts w:cs="Arial"/>
                <w:sz w:val="20"/>
                <w:szCs w:val="20"/>
              </w:rPr>
              <w:lastRenderedPageBreak/>
              <w:t>/</w:t>
            </w:r>
          </w:p>
        </w:tc>
      </w:tr>
      <w:tr w:rsidR="00845F97" w:rsidRPr="00986C83"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lastRenderedPageBreak/>
              <w:t>Stručni, znanstveni i umjetnički projekti iz područja predmeta koji su se provodili u posljednjih pet godina (najviše 5 referenca)</w:t>
            </w:r>
          </w:p>
        </w:tc>
        <w:tc>
          <w:tcPr>
            <w:tcW w:w="5712" w:type="dxa"/>
            <w:hideMark/>
          </w:tcPr>
          <w:p w:rsidR="00845F97" w:rsidRDefault="00845F97" w:rsidP="004D3850">
            <w:pPr>
              <w:spacing w:after="0" w:line="240" w:lineRule="auto"/>
              <w:rPr>
                <w:sz w:val="20"/>
                <w:szCs w:val="20"/>
              </w:rPr>
            </w:pPr>
            <w:r>
              <w:rPr>
                <w:sz w:val="20"/>
                <w:szCs w:val="20"/>
              </w:rPr>
              <w:t>Konzervacija-</w:t>
            </w:r>
            <w:r w:rsidRPr="00986C83">
              <w:rPr>
                <w:sz w:val="20"/>
                <w:szCs w:val="20"/>
              </w:rPr>
              <w:t xml:space="preserve">restauracija skulpture </w:t>
            </w:r>
            <w:r w:rsidRPr="004B1B78">
              <w:rPr>
                <w:i/>
                <w:sz w:val="20"/>
                <w:szCs w:val="20"/>
              </w:rPr>
              <w:t>Anđela Lučonoše</w:t>
            </w:r>
            <w:r w:rsidRPr="00986C83">
              <w:rPr>
                <w:sz w:val="20"/>
                <w:szCs w:val="20"/>
              </w:rPr>
              <w:t>, kraj 17.</w:t>
            </w:r>
            <w:r>
              <w:rPr>
                <w:sz w:val="20"/>
                <w:szCs w:val="20"/>
              </w:rPr>
              <w:t xml:space="preserve"> </w:t>
            </w:r>
            <w:r w:rsidRPr="00986C83">
              <w:rPr>
                <w:sz w:val="20"/>
                <w:szCs w:val="20"/>
              </w:rPr>
              <w:t>st., p</w:t>
            </w:r>
            <w:r>
              <w:rPr>
                <w:sz w:val="20"/>
                <w:szCs w:val="20"/>
              </w:rPr>
              <w:t>olikromirano i pozlaćeno drvo, c</w:t>
            </w:r>
            <w:r w:rsidRPr="00986C83">
              <w:rPr>
                <w:sz w:val="20"/>
                <w:szCs w:val="20"/>
              </w:rPr>
              <w:t>rkva sv.</w:t>
            </w:r>
            <w:r>
              <w:rPr>
                <w:sz w:val="20"/>
                <w:szCs w:val="20"/>
              </w:rPr>
              <w:t xml:space="preserve"> Petra  </w:t>
            </w:r>
            <w:r w:rsidRPr="00986C83">
              <w:rPr>
                <w:sz w:val="20"/>
                <w:szCs w:val="20"/>
              </w:rPr>
              <w:t>Apostola, Kaštel Novi</w:t>
            </w:r>
          </w:p>
          <w:p w:rsidR="00845F97" w:rsidRPr="00986C83" w:rsidRDefault="00845F97" w:rsidP="004D3850">
            <w:pPr>
              <w:spacing w:after="0" w:line="240" w:lineRule="auto"/>
              <w:rPr>
                <w:sz w:val="20"/>
                <w:szCs w:val="20"/>
              </w:rPr>
            </w:pPr>
          </w:p>
          <w:p w:rsidR="00845F97" w:rsidRDefault="00845F97" w:rsidP="004D3850">
            <w:pPr>
              <w:spacing w:after="0" w:line="240" w:lineRule="auto"/>
              <w:rPr>
                <w:sz w:val="20"/>
                <w:szCs w:val="20"/>
              </w:rPr>
            </w:pPr>
            <w:r>
              <w:rPr>
                <w:sz w:val="20"/>
                <w:szCs w:val="20"/>
              </w:rPr>
              <w:t>Konzervacija-</w:t>
            </w:r>
            <w:r w:rsidRPr="00986C83">
              <w:rPr>
                <w:sz w:val="20"/>
                <w:szCs w:val="20"/>
              </w:rPr>
              <w:t>restauracija skulpture sv.  Ante, 18.</w:t>
            </w:r>
            <w:r>
              <w:rPr>
                <w:sz w:val="20"/>
                <w:szCs w:val="20"/>
              </w:rPr>
              <w:t xml:space="preserve"> st., župna crkva,</w:t>
            </w:r>
            <w:r w:rsidRPr="00986C83">
              <w:rPr>
                <w:sz w:val="20"/>
                <w:szCs w:val="20"/>
              </w:rPr>
              <w:t xml:space="preserve"> Kaštel Lukšić</w:t>
            </w:r>
          </w:p>
          <w:p w:rsidR="00845F97" w:rsidRPr="00986C83" w:rsidRDefault="00845F97" w:rsidP="004D3850">
            <w:pPr>
              <w:spacing w:after="0" w:line="240" w:lineRule="auto"/>
              <w:rPr>
                <w:sz w:val="20"/>
                <w:szCs w:val="20"/>
              </w:rPr>
            </w:pPr>
          </w:p>
          <w:p w:rsidR="00845F97" w:rsidRDefault="00845F97" w:rsidP="004D3850">
            <w:pPr>
              <w:spacing w:after="0" w:line="240" w:lineRule="auto"/>
              <w:rPr>
                <w:sz w:val="20"/>
                <w:szCs w:val="20"/>
              </w:rPr>
            </w:pPr>
            <w:r>
              <w:rPr>
                <w:sz w:val="20"/>
                <w:szCs w:val="20"/>
              </w:rPr>
              <w:t>Konzervacija-</w:t>
            </w:r>
            <w:r w:rsidRPr="00986C83">
              <w:rPr>
                <w:sz w:val="20"/>
                <w:szCs w:val="20"/>
              </w:rPr>
              <w:t>r</w:t>
            </w:r>
            <w:r>
              <w:rPr>
                <w:sz w:val="20"/>
                <w:szCs w:val="20"/>
              </w:rPr>
              <w:t xml:space="preserve">estauracija drvenog pozlaćenog </w:t>
            </w:r>
            <w:r w:rsidRPr="004B1B78">
              <w:rPr>
                <w:i/>
                <w:sz w:val="20"/>
                <w:szCs w:val="20"/>
              </w:rPr>
              <w:t>compo</w:t>
            </w:r>
            <w:r w:rsidRPr="00986C83">
              <w:rPr>
                <w:sz w:val="20"/>
                <w:szCs w:val="20"/>
              </w:rPr>
              <w:t xml:space="preserve"> okvira, 18.</w:t>
            </w:r>
            <w:r>
              <w:rPr>
                <w:sz w:val="20"/>
                <w:szCs w:val="20"/>
              </w:rPr>
              <w:t xml:space="preserve"> </w:t>
            </w:r>
            <w:r w:rsidRPr="00986C83">
              <w:rPr>
                <w:sz w:val="20"/>
                <w:szCs w:val="20"/>
              </w:rPr>
              <w:t>st.</w:t>
            </w:r>
            <w:r>
              <w:rPr>
                <w:sz w:val="20"/>
                <w:szCs w:val="20"/>
              </w:rPr>
              <w:t>,</w:t>
            </w:r>
            <w:r w:rsidRPr="00986C83">
              <w:rPr>
                <w:sz w:val="20"/>
                <w:szCs w:val="20"/>
              </w:rPr>
              <w:t xml:space="preserve"> Pustinja Blaca</w:t>
            </w:r>
            <w:r>
              <w:rPr>
                <w:sz w:val="20"/>
                <w:szCs w:val="20"/>
              </w:rPr>
              <w:t>,</w:t>
            </w:r>
            <w:r w:rsidRPr="00986C83">
              <w:rPr>
                <w:sz w:val="20"/>
                <w:szCs w:val="20"/>
              </w:rPr>
              <w:t xml:space="preserve"> </w:t>
            </w:r>
            <w:r>
              <w:rPr>
                <w:sz w:val="20"/>
                <w:szCs w:val="20"/>
              </w:rPr>
              <w:t>o. Brač</w:t>
            </w:r>
          </w:p>
          <w:p w:rsidR="00845F97" w:rsidRPr="00986C83" w:rsidRDefault="00845F97" w:rsidP="004D3850">
            <w:pPr>
              <w:spacing w:after="0" w:line="240" w:lineRule="auto"/>
              <w:rPr>
                <w:sz w:val="20"/>
                <w:szCs w:val="20"/>
              </w:rPr>
            </w:pPr>
          </w:p>
          <w:p w:rsidR="00845F97" w:rsidRPr="00986C83" w:rsidRDefault="00845F97" w:rsidP="004D3850">
            <w:pPr>
              <w:spacing w:after="0" w:line="240" w:lineRule="auto"/>
            </w:pPr>
            <w:r>
              <w:rPr>
                <w:rFonts w:cs="Arial"/>
                <w:sz w:val="20"/>
                <w:szCs w:val="20"/>
              </w:rPr>
              <w:t>Konzervacija-</w:t>
            </w:r>
            <w:r w:rsidRPr="00986C83">
              <w:rPr>
                <w:rFonts w:cs="Arial"/>
                <w:sz w:val="20"/>
                <w:szCs w:val="20"/>
              </w:rPr>
              <w:t>restauracija drvenih polikromira</w:t>
            </w:r>
            <w:r>
              <w:rPr>
                <w:rFonts w:cs="Arial"/>
                <w:sz w:val="20"/>
                <w:szCs w:val="20"/>
              </w:rPr>
              <w:t>nih i pozlaćenih svijećnjaka,</w:t>
            </w:r>
            <w:r w:rsidRPr="00986C83">
              <w:rPr>
                <w:rFonts w:cs="Arial"/>
                <w:sz w:val="20"/>
                <w:szCs w:val="20"/>
              </w:rPr>
              <w:t xml:space="preserve"> 18. st.</w:t>
            </w:r>
            <w:r>
              <w:rPr>
                <w:rFonts w:cs="Arial"/>
                <w:sz w:val="20"/>
                <w:szCs w:val="20"/>
              </w:rPr>
              <w:t>, ž</w:t>
            </w:r>
            <w:r w:rsidRPr="00986C83">
              <w:rPr>
                <w:rFonts w:cs="Arial"/>
                <w:sz w:val="20"/>
                <w:szCs w:val="20"/>
              </w:rPr>
              <w:t>upna crkva Pakoštane</w:t>
            </w:r>
          </w:p>
        </w:tc>
      </w:tr>
      <w:tr w:rsidR="00845F97" w:rsidRPr="00A13088"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U sklopu kojega programa i u kojem je opsegu nositelj stekao m</w:t>
            </w:r>
            <w:r>
              <w:rPr>
                <w:rFonts w:cs="Arial"/>
                <w:b/>
                <w:sz w:val="20"/>
                <w:szCs w:val="20"/>
              </w:rPr>
              <w:t>etodičko- psihološko-didaktičko</w:t>
            </w:r>
            <w:r w:rsidRPr="00A13088">
              <w:rPr>
                <w:rFonts w:cs="Arial"/>
                <w:b/>
                <w:sz w:val="20"/>
                <w:szCs w:val="20"/>
              </w:rPr>
              <w:t xml:space="preserve">-pedagoške kompetencije? </w:t>
            </w:r>
          </w:p>
        </w:tc>
        <w:tc>
          <w:tcPr>
            <w:tcW w:w="5712" w:type="dxa"/>
            <w:hideMark/>
          </w:tcPr>
          <w:p w:rsidR="00845F97" w:rsidRPr="00A13088" w:rsidRDefault="00845F97" w:rsidP="004D3850">
            <w:pPr>
              <w:spacing w:after="0" w:line="240" w:lineRule="auto"/>
              <w:rPr>
                <w:rFonts w:cs="Arial"/>
                <w:sz w:val="20"/>
                <w:szCs w:val="20"/>
              </w:rPr>
            </w:pPr>
            <w:r>
              <w:rPr>
                <w:rFonts w:cs="Arial"/>
                <w:sz w:val="20"/>
                <w:szCs w:val="20"/>
              </w:rPr>
              <w:t>Integrirani preddiplomski i diplomski studij Konzervacija-restauracija</w:t>
            </w:r>
          </w:p>
        </w:tc>
      </w:tr>
      <w:tr w:rsidR="00845F97" w:rsidRPr="00A13088" w:rsidTr="00845F97">
        <w:tc>
          <w:tcPr>
            <w:tcW w:w="9062" w:type="dxa"/>
            <w:gridSpan w:val="2"/>
            <w:shd w:val="clear" w:color="auto" w:fill="99CCFF"/>
            <w:hideMark/>
          </w:tcPr>
          <w:p w:rsidR="00845F97" w:rsidRPr="00A13088" w:rsidRDefault="00845F97" w:rsidP="004D3850">
            <w:pPr>
              <w:spacing w:after="0" w:line="240" w:lineRule="auto"/>
              <w:jc w:val="center"/>
              <w:rPr>
                <w:rFonts w:cs="Arial"/>
                <w:b/>
                <w:sz w:val="20"/>
                <w:szCs w:val="20"/>
              </w:rPr>
            </w:pPr>
            <w:r w:rsidRPr="00A13088">
              <w:rPr>
                <w:rFonts w:cs="Arial"/>
                <w:b/>
                <w:sz w:val="20"/>
                <w:szCs w:val="20"/>
              </w:rPr>
              <w:t>PRIZNANJA I NAGRADE</w:t>
            </w:r>
          </w:p>
        </w:tc>
      </w:tr>
      <w:tr w:rsidR="00845F97" w:rsidRPr="00873279" w:rsidTr="00845F97">
        <w:tc>
          <w:tcPr>
            <w:tcW w:w="3350" w:type="dxa"/>
            <w:shd w:val="clear" w:color="auto" w:fill="CCFFFF"/>
            <w:hideMark/>
          </w:tcPr>
          <w:p w:rsidR="00845F97" w:rsidRPr="00A13088" w:rsidRDefault="00845F97" w:rsidP="004D3850">
            <w:pPr>
              <w:spacing w:after="0" w:line="240" w:lineRule="auto"/>
              <w:rPr>
                <w:rFonts w:cs="Arial"/>
                <w:b/>
                <w:sz w:val="20"/>
                <w:szCs w:val="20"/>
              </w:rPr>
            </w:pPr>
            <w:r w:rsidRPr="00A13088">
              <w:rPr>
                <w:rFonts w:cs="Arial"/>
                <w:b/>
                <w:sz w:val="20"/>
                <w:szCs w:val="20"/>
              </w:rPr>
              <w:t>Priznanja i nagrade za nastavni i znanstveni rad/umjetnički rad</w:t>
            </w:r>
          </w:p>
        </w:tc>
        <w:tc>
          <w:tcPr>
            <w:tcW w:w="5712" w:type="dxa"/>
            <w:hideMark/>
          </w:tcPr>
          <w:p w:rsidR="00845F97" w:rsidRPr="00873279" w:rsidRDefault="00845F97" w:rsidP="004D3850">
            <w:pPr>
              <w:spacing w:after="0"/>
              <w:rPr>
                <w:rFonts w:cs="Arial"/>
                <w:bCs/>
                <w:sz w:val="20"/>
                <w:szCs w:val="20"/>
              </w:rPr>
            </w:pPr>
            <w:r w:rsidRPr="00C61157">
              <w:rPr>
                <w:rFonts w:cs="Arial"/>
                <w:bCs/>
                <w:sz w:val="20"/>
                <w:szCs w:val="20"/>
              </w:rPr>
              <w:t>Skupna nagrada</w:t>
            </w:r>
            <w:r>
              <w:rPr>
                <w:rFonts w:cs="Arial"/>
                <w:bCs/>
                <w:sz w:val="20"/>
                <w:szCs w:val="20"/>
              </w:rPr>
              <w:t xml:space="preserve"> Ministarstva kulture</w:t>
            </w:r>
            <w:r w:rsidRPr="00C61157">
              <w:rPr>
                <w:rFonts w:cs="Arial"/>
                <w:bCs/>
                <w:sz w:val="20"/>
                <w:szCs w:val="20"/>
              </w:rPr>
              <w:t xml:space="preserve"> "</w:t>
            </w:r>
            <w:r>
              <w:rPr>
                <w:rFonts w:cs="Arial"/>
                <w:bCs/>
                <w:sz w:val="20"/>
                <w:szCs w:val="20"/>
              </w:rPr>
              <w:t>Vicko Andrić"</w:t>
            </w:r>
            <w:r w:rsidRPr="00C61157">
              <w:rPr>
                <w:rFonts w:cs="Arial"/>
                <w:bCs/>
                <w:sz w:val="20"/>
                <w:szCs w:val="20"/>
              </w:rPr>
              <w:t xml:space="preserve"> za 2012. godinu.</w:t>
            </w:r>
          </w:p>
        </w:tc>
      </w:tr>
    </w:tbl>
    <w:p w:rsidR="00845F97" w:rsidRDefault="00845F97" w:rsidP="00006808">
      <w:pPr>
        <w:spacing w:after="0" w:line="240" w:lineRule="auto"/>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7"/>
        <w:gridCol w:w="5705"/>
      </w:tblGrid>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 xml:space="preserve">Titula, ime i prezime </w:t>
            </w:r>
          </w:p>
        </w:tc>
        <w:tc>
          <w:tcPr>
            <w:tcW w:w="5705" w:type="dxa"/>
          </w:tcPr>
          <w:p w:rsidR="00976386" w:rsidRPr="00976386" w:rsidRDefault="00976386" w:rsidP="004D3850">
            <w:pPr>
              <w:spacing w:after="0" w:line="240" w:lineRule="auto"/>
              <w:rPr>
                <w:rFonts w:cs="Arial"/>
                <w:b/>
                <w:sz w:val="20"/>
                <w:szCs w:val="20"/>
              </w:rPr>
            </w:pPr>
            <w:r w:rsidRPr="00976386">
              <w:rPr>
                <w:rFonts w:cs="Arial"/>
                <w:b/>
                <w:sz w:val="20"/>
                <w:szCs w:val="20"/>
              </w:rPr>
              <w:t>Ivan Batoš, viši umj.sur.</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Predmet koji predaje na predloženom programu cjeloživotnog učenja</w:t>
            </w:r>
          </w:p>
        </w:tc>
        <w:tc>
          <w:tcPr>
            <w:tcW w:w="5705" w:type="dxa"/>
            <w:hideMark/>
          </w:tcPr>
          <w:p w:rsidR="00976386" w:rsidRPr="00BA033D" w:rsidRDefault="00976386" w:rsidP="004D3850">
            <w:pPr>
              <w:spacing w:after="0" w:line="240" w:lineRule="auto"/>
              <w:rPr>
                <w:rFonts w:cs="Arial"/>
                <w:sz w:val="20"/>
                <w:szCs w:val="20"/>
              </w:rPr>
            </w:pPr>
            <w:r>
              <w:rPr>
                <w:rFonts w:cs="Arial"/>
                <w:sz w:val="20"/>
                <w:szCs w:val="20"/>
              </w:rPr>
              <w:t>Saksofon u djelima suvremenih hrvatskih skladatelja</w:t>
            </w:r>
          </w:p>
        </w:tc>
      </w:tr>
      <w:tr w:rsidR="00976386" w:rsidRPr="00BA033D" w:rsidTr="00976386">
        <w:tc>
          <w:tcPr>
            <w:tcW w:w="9062" w:type="dxa"/>
            <w:gridSpan w:val="2"/>
            <w:shd w:val="clear" w:color="auto" w:fill="99CCFF"/>
            <w:hideMark/>
          </w:tcPr>
          <w:p w:rsidR="00976386" w:rsidRPr="00BA033D" w:rsidRDefault="00976386" w:rsidP="004D3850">
            <w:pPr>
              <w:spacing w:after="0" w:line="240" w:lineRule="auto"/>
              <w:jc w:val="center"/>
              <w:rPr>
                <w:rFonts w:cs="Arial"/>
                <w:b/>
                <w:sz w:val="20"/>
                <w:szCs w:val="20"/>
              </w:rPr>
            </w:pPr>
            <w:r w:rsidRPr="00BA033D">
              <w:rPr>
                <w:rFonts w:cs="Arial"/>
                <w:b/>
                <w:sz w:val="20"/>
                <w:szCs w:val="20"/>
              </w:rPr>
              <w:t>OPĆE INFORMACIJE  O NOSITELJU</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 xml:space="preserve">Adresa </w:t>
            </w:r>
          </w:p>
        </w:tc>
        <w:tc>
          <w:tcPr>
            <w:tcW w:w="5705" w:type="dxa"/>
          </w:tcPr>
          <w:p w:rsidR="00976386" w:rsidRPr="00BA033D" w:rsidRDefault="00976386" w:rsidP="004D3850">
            <w:pPr>
              <w:spacing w:after="0" w:line="240" w:lineRule="auto"/>
              <w:rPr>
                <w:rFonts w:cs="Arial"/>
                <w:sz w:val="20"/>
                <w:szCs w:val="20"/>
              </w:rPr>
            </w:pPr>
            <w:r>
              <w:rPr>
                <w:rFonts w:cs="Arial"/>
                <w:sz w:val="20"/>
                <w:szCs w:val="20"/>
              </w:rPr>
              <w:t>/</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Telefon</w:t>
            </w:r>
          </w:p>
        </w:tc>
        <w:tc>
          <w:tcPr>
            <w:tcW w:w="5705" w:type="dxa"/>
          </w:tcPr>
          <w:p w:rsidR="00976386" w:rsidRPr="00BA033D" w:rsidRDefault="00976386" w:rsidP="004D3850">
            <w:pPr>
              <w:spacing w:after="0" w:line="240" w:lineRule="auto"/>
              <w:rPr>
                <w:rFonts w:cs="Arial"/>
                <w:sz w:val="20"/>
                <w:szCs w:val="20"/>
              </w:rPr>
            </w:pPr>
            <w:r>
              <w:rPr>
                <w:rFonts w:cs="Arial"/>
                <w:sz w:val="20"/>
                <w:szCs w:val="20"/>
              </w:rPr>
              <w:t>095 914 9528</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E-mail adresa</w:t>
            </w:r>
          </w:p>
        </w:tc>
        <w:tc>
          <w:tcPr>
            <w:tcW w:w="5705" w:type="dxa"/>
          </w:tcPr>
          <w:p w:rsidR="00976386" w:rsidRPr="00BA033D" w:rsidRDefault="00976386" w:rsidP="004D3850">
            <w:pPr>
              <w:spacing w:after="0" w:line="240" w:lineRule="auto"/>
              <w:rPr>
                <w:rFonts w:cs="Arial"/>
                <w:sz w:val="20"/>
                <w:szCs w:val="20"/>
              </w:rPr>
            </w:pPr>
            <w:r>
              <w:rPr>
                <w:rFonts w:cs="Arial"/>
                <w:sz w:val="20"/>
                <w:szCs w:val="20"/>
              </w:rPr>
              <w:t>/</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Osobna web stranica</w:t>
            </w:r>
          </w:p>
        </w:tc>
        <w:tc>
          <w:tcPr>
            <w:tcW w:w="5705" w:type="dxa"/>
          </w:tcPr>
          <w:p w:rsidR="00976386" w:rsidRPr="00BA033D" w:rsidRDefault="00976386" w:rsidP="004D3850">
            <w:pPr>
              <w:spacing w:after="0" w:line="240" w:lineRule="auto"/>
              <w:rPr>
                <w:rFonts w:cs="Arial"/>
                <w:sz w:val="20"/>
                <w:szCs w:val="20"/>
              </w:rPr>
            </w:pPr>
            <w:r>
              <w:rPr>
                <w:rFonts w:cs="Arial"/>
                <w:sz w:val="20"/>
                <w:szCs w:val="20"/>
              </w:rPr>
              <w:t>/</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Godina rođenja</w:t>
            </w:r>
          </w:p>
        </w:tc>
        <w:tc>
          <w:tcPr>
            <w:tcW w:w="5705" w:type="dxa"/>
          </w:tcPr>
          <w:p w:rsidR="00976386" w:rsidRPr="00BA033D" w:rsidRDefault="00976386" w:rsidP="004D3850">
            <w:pPr>
              <w:spacing w:after="0" w:line="240" w:lineRule="auto"/>
              <w:rPr>
                <w:rFonts w:cs="Arial"/>
                <w:sz w:val="20"/>
                <w:szCs w:val="20"/>
              </w:rPr>
            </w:pPr>
            <w:r>
              <w:rPr>
                <w:rFonts w:cs="Arial"/>
                <w:sz w:val="20"/>
                <w:szCs w:val="20"/>
              </w:rPr>
              <w:t>1979</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Matični broj iz Upisnika znanstvenika</w:t>
            </w:r>
          </w:p>
        </w:tc>
        <w:tc>
          <w:tcPr>
            <w:tcW w:w="5705" w:type="dxa"/>
          </w:tcPr>
          <w:p w:rsidR="00976386" w:rsidRPr="00BA033D" w:rsidRDefault="00976386" w:rsidP="004D3850">
            <w:pPr>
              <w:spacing w:after="0" w:line="240" w:lineRule="auto"/>
              <w:rPr>
                <w:rFonts w:cs="Arial"/>
                <w:sz w:val="20"/>
                <w:szCs w:val="20"/>
              </w:rPr>
            </w:pPr>
            <w:r>
              <w:rPr>
                <w:rFonts w:cs="Arial"/>
                <w:sz w:val="20"/>
                <w:szCs w:val="20"/>
              </w:rPr>
              <w:t>/</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 xml:space="preserve">Znanstveno ili umjetničko zvanje i datum posljednjega izbora </w:t>
            </w:r>
          </w:p>
        </w:tc>
        <w:tc>
          <w:tcPr>
            <w:tcW w:w="5705" w:type="dxa"/>
          </w:tcPr>
          <w:p w:rsidR="00976386" w:rsidRPr="00BA033D" w:rsidRDefault="00976386" w:rsidP="004D3850">
            <w:pPr>
              <w:spacing w:after="0" w:line="240" w:lineRule="auto"/>
              <w:rPr>
                <w:rFonts w:cs="Arial"/>
                <w:sz w:val="20"/>
                <w:szCs w:val="20"/>
              </w:rPr>
            </w:pPr>
            <w:r>
              <w:rPr>
                <w:rFonts w:cs="Arial"/>
                <w:sz w:val="20"/>
                <w:szCs w:val="20"/>
              </w:rPr>
              <w:t>Viši umjetnički suradnik</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Znanstveno-nastavno, umjetničko-nastavno ili nastavno zvanje i datum posljednjega izbora</w:t>
            </w:r>
          </w:p>
        </w:tc>
        <w:tc>
          <w:tcPr>
            <w:tcW w:w="5705" w:type="dxa"/>
          </w:tcPr>
          <w:p w:rsidR="00976386" w:rsidRPr="00BA033D" w:rsidRDefault="00976386" w:rsidP="004D3850">
            <w:pPr>
              <w:spacing w:after="0" w:line="240" w:lineRule="auto"/>
              <w:rPr>
                <w:rFonts w:cs="Arial"/>
                <w:sz w:val="20"/>
                <w:szCs w:val="20"/>
              </w:rPr>
            </w:pPr>
            <w:r>
              <w:rPr>
                <w:rFonts w:cs="Arial"/>
                <w:sz w:val="20"/>
                <w:szCs w:val="20"/>
              </w:rPr>
              <w:t>/</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 xml:space="preserve">Područje i polje izbora u znanstveno ili umjetničko zvanje </w:t>
            </w:r>
          </w:p>
        </w:tc>
        <w:tc>
          <w:tcPr>
            <w:tcW w:w="5705" w:type="dxa"/>
          </w:tcPr>
          <w:p w:rsidR="00976386" w:rsidRPr="00BA033D" w:rsidRDefault="00976386" w:rsidP="004D3850">
            <w:pPr>
              <w:spacing w:after="0" w:line="240" w:lineRule="auto"/>
              <w:rPr>
                <w:rFonts w:cs="Arial"/>
                <w:sz w:val="20"/>
                <w:szCs w:val="20"/>
              </w:rPr>
            </w:pPr>
            <w:r>
              <w:rPr>
                <w:rFonts w:cs="Arial"/>
                <w:sz w:val="20"/>
                <w:szCs w:val="20"/>
              </w:rPr>
              <w:t xml:space="preserve">Umjetnost, polje glazbena umjetnost, grana reprodukcija glazbe – sviranje, predmet </w:t>
            </w:r>
          </w:p>
        </w:tc>
      </w:tr>
      <w:tr w:rsidR="00976386" w:rsidRPr="00BA033D" w:rsidTr="00976386">
        <w:tc>
          <w:tcPr>
            <w:tcW w:w="9062" w:type="dxa"/>
            <w:gridSpan w:val="2"/>
            <w:shd w:val="clear" w:color="auto" w:fill="99CCFF"/>
            <w:hideMark/>
          </w:tcPr>
          <w:p w:rsidR="00976386" w:rsidRPr="00BA033D" w:rsidRDefault="00976386" w:rsidP="004D3850">
            <w:pPr>
              <w:spacing w:after="0" w:line="240" w:lineRule="auto"/>
              <w:jc w:val="center"/>
              <w:rPr>
                <w:rFonts w:cs="Arial"/>
                <w:b/>
                <w:sz w:val="20"/>
                <w:szCs w:val="20"/>
              </w:rPr>
            </w:pPr>
            <w:r w:rsidRPr="00BA033D">
              <w:rPr>
                <w:rFonts w:cs="Arial"/>
                <w:b/>
                <w:sz w:val="20"/>
                <w:szCs w:val="20"/>
              </w:rPr>
              <w:t>PODACI O SADAŠNJEM ZAPOSLENJU</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Ustanova zaposlenja</w:t>
            </w:r>
          </w:p>
        </w:tc>
        <w:tc>
          <w:tcPr>
            <w:tcW w:w="5705" w:type="dxa"/>
          </w:tcPr>
          <w:p w:rsidR="00976386" w:rsidRPr="00BA033D" w:rsidRDefault="00976386" w:rsidP="004D3850">
            <w:pPr>
              <w:spacing w:after="0" w:line="240" w:lineRule="auto"/>
              <w:rPr>
                <w:rFonts w:cs="Arial"/>
                <w:sz w:val="20"/>
                <w:szCs w:val="20"/>
              </w:rPr>
            </w:pPr>
            <w:r>
              <w:rPr>
                <w:rFonts w:cs="Arial"/>
                <w:sz w:val="20"/>
                <w:szCs w:val="20"/>
              </w:rPr>
              <w:t>Muzička akademija u Zagrebu</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Datum zaposlenja</w:t>
            </w:r>
          </w:p>
        </w:tc>
        <w:tc>
          <w:tcPr>
            <w:tcW w:w="5705" w:type="dxa"/>
          </w:tcPr>
          <w:p w:rsidR="00976386" w:rsidRPr="00BA033D" w:rsidRDefault="00976386" w:rsidP="004D3850">
            <w:pPr>
              <w:spacing w:after="0" w:line="240" w:lineRule="auto"/>
              <w:rPr>
                <w:rFonts w:cs="Arial"/>
                <w:sz w:val="20"/>
                <w:szCs w:val="20"/>
              </w:rPr>
            </w:pP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Naziv radnoga mjesta (profesor, istraživač, suradnik i sl.)</w:t>
            </w:r>
          </w:p>
        </w:tc>
        <w:tc>
          <w:tcPr>
            <w:tcW w:w="5705" w:type="dxa"/>
            <w:hideMark/>
          </w:tcPr>
          <w:p w:rsidR="00976386" w:rsidRPr="00BA033D" w:rsidRDefault="00976386" w:rsidP="004D3850">
            <w:pPr>
              <w:spacing w:after="0" w:line="240" w:lineRule="auto"/>
              <w:rPr>
                <w:rFonts w:cs="Arial"/>
                <w:sz w:val="20"/>
                <w:szCs w:val="20"/>
              </w:rPr>
            </w:pPr>
            <w:r>
              <w:rPr>
                <w:rFonts w:cs="Arial"/>
                <w:sz w:val="20"/>
                <w:szCs w:val="20"/>
              </w:rPr>
              <w:t>Viši umjetnički suradnik</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 xml:space="preserve">Područje rada </w:t>
            </w:r>
          </w:p>
        </w:tc>
        <w:tc>
          <w:tcPr>
            <w:tcW w:w="5705" w:type="dxa"/>
            <w:hideMark/>
          </w:tcPr>
          <w:p w:rsidR="00976386" w:rsidRPr="00BA033D" w:rsidRDefault="00976386" w:rsidP="004D3850">
            <w:pPr>
              <w:spacing w:after="0" w:line="240" w:lineRule="auto"/>
              <w:rPr>
                <w:rFonts w:cs="Arial"/>
                <w:sz w:val="20"/>
                <w:szCs w:val="20"/>
              </w:rPr>
            </w:pPr>
            <w:r>
              <w:rPr>
                <w:rFonts w:cs="Arial"/>
                <w:sz w:val="20"/>
                <w:szCs w:val="20"/>
              </w:rPr>
              <w:t>nastava</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 xml:space="preserve">Funkcija </w:t>
            </w:r>
          </w:p>
        </w:tc>
        <w:tc>
          <w:tcPr>
            <w:tcW w:w="5705" w:type="dxa"/>
            <w:hideMark/>
          </w:tcPr>
          <w:p w:rsidR="00976386" w:rsidRPr="00BA033D" w:rsidRDefault="00976386" w:rsidP="004D3850">
            <w:pPr>
              <w:spacing w:after="0" w:line="240" w:lineRule="auto"/>
              <w:rPr>
                <w:rFonts w:cs="Arial"/>
                <w:sz w:val="20"/>
                <w:szCs w:val="20"/>
              </w:rPr>
            </w:pPr>
          </w:p>
        </w:tc>
      </w:tr>
      <w:tr w:rsidR="00976386" w:rsidRPr="00BA033D" w:rsidTr="00976386">
        <w:tc>
          <w:tcPr>
            <w:tcW w:w="9062" w:type="dxa"/>
            <w:gridSpan w:val="2"/>
            <w:shd w:val="clear" w:color="auto" w:fill="99CCFF"/>
            <w:hideMark/>
          </w:tcPr>
          <w:p w:rsidR="00976386" w:rsidRPr="00BA033D" w:rsidRDefault="00976386" w:rsidP="004D3850">
            <w:pPr>
              <w:spacing w:after="0" w:line="240" w:lineRule="auto"/>
              <w:jc w:val="center"/>
              <w:rPr>
                <w:rFonts w:cs="Arial"/>
                <w:b/>
                <w:sz w:val="20"/>
                <w:szCs w:val="20"/>
              </w:rPr>
            </w:pPr>
            <w:r w:rsidRPr="00BA033D">
              <w:rPr>
                <w:rFonts w:cs="Arial"/>
                <w:b/>
                <w:sz w:val="20"/>
                <w:szCs w:val="20"/>
              </w:rPr>
              <w:t>PODACI O ŠKOLOVANJU – Najviši postignuti stupanj</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 xml:space="preserve">Zvanje </w:t>
            </w:r>
          </w:p>
        </w:tc>
        <w:tc>
          <w:tcPr>
            <w:tcW w:w="5705" w:type="dxa"/>
          </w:tcPr>
          <w:p w:rsidR="00976386" w:rsidRPr="00BA033D" w:rsidRDefault="00976386" w:rsidP="004D3850">
            <w:pPr>
              <w:spacing w:after="0" w:line="240" w:lineRule="auto"/>
              <w:rPr>
                <w:rFonts w:cs="Arial"/>
                <w:sz w:val="20"/>
                <w:szCs w:val="20"/>
              </w:rPr>
            </w:pPr>
            <w:r>
              <w:rPr>
                <w:rFonts w:cs="Arial"/>
                <w:sz w:val="20"/>
                <w:szCs w:val="20"/>
              </w:rPr>
              <w:t>Diplomirani klavirist i profesor klavira</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 xml:space="preserve">Ustanova  </w:t>
            </w:r>
          </w:p>
        </w:tc>
        <w:tc>
          <w:tcPr>
            <w:tcW w:w="5705" w:type="dxa"/>
          </w:tcPr>
          <w:p w:rsidR="00976386" w:rsidRPr="00BA033D" w:rsidRDefault="00976386" w:rsidP="004D3850">
            <w:pPr>
              <w:spacing w:after="0" w:line="240" w:lineRule="auto"/>
              <w:rPr>
                <w:rFonts w:cs="Arial"/>
                <w:sz w:val="20"/>
                <w:szCs w:val="20"/>
              </w:rPr>
            </w:pPr>
            <w:r>
              <w:rPr>
                <w:rFonts w:cs="Arial"/>
                <w:sz w:val="20"/>
                <w:szCs w:val="20"/>
              </w:rPr>
              <w:t>Muzička akademija u Zagrebu</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Mjesto</w:t>
            </w:r>
          </w:p>
        </w:tc>
        <w:tc>
          <w:tcPr>
            <w:tcW w:w="5705" w:type="dxa"/>
          </w:tcPr>
          <w:p w:rsidR="00976386" w:rsidRPr="00BA033D" w:rsidRDefault="00976386" w:rsidP="004D3850">
            <w:pPr>
              <w:spacing w:after="0" w:line="240" w:lineRule="auto"/>
              <w:rPr>
                <w:rFonts w:cs="Arial"/>
                <w:sz w:val="20"/>
                <w:szCs w:val="20"/>
              </w:rPr>
            </w:pPr>
            <w:r>
              <w:rPr>
                <w:rFonts w:cs="Arial"/>
                <w:sz w:val="20"/>
                <w:szCs w:val="20"/>
              </w:rPr>
              <w:t>Zagreb</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 xml:space="preserve">Nadnevak </w:t>
            </w:r>
          </w:p>
        </w:tc>
        <w:tc>
          <w:tcPr>
            <w:tcW w:w="5705" w:type="dxa"/>
          </w:tcPr>
          <w:p w:rsidR="00976386" w:rsidRPr="00BA033D" w:rsidRDefault="00976386" w:rsidP="004D3850">
            <w:pPr>
              <w:spacing w:after="0" w:line="240" w:lineRule="auto"/>
              <w:rPr>
                <w:rFonts w:cs="Arial"/>
                <w:sz w:val="20"/>
                <w:szCs w:val="20"/>
              </w:rPr>
            </w:pPr>
            <w:r>
              <w:rPr>
                <w:rFonts w:cs="Arial"/>
                <w:sz w:val="20"/>
                <w:szCs w:val="20"/>
              </w:rPr>
              <w:t>2002.</w:t>
            </w:r>
          </w:p>
        </w:tc>
      </w:tr>
      <w:tr w:rsidR="00976386" w:rsidRPr="00BA033D" w:rsidTr="00976386">
        <w:tc>
          <w:tcPr>
            <w:tcW w:w="9062" w:type="dxa"/>
            <w:gridSpan w:val="2"/>
            <w:shd w:val="clear" w:color="auto" w:fill="99CCFF"/>
            <w:hideMark/>
          </w:tcPr>
          <w:p w:rsidR="00976386" w:rsidRPr="00BA033D" w:rsidRDefault="00976386" w:rsidP="004D3850">
            <w:pPr>
              <w:spacing w:after="0" w:line="240" w:lineRule="auto"/>
              <w:jc w:val="center"/>
              <w:rPr>
                <w:rFonts w:cs="Arial"/>
                <w:b/>
                <w:sz w:val="20"/>
                <w:szCs w:val="20"/>
              </w:rPr>
            </w:pPr>
            <w:r w:rsidRPr="00BA033D">
              <w:rPr>
                <w:rFonts w:cs="Arial"/>
                <w:b/>
                <w:sz w:val="20"/>
                <w:szCs w:val="20"/>
              </w:rPr>
              <w:t>PODACI O USAVRŠAVANJU</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Godina</w:t>
            </w:r>
          </w:p>
        </w:tc>
        <w:tc>
          <w:tcPr>
            <w:tcW w:w="5705" w:type="dxa"/>
          </w:tcPr>
          <w:p w:rsidR="00976386" w:rsidRPr="00BA033D" w:rsidRDefault="00976386" w:rsidP="004D3850">
            <w:pPr>
              <w:spacing w:after="0" w:line="240" w:lineRule="auto"/>
              <w:rPr>
                <w:rFonts w:cs="Arial"/>
                <w:sz w:val="20"/>
                <w:szCs w:val="20"/>
              </w:rPr>
            </w:pPr>
            <w:r>
              <w:rPr>
                <w:rFonts w:cs="Arial"/>
                <w:sz w:val="20"/>
                <w:szCs w:val="20"/>
              </w:rPr>
              <w:t>2003.</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lastRenderedPageBreak/>
              <w:t>Mjesto</w:t>
            </w:r>
          </w:p>
        </w:tc>
        <w:tc>
          <w:tcPr>
            <w:tcW w:w="5705" w:type="dxa"/>
          </w:tcPr>
          <w:p w:rsidR="00976386" w:rsidRPr="00BA033D" w:rsidRDefault="00976386" w:rsidP="004D3850">
            <w:pPr>
              <w:spacing w:after="0" w:line="240" w:lineRule="auto"/>
              <w:rPr>
                <w:rFonts w:cs="Arial"/>
                <w:sz w:val="20"/>
                <w:szCs w:val="20"/>
              </w:rPr>
            </w:pPr>
            <w:r>
              <w:rPr>
                <w:rFonts w:cs="Arial"/>
                <w:sz w:val="20"/>
                <w:szCs w:val="20"/>
              </w:rPr>
              <w:t>Zagreb</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Ustanova</w:t>
            </w:r>
          </w:p>
        </w:tc>
        <w:tc>
          <w:tcPr>
            <w:tcW w:w="5705" w:type="dxa"/>
          </w:tcPr>
          <w:p w:rsidR="00976386" w:rsidRPr="00BA033D" w:rsidRDefault="00976386" w:rsidP="004D3850">
            <w:pPr>
              <w:spacing w:after="0" w:line="240" w:lineRule="auto"/>
              <w:rPr>
                <w:rFonts w:cs="Arial"/>
                <w:sz w:val="20"/>
                <w:szCs w:val="20"/>
              </w:rPr>
            </w:pPr>
            <w:r>
              <w:rPr>
                <w:rFonts w:cs="Arial"/>
                <w:sz w:val="20"/>
                <w:szCs w:val="20"/>
              </w:rPr>
              <w:t>Muzička akademija u Zagrebu</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 xml:space="preserve">Područje usavršavanja </w:t>
            </w:r>
          </w:p>
        </w:tc>
        <w:tc>
          <w:tcPr>
            <w:tcW w:w="5705" w:type="dxa"/>
          </w:tcPr>
          <w:p w:rsidR="00976386" w:rsidRPr="00BA033D" w:rsidRDefault="00976386" w:rsidP="004D3850">
            <w:pPr>
              <w:spacing w:after="0" w:line="240" w:lineRule="auto"/>
              <w:rPr>
                <w:rFonts w:cs="Arial"/>
                <w:sz w:val="20"/>
                <w:szCs w:val="20"/>
              </w:rPr>
            </w:pPr>
            <w:r>
              <w:rPr>
                <w:rFonts w:cs="Arial"/>
                <w:sz w:val="20"/>
                <w:szCs w:val="20"/>
              </w:rPr>
              <w:t>Poslijediplomski studij klavira</w:t>
            </w:r>
          </w:p>
        </w:tc>
      </w:tr>
      <w:tr w:rsidR="00976386" w:rsidRPr="00BA033D" w:rsidTr="00976386">
        <w:tc>
          <w:tcPr>
            <w:tcW w:w="9062" w:type="dxa"/>
            <w:gridSpan w:val="2"/>
            <w:shd w:val="clear" w:color="auto" w:fill="99CCFF"/>
            <w:hideMark/>
          </w:tcPr>
          <w:p w:rsidR="00976386" w:rsidRPr="00BA033D" w:rsidRDefault="00976386" w:rsidP="004D3850">
            <w:pPr>
              <w:spacing w:after="0" w:line="240" w:lineRule="auto"/>
              <w:jc w:val="center"/>
              <w:rPr>
                <w:rFonts w:cs="Arial"/>
                <w:b/>
                <w:sz w:val="20"/>
                <w:szCs w:val="20"/>
              </w:rPr>
            </w:pPr>
            <w:r w:rsidRPr="00BA033D">
              <w:rPr>
                <w:rFonts w:cs="Arial"/>
                <w:b/>
                <w:sz w:val="20"/>
                <w:szCs w:val="20"/>
              </w:rPr>
              <w:t>MATERINSKI I STRANI JEZICI</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 xml:space="preserve">Materinski jezik </w:t>
            </w:r>
          </w:p>
        </w:tc>
        <w:tc>
          <w:tcPr>
            <w:tcW w:w="5705" w:type="dxa"/>
            <w:hideMark/>
          </w:tcPr>
          <w:p w:rsidR="00976386" w:rsidRPr="00BA033D" w:rsidRDefault="00976386" w:rsidP="004D3850">
            <w:pPr>
              <w:spacing w:after="0" w:line="240" w:lineRule="auto"/>
              <w:rPr>
                <w:rFonts w:cs="Arial"/>
                <w:sz w:val="20"/>
                <w:szCs w:val="20"/>
              </w:rPr>
            </w:pPr>
            <w:r>
              <w:rPr>
                <w:rFonts w:cs="Arial"/>
                <w:sz w:val="20"/>
                <w:szCs w:val="20"/>
              </w:rPr>
              <w:t>hrvatski</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Strani jezik i poznavanje jezika na ljestvici od 2 (dovoljno) do 5 (izvrsno)</w:t>
            </w:r>
          </w:p>
        </w:tc>
        <w:tc>
          <w:tcPr>
            <w:tcW w:w="5705" w:type="dxa"/>
            <w:hideMark/>
          </w:tcPr>
          <w:p w:rsidR="00976386" w:rsidRPr="00BA033D" w:rsidRDefault="00976386" w:rsidP="004D3850">
            <w:pPr>
              <w:spacing w:after="0" w:line="240" w:lineRule="auto"/>
              <w:rPr>
                <w:rFonts w:cs="Arial"/>
                <w:sz w:val="20"/>
                <w:szCs w:val="20"/>
              </w:rPr>
            </w:pPr>
            <w:r>
              <w:rPr>
                <w:rFonts w:cs="Arial"/>
                <w:sz w:val="20"/>
                <w:szCs w:val="20"/>
              </w:rPr>
              <w:t>engleski</w:t>
            </w:r>
          </w:p>
        </w:tc>
      </w:tr>
      <w:tr w:rsidR="00976386" w:rsidRPr="00BA033D" w:rsidTr="00976386">
        <w:tc>
          <w:tcPr>
            <w:tcW w:w="9062" w:type="dxa"/>
            <w:gridSpan w:val="2"/>
            <w:shd w:val="clear" w:color="auto" w:fill="99CCFF"/>
            <w:hideMark/>
          </w:tcPr>
          <w:p w:rsidR="00976386" w:rsidRPr="00BA033D" w:rsidRDefault="00976386" w:rsidP="004D3850">
            <w:pPr>
              <w:spacing w:after="0" w:line="240" w:lineRule="auto"/>
              <w:jc w:val="center"/>
              <w:rPr>
                <w:rFonts w:cs="Arial"/>
                <w:b/>
                <w:sz w:val="20"/>
                <w:szCs w:val="20"/>
              </w:rPr>
            </w:pPr>
            <w:r w:rsidRPr="00BA033D">
              <w:rPr>
                <w:rFonts w:cs="Arial"/>
                <w:b/>
                <w:sz w:val="20"/>
                <w:szCs w:val="20"/>
              </w:rPr>
              <w:t>KOMPETENCIJE ZA PREDMET</w:t>
            </w:r>
          </w:p>
        </w:tc>
      </w:tr>
      <w:tr w:rsidR="00976386" w:rsidRPr="00AE2D62"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Ranije iskustvo u nositeljstvu sličnih predmeta (navesti naziv predmeta, programa cjeloživotnog učenja)</w:t>
            </w:r>
          </w:p>
        </w:tc>
        <w:tc>
          <w:tcPr>
            <w:tcW w:w="5705" w:type="dxa"/>
            <w:hideMark/>
          </w:tcPr>
          <w:p w:rsidR="00976386" w:rsidRPr="00AE2D62" w:rsidRDefault="00976386" w:rsidP="004D3850">
            <w:pPr>
              <w:spacing w:after="0" w:line="240" w:lineRule="auto"/>
              <w:rPr>
                <w:rFonts w:cs="Arial"/>
                <w:sz w:val="20"/>
                <w:szCs w:val="20"/>
              </w:rPr>
            </w:pPr>
            <w:r>
              <w:rPr>
                <w:rFonts w:cs="Arial"/>
                <w:sz w:val="20"/>
                <w:szCs w:val="20"/>
              </w:rPr>
              <w:t>/</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 xml:space="preserve">Autorstvo sveučilišnih/fakultetskih udžbenika iz područja predmeta </w:t>
            </w:r>
          </w:p>
        </w:tc>
        <w:tc>
          <w:tcPr>
            <w:tcW w:w="5705" w:type="dxa"/>
            <w:hideMark/>
          </w:tcPr>
          <w:p w:rsidR="00976386" w:rsidRPr="00BA033D" w:rsidRDefault="00976386" w:rsidP="004D3850">
            <w:pPr>
              <w:spacing w:after="0" w:line="240" w:lineRule="auto"/>
              <w:rPr>
                <w:rFonts w:cs="Arial"/>
                <w:sz w:val="20"/>
                <w:szCs w:val="20"/>
              </w:rPr>
            </w:pPr>
            <w:r>
              <w:rPr>
                <w:rFonts w:cs="Arial"/>
                <w:sz w:val="20"/>
                <w:szCs w:val="20"/>
              </w:rPr>
              <w:t>/</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Stručni, znanstveni i umjetnički radovi objavljeni u posljednjih pet godina iz područja predmeta (najviše 5 referenca)</w:t>
            </w:r>
          </w:p>
        </w:tc>
        <w:tc>
          <w:tcPr>
            <w:tcW w:w="5705" w:type="dxa"/>
            <w:hideMark/>
          </w:tcPr>
          <w:p w:rsidR="00976386" w:rsidRPr="00BA033D" w:rsidRDefault="00976386" w:rsidP="004D3850">
            <w:pPr>
              <w:spacing w:after="0" w:line="240" w:lineRule="auto"/>
              <w:rPr>
                <w:rFonts w:cs="Arial"/>
                <w:sz w:val="20"/>
                <w:szCs w:val="20"/>
              </w:rPr>
            </w:pPr>
            <w:r>
              <w:rPr>
                <w:rFonts w:cs="Arial"/>
                <w:sz w:val="20"/>
                <w:szCs w:val="20"/>
              </w:rPr>
              <w:t>/</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 xml:space="preserve">Stručni i znanstveni radovi iz metodike i kvalitete nastave objavljeni u posljednjih pet godina (najviše 5 referenca) </w:t>
            </w:r>
          </w:p>
        </w:tc>
        <w:tc>
          <w:tcPr>
            <w:tcW w:w="5705" w:type="dxa"/>
            <w:hideMark/>
          </w:tcPr>
          <w:p w:rsidR="00976386" w:rsidRPr="00BA033D" w:rsidRDefault="00976386" w:rsidP="004D3850">
            <w:pPr>
              <w:spacing w:after="0" w:line="240" w:lineRule="auto"/>
              <w:rPr>
                <w:rFonts w:cs="Arial"/>
                <w:sz w:val="20"/>
                <w:szCs w:val="20"/>
              </w:rPr>
            </w:pPr>
            <w:r>
              <w:rPr>
                <w:rFonts w:cs="Arial"/>
                <w:sz w:val="20"/>
                <w:szCs w:val="20"/>
              </w:rPr>
              <w:t>/</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Stručni, znanstveni i umjetnički projekti iz područja predmeta koji su se provodili u posljednjih pet godina (najviše 5 referenca)</w:t>
            </w:r>
          </w:p>
        </w:tc>
        <w:tc>
          <w:tcPr>
            <w:tcW w:w="5705" w:type="dxa"/>
            <w:hideMark/>
          </w:tcPr>
          <w:p w:rsidR="00976386" w:rsidRPr="00BA033D" w:rsidRDefault="00976386" w:rsidP="004D3850">
            <w:pPr>
              <w:spacing w:after="0" w:line="240" w:lineRule="auto"/>
              <w:rPr>
                <w:rFonts w:cs="Arial"/>
                <w:sz w:val="20"/>
                <w:szCs w:val="20"/>
              </w:rPr>
            </w:pPr>
            <w:r>
              <w:rPr>
                <w:rFonts w:cs="Arial"/>
                <w:sz w:val="20"/>
                <w:szCs w:val="20"/>
              </w:rPr>
              <w:t>/</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 xml:space="preserve">U sklopu kojega programa i u kojem je opsegu nositelj stekao metodičko- psihološko-didaktičko -pedagoške kompetencije? </w:t>
            </w:r>
          </w:p>
        </w:tc>
        <w:tc>
          <w:tcPr>
            <w:tcW w:w="5705" w:type="dxa"/>
            <w:hideMark/>
          </w:tcPr>
          <w:p w:rsidR="00976386" w:rsidRPr="00BA033D" w:rsidRDefault="00976386" w:rsidP="004D3850">
            <w:pPr>
              <w:spacing w:after="0" w:line="240" w:lineRule="auto"/>
              <w:rPr>
                <w:rFonts w:cs="Arial"/>
                <w:sz w:val="20"/>
                <w:szCs w:val="20"/>
              </w:rPr>
            </w:pPr>
            <w:r>
              <w:rPr>
                <w:rFonts w:cs="Arial"/>
                <w:sz w:val="20"/>
                <w:szCs w:val="20"/>
              </w:rPr>
              <w:t>Studij klavira na Muzičkoj akademiji u Zagrebu, 4 godine</w:t>
            </w:r>
          </w:p>
        </w:tc>
      </w:tr>
      <w:tr w:rsidR="00976386" w:rsidRPr="00BA033D" w:rsidTr="00976386">
        <w:tc>
          <w:tcPr>
            <w:tcW w:w="9062" w:type="dxa"/>
            <w:gridSpan w:val="2"/>
            <w:shd w:val="clear" w:color="auto" w:fill="99CCFF"/>
            <w:hideMark/>
          </w:tcPr>
          <w:p w:rsidR="00976386" w:rsidRPr="00BA033D" w:rsidRDefault="00976386" w:rsidP="004D3850">
            <w:pPr>
              <w:spacing w:after="0" w:line="240" w:lineRule="auto"/>
              <w:jc w:val="center"/>
              <w:rPr>
                <w:rFonts w:cs="Arial"/>
                <w:b/>
                <w:sz w:val="20"/>
                <w:szCs w:val="20"/>
              </w:rPr>
            </w:pPr>
            <w:r w:rsidRPr="00BA033D">
              <w:rPr>
                <w:rFonts w:cs="Arial"/>
                <w:b/>
                <w:sz w:val="20"/>
                <w:szCs w:val="20"/>
              </w:rPr>
              <w:t>PRIZNANJA I NAGRADE</w:t>
            </w:r>
          </w:p>
        </w:tc>
      </w:tr>
      <w:tr w:rsidR="00976386" w:rsidRPr="00BA033D" w:rsidTr="00976386">
        <w:tc>
          <w:tcPr>
            <w:tcW w:w="3357" w:type="dxa"/>
            <w:shd w:val="clear" w:color="auto" w:fill="CCFFFF"/>
            <w:hideMark/>
          </w:tcPr>
          <w:p w:rsidR="00976386" w:rsidRPr="00BA033D" w:rsidRDefault="00976386" w:rsidP="004D3850">
            <w:pPr>
              <w:spacing w:after="0" w:line="240" w:lineRule="auto"/>
              <w:rPr>
                <w:rFonts w:cs="Arial"/>
                <w:b/>
                <w:sz w:val="20"/>
                <w:szCs w:val="20"/>
              </w:rPr>
            </w:pPr>
            <w:r w:rsidRPr="00BA033D">
              <w:rPr>
                <w:rFonts w:cs="Arial"/>
                <w:b/>
                <w:sz w:val="20"/>
                <w:szCs w:val="20"/>
              </w:rPr>
              <w:t>Priznanja i nagrade za nastavni i znanstveni rad/umjetnički rad</w:t>
            </w:r>
          </w:p>
        </w:tc>
        <w:tc>
          <w:tcPr>
            <w:tcW w:w="5705" w:type="dxa"/>
            <w:hideMark/>
          </w:tcPr>
          <w:p w:rsidR="00976386" w:rsidRPr="00BA033D" w:rsidRDefault="00976386" w:rsidP="004D3850">
            <w:pPr>
              <w:spacing w:after="0" w:line="240" w:lineRule="auto"/>
              <w:rPr>
                <w:rFonts w:cs="Arial"/>
                <w:sz w:val="20"/>
                <w:szCs w:val="20"/>
              </w:rPr>
            </w:pPr>
            <w:r>
              <w:rPr>
                <w:rFonts w:cs="Arial"/>
                <w:sz w:val="20"/>
                <w:szCs w:val="20"/>
              </w:rPr>
              <w:t>/</w:t>
            </w:r>
          </w:p>
        </w:tc>
      </w:tr>
    </w:tbl>
    <w:p w:rsidR="00976386" w:rsidRDefault="00976386" w:rsidP="00006808">
      <w:pPr>
        <w:spacing w:after="0" w:line="240" w:lineRule="auto"/>
        <w:rPr>
          <w:rFonts w:asciiTheme="minorHAnsi" w:hAnsiTheme="minorHAnsi" w:cstheme="minorHAnsi"/>
          <w:sz w:val="20"/>
          <w:szCs w:val="20"/>
        </w:rPr>
      </w:pPr>
    </w:p>
    <w:p w:rsidR="0057738B" w:rsidRDefault="00F72921" w:rsidP="004D3850">
      <w:pPr>
        <w:pStyle w:val="Heading1"/>
      </w:pPr>
      <w:bookmarkStart w:id="20" w:name="_Toc482690566"/>
      <w:r>
        <w:t>9</w:t>
      </w:r>
      <w:r w:rsidR="004D3850">
        <w:t>. Katolički bogoslovni fakultet</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7"/>
        <w:gridCol w:w="5735"/>
      </w:tblGrid>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 xml:space="preserve">Titula, ime i prezime </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012C1" w:rsidP="008012C1">
            <w:pPr>
              <w:spacing w:after="0" w:line="240" w:lineRule="auto"/>
              <w:rPr>
                <w:rFonts w:cs="Arial"/>
                <w:b/>
                <w:sz w:val="20"/>
                <w:szCs w:val="20"/>
              </w:rPr>
            </w:pPr>
            <w:r w:rsidRPr="008012C1">
              <w:rPr>
                <w:rFonts w:cs="Arial"/>
                <w:b/>
                <w:sz w:val="20"/>
                <w:szCs w:val="20"/>
              </w:rPr>
              <w:t>Bruno Petrušić. Lic. Theol.</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Predmet koji predaje na predloženom programu cjeloživotnog učenja</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012C1" w:rsidP="008012C1">
            <w:pPr>
              <w:spacing w:after="0" w:line="240" w:lineRule="auto"/>
              <w:rPr>
                <w:rFonts w:cs="Arial"/>
                <w:sz w:val="20"/>
                <w:szCs w:val="20"/>
              </w:rPr>
            </w:pPr>
            <w:r w:rsidRPr="008012C1">
              <w:rPr>
                <w:rFonts w:cs="Arial"/>
                <w:sz w:val="20"/>
                <w:szCs w:val="20"/>
              </w:rPr>
              <w:t xml:space="preserve">What is science? </w:t>
            </w:r>
          </w:p>
        </w:tc>
      </w:tr>
      <w:tr w:rsidR="008012C1" w:rsidRPr="008012C1" w:rsidTr="008012C1">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8012C1" w:rsidRPr="008012C1" w:rsidRDefault="008012C1" w:rsidP="008012C1">
            <w:pPr>
              <w:spacing w:after="0" w:line="240" w:lineRule="auto"/>
              <w:jc w:val="center"/>
              <w:rPr>
                <w:rFonts w:cs="Arial"/>
                <w:b/>
                <w:sz w:val="20"/>
                <w:szCs w:val="20"/>
              </w:rPr>
            </w:pPr>
            <w:r w:rsidRPr="008012C1">
              <w:rPr>
                <w:rFonts w:cs="Arial"/>
                <w:b/>
                <w:sz w:val="20"/>
                <w:szCs w:val="20"/>
              </w:rPr>
              <w:t>OPĆE INFORMACIJE  O NOSITELJU</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 xml:space="preserve">Adresa </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012C1" w:rsidP="008012C1">
            <w:pPr>
              <w:spacing w:after="0" w:line="240" w:lineRule="auto"/>
              <w:rPr>
                <w:rFonts w:cs="Arial"/>
                <w:sz w:val="20"/>
                <w:szCs w:val="20"/>
              </w:rPr>
            </w:pPr>
            <w:r w:rsidRPr="008012C1">
              <w:rPr>
                <w:rFonts w:cs="Arial"/>
                <w:sz w:val="20"/>
                <w:szCs w:val="20"/>
              </w:rPr>
              <w:t>Vežarovice 10., Kaštel Lukšić</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Telefon</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012C1" w:rsidP="008012C1">
            <w:pPr>
              <w:spacing w:after="0" w:line="240" w:lineRule="auto"/>
              <w:rPr>
                <w:rFonts w:cs="Arial"/>
                <w:sz w:val="20"/>
                <w:szCs w:val="20"/>
              </w:rPr>
            </w:pPr>
            <w:r w:rsidRPr="008012C1">
              <w:rPr>
                <w:rFonts w:cs="Arial"/>
                <w:sz w:val="20"/>
                <w:szCs w:val="20"/>
              </w:rPr>
              <w:t>099 381 06 19</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E-mail adresa</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F1AFA" w:rsidP="008012C1">
            <w:pPr>
              <w:spacing w:after="0" w:line="240" w:lineRule="auto"/>
              <w:rPr>
                <w:rFonts w:cs="Arial"/>
                <w:sz w:val="20"/>
                <w:szCs w:val="20"/>
              </w:rPr>
            </w:pPr>
            <w:hyperlink r:id="rId74" w:history="1">
              <w:r w:rsidR="008012C1" w:rsidRPr="008012C1">
                <w:rPr>
                  <w:rFonts w:cs="Arial"/>
                  <w:color w:val="0000FF"/>
                  <w:sz w:val="20"/>
                  <w:szCs w:val="20"/>
                  <w:u w:val="single"/>
                </w:rPr>
                <w:t>bruno.petrusic@gmail.com</w:t>
              </w:r>
            </w:hyperlink>
            <w:r w:rsidR="008012C1" w:rsidRPr="008012C1">
              <w:rPr>
                <w:rFonts w:cs="Arial"/>
                <w:sz w:val="20"/>
                <w:szCs w:val="20"/>
              </w:rPr>
              <w:t xml:space="preserve"> </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Osobna web stranica</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F1AFA" w:rsidP="008012C1">
            <w:pPr>
              <w:spacing w:after="0" w:line="240" w:lineRule="auto"/>
              <w:rPr>
                <w:rFonts w:cs="Arial"/>
                <w:sz w:val="20"/>
                <w:szCs w:val="20"/>
              </w:rPr>
            </w:pPr>
            <w:hyperlink r:id="rId75" w:history="1">
              <w:r w:rsidR="008012C1" w:rsidRPr="008012C1">
                <w:rPr>
                  <w:rFonts w:cs="Arial"/>
                  <w:color w:val="0000FF"/>
                  <w:sz w:val="20"/>
                  <w:szCs w:val="20"/>
                  <w:u w:val="single"/>
                </w:rPr>
                <w:t>www.adekvatnateologija.wordpewss.com</w:t>
              </w:r>
            </w:hyperlink>
            <w:r w:rsidR="008012C1" w:rsidRPr="008012C1">
              <w:rPr>
                <w:rFonts w:cs="Arial"/>
                <w:sz w:val="20"/>
                <w:szCs w:val="20"/>
              </w:rPr>
              <w:t xml:space="preserve"> </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Godina rođenja</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012C1" w:rsidP="008012C1">
            <w:pPr>
              <w:spacing w:after="0" w:line="240" w:lineRule="auto"/>
              <w:rPr>
                <w:rFonts w:cs="Arial"/>
                <w:sz w:val="20"/>
                <w:szCs w:val="20"/>
              </w:rPr>
            </w:pPr>
            <w:r w:rsidRPr="008012C1">
              <w:rPr>
                <w:rFonts w:cs="Arial"/>
                <w:sz w:val="20"/>
                <w:szCs w:val="20"/>
              </w:rPr>
              <w:t>1986.</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Matični broj iz Upisnika znanstvenika</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012C1" w:rsidP="008012C1">
            <w:pPr>
              <w:spacing w:after="0" w:line="240" w:lineRule="auto"/>
              <w:rPr>
                <w:rFonts w:cs="Arial"/>
                <w:sz w:val="20"/>
                <w:szCs w:val="20"/>
              </w:rPr>
            </w:pPr>
            <w:r w:rsidRPr="008012C1">
              <w:rPr>
                <w:rFonts w:cs="Arial"/>
                <w:sz w:val="20"/>
                <w:szCs w:val="20"/>
              </w:rPr>
              <w:t>/</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 xml:space="preserve">Znanstveno ili umjetničko zvanje i datum posljednjega izbora </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012C1" w:rsidP="008012C1">
            <w:pPr>
              <w:spacing w:after="0" w:line="240" w:lineRule="auto"/>
              <w:rPr>
                <w:rFonts w:cs="Arial"/>
                <w:sz w:val="20"/>
                <w:szCs w:val="20"/>
              </w:rPr>
            </w:pPr>
            <w:r w:rsidRPr="008012C1">
              <w:rPr>
                <w:rFonts w:cs="Arial"/>
                <w:sz w:val="20"/>
                <w:szCs w:val="20"/>
              </w:rPr>
              <w:t>/</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Znanstveno-nastavno, umjetničko-nastavno ili nastavno zvanje i datum posljednjega izbora</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012C1" w:rsidP="008012C1">
            <w:pPr>
              <w:spacing w:after="0" w:line="240" w:lineRule="auto"/>
              <w:rPr>
                <w:rFonts w:cs="Arial"/>
                <w:sz w:val="20"/>
                <w:szCs w:val="20"/>
              </w:rPr>
            </w:pPr>
            <w:r w:rsidRPr="008012C1">
              <w:rPr>
                <w:rFonts w:cs="Arial"/>
                <w:sz w:val="20"/>
                <w:szCs w:val="20"/>
              </w:rPr>
              <w:t>/</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 xml:space="preserve">Područje i polje izbora u znanstveno ili umjetničko zvanje </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012C1" w:rsidP="008012C1">
            <w:pPr>
              <w:spacing w:after="0" w:line="240" w:lineRule="auto"/>
              <w:rPr>
                <w:rFonts w:cs="Arial"/>
                <w:sz w:val="20"/>
                <w:szCs w:val="20"/>
              </w:rPr>
            </w:pPr>
            <w:r w:rsidRPr="008012C1">
              <w:rPr>
                <w:rFonts w:cs="Arial"/>
                <w:sz w:val="20"/>
                <w:szCs w:val="20"/>
              </w:rPr>
              <w:t>/</w:t>
            </w:r>
          </w:p>
        </w:tc>
      </w:tr>
      <w:tr w:rsidR="008012C1" w:rsidRPr="008012C1" w:rsidTr="008012C1">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8012C1" w:rsidRPr="008012C1" w:rsidRDefault="008012C1" w:rsidP="008012C1">
            <w:pPr>
              <w:spacing w:after="0" w:line="240" w:lineRule="auto"/>
              <w:jc w:val="center"/>
              <w:rPr>
                <w:rFonts w:cs="Arial"/>
                <w:b/>
                <w:sz w:val="20"/>
                <w:szCs w:val="20"/>
              </w:rPr>
            </w:pPr>
            <w:r w:rsidRPr="008012C1">
              <w:rPr>
                <w:rFonts w:cs="Arial"/>
                <w:b/>
                <w:sz w:val="20"/>
                <w:szCs w:val="20"/>
              </w:rPr>
              <w:t>PODACI O SADAŠNJEM ZAPOSLENJU</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Ustanova zaposlenja</w:t>
            </w:r>
          </w:p>
        </w:tc>
        <w:tc>
          <w:tcPr>
            <w:tcW w:w="5735" w:type="dxa"/>
            <w:tcBorders>
              <w:top w:val="single" w:sz="4" w:space="0" w:color="auto"/>
              <w:left w:val="single" w:sz="4" w:space="0" w:color="auto"/>
              <w:bottom w:val="single" w:sz="4" w:space="0" w:color="auto"/>
              <w:right w:val="single" w:sz="4" w:space="0" w:color="auto"/>
            </w:tcBorders>
          </w:tcPr>
          <w:p w:rsidR="008012C1" w:rsidRPr="008012C1" w:rsidRDefault="008012C1" w:rsidP="008012C1">
            <w:pPr>
              <w:spacing w:after="0" w:line="240" w:lineRule="auto"/>
              <w:rPr>
                <w:rFonts w:cs="Arial"/>
                <w:sz w:val="20"/>
                <w:szCs w:val="20"/>
              </w:rPr>
            </w:pP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lastRenderedPageBreak/>
              <w:t>Datum zaposlenja</w:t>
            </w:r>
          </w:p>
        </w:tc>
        <w:tc>
          <w:tcPr>
            <w:tcW w:w="5735" w:type="dxa"/>
            <w:tcBorders>
              <w:top w:val="single" w:sz="4" w:space="0" w:color="auto"/>
              <w:left w:val="single" w:sz="4" w:space="0" w:color="auto"/>
              <w:bottom w:val="single" w:sz="4" w:space="0" w:color="auto"/>
              <w:right w:val="single" w:sz="4" w:space="0" w:color="auto"/>
            </w:tcBorders>
          </w:tcPr>
          <w:p w:rsidR="008012C1" w:rsidRPr="008012C1" w:rsidRDefault="008012C1" w:rsidP="008012C1">
            <w:pPr>
              <w:spacing w:after="0" w:line="240" w:lineRule="auto"/>
              <w:rPr>
                <w:rFonts w:cs="Arial"/>
                <w:sz w:val="20"/>
                <w:szCs w:val="20"/>
              </w:rPr>
            </w:pP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Naziv radnoga mjesta (profesor, istraživač, suradnik i sl.)</w:t>
            </w:r>
          </w:p>
        </w:tc>
        <w:tc>
          <w:tcPr>
            <w:tcW w:w="5735" w:type="dxa"/>
            <w:tcBorders>
              <w:top w:val="single" w:sz="4" w:space="0" w:color="auto"/>
              <w:left w:val="single" w:sz="4" w:space="0" w:color="auto"/>
              <w:bottom w:val="single" w:sz="4" w:space="0" w:color="auto"/>
              <w:right w:val="single" w:sz="4" w:space="0" w:color="auto"/>
            </w:tcBorders>
          </w:tcPr>
          <w:p w:rsidR="008012C1" w:rsidRPr="008012C1" w:rsidRDefault="008012C1" w:rsidP="008012C1">
            <w:pPr>
              <w:spacing w:after="0" w:line="240" w:lineRule="auto"/>
              <w:rPr>
                <w:rFonts w:cs="Arial"/>
                <w:sz w:val="20"/>
                <w:szCs w:val="20"/>
              </w:rPr>
            </w:pP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 xml:space="preserve">Područje rada </w:t>
            </w:r>
          </w:p>
        </w:tc>
        <w:tc>
          <w:tcPr>
            <w:tcW w:w="5735" w:type="dxa"/>
            <w:tcBorders>
              <w:top w:val="single" w:sz="4" w:space="0" w:color="auto"/>
              <w:left w:val="single" w:sz="4" w:space="0" w:color="auto"/>
              <w:bottom w:val="single" w:sz="4" w:space="0" w:color="auto"/>
              <w:right w:val="single" w:sz="4" w:space="0" w:color="auto"/>
            </w:tcBorders>
          </w:tcPr>
          <w:p w:rsidR="008012C1" w:rsidRPr="008012C1" w:rsidRDefault="008012C1" w:rsidP="008012C1">
            <w:pPr>
              <w:spacing w:after="0" w:line="240" w:lineRule="auto"/>
              <w:rPr>
                <w:rFonts w:cs="Arial"/>
                <w:sz w:val="20"/>
                <w:szCs w:val="20"/>
              </w:rPr>
            </w:pP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 xml:space="preserve">Funkcija </w:t>
            </w:r>
          </w:p>
        </w:tc>
        <w:tc>
          <w:tcPr>
            <w:tcW w:w="5735" w:type="dxa"/>
            <w:tcBorders>
              <w:top w:val="single" w:sz="4" w:space="0" w:color="auto"/>
              <w:left w:val="single" w:sz="4" w:space="0" w:color="auto"/>
              <w:bottom w:val="single" w:sz="4" w:space="0" w:color="auto"/>
              <w:right w:val="single" w:sz="4" w:space="0" w:color="auto"/>
            </w:tcBorders>
          </w:tcPr>
          <w:p w:rsidR="008012C1" w:rsidRPr="008012C1" w:rsidRDefault="008012C1" w:rsidP="008012C1">
            <w:pPr>
              <w:spacing w:after="0" w:line="240" w:lineRule="auto"/>
              <w:rPr>
                <w:rFonts w:cs="Arial"/>
                <w:sz w:val="20"/>
                <w:szCs w:val="20"/>
              </w:rPr>
            </w:pPr>
          </w:p>
        </w:tc>
      </w:tr>
      <w:tr w:rsidR="008012C1" w:rsidRPr="008012C1" w:rsidTr="008012C1">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8012C1" w:rsidRPr="008012C1" w:rsidRDefault="008012C1" w:rsidP="008012C1">
            <w:pPr>
              <w:spacing w:after="0" w:line="240" w:lineRule="auto"/>
              <w:jc w:val="center"/>
              <w:rPr>
                <w:rFonts w:cs="Arial"/>
                <w:b/>
                <w:sz w:val="20"/>
                <w:szCs w:val="20"/>
              </w:rPr>
            </w:pPr>
            <w:r w:rsidRPr="008012C1">
              <w:rPr>
                <w:rFonts w:cs="Arial"/>
                <w:b/>
                <w:sz w:val="20"/>
                <w:szCs w:val="20"/>
              </w:rPr>
              <w:t>PODACI O ŠKOLOVANJU – Najviši postignuti stupanj</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 xml:space="preserve">Zvanje </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012C1" w:rsidP="008012C1">
            <w:pPr>
              <w:spacing w:after="0" w:line="240" w:lineRule="auto"/>
              <w:rPr>
                <w:rFonts w:cs="Arial"/>
                <w:sz w:val="20"/>
                <w:szCs w:val="20"/>
              </w:rPr>
            </w:pPr>
            <w:r w:rsidRPr="008012C1">
              <w:rPr>
                <w:rFonts w:cs="Arial"/>
                <w:sz w:val="20"/>
                <w:szCs w:val="20"/>
              </w:rPr>
              <w:t>Licenc teologije</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 xml:space="preserve">Ustanova  </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012C1" w:rsidP="008012C1">
            <w:pPr>
              <w:spacing w:after="0" w:line="240" w:lineRule="auto"/>
              <w:rPr>
                <w:rFonts w:cs="Arial"/>
                <w:sz w:val="20"/>
                <w:szCs w:val="20"/>
              </w:rPr>
            </w:pPr>
            <w:r w:rsidRPr="008012C1">
              <w:rPr>
                <w:rFonts w:cs="Arial"/>
                <w:sz w:val="20"/>
                <w:szCs w:val="20"/>
              </w:rPr>
              <w:t>KBF Sveučilišta u Splitu</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Mjesto</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012C1" w:rsidP="008012C1">
            <w:pPr>
              <w:spacing w:after="0" w:line="240" w:lineRule="auto"/>
              <w:rPr>
                <w:rFonts w:cs="Arial"/>
                <w:sz w:val="20"/>
                <w:szCs w:val="20"/>
              </w:rPr>
            </w:pPr>
            <w:r w:rsidRPr="008012C1">
              <w:rPr>
                <w:rFonts w:cs="Arial"/>
                <w:sz w:val="20"/>
                <w:szCs w:val="20"/>
              </w:rPr>
              <w:t>Split</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 xml:space="preserve">Nadnevak </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012C1" w:rsidP="008012C1">
            <w:pPr>
              <w:spacing w:after="0" w:line="240" w:lineRule="auto"/>
              <w:rPr>
                <w:rFonts w:cs="Arial"/>
                <w:sz w:val="20"/>
                <w:szCs w:val="20"/>
              </w:rPr>
            </w:pPr>
            <w:r w:rsidRPr="008012C1">
              <w:rPr>
                <w:rFonts w:cs="Arial"/>
                <w:sz w:val="20"/>
                <w:szCs w:val="20"/>
              </w:rPr>
              <w:t>14.1.2015.</w:t>
            </w:r>
          </w:p>
        </w:tc>
      </w:tr>
      <w:tr w:rsidR="008012C1" w:rsidRPr="008012C1" w:rsidTr="008012C1">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8012C1" w:rsidRPr="008012C1" w:rsidRDefault="008012C1" w:rsidP="008012C1">
            <w:pPr>
              <w:spacing w:after="0" w:line="240" w:lineRule="auto"/>
              <w:jc w:val="center"/>
              <w:rPr>
                <w:rFonts w:cs="Arial"/>
                <w:b/>
                <w:sz w:val="20"/>
                <w:szCs w:val="20"/>
              </w:rPr>
            </w:pPr>
            <w:r w:rsidRPr="008012C1">
              <w:rPr>
                <w:rFonts w:cs="Arial"/>
                <w:b/>
                <w:sz w:val="20"/>
                <w:szCs w:val="20"/>
              </w:rPr>
              <w:t>MATERINSKI I STRANI JEZICI</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 xml:space="preserve">Materinski jezik </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012C1" w:rsidP="008012C1">
            <w:pPr>
              <w:spacing w:after="0" w:line="240" w:lineRule="auto"/>
              <w:rPr>
                <w:rFonts w:cs="Arial"/>
                <w:sz w:val="20"/>
                <w:szCs w:val="20"/>
              </w:rPr>
            </w:pPr>
            <w:r w:rsidRPr="008012C1">
              <w:rPr>
                <w:rFonts w:cs="Arial"/>
                <w:sz w:val="20"/>
                <w:szCs w:val="20"/>
              </w:rPr>
              <w:t>Hrvatski</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Strani jezik i poznavanje jezika na ljestvici od 2 (dovoljno) do 5 (izvrsno)</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012C1" w:rsidP="008012C1">
            <w:pPr>
              <w:spacing w:after="0" w:line="240" w:lineRule="auto"/>
              <w:rPr>
                <w:rFonts w:cs="Arial"/>
                <w:sz w:val="20"/>
                <w:szCs w:val="20"/>
              </w:rPr>
            </w:pPr>
            <w:r w:rsidRPr="008012C1">
              <w:rPr>
                <w:rFonts w:cs="Arial"/>
                <w:sz w:val="20"/>
                <w:szCs w:val="20"/>
              </w:rPr>
              <w:t>Engleski (4)</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Strani jezik i poznavanje jezika na  ljestvici od 2 (dovoljno) do 5 (izvrsno)</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012C1" w:rsidP="008012C1">
            <w:pPr>
              <w:spacing w:after="0" w:line="240" w:lineRule="auto"/>
              <w:rPr>
                <w:rFonts w:cs="Arial"/>
                <w:sz w:val="20"/>
                <w:szCs w:val="20"/>
              </w:rPr>
            </w:pPr>
            <w:r w:rsidRPr="008012C1">
              <w:rPr>
                <w:rFonts w:cs="Arial"/>
                <w:sz w:val="20"/>
                <w:szCs w:val="20"/>
              </w:rPr>
              <w:t>Talijanski (2)</w:t>
            </w:r>
          </w:p>
        </w:tc>
      </w:tr>
      <w:tr w:rsidR="008012C1" w:rsidRPr="008012C1" w:rsidTr="008012C1">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8012C1" w:rsidRPr="008012C1" w:rsidRDefault="008012C1" w:rsidP="008012C1">
            <w:pPr>
              <w:spacing w:after="0" w:line="240" w:lineRule="auto"/>
              <w:jc w:val="center"/>
              <w:rPr>
                <w:rFonts w:cs="Arial"/>
                <w:b/>
                <w:sz w:val="20"/>
                <w:szCs w:val="20"/>
              </w:rPr>
            </w:pPr>
            <w:r w:rsidRPr="008012C1">
              <w:rPr>
                <w:rFonts w:cs="Arial"/>
                <w:b/>
                <w:sz w:val="20"/>
                <w:szCs w:val="20"/>
              </w:rPr>
              <w:t>KOMPETENCIJE ZA PREDMET</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Ranije iskustvo u nositeljstvu sličnih predmeta (navesti naziv predmeta, programa cjeloživotnog učenja)</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012C1" w:rsidP="008012C1">
            <w:pPr>
              <w:spacing w:after="0" w:line="240" w:lineRule="auto"/>
              <w:rPr>
                <w:rFonts w:cs="Arial"/>
                <w:sz w:val="20"/>
                <w:szCs w:val="20"/>
              </w:rPr>
            </w:pPr>
            <w:r>
              <w:rPr>
                <w:rFonts w:cs="Arial"/>
                <w:sz w:val="20"/>
                <w:szCs w:val="20"/>
              </w:rPr>
              <w:t>/</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 xml:space="preserve">Autorstvo sveučilišnih/fakultetskih udžbenika iz područja predmeta </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012C1" w:rsidP="008012C1">
            <w:pPr>
              <w:spacing w:after="0" w:line="240" w:lineRule="auto"/>
              <w:rPr>
                <w:rFonts w:cs="Arial"/>
                <w:sz w:val="20"/>
                <w:szCs w:val="20"/>
              </w:rPr>
            </w:pPr>
            <w:r>
              <w:rPr>
                <w:rFonts w:cs="Arial"/>
                <w:sz w:val="20"/>
                <w:szCs w:val="20"/>
              </w:rPr>
              <w:t>/</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Stručni, znanstveni i umjetnički radovi objavljeni u posljednjih pet godina iz područja predmeta (najviše 5 referenca)</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012C1" w:rsidP="008012C1">
            <w:pPr>
              <w:spacing w:after="0" w:line="240" w:lineRule="auto"/>
              <w:rPr>
                <w:rFonts w:cs="Arial"/>
                <w:sz w:val="20"/>
                <w:szCs w:val="20"/>
              </w:rPr>
            </w:pPr>
            <w:r w:rsidRPr="008012C1">
              <w:rPr>
                <w:rFonts w:cs="Arial"/>
                <w:sz w:val="20"/>
                <w:szCs w:val="20"/>
              </w:rPr>
              <w:t>1.</w:t>
            </w:r>
            <w:r w:rsidRPr="008012C1">
              <w:rPr>
                <w:rFonts w:cs="Arial"/>
                <w:sz w:val="20"/>
                <w:szCs w:val="20"/>
              </w:rPr>
              <w:tab/>
              <w:t>Željko Tanjić i Bruno Petrušić, Nasilje u Bibliji i dramatska teologija, Obnovljeni život 68(2013), br. 1., str. 93-103.</w:t>
            </w:r>
          </w:p>
          <w:p w:rsidR="008012C1" w:rsidRPr="008012C1" w:rsidRDefault="008012C1" w:rsidP="008012C1">
            <w:pPr>
              <w:spacing w:after="0" w:line="240" w:lineRule="auto"/>
              <w:rPr>
                <w:rFonts w:cs="Arial"/>
                <w:sz w:val="20"/>
                <w:szCs w:val="20"/>
              </w:rPr>
            </w:pPr>
            <w:r w:rsidRPr="008012C1">
              <w:rPr>
                <w:rFonts w:cs="Arial"/>
                <w:sz w:val="20"/>
                <w:szCs w:val="20"/>
              </w:rPr>
              <w:t>2.</w:t>
            </w:r>
            <w:r w:rsidRPr="008012C1">
              <w:rPr>
                <w:rFonts w:cs="Arial"/>
                <w:sz w:val="20"/>
                <w:szCs w:val="20"/>
              </w:rPr>
              <w:tab/>
              <w:t>Bruno Petrušić, Kriza eurosolidarnosti, Riječki teološki časopis 40(2013), br. 2.,  str. 351-364.</w:t>
            </w:r>
          </w:p>
          <w:p w:rsidR="008012C1" w:rsidRPr="008012C1" w:rsidRDefault="008012C1" w:rsidP="008012C1">
            <w:pPr>
              <w:spacing w:after="0" w:line="240" w:lineRule="auto"/>
              <w:rPr>
                <w:rFonts w:cs="Arial"/>
                <w:sz w:val="20"/>
                <w:szCs w:val="20"/>
              </w:rPr>
            </w:pPr>
            <w:r w:rsidRPr="008012C1">
              <w:rPr>
                <w:rFonts w:cs="Arial"/>
                <w:sz w:val="20"/>
                <w:szCs w:val="20"/>
              </w:rPr>
              <w:t>3.</w:t>
            </w:r>
            <w:r w:rsidRPr="008012C1">
              <w:rPr>
                <w:rFonts w:cs="Arial"/>
                <w:sz w:val="20"/>
                <w:szCs w:val="20"/>
              </w:rPr>
              <w:tab/>
              <w:t>Bruno Petrušić, How do we see the end of the world?, Disputatio philosophica 14(2012), br. 1., str. 33-38.</w:t>
            </w:r>
          </w:p>
          <w:p w:rsidR="008012C1" w:rsidRPr="008012C1" w:rsidRDefault="008012C1" w:rsidP="008012C1">
            <w:pPr>
              <w:spacing w:after="0" w:line="240" w:lineRule="auto"/>
              <w:rPr>
                <w:rFonts w:cs="Arial"/>
                <w:sz w:val="20"/>
                <w:szCs w:val="20"/>
              </w:rPr>
            </w:pPr>
            <w:r w:rsidRPr="008012C1">
              <w:rPr>
                <w:rFonts w:cs="Arial"/>
                <w:sz w:val="20"/>
                <w:szCs w:val="20"/>
              </w:rPr>
              <w:t>4.</w:t>
            </w:r>
            <w:r w:rsidRPr="008012C1">
              <w:rPr>
                <w:rFonts w:cs="Arial"/>
                <w:sz w:val="20"/>
                <w:szCs w:val="20"/>
              </w:rPr>
              <w:tab/>
              <w:t>Bruno Petrušić, Novi agresivni ateizam, Crkva u svijetu 46(2011), br. 2., str. 261-265.</w:t>
            </w:r>
          </w:p>
          <w:p w:rsidR="008012C1" w:rsidRPr="008012C1" w:rsidRDefault="008012C1" w:rsidP="008012C1">
            <w:pPr>
              <w:spacing w:after="0" w:line="240" w:lineRule="auto"/>
              <w:rPr>
                <w:rFonts w:cs="Arial"/>
                <w:sz w:val="20"/>
                <w:szCs w:val="20"/>
              </w:rPr>
            </w:pPr>
            <w:r w:rsidRPr="008012C1">
              <w:rPr>
                <w:rFonts w:cs="Arial"/>
                <w:sz w:val="20"/>
                <w:szCs w:val="20"/>
              </w:rPr>
              <w:t>5.</w:t>
            </w:r>
            <w:r w:rsidRPr="008012C1">
              <w:rPr>
                <w:rFonts w:cs="Arial"/>
                <w:sz w:val="20"/>
                <w:szCs w:val="20"/>
              </w:rPr>
              <w:tab/>
              <w:t>Bruno Petrušić, Zloupotreba ambona? Kada crkvena hijerarhija propovijeda ideologiju, u: Religija, odgovornost i tranziciona pravda, ur. Nikola Knežević, CIRPD 2014., str. 100-110.</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 xml:space="preserve">Stručni i znanstveni radovi iz metodike i kvalitete nastave objavljeni u posljednjih pet godina (najviše 5 referenca) </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012C1" w:rsidP="008012C1">
            <w:pPr>
              <w:spacing w:after="0" w:line="240" w:lineRule="auto"/>
              <w:rPr>
                <w:rFonts w:cs="Arial"/>
                <w:sz w:val="20"/>
                <w:szCs w:val="20"/>
              </w:rPr>
            </w:pPr>
            <w:r>
              <w:rPr>
                <w:rFonts w:cs="Arial"/>
                <w:sz w:val="20"/>
                <w:szCs w:val="20"/>
              </w:rPr>
              <w:t>/</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Stručni, znanstveni i umjetnički projekti iz područja predmeta koji su se provodili u posljednjih pet godina (najviše 5 referenca)</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012C1" w:rsidP="008012C1">
            <w:pPr>
              <w:spacing w:after="0" w:line="240" w:lineRule="auto"/>
              <w:rPr>
                <w:rFonts w:cs="Arial"/>
                <w:sz w:val="20"/>
                <w:szCs w:val="20"/>
              </w:rPr>
            </w:pPr>
            <w:r>
              <w:rPr>
                <w:rFonts w:cs="Arial"/>
                <w:sz w:val="20"/>
                <w:szCs w:val="20"/>
              </w:rPr>
              <w:t>/</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 xml:space="preserve">U sklopu kojega programa i u kojem je opsegu nositelj stekao metodičko- psihološko-didaktičko -pedagoške kompetencije? </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012C1" w:rsidP="008012C1">
            <w:pPr>
              <w:spacing w:after="0" w:line="240" w:lineRule="auto"/>
              <w:rPr>
                <w:rFonts w:cs="Arial"/>
                <w:sz w:val="20"/>
                <w:szCs w:val="20"/>
              </w:rPr>
            </w:pPr>
            <w:r>
              <w:rPr>
                <w:rFonts w:cs="Arial"/>
                <w:sz w:val="20"/>
                <w:szCs w:val="20"/>
              </w:rPr>
              <w:t>/</w:t>
            </w:r>
          </w:p>
        </w:tc>
      </w:tr>
      <w:tr w:rsidR="008012C1" w:rsidRPr="008012C1" w:rsidTr="008012C1">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8012C1" w:rsidRPr="008012C1" w:rsidRDefault="008012C1" w:rsidP="008012C1">
            <w:pPr>
              <w:spacing w:after="0" w:line="240" w:lineRule="auto"/>
              <w:jc w:val="center"/>
              <w:rPr>
                <w:rFonts w:cs="Arial"/>
                <w:b/>
                <w:sz w:val="20"/>
                <w:szCs w:val="20"/>
              </w:rPr>
            </w:pPr>
            <w:r w:rsidRPr="008012C1">
              <w:rPr>
                <w:rFonts w:cs="Arial"/>
                <w:b/>
                <w:sz w:val="20"/>
                <w:szCs w:val="20"/>
              </w:rPr>
              <w:t>PRIZNANJA I NAGRADE</w:t>
            </w:r>
          </w:p>
        </w:tc>
      </w:tr>
      <w:tr w:rsidR="008012C1" w:rsidRPr="008012C1" w:rsidTr="008012C1">
        <w:tc>
          <w:tcPr>
            <w:tcW w:w="3327" w:type="dxa"/>
            <w:tcBorders>
              <w:top w:val="single" w:sz="4" w:space="0" w:color="auto"/>
              <w:left w:val="single" w:sz="4" w:space="0" w:color="auto"/>
              <w:bottom w:val="single" w:sz="4" w:space="0" w:color="auto"/>
              <w:right w:val="single" w:sz="4" w:space="0" w:color="auto"/>
            </w:tcBorders>
            <w:shd w:val="clear" w:color="auto" w:fill="CCFFFF"/>
            <w:hideMark/>
          </w:tcPr>
          <w:p w:rsidR="008012C1" w:rsidRPr="008012C1" w:rsidRDefault="008012C1" w:rsidP="008012C1">
            <w:pPr>
              <w:spacing w:after="0" w:line="240" w:lineRule="auto"/>
              <w:rPr>
                <w:rFonts w:cs="Arial"/>
                <w:b/>
                <w:sz w:val="20"/>
                <w:szCs w:val="20"/>
              </w:rPr>
            </w:pPr>
            <w:r w:rsidRPr="008012C1">
              <w:rPr>
                <w:rFonts w:cs="Arial"/>
                <w:b/>
                <w:sz w:val="20"/>
                <w:szCs w:val="20"/>
              </w:rPr>
              <w:t>Priznanja i nagrade za nastavni i znanstveni rad/umjetnički rad</w:t>
            </w:r>
          </w:p>
        </w:tc>
        <w:tc>
          <w:tcPr>
            <w:tcW w:w="5735" w:type="dxa"/>
            <w:tcBorders>
              <w:top w:val="single" w:sz="4" w:space="0" w:color="auto"/>
              <w:left w:val="single" w:sz="4" w:space="0" w:color="auto"/>
              <w:bottom w:val="single" w:sz="4" w:space="0" w:color="auto"/>
              <w:right w:val="single" w:sz="4" w:space="0" w:color="auto"/>
            </w:tcBorders>
            <w:hideMark/>
          </w:tcPr>
          <w:p w:rsidR="008012C1" w:rsidRPr="008012C1" w:rsidRDefault="008012C1" w:rsidP="008012C1">
            <w:pPr>
              <w:spacing w:after="0" w:line="240" w:lineRule="auto"/>
              <w:rPr>
                <w:rFonts w:cs="Arial"/>
                <w:sz w:val="20"/>
                <w:szCs w:val="20"/>
              </w:rPr>
            </w:pPr>
            <w:r>
              <w:rPr>
                <w:rFonts w:cs="Arial"/>
                <w:sz w:val="20"/>
                <w:szCs w:val="20"/>
              </w:rPr>
              <w:t>/</w:t>
            </w:r>
          </w:p>
        </w:tc>
      </w:tr>
    </w:tbl>
    <w:p w:rsidR="004D3850" w:rsidRDefault="004D3850" w:rsidP="00006808">
      <w:pPr>
        <w:spacing w:after="0" w:line="240" w:lineRule="auto"/>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6"/>
        <w:gridCol w:w="5716"/>
      </w:tblGrid>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asciiTheme="minorHAnsi" w:eastAsiaTheme="minorHAnsi" w:hAnsiTheme="minorHAnsi" w:cs="Arial"/>
                <w:b/>
                <w:sz w:val="20"/>
                <w:szCs w:val="20"/>
              </w:rPr>
            </w:pPr>
            <w:r>
              <w:rPr>
                <w:rFonts w:cs="Arial"/>
                <w:b/>
                <w:sz w:val="20"/>
                <w:szCs w:val="20"/>
              </w:rPr>
              <w:t xml:space="preserve">Titula, ime i prezime </w:t>
            </w:r>
          </w:p>
        </w:tc>
        <w:tc>
          <w:tcPr>
            <w:tcW w:w="5716" w:type="dxa"/>
            <w:tcBorders>
              <w:top w:val="single" w:sz="4" w:space="0" w:color="auto"/>
              <w:left w:val="single" w:sz="4" w:space="0" w:color="auto"/>
              <w:bottom w:val="single" w:sz="4" w:space="0" w:color="auto"/>
              <w:right w:val="single" w:sz="4" w:space="0" w:color="auto"/>
            </w:tcBorders>
            <w:hideMark/>
          </w:tcPr>
          <w:p w:rsidR="008012C1" w:rsidRPr="008012C1" w:rsidRDefault="008012C1">
            <w:pPr>
              <w:spacing w:after="0" w:line="240" w:lineRule="auto"/>
              <w:rPr>
                <w:rFonts w:cs="Arial"/>
                <w:b/>
                <w:sz w:val="20"/>
                <w:szCs w:val="20"/>
              </w:rPr>
            </w:pPr>
            <w:r w:rsidRPr="008012C1">
              <w:rPr>
                <w:rFonts w:cs="Arial"/>
                <w:b/>
                <w:color w:val="000000" w:themeColor="text1"/>
                <w:sz w:val="20"/>
                <w:szCs w:val="20"/>
              </w:rPr>
              <w:t>Jelena Hrgović, dipl. teol.</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Predmet koji predaje na predloženom programu cjeloživotnog učenja</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Škola govorništva</w:t>
            </w:r>
          </w:p>
        </w:tc>
      </w:tr>
      <w:tr w:rsidR="008012C1" w:rsidTr="008012C1">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8012C1" w:rsidRDefault="008012C1">
            <w:pPr>
              <w:spacing w:after="0" w:line="240" w:lineRule="auto"/>
              <w:jc w:val="center"/>
              <w:rPr>
                <w:rFonts w:cs="Arial"/>
                <w:b/>
                <w:sz w:val="20"/>
                <w:szCs w:val="20"/>
              </w:rPr>
            </w:pPr>
            <w:r>
              <w:rPr>
                <w:rFonts w:cs="Arial"/>
                <w:b/>
                <w:sz w:val="20"/>
                <w:szCs w:val="20"/>
              </w:rPr>
              <w:t>OPĆE INFORMACIJE  O NOSITELJU</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 xml:space="preserve">Adresa </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Kukuljevićeva 7, 21000 Split</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Telefon</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091 577 18 10</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lastRenderedPageBreak/>
              <w:t>E-mail adresa</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jhrgovic@gmail.com</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Osobna web stranica</w:t>
            </w:r>
          </w:p>
        </w:tc>
        <w:tc>
          <w:tcPr>
            <w:tcW w:w="5716" w:type="dxa"/>
            <w:tcBorders>
              <w:top w:val="single" w:sz="4" w:space="0" w:color="auto"/>
              <w:left w:val="single" w:sz="4" w:space="0" w:color="auto"/>
              <w:bottom w:val="single" w:sz="4" w:space="0" w:color="auto"/>
              <w:right w:val="single" w:sz="4" w:space="0" w:color="auto"/>
            </w:tcBorders>
          </w:tcPr>
          <w:p w:rsidR="008012C1" w:rsidRDefault="008012C1">
            <w:pPr>
              <w:spacing w:after="0" w:line="240" w:lineRule="auto"/>
              <w:rPr>
                <w:rFonts w:cs="Arial"/>
                <w:sz w:val="20"/>
                <w:szCs w:val="20"/>
              </w:rPr>
            </w:pPr>
            <w:r>
              <w:rPr>
                <w:rFonts w:cs="Arial"/>
                <w:sz w:val="20"/>
                <w:szCs w:val="20"/>
              </w:rPr>
              <w:t>/</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Godina rođenja</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1982.</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Matični broj iz Upisnika znanstvenika</w:t>
            </w:r>
          </w:p>
        </w:tc>
        <w:tc>
          <w:tcPr>
            <w:tcW w:w="5716" w:type="dxa"/>
            <w:tcBorders>
              <w:top w:val="single" w:sz="4" w:space="0" w:color="auto"/>
              <w:left w:val="single" w:sz="4" w:space="0" w:color="auto"/>
              <w:bottom w:val="single" w:sz="4" w:space="0" w:color="auto"/>
              <w:right w:val="single" w:sz="4" w:space="0" w:color="auto"/>
            </w:tcBorders>
          </w:tcPr>
          <w:p w:rsidR="008012C1" w:rsidRDefault="008012C1">
            <w:pPr>
              <w:spacing w:after="0" w:line="240" w:lineRule="auto"/>
              <w:rPr>
                <w:rFonts w:cs="Arial"/>
                <w:sz w:val="20"/>
                <w:szCs w:val="20"/>
              </w:rPr>
            </w:pPr>
            <w:r>
              <w:rPr>
                <w:rFonts w:cs="Arial"/>
                <w:sz w:val="20"/>
                <w:szCs w:val="20"/>
              </w:rPr>
              <w:t>/</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 xml:space="preserve">Znanstveno ili umjetničko zvanje i datum posljednjega izbora </w:t>
            </w:r>
          </w:p>
        </w:tc>
        <w:tc>
          <w:tcPr>
            <w:tcW w:w="5716" w:type="dxa"/>
            <w:tcBorders>
              <w:top w:val="single" w:sz="4" w:space="0" w:color="auto"/>
              <w:left w:val="single" w:sz="4" w:space="0" w:color="auto"/>
              <w:bottom w:val="single" w:sz="4" w:space="0" w:color="auto"/>
              <w:right w:val="single" w:sz="4" w:space="0" w:color="auto"/>
            </w:tcBorders>
          </w:tcPr>
          <w:p w:rsidR="008012C1" w:rsidRDefault="008012C1">
            <w:pPr>
              <w:spacing w:after="0" w:line="240" w:lineRule="auto"/>
              <w:rPr>
                <w:rFonts w:cs="Arial"/>
                <w:sz w:val="20"/>
                <w:szCs w:val="20"/>
              </w:rPr>
            </w:pPr>
            <w:r>
              <w:rPr>
                <w:rFonts w:cs="Arial"/>
                <w:sz w:val="20"/>
                <w:szCs w:val="20"/>
              </w:rPr>
              <w:t>/</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Znanstveno-nastavno, umjetničko-nastavno ili nastavno zvanje i datum posljednjega izbora</w:t>
            </w:r>
          </w:p>
        </w:tc>
        <w:tc>
          <w:tcPr>
            <w:tcW w:w="5716" w:type="dxa"/>
            <w:tcBorders>
              <w:top w:val="single" w:sz="4" w:space="0" w:color="auto"/>
              <w:left w:val="single" w:sz="4" w:space="0" w:color="auto"/>
              <w:bottom w:val="single" w:sz="4" w:space="0" w:color="auto"/>
              <w:right w:val="single" w:sz="4" w:space="0" w:color="auto"/>
            </w:tcBorders>
          </w:tcPr>
          <w:p w:rsidR="008012C1" w:rsidRDefault="008012C1">
            <w:pPr>
              <w:spacing w:after="0" w:line="240" w:lineRule="auto"/>
              <w:rPr>
                <w:rFonts w:cs="Arial"/>
                <w:sz w:val="20"/>
                <w:szCs w:val="20"/>
              </w:rPr>
            </w:pPr>
            <w:r>
              <w:rPr>
                <w:rFonts w:cs="Arial"/>
                <w:sz w:val="20"/>
                <w:szCs w:val="20"/>
              </w:rPr>
              <w:t>/</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 xml:space="preserve">Područje i polje izbora u znanstveno ili umjetničko zvanje </w:t>
            </w:r>
          </w:p>
        </w:tc>
        <w:tc>
          <w:tcPr>
            <w:tcW w:w="5716" w:type="dxa"/>
            <w:tcBorders>
              <w:top w:val="single" w:sz="4" w:space="0" w:color="auto"/>
              <w:left w:val="single" w:sz="4" w:space="0" w:color="auto"/>
              <w:bottom w:val="single" w:sz="4" w:space="0" w:color="auto"/>
              <w:right w:val="single" w:sz="4" w:space="0" w:color="auto"/>
            </w:tcBorders>
          </w:tcPr>
          <w:p w:rsidR="008012C1" w:rsidRDefault="008012C1">
            <w:pPr>
              <w:spacing w:after="0" w:line="240" w:lineRule="auto"/>
              <w:rPr>
                <w:rFonts w:cs="Arial"/>
                <w:sz w:val="20"/>
                <w:szCs w:val="20"/>
              </w:rPr>
            </w:pPr>
            <w:r>
              <w:rPr>
                <w:rFonts w:cs="Arial"/>
                <w:sz w:val="20"/>
                <w:szCs w:val="20"/>
              </w:rPr>
              <w:t>/</w:t>
            </w:r>
          </w:p>
        </w:tc>
      </w:tr>
      <w:tr w:rsidR="008012C1" w:rsidTr="008012C1">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8012C1" w:rsidRDefault="008012C1">
            <w:pPr>
              <w:spacing w:after="0" w:line="240" w:lineRule="auto"/>
              <w:jc w:val="center"/>
              <w:rPr>
                <w:rFonts w:cs="Arial"/>
                <w:b/>
                <w:sz w:val="20"/>
                <w:szCs w:val="20"/>
              </w:rPr>
            </w:pPr>
            <w:r>
              <w:rPr>
                <w:rFonts w:cs="Arial"/>
                <w:b/>
                <w:sz w:val="20"/>
                <w:szCs w:val="20"/>
              </w:rPr>
              <w:t>PODACI O SADAŠNJEM ZAPOSLENJU</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Ustanova zaposlenja</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Verbum d.o.o.</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Datum zaposlenja</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 xml:space="preserve">01.02.2007. – danas </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Naziv radnoga mjesta (profesor, istraživač, suradnik i sl.)</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Izvršna koordinatorica produkcije (Verbum d.o.o.)</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 xml:space="preserve">Područje rada </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kultura</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 xml:space="preserve">Funkcija </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Pomoćnica ravantelja manifestacije Dani kršćanske kulture</w:t>
            </w:r>
          </w:p>
        </w:tc>
      </w:tr>
      <w:tr w:rsidR="008012C1" w:rsidTr="008012C1">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8012C1" w:rsidRDefault="008012C1">
            <w:pPr>
              <w:spacing w:after="0" w:line="240" w:lineRule="auto"/>
              <w:jc w:val="center"/>
              <w:rPr>
                <w:rFonts w:cs="Arial"/>
                <w:b/>
                <w:sz w:val="20"/>
                <w:szCs w:val="20"/>
              </w:rPr>
            </w:pPr>
            <w:r>
              <w:rPr>
                <w:rFonts w:cs="Arial"/>
                <w:b/>
                <w:sz w:val="20"/>
                <w:szCs w:val="20"/>
              </w:rPr>
              <w:t>PODACI O ŠKOLOVANJU – Najviši postignuti stupanj</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 xml:space="preserve">Zvanje </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Diplomirana teologinja</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 xml:space="preserve">Ustanova  </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Katolički bogoslovni fakultet Sveučilišta u Splitu</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Mjesto</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Split</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 xml:space="preserve">Nadnevak </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05.07.2007.</w:t>
            </w:r>
          </w:p>
        </w:tc>
      </w:tr>
      <w:tr w:rsidR="008012C1" w:rsidTr="008012C1">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8012C1" w:rsidRDefault="008012C1">
            <w:pPr>
              <w:spacing w:after="0" w:line="240" w:lineRule="auto"/>
              <w:jc w:val="center"/>
              <w:rPr>
                <w:rFonts w:cs="Arial"/>
                <w:b/>
                <w:sz w:val="20"/>
                <w:szCs w:val="20"/>
              </w:rPr>
            </w:pPr>
            <w:r>
              <w:rPr>
                <w:rFonts w:cs="Arial"/>
                <w:b/>
                <w:sz w:val="20"/>
                <w:szCs w:val="20"/>
              </w:rPr>
              <w:t>PODACI O USAVRŠAVANJU</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Godina</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 xml:space="preserve">2010. – danas </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Mjesto</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Split</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Ustanova</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Katolički bogoslovni fakultet Sveučilišta u Splitu</w:t>
            </w:r>
          </w:p>
          <w:p w:rsidR="008012C1" w:rsidRDefault="008012C1">
            <w:pPr>
              <w:spacing w:after="0" w:line="240" w:lineRule="auto"/>
              <w:rPr>
                <w:rFonts w:cs="Arial"/>
                <w:sz w:val="20"/>
                <w:szCs w:val="20"/>
              </w:rPr>
            </w:pPr>
            <w:r>
              <w:rPr>
                <w:rFonts w:cs="Arial"/>
                <w:sz w:val="20"/>
                <w:szCs w:val="20"/>
              </w:rPr>
              <w:t xml:space="preserve">Poslijediplomski doktorski studij </w:t>
            </w:r>
            <w:r>
              <w:rPr>
                <w:rFonts w:cs="Arial"/>
                <w:i/>
                <w:sz w:val="20"/>
                <w:szCs w:val="20"/>
              </w:rPr>
              <w:t>Kršćanstvo i suvremena kultura</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 xml:space="preserve">Područje usavršavanja </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Socijalna bioetika, moralna teologija, kultura</w:t>
            </w:r>
          </w:p>
        </w:tc>
      </w:tr>
      <w:tr w:rsidR="008012C1" w:rsidTr="008012C1">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8012C1" w:rsidRDefault="008012C1">
            <w:pPr>
              <w:spacing w:after="0" w:line="240" w:lineRule="auto"/>
              <w:jc w:val="center"/>
              <w:rPr>
                <w:rFonts w:cs="Arial"/>
                <w:b/>
                <w:sz w:val="20"/>
                <w:szCs w:val="20"/>
              </w:rPr>
            </w:pPr>
            <w:r>
              <w:rPr>
                <w:rFonts w:cs="Arial"/>
                <w:b/>
                <w:sz w:val="20"/>
                <w:szCs w:val="20"/>
              </w:rPr>
              <w:t>MATERINSKI I STRANI JEZICI</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 xml:space="preserve">Materinski jezik </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Hrvatski</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Strani jezik i poznavanje jezika na ljestvici od 2 (dovoljno) do 5 (izvrsno)</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Engleski 4</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Strani jezik i poznavanje jezika na  ljestvici od 2 (dovoljno) do 5 (izvrsno)</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Talijanski 3</w:t>
            </w:r>
          </w:p>
        </w:tc>
      </w:tr>
      <w:tr w:rsidR="008012C1" w:rsidTr="008012C1">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8012C1" w:rsidRDefault="008012C1">
            <w:pPr>
              <w:spacing w:after="0" w:line="240" w:lineRule="auto"/>
              <w:jc w:val="center"/>
              <w:rPr>
                <w:rFonts w:cs="Arial"/>
                <w:b/>
                <w:sz w:val="20"/>
                <w:szCs w:val="20"/>
              </w:rPr>
            </w:pPr>
            <w:r>
              <w:rPr>
                <w:rFonts w:cs="Arial"/>
                <w:b/>
                <w:sz w:val="20"/>
                <w:szCs w:val="20"/>
              </w:rPr>
              <w:t>KOMPETENCIJE ZA PREDMET</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Ranije iskustvo u nositeljstvu sličnih predmeta (navesti naziv predmeta, programa cjeloživotnog učenja)</w:t>
            </w:r>
          </w:p>
        </w:tc>
        <w:tc>
          <w:tcPr>
            <w:tcW w:w="5716" w:type="dxa"/>
            <w:tcBorders>
              <w:top w:val="single" w:sz="4" w:space="0" w:color="auto"/>
              <w:left w:val="single" w:sz="4" w:space="0" w:color="auto"/>
              <w:bottom w:val="single" w:sz="4" w:space="0" w:color="auto"/>
              <w:right w:val="single" w:sz="4" w:space="0" w:color="auto"/>
            </w:tcBorders>
          </w:tcPr>
          <w:p w:rsidR="008012C1" w:rsidRDefault="008012C1">
            <w:pPr>
              <w:spacing w:after="0" w:line="240" w:lineRule="auto"/>
              <w:rPr>
                <w:rFonts w:cs="Arial"/>
                <w:b/>
                <w:sz w:val="20"/>
                <w:szCs w:val="20"/>
              </w:rPr>
            </w:pPr>
            <w:r>
              <w:rPr>
                <w:rFonts w:cs="Arial"/>
                <w:b/>
                <w:sz w:val="20"/>
                <w:szCs w:val="20"/>
              </w:rPr>
              <w:t xml:space="preserve">Nakladna kuća Verbum – Split </w:t>
            </w:r>
          </w:p>
          <w:p w:rsidR="008012C1" w:rsidRDefault="008012C1">
            <w:pPr>
              <w:spacing w:after="0" w:line="240" w:lineRule="auto"/>
              <w:rPr>
                <w:rFonts w:cs="Arial"/>
                <w:sz w:val="20"/>
                <w:szCs w:val="20"/>
              </w:rPr>
            </w:pPr>
            <w:r>
              <w:rPr>
                <w:rFonts w:cs="Arial"/>
                <w:sz w:val="20"/>
                <w:szCs w:val="20"/>
              </w:rPr>
              <w:t>(2008. – danas)</w:t>
            </w:r>
          </w:p>
          <w:p w:rsidR="008012C1" w:rsidRDefault="008012C1">
            <w:pPr>
              <w:spacing w:after="0" w:line="240" w:lineRule="auto"/>
              <w:rPr>
                <w:rFonts w:cs="Arial"/>
                <w:sz w:val="20"/>
                <w:szCs w:val="20"/>
              </w:rPr>
            </w:pPr>
            <w:r>
              <w:rPr>
                <w:rFonts w:cs="Arial"/>
                <w:sz w:val="20"/>
                <w:szCs w:val="20"/>
              </w:rPr>
              <w:t>- izvršna koordinatorica produkcije u nakladnoj kući Verbum od srpnja 2009. godine do danas</w:t>
            </w:r>
          </w:p>
          <w:p w:rsidR="008012C1" w:rsidRDefault="008012C1">
            <w:pPr>
              <w:spacing w:after="0" w:line="240" w:lineRule="auto"/>
              <w:rPr>
                <w:rFonts w:cs="Arial"/>
                <w:sz w:val="20"/>
                <w:szCs w:val="20"/>
              </w:rPr>
            </w:pPr>
            <w:r>
              <w:rPr>
                <w:rFonts w:cs="Arial"/>
                <w:sz w:val="20"/>
                <w:szCs w:val="20"/>
              </w:rPr>
              <w:t>- izvršna urednica u nakladnoj kući Verbum od veljače 2008. do srpnja 2009. Godine</w:t>
            </w:r>
          </w:p>
          <w:p w:rsidR="008012C1" w:rsidRDefault="008012C1">
            <w:pPr>
              <w:spacing w:after="0" w:line="240" w:lineRule="auto"/>
              <w:rPr>
                <w:rFonts w:cs="Arial"/>
                <w:sz w:val="20"/>
                <w:szCs w:val="20"/>
              </w:rPr>
            </w:pPr>
            <w:r>
              <w:rPr>
                <w:rFonts w:cs="Arial"/>
                <w:sz w:val="20"/>
                <w:szCs w:val="20"/>
              </w:rPr>
              <w:t xml:space="preserve">- voditeljica kulturnog projekta </w:t>
            </w:r>
            <w:r>
              <w:rPr>
                <w:rFonts w:cs="Arial"/>
                <w:i/>
                <w:sz w:val="20"/>
                <w:szCs w:val="20"/>
              </w:rPr>
              <w:t>Susret s autorom</w:t>
            </w:r>
            <w:r>
              <w:rPr>
                <w:rFonts w:cs="Arial"/>
                <w:sz w:val="20"/>
                <w:szCs w:val="20"/>
              </w:rPr>
              <w:t xml:space="preserve"> u organizaciji nakladne kuće Verbum te moderatorica mjesečnog susreta od srpnja 2008. godine do danas; urednica emisije </w:t>
            </w:r>
            <w:r>
              <w:rPr>
                <w:rFonts w:cs="Arial"/>
                <w:i/>
                <w:sz w:val="20"/>
                <w:szCs w:val="20"/>
              </w:rPr>
              <w:t>Susret s autorom</w:t>
            </w:r>
            <w:r>
              <w:rPr>
                <w:rFonts w:cs="Arial"/>
                <w:sz w:val="20"/>
                <w:szCs w:val="20"/>
              </w:rPr>
              <w:t xml:space="preserve"> koja se od ožujka 2010. do lipnja 2012. godine prikazivala na Tv Jadran</w:t>
            </w:r>
          </w:p>
          <w:p w:rsidR="008012C1" w:rsidRDefault="008012C1">
            <w:pPr>
              <w:spacing w:after="0" w:line="240" w:lineRule="auto"/>
              <w:rPr>
                <w:rFonts w:cs="Arial"/>
                <w:sz w:val="20"/>
                <w:szCs w:val="20"/>
              </w:rPr>
            </w:pPr>
            <w:r>
              <w:rPr>
                <w:rFonts w:cs="Arial"/>
                <w:sz w:val="20"/>
                <w:szCs w:val="20"/>
              </w:rPr>
              <w:t xml:space="preserve">- pomoćnica ravnatelja manifestacije </w:t>
            </w:r>
            <w:r>
              <w:rPr>
                <w:rFonts w:cs="Arial"/>
                <w:i/>
                <w:sz w:val="20"/>
                <w:szCs w:val="20"/>
              </w:rPr>
              <w:t>Dani kršćanske kulture</w:t>
            </w:r>
            <w:r>
              <w:rPr>
                <w:rFonts w:cs="Arial"/>
                <w:sz w:val="20"/>
                <w:szCs w:val="20"/>
              </w:rPr>
              <w:t xml:space="preserve"> od 2014. do danas</w:t>
            </w:r>
          </w:p>
          <w:p w:rsidR="008012C1" w:rsidRDefault="008012C1">
            <w:pPr>
              <w:spacing w:after="0" w:line="240" w:lineRule="auto"/>
              <w:rPr>
                <w:rFonts w:cs="Arial"/>
                <w:sz w:val="20"/>
                <w:szCs w:val="20"/>
              </w:rPr>
            </w:pPr>
            <w:r>
              <w:rPr>
                <w:rFonts w:cs="Arial"/>
                <w:sz w:val="20"/>
                <w:szCs w:val="20"/>
              </w:rPr>
              <w:t xml:space="preserve">- tajnica i voditeljica Tiskovnog ureda međunarodne manifestacije </w:t>
            </w:r>
            <w:r>
              <w:rPr>
                <w:rFonts w:cs="Arial"/>
                <w:i/>
                <w:sz w:val="20"/>
                <w:szCs w:val="20"/>
              </w:rPr>
              <w:t>Dani kršćanske kulture</w:t>
            </w:r>
            <w:r>
              <w:rPr>
                <w:rFonts w:cs="Arial"/>
                <w:sz w:val="20"/>
                <w:szCs w:val="20"/>
              </w:rPr>
              <w:t xml:space="preserve"> od 2008. do 2014. godine</w:t>
            </w:r>
          </w:p>
          <w:p w:rsidR="008012C1" w:rsidRDefault="008012C1">
            <w:pPr>
              <w:spacing w:after="0" w:line="240" w:lineRule="auto"/>
              <w:rPr>
                <w:rFonts w:cs="Arial"/>
                <w:sz w:val="20"/>
                <w:szCs w:val="20"/>
              </w:rPr>
            </w:pPr>
          </w:p>
          <w:p w:rsidR="008012C1" w:rsidRDefault="008012C1">
            <w:pPr>
              <w:spacing w:after="0" w:line="240" w:lineRule="auto"/>
              <w:rPr>
                <w:rFonts w:cs="Arial"/>
                <w:b/>
                <w:sz w:val="20"/>
                <w:szCs w:val="20"/>
              </w:rPr>
            </w:pPr>
            <w:r>
              <w:rPr>
                <w:rFonts w:cs="Arial"/>
                <w:b/>
                <w:sz w:val="20"/>
                <w:szCs w:val="20"/>
              </w:rPr>
              <w:t xml:space="preserve">Škola govorništva – Split </w:t>
            </w:r>
          </w:p>
          <w:p w:rsidR="008012C1" w:rsidRDefault="008012C1">
            <w:pPr>
              <w:spacing w:after="0" w:line="240" w:lineRule="auto"/>
              <w:rPr>
                <w:rFonts w:cs="Arial"/>
                <w:sz w:val="20"/>
                <w:szCs w:val="20"/>
              </w:rPr>
            </w:pPr>
            <w:r>
              <w:rPr>
                <w:rFonts w:cs="Arial"/>
                <w:sz w:val="20"/>
                <w:szCs w:val="20"/>
              </w:rPr>
              <w:t>- voditeljica radionice o javnom nastupu u sklopu Škole retorike i govorništva u organizaciji udruge Teofil 14. studenoga 2016. na Sveučilištu u Splitu</w:t>
            </w:r>
          </w:p>
          <w:p w:rsidR="008012C1" w:rsidRDefault="008012C1">
            <w:pPr>
              <w:spacing w:after="0" w:line="240" w:lineRule="auto"/>
              <w:rPr>
                <w:rFonts w:cs="Arial"/>
                <w:sz w:val="20"/>
                <w:szCs w:val="20"/>
              </w:rPr>
            </w:pPr>
          </w:p>
          <w:p w:rsidR="008012C1" w:rsidRDefault="008012C1">
            <w:pPr>
              <w:spacing w:after="0" w:line="240" w:lineRule="auto"/>
              <w:rPr>
                <w:rFonts w:cs="Arial"/>
                <w:b/>
                <w:sz w:val="20"/>
                <w:szCs w:val="20"/>
              </w:rPr>
            </w:pPr>
            <w:r>
              <w:rPr>
                <w:rFonts w:cs="Arial"/>
                <w:b/>
                <w:sz w:val="20"/>
                <w:szCs w:val="20"/>
              </w:rPr>
              <w:t xml:space="preserve">Peace Academy Foundation – Sarajevo </w:t>
            </w:r>
          </w:p>
          <w:p w:rsidR="008012C1" w:rsidRDefault="008012C1">
            <w:pPr>
              <w:spacing w:after="0" w:line="240" w:lineRule="auto"/>
              <w:rPr>
                <w:rFonts w:cs="Arial"/>
                <w:sz w:val="20"/>
                <w:szCs w:val="20"/>
              </w:rPr>
            </w:pPr>
            <w:r>
              <w:rPr>
                <w:rFonts w:cs="Arial"/>
                <w:sz w:val="20"/>
                <w:szCs w:val="20"/>
              </w:rPr>
              <w:t xml:space="preserve">- certificirana polaznica seminara </w:t>
            </w:r>
            <w:r>
              <w:rPr>
                <w:rFonts w:cs="Arial"/>
                <w:i/>
                <w:sz w:val="20"/>
                <w:szCs w:val="20"/>
              </w:rPr>
              <w:t>Strategic Peacebuilding</w:t>
            </w:r>
            <w:r>
              <w:rPr>
                <w:rFonts w:cs="Arial"/>
                <w:sz w:val="20"/>
                <w:szCs w:val="20"/>
              </w:rPr>
              <w:t xml:space="preserve"> (kod prof. Jayne Seminare Docherty) u sklopu </w:t>
            </w:r>
            <w:r>
              <w:rPr>
                <w:rFonts w:cs="Arial"/>
                <w:i/>
                <w:sz w:val="20"/>
                <w:szCs w:val="20"/>
              </w:rPr>
              <w:t>5th Post-Yugoslav Peace Academy</w:t>
            </w:r>
            <w:r>
              <w:rPr>
                <w:rFonts w:cs="Arial"/>
                <w:sz w:val="20"/>
                <w:szCs w:val="20"/>
              </w:rPr>
              <w:t xml:space="preserve"> u Sarajevu od 22. do 31. srpnja 2012. </w:t>
            </w:r>
          </w:p>
          <w:p w:rsidR="008012C1" w:rsidRDefault="008012C1">
            <w:pPr>
              <w:spacing w:after="0" w:line="240" w:lineRule="auto"/>
              <w:rPr>
                <w:rFonts w:cs="Arial"/>
                <w:sz w:val="20"/>
                <w:szCs w:val="20"/>
              </w:rPr>
            </w:pPr>
          </w:p>
          <w:p w:rsidR="008012C1" w:rsidRDefault="008012C1">
            <w:pPr>
              <w:spacing w:after="0" w:line="240" w:lineRule="auto"/>
              <w:rPr>
                <w:rFonts w:cs="Arial"/>
                <w:b/>
                <w:sz w:val="20"/>
                <w:szCs w:val="20"/>
              </w:rPr>
            </w:pPr>
            <w:r>
              <w:rPr>
                <w:rFonts w:cs="Arial"/>
                <w:b/>
                <w:sz w:val="20"/>
                <w:szCs w:val="20"/>
              </w:rPr>
              <w:t>British Council – Projekt Intercultural Navigators – Zagreb/Jezerčica/Bratislava</w:t>
            </w:r>
          </w:p>
          <w:p w:rsidR="008012C1" w:rsidRDefault="008012C1">
            <w:pPr>
              <w:spacing w:after="0" w:line="240" w:lineRule="auto"/>
              <w:rPr>
                <w:rFonts w:cs="Arial"/>
                <w:sz w:val="20"/>
                <w:szCs w:val="20"/>
              </w:rPr>
            </w:pPr>
            <w:r>
              <w:rPr>
                <w:rFonts w:cs="Arial"/>
                <w:sz w:val="20"/>
                <w:szCs w:val="20"/>
              </w:rPr>
              <w:t xml:space="preserve">- polaznica seminara </w:t>
            </w:r>
            <w:r>
              <w:rPr>
                <w:rFonts w:cs="Arial"/>
                <w:i/>
                <w:sz w:val="20"/>
                <w:szCs w:val="20"/>
              </w:rPr>
              <w:t>Intercultural Navigators</w:t>
            </w:r>
            <w:r>
              <w:rPr>
                <w:rFonts w:cs="Arial"/>
                <w:sz w:val="20"/>
                <w:szCs w:val="20"/>
              </w:rPr>
              <w:t xml:space="preserve"> British Councila tijekom 2008./2009. godine u Zagrebu i Jezerčici</w:t>
            </w:r>
          </w:p>
          <w:p w:rsidR="008012C1" w:rsidRDefault="008012C1">
            <w:pPr>
              <w:spacing w:after="0" w:line="240" w:lineRule="auto"/>
              <w:rPr>
                <w:rFonts w:cs="Arial"/>
                <w:sz w:val="20"/>
                <w:szCs w:val="20"/>
              </w:rPr>
            </w:pPr>
            <w:r>
              <w:rPr>
                <w:rFonts w:cs="Arial"/>
                <w:sz w:val="20"/>
                <w:szCs w:val="20"/>
              </w:rPr>
              <w:t xml:space="preserve">- sudionica </w:t>
            </w:r>
            <w:r>
              <w:rPr>
                <w:rFonts w:cs="Arial"/>
                <w:i/>
                <w:sz w:val="20"/>
                <w:szCs w:val="20"/>
              </w:rPr>
              <w:t>Intercultural Navigators International Networking Event</w:t>
            </w:r>
            <w:r>
              <w:rPr>
                <w:rFonts w:cs="Arial"/>
                <w:sz w:val="20"/>
                <w:szCs w:val="20"/>
              </w:rPr>
              <w:t xml:space="preserve"> od 29. travnja do 1. svibnja 2009. godine u Bratislavi</w:t>
            </w:r>
          </w:p>
          <w:p w:rsidR="008012C1" w:rsidRDefault="008012C1">
            <w:pPr>
              <w:spacing w:after="0" w:line="240" w:lineRule="auto"/>
              <w:rPr>
                <w:rFonts w:cs="Arial"/>
                <w:sz w:val="20"/>
                <w:szCs w:val="20"/>
              </w:rPr>
            </w:pPr>
          </w:p>
          <w:p w:rsidR="008012C1" w:rsidRDefault="008012C1">
            <w:pPr>
              <w:spacing w:after="0" w:line="240" w:lineRule="auto"/>
              <w:rPr>
                <w:rFonts w:cs="Arial"/>
                <w:b/>
                <w:sz w:val="20"/>
                <w:szCs w:val="20"/>
              </w:rPr>
            </w:pPr>
            <w:r>
              <w:rPr>
                <w:rFonts w:cs="Arial"/>
                <w:b/>
                <w:sz w:val="20"/>
                <w:szCs w:val="20"/>
              </w:rPr>
              <w:t>PR agencija Abrakadabra - Split</w:t>
            </w:r>
          </w:p>
          <w:p w:rsidR="008012C1" w:rsidRDefault="008012C1">
            <w:pPr>
              <w:spacing w:after="0" w:line="240" w:lineRule="auto"/>
              <w:rPr>
                <w:rFonts w:cs="Arial"/>
                <w:sz w:val="20"/>
                <w:szCs w:val="20"/>
              </w:rPr>
            </w:pPr>
            <w:r>
              <w:rPr>
                <w:rFonts w:cs="Arial"/>
                <w:sz w:val="20"/>
                <w:szCs w:val="20"/>
              </w:rPr>
              <w:t>- sudionica PR treninga 2008. godine u Splitu</w:t>
            </w:r>
          </w:p>
          <w:p w:rsidR="008012C1" w:rsidRDefault="008012C1">
            <w:pPr>
              <w:spacing w:after="0" w:line="240" w:lineRule="auto"/>
              <w:rPr>
                <w:rFonts w:cs="Arial"/>
                <w:sz w:val="20"/>
                <w:szCs w:val="20"/>
              </w:rPr>
            </w:pPr>
          </w:p>
          <w:p w:rsidR="008012C1" w:rsidRDefault="008012C1">
            <w:pPr>
              <w:spacing w:after="0" w:line="240" w:lineRule="auto"/>
              <w:rPr>
                <w:rFonts w:cs="Arial"/>
                <w:b/>
                <w:sz w:val="20"/>
                <w:szCs w:val="20"/>
              </w:rPr>
            </w:pPr>
            <w:r>
              <w:rPr>
                <w:rFonts w:cs="Arial"/>
                <w:b/>
                <w:sz w:val="20"/>
                <w:szCs w:val="20"/>
              </w:rPr>
              <w:t>World Youth Alliance – Ljubljana/Central European Office in Brussels/Split</w:t>
            </w:r>
          </w:p>
          <w:p w:rsidR="008012C1" w:rsidRDefault="008012C1">
            <w:pPr>
              <w:spacing w:after="0" w:line="240" w:lineRule="auto"/>
              <w:rPr>
                <w:rFonts w:cs="Arial"/>
                <w:sz w:val="20"/>
                <w:szCs w:val="20"/>
              </w:rPr>
            </w:pPr>
            <w:r>
              <w:rPr>
                <w:rFonts w:cs="Arial"/>
                <w:sz w:val="20"/>
                <w:szCs w:val="20"/>
              </w:rPr>
              <w:t xml:space="preserve">15. listopada – 15. prosinca 2007. / </w:t>
            </w:r>
          </w:p>
          <w:p w:rsidR="008012C1" w:rsidRDefault="008012C1">
            <w:pPr>
              <w:spacing w:after="0" w:line="240" w:lineRule="auto"/>
              <w:rPr>
                <w:rFonts w:cs="Arial"/>
                <w:sz w:val="20"/>
                <w:szCs w:val="20"/>
              </w:rPr>
            </w:pPr>
            <w:r>
              <w:rPr>
                <w:rFonts w:cs="Arial"/>
                <w:sz w:val="20"/>
                <w:szCs w:val="20"/>
              </w:rPr>
              <w:t>- sudionica proljetnog treninga međunarodne organizacije World Youth Alliance od 18. do 20. svibnja 2007. godine u Ljubljani</w:t>
            </w:r>
          </w:p>
          <w:p w:rsidR="008012C1" w:rsidRDefault="008012C1">
            <w:pPr>
              <w:spacing w:after="0" w:line="240" w:lineRule="auto"/>
              <w:rPr>
                <w:rFonts w:cs="Arial"/>
                <w:sz w:val="20"/>
                <w:szCs w:val="20"/>
              </w:rPr>
            </w:pPr>
            <w:r>
              <w:rPr>
                <w:rFonts w:cs="Arial"/>
                <w:sz w:val="20"/>
                <w:szCs w:val="20"/>
              </w:rPr>
              <w:t>- stažistica u uredu međunarodne nevladine organizacije World Youth Alliance u središnjem europskom uredu u Brusselsu; zadužena za web administraciju, lobiranje u Europskom parlamentu, kulturne projekte i organiziranje događaja</w:t>
            </w:r>
          </w:p>
          <w:p w:rsidR="008012C1" w:rsidRDefault="008012C1">
            <w:pPr>
              <w:spacing w:after="0" w:line="240" w:lineRule="auto"/>
              <w:rPr>
                <w:rFonts w:cs="Arial"/>
                <w:sz w:val="20"/>
                <w:szCs w:val="20"/>
              </w:rPr>
            </w:pPr>
            <w:r>
              <w:rPr>
                <w:rFonts w:cs="Arial"/>
                <w:sz w:val="20"/>
                <w:szCs w:val="20"/>
              </w:rPr>
              <w:t xml:space="preserve">- certificirana mentorica polaznika početničkog tečaja </w:t>
            </w:r>
            <w:r>
              <w:rPr>
                <w:rFonts w:cs="Arial"/>
                <w:i/>
                <w:sz w:val="20"/>
                <w:szCs w:val="20"/>
              </w:rPr>
              <w:t>Track A Traning</w:t>
            </w:r>
            <w:r>
              <w:rPr>
                <w:rFonts w:cs="Arial"/>
                <w:sz w:val="20"/>
                <w:szCs w:val="20"/>
              </w:rPr>
              <w:t xml:space="preserve"> međunarodne organizacije </w:t>
            </w:r>
            <w:r>
              <w:rPr>
                <w:rFonts w:cs="Arial"/>
                <w:i/>
                <w:sz w:val="20"/>
                <w:szCs w:val="20"/>
              </w:rPr>
              <w:t>World Youth Alliance</w:t>
            </w:r>
            <w:r>
              <w:rPr>
                <w:rFonts w:cs="Arial"/>
                <w:sz w:val="20"/>
                <w:szCs w:val="20"/>
              </w:rPr>
              <w:t xml:space="preserve"> od prosinca 2012. do lipnja 2013. u Splitu</w:t>
            </w:r>
          </w:p>
          <w:p w:rsidR="008012C1" w:rsidRDefault="008012C1">
            <w:pPr>
              <w:spacing w:after="0" w:line="240" w:lineRule="auto"/>
              <w:rPr>
                <w:rFonts w:cs="Arial"/>
                <w:sz w:val="20"/>
                <w:szCs w:val="20"/>
              </w:rPr>
            </w:pP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lastRenderedPageBreak/>
              <w:t xml:space="preserve">Autorstvo sveučilišnih/fakultetskih udžbenika iz područja predmeta </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Stručni, znanstveni i umjetnički radovi objavljeni u posljednjih pet godina iz područja predmeta (najviše 5 referenca)</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 xml:space="preserve">Stručni i znanstveni radovi iz metodike i kvalitete nastave objavljeni u posljednjih pet godina (najviše 5 referenca) </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Stručni, znanstveni i umjetnički projekti iz područja predmeta koji su se provodili u posljednjih pet godina (najviše 5 referenca)</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 xml:space="preserve">U sklopu kojega programa i u kojem je opsegu nositelj stekao metodičko- psihološko-didaktičko-pedagoške kompetencije? </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rPr>
                <w:rFonts w:cs="Arial"/>
                <w:b/>
                <w:sz w:val="20"/>
                <w:szCs w:val="20"/>
              </w:rPr>
            </w:pPr>
            <w:r>
              <w:rPr>
                <w:rFonts w:cs="Arial"/>
                <w:b/>
                <w:sz w:val="20"/>
                <w:szCs w:val="20"/>
              </w:rPr>
              <w:t>/</w:t>
            </w:r>
          </w:p>
        </w:tc>
      </w:tr>
      <w:tr w:rsidR="008012C1" w:rsidTr="008012C1">
        <w:tc>
          <w:tcPr>
            <w:tcW w:w="9062" w:type="dxa"/>
            <w:gridSpan w:val="2"/>
            <w:tcBorders>
              <w:top w:val="single" w:sz="4" w:space="0" w:color="auto"/>
              <w:left w:val="single" w:sz="4" w:space="0" w:color="auto"/>
              <w:bottom w:val="single" w:sz="4" w:space="0" w:color="auto"/>
              <w:right w:val="single" w:sz="4" w:space="0" w:color="auto"/>
            </w:tcBorders>
            <w:shd w:val="clear" w:color="auto" w:fill="99CCFF"/>
            <w:hideMark/>
          </w:tcPr>
          <w:p w:rsidR="008012C1" w:rsidRDefault="008012C1">
            <w:pPr>
              <w:spacing w:after="0" w:line="240" w:lineRule="auto"/>
              <w:jc w:val="center"/>
              <w:rPr>
                <w:rFonts w:cs="Arial"/>
                <w:b/>
                <w:sz w:val="20"/>
                <w:szCs w:val="20"/>
              </w:rPr>
            </w:pPr>
            <w:r>
              <w:rPr>
                <w:rFonts w:cs="Arial"/>
                <w:b/>
                <w:sz w:val="20"/>
                <w:szCs w:val="20"/>
              </w:rPr>
              <w:t>PRIZNANJA I NAGRADE</w:t>
            </w:r>
          </w:p>
        </w:tc>
      </w:tr>
      <w:tr w:rsidR="008012C1" w:rsidTr="008012C1">
        <w:tc>
          <w:tcPr>
            <w:tcW w:w="3346" w:type="dxa"/>
            <w:tcBorders>
              <w:top w:val="single" w:sz="4" w:space="0" w:color="auto"/>
              <w:left w:val="single" w:sz="4" w:space="0" w:color="auto"/>
              <w:bottom w:val="single" w:sz="4" w:space="0" w:color="auto"/>
              <w:right w:val="single" w:sz="4" w:space="0" w:color="auto"/>
            </w:tcBorders>
            <w:shd w:val="clear" w:color="auto" w:fill="CCFFFF"/>
            <w:hideMark/>
          </w:tcPr>
          <w:p w:rsidR="008012C1" w:rsidRDefault="008012C1">
            <w:pPr>
              <w:spacing w:after="0" w:line="240" w:lineRule="auto"/>
              <w:rPr>
                <w:rFonts w:cs="Arial"/>
                <w:b/>
                <w:sz w:val="20"/>
                <w:szCs w:val="20"/>
              </w:rPr>
            </w:pPr>
            <w:r>
              <w:rPr>
                <w:rFonts w:cs="Arial"/>
                <w:b/>
                <w:sz w:val="20"/>
                <w:szCs w:val="20"/>
              </w:rPr>
              <w:t>Priznanja i nagrade za nastavni i znanstveni rad/umjetnički rad</w:t>
            </w:r>
          </w:p>
        </w:tc>
        <w:tc>
          <w:tcPr>
            <w:tcW w:w="5716" w:type="dxa"/>
            <w:tcBorders>
              <w:top w:val="single" w:sz="4" w:space="0" w:color="auto"/>
              <w:left w:val="single" w:sz="4" w:space="0" w:color="auto"/>
              <w:bottom w:val="single" w:sz="4" w:space="0" w:color="auto"/>
              <w:right w:val="single" w:sz="4" w:space="0" w:color="auto"/>
            </w:tcBorders>
            <w:hideMark/>
          </w:tcPr>
          <w:p w:rsidR="008012C1" w:rsidRDefault="008012C1">
            <w:pPr>
              <w:spacing w:after="0" w:line="240" w:lineRule="auto"/>
              <w:rPr>
                <w:rFonts w:cs="Arial"/>
                <w:sz w:val="20"/>
                <w:szCs w:val="20"/>
              </w:rPr>
            </w:pPr>
            <w:r>
              <w:rPr>
                <w:rFonts w:cs="Arial"/>
                <w:sz w:val="20"/>
                <w:szCs w:val="20"/>
              </w:rPr>
              <w:t>/</w:t>
            </w:r>
          </w:p>
        </w:tc>
      </w:tr>
    </w:tbl>
    <w:p w:rsidR="004D3850" w:rsidRDefault="004D3850" w:rsidP="00006808">
      <w:pPr>
        <w:spacing w:after="0" w:line="240" w:lineRule="auto"/>
        <w:rPr>
          <w:rFonts w:asciiTheme="minorHAnsi" w:hAnsiTheme="minorHAnsi" w:cstheme="minorHAnsi"/>
          <w:sz w:val="20"/>
          <w:szCs w:val="20"/>
        </w:rPr>
      </w:pPr>
    </w:p>
    <w:p w:rsidR="004D3850" w:rsidRDefault="00F72921" w:rsidP="004D3850">
      <w:pPr>
        <w:pStyle w:val="Heading1"/>
      </w:pPr>
      <w:bookmarkStart w:id="21" w:name="_Toc482690567"/>
      <w:r>
        <w:t>10</w:t>
      </w:r>
      <w:r w:rsidR="004D3850">
        <w:t>. Fakultet elektrotehnike, strojarstva i brodogradnje</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5787"/>
      </w:tblGrid>
      <w:tr w:rsidR="004D3850" w:rsidRPr="004D3850" w:rsidTr="004D3850">
        <w:trPr>
          <w:trHeight w:val="307"/>
        </w:trPr>
        <w:tc>
          <w:tcPr>
            <w:tcW w:w="3275" w:type="dxa"/>
            <w:tcBorders>
              <w:top w:val="single" w:sz="8" w:space="0" w:color="auto"/>
            </w:tcBorders>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rPr>
              <w:br w:type="page"/>
            </w:r>
            <w:r w:rsidRPr="004D3850">
              <w:rPr>
                <w:rFonts w:asciiTheme="minorHAnsi" w:hAnsiTheme="minorHAnsi" w:cstheme="minorHAnsi"/>
                <w:b/>
              </w:rPr>
              <w:br w:type="page"/>
            </w:r>
            <w:r w:rsidRPr="004D3850">
              <w:rPr>
                <w:rFonts w:asciiTheme="minorHAnsi" w:hAnsiTheme="minorHAnsi" w:cstheme="minorHAnsi"/>
                <w:b/>
                <w:sz w:val="20"/>
                <w:szCs w:val="20"/>
              </w:rPr>
              <w:t>Titula, ime i prezime nositelja</w:t>
            </w:r>
          </w:p>
        </w:tc>
        <w:tc>
          <w:tcPr>
            <w:tcW w:w="5787" w:type="dxa"/>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Izv.</w:t>
            </w:r>
            <w:r>
              <w:rPr>
                <w:rFonts w:asciiTheme="minorHAnsi" w:hAnsiTheme="minorHAnsi" w:cstheme="minorHAnsi"/>
                <w:b/>
                <w:sz w:val="20"/>
                <w:szCs w:val="20"/>
              </w:rPr>
              <w:t xml:space="preserve"> </w:t>
            </w:r>
            <w:r w:rsidRPr="004D3850">
              <w:rPr>
                <w:rFonts w:asciiTheme="minorHAnsi" w:hAnsiTheme="minorHAnsi" w:cstheme="minorHAnsi"/>
                <w:b/>
                <w:sz w:val="20"/>
                <w:szCs w:val="20"/>
              </w:rPr>
              <w:t>prof. dr.sc. Vicko Dorić</w:t>
            </w:r>
            <w:r w:rsidRPr="004D3850">
              <w:rPr>
                <w:rFonts w:asciiTheme="minorHAnsi" w:hAnsiTheme="minorHAnsi" w:cstheme="minorHAnsi"/>
                <w:b/>
                <w:bCs/>
                <w:sz w:val="20"/>
                <w:szCs w:val="20"/>
              </w:rPr>
              <w:t xml:space="preserve"> </w:t>
            </w:r>
          </w:p>
        </w:tc>
      </w:tr>
      <w:tr w:rsidR="004D3850" w:rsidRPr="004D3850" w:rsidTr="004D3850">
        <w:tc>
          <w:tcPr>
            <w:tcW w:w="3275" w:type="dxa"/>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 xml:space="preserve">Predmet koji predaje na </w:t>
            </w:r>
            <w:r w:rsidRPr="004D3850">
              <w:rPr>
                <w:rFonts w:asciiTheme="minorHAnsi" w:hAnsiTheme="minorHAnsi" w:cstheme="minorHAnsi"/>
                <w:b/>
                <w:sz w:val="20"/>
                <w:szCs w:val="20"/>
              </w:rPr>
              <w:lastRenderedPageBreak/>
              <w:t xml:space="preserve">predloženom programu </w:t>
            </w:r>
            <w:r>
              <w:rPr>
                <w:rFonts w:asciiTheme="minorHAnsi" w:hAnsiTheme="minorHAnsi" w:cstheme="minorHAnsi"/>
                <w:b/>
                <w:sz w:val="20"/>
                <w:szCs w:val="20"/>
              </w:rPr>
              <w:t>cjeloživotnog učenja</w:t>
            </w:r>
          </w:p>
        </w:tc>
        <w:tc>
          <w:tcPr>
            <w:tcW w:w="5787" w:type="dxa"/>
            <w:tcBorders>
              <w:bottom w:val="single" w:sz="8" w:space="0" w:color="auto"/>
            </w:tcBorders>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lastRenderedPageBreak/>
              <w:t>Izloženost ljudi elektromagnetskom polju</w:t>
            </w:r>
          </w:p>
        </w:tc>
      </w:tr>
      <w:tr w:rsidR="004D3850" w:rsidRPr="004D3850" w:rsidTr="004D3850">
        <w:tc>
          <w:tcPr>
            <w:tcW w:w="9062" w:type="dxa"/>
            <w:gridSpan w:val="2"/>
            <w:tcBorders>
              <w:top w:val="single" w:sz="8" w:space="0" w:color="auto"/>
              <w:left w:val="single" w:sz="8" w:space="0" w:color="auto"/>
              <w:bottom w:val="single" w:sz="8" w:space="0" w:color="auto"/>
              <w:right w:val="single" w:sz="8" w:space="0" w:color="auto"/>
            </w:tcBorders>
            <w:shd w:val="clear" w:color="auto" w:fill="99CC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lastRenderedPageBreak/>
              <w:t>OPĆE INFORMACIJE  O NOSITELJU</w:t>
            </w:r>
          </w:p>
        </w:tc>
      </w:tr>
      <w:tr w:rsidR="004D3850" w:rsidRPr="004D3850" w:rsidTr="004D3850">
        <w:tc>
          <w:tcPr>
            <w:tcW w:w="3275" w:type="dxa"/>
            <w:tcBorders>
              <w:top w:val="single" w:sz="8" w:space="0" w:color="auto"/>
            </w:tcBorders>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 xml:space="preserve">Adresa </w:t>
            </w:r>
          </w:p>
        </w:tc>
        <w:tc>
          <w:tcPr>
            <w:tcW w:w="5787" w:type="dxa"/>
            <w:tcBorders>
              <w:top w:val="single" w:sz="8" w:space="0" w:color="auto"/>
            </w:tcBorders>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Matoševa 1, Split</w:t>
            </w:r>
          </w:p>
        </w:tc>
      </w:tr>
      <w:tr w:rsidR="004D3850" w:rsidRPr="004D3850" w:rsidTr="004D3850">
        <w:tc>
          <w:tcPr>
            <w:tcW w:w="3275" w:type="dxa"/>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Telefon</w:t>
            </w:r>
          </w:p>
        </w:tc>
        <w:tc>
          <w:tcPr>
            <w:tcW w:w="5787" w:type="dxa"/>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021305694</w:t>
            </w:r>
          </w:p>
        </w:tc>
      </w:tr>
      <w:tr w:rsidR="004D3850" w:rsidRPr="004D3850" w:rsidTr="004D3850">
        <w:tc>
          <w:tcPr>
            <w:tcW w:w="3275" w:type="dxa"/>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E-mail adresa</w:t>
            </w:r>
          </w:p>
        </w:tc>
        <w:tc>
          <w:tcPr>
            <w:tcW w:w="5787" w:type="dxa"/>
            <w:vAlign w:val="center"/>
          </w:tcPr>
          <w:p w:rsidR="004D3850" w:rsidRPr="004D3850" w:rsidRDefault="008F1AFA" w:rsidP="004D3850">
            <w:pPr>
              <w:spacing w:after="0" w:line="240" w:lineRule="auto"/>
              <w:rPr>
                <w:rFonts w:asciiTheme="minorHAnsi" w:hAnsiTheme="minorHAnsi" w:cstheme="minorHAnsi"/>
                <w:sz w:val="20"/>
                <w:szCs w:val="20"/>
              </w:rPr>
            </w:pPr>
            <w:hyperlink r:id="rId76" w:history="1">
              <w:r w:rsidR="004D3850" w:rsidRPr="004D3850">
                <w:rPr>
                  <w:rFonts w:asciiTheme="minorHAnsi" w:hAnsiTheme="minorHAnsi" w:cstheme="minorHAnsi"/>
                  <w:color w:val="0000FF"/>
                  <w:sz w:val="20"/>
                  <w:szCs w:val="20"/>
                  <w:u w:val="single"/>
                </w:rPr>
                <w:t>vdoric@fesb.hr</w:t>
              </w:r>
            </w:hyperlink>
          </w:p>
        </w:tc>
      </w:tr>
      <w:tr w:rsidR="004D3850" w:rsidRPr="004D3850" w:rsidTr="004D3850">
        <w:tc>
          <w:tcPr>
            <w:tcW w:w="3275" w:type="dxa"/>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Osobna web stranica</w:t>
            </w:r>
          </w:p>
        </w:tc>
        <w:tc>
          <w:tcPr>
            <w:tcW w:w="5787" w:type="dxa"/>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https://nastava.fesb.hr/nastava/nastavnici/detalji/vdoric</w:t>
            </w:r>
          </w:p>
        </w:tc>
      </w:tr>
      <w:tr w:rsidR="004D3850" w:rsidRPr="004D3850" w:rsidTr="004D3850">
        <w:tc>
          <w:tcPr>
            <w:tcW w:w="3275" w:type="dxa"/>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Godina rođenja</w:t>
            </w:r>
          </w:p>
        </w:tc>
        <w:tc>
          <w:tcPr>
            <w:tcW w:w="5787" w:type="dxa"/>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1974.</w:t>
            </w:r>
          </w:p>
        </w:tc>
      </w:tr>
      <w:tr w:rsidR="004D3850" w:rsidRPr="004D3850" w:rsidTr="004D3850">
        <w:tc>
          <w:tcPr>
            <w:tcW w:w="3275" w:type="dxa"/>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Matični broj iz Upisnika znanstvenika</w:t>
            </w:r>
          </w:p>
        </w:tc>
        <w:tc>
          <w:tcPr>
            <w:tcW w:w="5787" w:type="dxa"/>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248744</w:t>
            </w:r>
          </w:p>
        </w:tc>
      </w:tr>
      <w:tr w:rsidR="004D3850" w:rsidRPr="004D3850" w:rsidTr="004D3850">
        <w:tc>
          <w:tcPr>
            <w:tcW w:w="3275" w:type="dxa"/>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 xml:space="preserve">Znanstveno ili umjetničko zvanje i datum posljednjega izbora </w:t>
            </w:r>
          </w:p>
        </w:tc>
        <w:tc>
          <w:tcPr>
            <w:tcW w:w="5787" w:type="dxa"/>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viši znanstveni suradnik, veljača 2013.</w:t>
            </w:r>
          </w:p>
        </w:tc>
      </w:tr>
      <w:tr w:rsidR="004D3850" w:rsidRPr="004D3850" w:rsidTr="004D3850">
        <w:tc>
          <w:tcPr>
            <w:tcW w:w="3275" w:type="dxa"/>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Znanstveno-nastavno, umjetničko-nastavno ili nastavno zvanje i datum posljednjega izbora</w:t>
            </w:r>
          </w:p>
        </w:tc>
        <w:tc>
          <w:tcPr>
            <w:tcW w:w="5787" w:type="dxa"/>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docent, lipanj 2011.</w:t>
            </w:r>
          </w:p>
        </w:tc>
      </w:tr>
      <w:tr w:rsidR="004D3850" w:rsidRPr="004D3850" w:rsidTr="004D3850">
        <w:tc>
          <w:tcPr>
            <w:tcW w:w="3275" w:type="dxa"/>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 xml:space="preserve">Područje i polje izbora u znanstveno ili umjetničko zvanje </w:t>
            </w:r>
          </w:p>
        </w:tc>
        <w:tc>
          <w:tcPr>
            <w:tcW w:w="5787" w:type="dxa"/>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Tehničke znanosti, Elektrotehnika, Radiokomunikacije</w:t>
            </w:r>
          </w:p>
        </w:tc>
      </w:tr>
      <w:tr w:rsidR="004D3850" w:rsidRPr="004D3850" w:rsidTr="004D3850">
        <w:tc>
          <w:tcPr>
            <w:tcW w:w="9062" w:type="dxa"/>
            <w:gridSpan w:val="2"/>
            <w:tcBorders>
              <w:top w:val="single" w:sz="8" w:space="0" w:color="auto"/>
              <w:left w:val="single" w:sz="8" w:space="0" w:color="auto"/>
              <w:bottom w:val="single" w:sz="8" w:space="0" w:color="auto"/>
              <w:right w:val="single" w:sz="8" w:space="0" w:color="auto"/>
            </w:tcBorders>
            <w:shd w:val="clear" w:color="auto" w:fill="99CC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 xml:space="preserve">PODACI O SADAŠNJEM ZAPOSLENJU </w:t>
            </w:r>
          </w:p>
        </w:tc>
      </w:tr>
      <w:tr w:rsidR="004D3850" w:rsidRPr="004D3850" w:rsidTr="004D3850">
        <w:tc>
          <w:tcPr>
            <w:tcW w:w="3275" w:type="dxa"/>
            <w:tcBorders>
              <w:top w:val="single" w:sz="8" w:space="0" w:color="auto"/>
            </w:tcBorders>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Ustanova zaposlenja</w:t>
            </w:r>
          </w:p>
        </w:tc>
        <w:tc>
          <w:tcPr>
            <w:tcW w:w="5787" w:type="dxa"/>
            <w:tcBorders>
              <w:top w:val="single" w:sz="8" w:space="0" w:color="auto"/>
            </w:tcBorders>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Fakultet elektrotehnike, strojarstva i brodogradnje</w:t>
            </w:r>
          </w:p>
        </w:tc>
      </w:tr>
      <w:tr w:rsidR="004D3850" w:rsidRPr="004D3850" w:rsidTr="004D3850">
        <w:tc>
          <w:tcPr>
            <w:tcW w:w="3275" w:type="dxa"/>
            <w:tcBorders>
              <w:top w:val="single" w:sz="8" w:space="0" w:color="auto"/>
            </w:tcBorders>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Datum zaposlenja</w:t>
            </w:r>
          </w:p>
        </w:tc>
        <w:tc>
          <w:tcPr>
            <w:tcW w:w="5787" w:type="dxa"/>
            <w:tcBorders>
              <w:top w:val="single" w:sz="8" w:space="0" w:color="auto"/>
            </w:tcBorders>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20.01.2001.</w:t>
            </w:r>
          </w:p>
        </w:tc>
      </w:tr>
      <w:tr w:rsidR="004D3850" w:rsidRPr="004D3850" w:rsidTr="004D3850">
        <w:tc>
          <w:tcPr>
            <w:tcW w:w="3275" w:type="dxa"/>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Naziv radnoga mjesta (profesor, istraživač, suradnik i sl.)</w:t>
            </w:r>
          </w:p>
        </w:tc>
        <w:tc>
          <w:tcPr>
            <w:tcW w:w="5787" w:type="dxa"/>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docent</w:t>
            </w:r>
          </w:p>
        </w:tc>
      </w:tr>
      <w:tr w:rsidR="004D3850" w:rsidRPr="004D3850" w:rsidTr="004D3850">
        <w:tc>
          <w:tcPr>
            <w:tcW w:w="3275" w:type="dxa"/>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 xml:space="preserve">Područje rada </w:t>
            </w:r>
          </w:p>
        </w:tc>
        <w:tc>
          <w:tcPr>
            <w:tcW w:w="5787" w:type="dxa"/>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Tehničke znanosti</w:t>
            </w:r>
          </w:p>
        </w:tc>
      </w:tr>
      <w:tr w:rsidR="004D3850" w:rsidRPr="004D3850" w:rsidTr="004D3850">
        <w:tc>
          <w:tcPr>
            <w:tcW w:w="3275" w:type="dxa"/>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 xml:space="preserve">Funkcija </w:t>
            </w:r>
          </w:p>
        </w:tc>
        <w:tc>
          <w:tcPr>
            <w:tcW w:w="5787" w:type="dxa"/>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ERASMUS koordinator</w:t>
            </w:r>
          </w:p>
        </w:tc>
      </w:tr>
      <w:tr w:rsidR="004D3850" w:rsidRPr="004D3850" w:rsidTr="004D3850">
        <w:tc>
          <w:tcPr>
            <w:tcW w:w="9062" w:type="dxa"/>
            <w:gridSpan w:val="2"/>
            <w:tcBorders>
              <w:top w:val="single" w:sz="8" w:space="0" w:color="auto"/>
              <w:left w:val="single" w:sz="8" w:space="0" w:color="auto"/>
              <w:bottom w:val="single" w:sz="8" w:space="0" w:color="auto"/>
              <w:right w:val="single" w:sz="8" w:space="0" w:color="auto"/>
            </w:tcBorders>
            <w:shd w:val="clear" w:color="auto" w:fill="99CC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 xml:space="preserve">PODACI O ŠKOLOVANJU – Najviši postignuti stupanj </w:t>
            </w:r>
          </w:p>
        </w:tc>
      </w:tr>
      <w:tr w:rsidR="004D3850" w:rsidRPr="004D3850" w:rsidTr="004D3850">
        <w:tc>
          <w:tcPr>
            <w:tcW w:w="3275" w:type="dxa"/>
            <w:tcBorders>
              <w:top w:val="single" w:sz="8" w:space="0" w:color="auto"/>
            </w:tcBorders>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 xml:space="preserve">Zvanje </w:t>
            </w:r>
          </w:p>
        </w:tc>
        <w:tc>
          <w:tcPr>
            <w:tcW w:w="5787" w:type="dxa"/>
            <w:tcBorders>
              <w:top w:val="single" w:sz="8" w:space="0" w:color="auto"/>
            </w:tcBorders>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Dr.sc.</w:t>
            </w:r>
          </w:p>
        </w:tc>
      </w:tr>
      <w:tr w:rsidR="004D3850" w:rsidRPr="004D3850" w:rsidTr="004D3850">
        <w:tc>
          <w:tcPr>
            <w:tcW w:w="3275" w:type="dxa"/>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 xml:space="preserve">Ustanova  </w:t>
            </w:r>
          </w:p>
        </w:tc>
        <w:tc>
          <w:tcPr>
            <w:tcW w:w="5787" w:type="dxa"/>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Fakultet elektrotehnike, strojarstva i brodogradnje</w:t>
            </w:r>
          </w:p>
        </w:tc>
      </w:tr>
      <w:tr w:rsidR="004D3850" w:rsidRPr="004D3850" w:rsidTr="004D3850">
        <w:tc>
          <w:tcPr>
            <w:tcW w:w="3275" w:type="dxa"/>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Mjesto</w:t>
            </w:r>
          </w:p>
        </w:tc>
        <w:tc>
          <w:tcPr>
            <w:tcW w:w="5787" w:type="dxa"/>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Split</w:t>
            </w:r>
          </w:p>
        </w:tc>
      </w:tr>
      <w:tr w:rsidR="004D3850" w:rsidRPr="004D3850" w:rsidTr="004D3850">
        <w:tc>
          <w:tcPr>
            <w:tcW w:w="3275" w:type="dxa"/>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 xml:space="preserve">Nadnevak </w:t>
            </w:r>
          </w:p>
        </w:tc>
        <w:tc>
          <w:tcPr>
            <w:tcW w:w="5787" w:type="dxa"/>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02.02.2009.</w:t>
            </w:r>
          </w:p>
        </w:tc>
      </w:tr>
      <w:tr w:rsidR="004D3850" w:rsidRPr="004D3850" w:rsidTr="004D3850">
        <w:tc>
          <w:tcPr>
            <w:tcW w:w="9062" w:type="dxa"/>
            <w:gridSpan w:val="2"/>
            <w:tcBorders>
              <w:top w:val="single" w:sz="8" w:space="0" w:color="auto"/>
              <w:left w:val="single" w:sz="8" w:space="0" w:color="auto"/>
              <w:bottom w:val="single" w:sz="8" w:space="0" w:color="auto"/>
              <w:right w:val="single" w:sz="8" w:space="0" w:color="auto"/>
            </w:tcBorders>
            <w:shd w:val="clear" w:color="auto" w:fill="99CC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MATERINSKI I STRANI JEZICI</w:t>
            </w:r>
          </w:p>
        </w:tc>
      </w:tr>
      <w:tr w:rsidR="004D3850" w:rsidRPr="004D3850" w:rsidTr="004D3850">
        <w:tc>
          <w:tcPr>
            <w:tcW w:w="3275" w:type="dxa"/>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 xml:space="preserve">Materinski jezik </w:t>
            </w:r>
          </w:p>
        </w:tc>
        <w:tc>
          <w:tcPr>
            <w:tcW w:w="5787" w:type="dxa"/>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Hrvatski</w:t>
            </w:r>
          </w:p>
        </w:tc>
      </w:tr>
      <w:tr w:rsidR="004D3850" w:rsidRPr="004D3850" w:rsidTr="004D3850">
        <w:tc>
          <w:tcPr>
            <w:tcW w:w="3275" w:type="dxa"/>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Strani jezik i poznavanje jezika na ljestvici od 2 (dovoljno) do 5 (izvrsno)</w:t>
            </w:r>
          </w:p>
        </w:tc>
        <w:tc>
          <w:tcPr>
            <w:tcW w:w="5787" w:type="dxa"/>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Engleski +4</w:t>
            </w:r>
          </w:p>
        </w:tc>
      </w:tr>
      <w:tr w:rsidR="004D3850" w:rsidRPr="004D3850" w:rsidTr="004D3850">
        <w:tc>
          <w:tcPr>
            <w:tcW w:w="9062" w:type="dxa"/>
            <w:gridSpan w:val="2"/>
            <w:tcBorders>
              <w:top w:val="single" w:sz="8" w:space="0" w:color="auto"/>
              <w:left w:val="single" w:sz="8" w:space="0" w:color="auto"/>
              <w:bottom w:val="single" w:sz="8" w:space="0" w:color="auto"/>
              <w:right w:val="single" w:sz="8" w:space="0" w:color="auto"/>
            </w:tcBorders>
            <w:shd w:val="clear" w:color="auto" w:fill="99CC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 xml:space="preserve">KOMPETENCIJE ZA PREDMET </w:t>
            </w:r>
          </w:p>
        </w:tc>
      </w:tr>
      <w:tr w:rsidR="004D3850" w:rsidRPr="004D3850" w:rsidTr="004D3850">
        <w:tc>
          <w:tcPr>
            <w:tcW w:w="3275" w:type="dxa"/>
            <w:tcBorders>
              <w:top w:val="single" w:sz="8" w:space="0" w:color="auto"/>
            </w:tcBorders>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5787" w:type="dxa"/>
            <w:tcBorders>
              <w:top w:val="single" w:sz="8" w:space="0" w:color="auto"/>
            </w:tcBorders>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w:t>
            </w:r>
          </w:p>
        </w:tc>
      </w:tr>
      <w:tr w:rsidR="004D3850" w:rsidRPr="004D3850" w:rsidTr="004D3850">
        <w:tc>
          <w:tcPr>
            <w:tcW w:w="3275" w:type="dxa"/>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 xml:space="preserve">Autorstvo sveučilišnih/fakultetskih udžbenika iz područja predmeta </w:t>
            </w:r>
          </w:p>
        </w:tc>
        <w:tc>
          <w:tcPr>
            <w:tcW w:w="5787" w:type="dxa"/>
            <w:vAlign w:val="center"/>
          </w:tcPr>
          <w:p w:rsidR="004D3850" w:rsidRPr="004D3850" w:rsidRDefault="004D3850" w:rsidP="0074556E">
            <w:pPr>
              <w:numPr>
                <w:ilvl w:val="0"/>
                <w:numId w:val="54"/>
              </w:num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 xml:space="preserve">Poljak, D., Dorić, V., Antonijević S.: Modeliranje žičanih antena primjenom računala, Kigen, </w:t>
            </w:r>
            <w:smartTag w:uri="urn:schemas-microsoft-com:office:smarttags" w:element="stockticker">
              <w:r w:rsidRPr="004D3850">
                <w:rPr>
                  <w:rFonts w:asciiTheme="minorHAnsi" w:hAnsiTheme="minorHAnsi" w:cstheme="minorHAnsi"/>
                  <w:sz w:val="20"/>
                  <w:szCs w:val="20"/>
                </w:rPr>
                <w:t>Zagreb</w:t>
              </w:r>
            </w:smartTag>
            <w:r w:rsidRPr="004D3850">
              <w:rPr>
                <w:rFonts w:asciiTheme="minorHAnsi" w:hAnsiTheme="minorHAnsi" w:cstheme="minorHAnsi"/>
                <w:sz w:val="20"/>
                <w:szCs w:val="20"/>
              </w:rPr>
              <w:t>, 2009.</w:t>
            </w:r>
          </w:p>
          <w:p w:rsidR="004D3850" w:rsidRPr="004D3850" w:rsidRDefault="004D3850" w:rsidP="0074556E">
            <w:pPr>
              <w:numPr>
                <w:ilvl w:val="0"/>
                <w:numId w:val="54"/>
              </w:num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D.Poljak N.Kovač, V. Dorić, Numeričke metode u elektrotehnici – interna skripta, FESB-Split 2006.</w:t>
            </w:r>
          </w:p>
        </w:tc>
      </w:tr>
      <w:tr w:rsidR="004D3850" w:rsidRPr="004D3850" w:rsidTr="004D3850">
        <w:tc>
          <w:tcPr>
            <w:tcW w:w="3275" w:type="dxa"/>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 xml:space="preserve">Stručni, znanstveni i umjetnički radovi objavljeni u posljednjih pet godina iz područja predmeta </w:t>
            </w:r>
            <w:r w:rsidRPr="004D3850">
              <w:rPr>
                <w:rFonts w:asciiTheme="minorHAnsi" w:hAnsiTheme="minorHAnsi" w:cstheme="minorHAnsi"/>
                <w:b/>
                <w:bCs/>
                <w:sz w:val="20"/>
                <w:szCs w:val="20"/>
              </w:rPr>
              <w:t>(najviše 5 referenca)</w:t>
            </w:r>
          </w:p>
        </w:tc>
        <w:tc>
          <w:tcPr>
            <w:tcW w:w="5787" w:type="dxa"/>
            <w:vAlign w:val="center"/>
          </w:tcPr>
          <w:p w:rsidR="004D3850" w:rsidRPr="004D3850" w:rsidRDefault="004D3850" w:rsidP="0074556E">
            <w:pPr>
              <w:numPr>
                <w:ilvl w:val="0"/>
                <w:numId w:val="53"/>
              </w:num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D.Čavka, D. Poljak, V. Dorić, R. Goić,  Transient analysis of grounding systems for wind turbines, Renewable energy, 43, 2012</w:t>
            </w:r>
          </w:p>
          <w:p w:rsidR="004D3850" w:rsidRPr="004D3850" w:rsidRDefault="004D3850" w:rsidP="0074556E">
            <w:pPr>
              <w:numPr>
                <w:ilvl w:val="0"/>
                <w:numId w:val="53"/>
              </w:num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D. Poljak, R. Lucić, V. Dorić, S. Antonijević, Frequency domain boundary element versus time domain finite element model for the transient analysis of horizontal grounding electrode, Engineering analysis with boundary elements, 35, 3, 2011</w:t>
            </w:r>
          </w:p>
          <w:p w:rsidR="004D3850" w:rsidRPr="004D3850" w:rsidRDefault="004D3850" w:rsidP="0074556E">
            <w:pPr>
              <w:numPr>
                <w:ilvl w:val="0"/>
                <w:numId w:val="53"/>
              </w:num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D. Poljak, V. Dorić, D. Čavka, On the use of isoparametric elements for BEM modeling of arbitrarily shaped thin wires in electromagnetic compatibility applications, Boundary Elements and other Mesh Reduction Methods XXXIV, 2012.</w:t>
            </w:r>
          </w:p>
          <w:p w:rsidR="004D3850" w:rsidRPr="004D3850" w:rsidRDefault="004D3850" w:rsidP="0074556E">
            <w:pPr>
              <w:numPr>
                <w:ilvl w:val="0"/>
                <w:numId w:val="53"/>
              </w:numPr>
              <w:spacing w:after="0" w:line="240" w:lineRule="auto"/>
              <w:rPr>
                <w:rFonts w:asciiTheme="minorHAnsi" w:hAnsiTheme="minorHAnsi" w:cstheme="minorHAnsi"/>
                <w:sz w:val="20"/>
                <w:szCs w:val="20"/>
              </w:rPr>
            </w:pPr>
            <w:r w:rsidRPr="004D3850">
              <w:rPr>
                <w:rFonts w:asciiTheme="minorHAnsi" w:hAnsiTheme="minorHAnsi" w:cstheme="minorHAnsi"/>
                <w:sz w:val="20"/>
                <w:szCs w:val="20"/>
              </w:rPr>
              <w:lastRenderedPageBreak/>
              <w:t>D. Čavka, D. Poljak, V. Dorić, S. Antonijević, Some Computational Aspects of Using Current and Voltage Sources in Electromagnetic Models of Lightning Return Strokes, ICLP 2012, CONFERENCE PROCEEDINGS, 2012.</w:t>
            </w:r>
          </w:p>
          <w:p w:rsidR="004D3850" w:rsidRPr="004D3850" w:rsidRDefault="004D3850" w:rsidP="0074556E">
            <w:pPr>
              <w:numPr>
                <w:ilvl w:val="0"/>
                <w:numId w:val="53"/>
              </w:num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 xml:space="preserve">V. Dorić, D. Poljak, K. El Kamichi Drissi, Human Exposure to Outdoor </w:t>
            </w:r>
            <w:smartTag w:uri="urn:schemas-microsoft-com:office:smarttags" w:element="stockticker">
              <w:r w:rsidRPr="004D3850">
                <w:rPr>
                  <w:rFonts w:asciiTheme="minorHAnsi" w:hAnsiTheme="minorHAnsi" w:cstheme="minorHAnsi"/>
                  <w:sz w:val="20"/>
                  <w:szCs w:val="20"/>
                </w:rPr>
                <w:t>PLC</w:t>
              </w:r>
            </w:smartTag>
            <w:r w:rsidRPr="004D3850">
              <w:rPr>
                <w:rFonts w:asciiTheme="minorHAnsi" w:hAnsiTheme="minorHAnsi" w:cstheme="minorHAnsi"/>
                <w:sz w:val="20"/>
                <w:szCs w:val="20"/>
              </w:rPr>
              <w:t xml:space="preserve"> System, PIERS 2011 Marrakesh Progress In Electromagnetics Research Symposium, 2011.</w:t>
            </w:r>
          </w:p>
        </w:tc>
      </w:tr>
      <w:tr w:rsidR="004D3850" w:rsidRPr="004D3850" w:rsidTr="004D3850">
        <w:tc>
          <w:tcPr>
            <w:tcW w:w="3275" w:type="dxa"/>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lastRenderedPageBreak/>
              <w:t xml:space="preserve">Stručni i znanstveni radovi iz metodike i kvalitete nastave objavljeni u posljednjih pet godina </w:t>
            </w:r>
            <w:r w:rsidRPr="004D3850">
              <w:rPr>
                <w:rFonts w:asciiTheme="minorHAnsi" w:hAnsiTheme="minorHAnsi" w:cstheme="minorHAnsi"/>
                <w:b/>
                <w:bCs/>
                <w:sz w:val="20"/>
                <w:szCs w:val="20"/>
              </w:rPr>
              <w:t>(najviše 5 referenca)</w:t>
            </w:r>
            <w:r w:rsidRPr="004D3850">
              <w:rPr>
                <w:rFonts w:asciiTheme="minorHAnsi" w:hAnsiTheme="minorHAnsi" w:cstheme="minorHAnsi"/>
                <w:b/>
                <w:sz w:val="20"/>
                <w:szCs w:val="20"/>
              </w:rPr>
              <w:t xml:space="preserve"> </w:t>
            </w:r>
          </w:p>
        </w:tc>
        <w:tc>
          <w:tcPr>
            <w:tcW w:w="5787" w:type="dxa"/>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w:t>
            </w:r>
          </w:p>
        </w:tc>
      </w:tr>
      <w:tr w:rsidR="004D3850" w:rsidRPr="004D3850" w:rsidTr="004D3850">
        <w:tc>
          <w:tcPr>
            <w:tcW w:w="3275" w:type="dxa"/>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 xml:space="preserve">Stručni, znanstveni i umjetnički projekti iz područja predmeta koji su se provodili u posljednjih pet godina </w:t>
            </w:r>
            <w:r w:rsidRPr="004D3850">
              <w:rPr>
                <w:rFonts w:asciiTheme="minorHAnsi" w:hAnsiTheme="minorHAnsi" w:cstheme="minorHAnsi"/>
                <w:b/>
                <w:bCs/>
                <w:sz w:val="20"/>
                <w:szCs w:val="20"/>
              </w:rPr>
              <w:t>(najviše 5 referenca)</w:t>
            </w:r>
          </w:p>
        </w:tc>
        <w:tc>
          <w:tcPr>
            <w:tcW w:w="5787" w:type="dxa"/>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EUROfusion – Code Development for Integrated Modelling 2014.-</w:t>
            </w:r>
          </w:p>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Electromagnetic Interference (EMI) Study of Power Line Communications (</w:t>
            </w:r>
            <w:smartTag w:uri="urn:schemas-microsoft-com:office:smarttags" w:element="stockticker">
              <w:r w:rsidRPr="004D3850">
                <w:rPr>
                  <w:rFonts w:asciiTheme="minorHAnsi" w:hAnsiTheme="minorHAnsi" w:cstheme="minorHAnsi"/>
                  <w:sz w:val="20"/>
                  <w:szCs w:val="20"/>
                </w:rPr>
                <w:t>PLC</w:t>
              </w:r>
            </w:smartTag>
            <w:r w:rsidRPr="004D3850">
              <w:rPr>
                <w:rFonts w:asciiTheme="minorHAnsi" w:hAnsiTheme="minorHAnsi" w:cstheme="minorHAnsi"/>
                <w:sz w:val="20"/>
                <w:szCs w:val="20"/>
              </w:rPr>
              <w:t>) Services 2011.-2012.</w:t>
            </w:r>
          </w:p>
        </w:tc>
      </w:tr>
      <w:tr w:rsidR="004D3850" w:rsidRPr="004D3850" w:rsidTr="004D3850">
        <w:tc>
          <w:tcPr>
            <w:tcW w:w="3275" w:type="dxa"/>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 xml:space="preserve">U sklopu kojega programa i u kojem je opsegu nositelj stekao metodičko- psihološko-didaktičko -pedagoške kompetencije? </w:t>
            </w:r>
          </w:p>
        </w:tc>
        <w:tc>
          <w:tcPr>
            <w:tcW w:w="5787" w:type="dxa"/>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w:t>
            </w:r>
          </w:p>
        </w:tc>
      </w:tr>
      <w:tr w:rsidR="004D3850" w:rsidRPr="004D3850" w:rsidTr="004D3850">
        <w:tc>
          <w:tcPr>
            <w:tcW w:w="9062" w:type="dxa"/>
            <w:gridSpan w:val="2"/>
            <w:tcBorders>
              <w:top w:val="single" w:sz="8" w:space="0" w:color="auto"/>
              <w:left w:val="single" w:sz="8" w:space="0" w:color="auto"/>
              <w:bottom w:val="single" w:sz="8" w:space="0" w:color="auto"/>
              <w:right w:val="single" w:sz="8" w:space="0" w:color="auto"/>
            </w:tcBorders>
            <w:shd w:val="clear" w:color="auto" w:fill="99CC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 xml:space="preserve">PRIZNANJA I NAGRADE </w:t>
            </w:r>
          </w:p>
        </w:tc>
      </w:tr>
      <w:tr w:rsidR="004D3850" w:rsidRPr="004D3850" w:rsidTr="004D3850">
        <w:tc>
          <w:tcPr>
            <w:tcW w:w="3275" w:type="dxa"/>
            <w:tcBorders>
              <w:top w:val="single" w:sz="8" w:space="0" w:color="auto"/>
            </w:tcBorders>
            <w:shd w:val="clear" w:color="auto" w:fill="CCFFFF"/>
            <w:vAlign w:val="center"/>
          </w:tcPr>
          <w:p w:rsidR="004D3850" w:rsidRPr="004D3850" w:rsidRDefault="004D3850" w:rsidP="004D3850">
            <w:pPr>
              <w:spacing w:after="0" w:line="240" w:lineRule="auto"/>
              <w:rPr>
                <w:rFonts w:asciiTheme="minorHAnsi" w:hAnsiTheme="minorHAnsi" w:cstheme="minorHAnsi"/>
                <w:b/>
                <w:sz w:val="20"/>
                <w:szCs w:val="20"/>
              </w:rPr>
            </w:pPr>
            <w:r w:rsidRPr="004D3850">
              <w:rPr>
                <w:rFonts w:asciiTheme="minorHAnsi" w:hAnsiTheme="minorHAnsi" w:cstheme="minorHAnsi"/>
                <w:b/>
                <w:sz w:val="20"/>
                <w:szCs w:val="20"/>
              </w:rPr>
              <w:t>Priznanja i nagrade za nastavni i znanstveni rad/umjetnički rad</w:t>
            </w:r>
          </w:p>
        </w:tc>
        <w:tc>
          <w:tcPr>
            <w:tcW w:w="5787" w:type="dxa"/>
            <w:tcBorders>
              <w:top w:val="single" w:sz="8" w:space="0" w:color="auto"/>
            </w:tcBorders>
            <w:vAlign w:val="center"/>
          </w:tcPr>
          <w:p w:rsidR="004D3850" w:rsidRPr="004D3850" w:rsidRDefault="004D3850" w:rsidP="004D3850">
            <w:pPr>
              <w:spacing w:after="0" w:line="240" w:lineRule="auto"/>
              <w:rPr>
                <w:rFonts w:asciiTheme="minorHAnsi" w:hAnsiTheme="minorHAnsi" w:cstheme="minorHAnsi"/>
                <w:sz w:val="20"/>
                <w:szCs w:val="20"/>
              </w:rPr>
            </w:pPr>
            <w:r w:rsidRPr="004D3850">
              <w:rPr>
                <w:rFonts w:asciiTheme="minorHAnsi" w:hAnsiTheme="minorHAnsi" w:cstheme="minorHAnsi"/>
                <w:sz w:val="20"/>
                <w:szCs w:val="20"/>
              </w:rPr>
              <w:t>/</w:t>
            </w:r>
          </w:p>
        </w:tc>
      </w:tr>
    </w:tbl>
    <w:p w:rsidR="004D3850" w:rsidRDefault="004D3850" w:rsidP="004D38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6"/>
        <w:gridCol w:w="5716"/>
      </w:tblGrid>
      <w:tr w:rsidR="005F7DFB" w:rsidRPr="005F7DFB" w:rsidTr="005F7DFB">
        <w:tc>
          <w:tcPr>
            <w:tcW w:w="3346" w:type="dxa"/>
            <w:tcBorders>
              <w:top w:val="single" w:sz="8"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br w:type="page"/>
            </w:r>
            <w:r w:rsidRPr="005F7DFB">
              <w:rPr>
                <w:rFonts w:cs="Calibri"/>
                <w:b/>
                <w:sz w:val="20"/>
                <w:szCs w:val="20"/>
              </w:rPr>
              <w:br w:type="page"/>
              <w:t>Titula, ime i prezime nositelja</w:t>
            </w:r>
          </w:p>
        </w:tc>
        <w:tc>
          <w:tcPr>
            <w:tcW w:w="5716" w:type="dxa"/>
            <w:tcBorders>
              <w:top w:val="single" w:sz="4"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Prof. dr. sc. Dragan Poljak</w:t>
            </w:r>
          </w:p>
        </w:tc>
      </w:tr>
      <w:tr w:rsidR="005F7DFB" w:rsidRPr="005F7DFB" w:rsidTr="005F7DFB">
        <w:tc>
          <w:tcPr>
            <w:tcW w:w="334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Predmet koji predaje na predloženom programu cjeloživotnog učenja</w:t>
            </w:r>
          </w:p>
        </w:tc>
        <w:tc>
          <w:tcPr>
            <w:tcW w:w="5716" w:type="dxa"/>
            <w:tcBorders>
              <w:top w:val="single" w:sz="4" w:space="0" w:color="auto"/>
              <w:left w:val="single" w:sz="4" w:space="0" w:color="auto"/>
              <w:bottom w:val="single" w:sz="8"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Izloženost ljudi elektromagnetskom polju</w:t>
            </w:r>
          </w:p>
        </w:tc>
      </w:tr>
      <w:tr w:rsidR="005F7DFB" w:rsidRPr="005F7DFB" w:rsidTr="005F7DFB">
        <w:tc>
          <w:tcPr>
            <w:tcW w:w="9062" w:type="dxa"/>
            <w:gridSpan w:val="2"/>
            <w:tcBorders>
              <w:top w:val="single" w:sz="8" w:space="0" w:color="auto"/>
              <w:left w:val="single" w:sz="8" w:space="0" w:color="auto"/>
              <w:bottom w:val="single" w:sz="8" w:space="0" w:color="auto"/>
              <w:right w:val="single" w:sz="8" w:space="0" w:color="auto"/>
            </w:tcBorders>
            <w:shd w:val="clear" w:color="auto" w:fill="99CC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OPĆE INFORMACIJE  O NOSITELJU</w:t>
            </w:r>
          </w:p>
        </w:tc>
      </w:tr>
      <w:tr w:rsidR="005F7DFB" w:rsidRPr="005F7DFB" w:rsidTr="005F7DFB">
        <w:tc>
          <w:tcPr>
            <w:tcW w:w="3346" w:type="dxa"/>
            <w:tcBorders>
              <w:top w:val="single" w:sz="8"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Adresa </w:t>
            </w:r>
          </w:p>
        </w:tc>
        <w:tc>
          <w:tcPr>
            <w:tcW w:w="5716" w:type="dxa"/>
            <w:tcBorders>
              <w:top w:val="single" w:sz="8"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FESB, R,Boškovića 32</w:t>
            </w:r>
          </w:p>
        </w:tc>
      </w:tr>
      <w:tr w:rsidR="005F7DFB" w:rsidRPr="005F7DFB" w:rsidTr="005F7DFB">
        <w:tc>
          <w:tcPr>
            <w:tcW w:w="334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Telefon</w:t>
            </w:r>
          </w:p>
        </w:tc>
        <w:tc>
          <w:tcPr>
            <w:tcW w:w="5716" w:type="dxa"/>
            <w:tcBorders>
              <w:top w:val="single" w:sz="4"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021 305 698</w:t>
            </w:r>
          </w:p>
        </w:tc>
      </w:tr>
      <w:tr w:rsidR="005F7DFB" w:rsidRPr="005F7DFB" w:rsidTr="005F7DFB">
        <w:tc>
          <w:tcPr>
            <w:tcW w:w="334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E-mail adresa</w:t>
            </w:r>
          </w:p>
        </w:tc>
        <w:tc>
          <w:tcPr>
            <w:tcW w:w="5716" w:type="dxa"/>
            <w:tcBorders>
              <w:top w:val="single" w:sz="4"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dpoljak@fesb.hr</w:t>
            </w:r>
          </w:p>
        </w:tc>
      </w:tr>
      <w:tr w:rsidR="005F7DFB" w:rsidRPr="005F7DFB" w:rsidTr="005F7DFB">
        <w:tc>
          <w:tcPr>
            <w:tcW w:w="334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Osobna web stranica</w:t>
            </w:r>
          </w:p>
        </w:tc>
        <w:tc>
          <w:tcPr>
            <w:tcW w:w="5716" w:type="dxa"/>
            <w:tcBorders>
              <w:top w:val="single" w:sz="4"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w:t>
            </w:r>
          </w:p>
        </w:tc>
      </w:tr>
      <w:tr w:rsidR="005F7DFB" w:rsidRPr="005F7DFB" w:rsidTr="005F7DFB">
        <w:tc>
          <w:tcPr>
            <w:tcW w:w="334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Godina rođenja</w:t>
            </w:r>
          </w:p>
        </w:tc>
        <w:tc>
          <w:tcPr>
            <w:tcW w:w="5716" w:type="dxa"/>
            <w:tcBorders>
              <w:top w:val="single" w:sz="4"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1965.</w:t>
            </w:r>
          </w:p>
        </w:tc>
      </w:tr>
      <w:tr w:rsidR="005F7DFB" w:rsidRPr="005F7DFB" w:rsidTr="005F7DFB">
        <w:tc>
          <w:tcPr>
            <w:tcW w:w="334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Matični broj iz Upisnika znanstvenika</w:t>
            </w:r>
          </w:p>
        </w:tc>
        <w:tc>
          <w:tcPr>
            <w:tcW w:w="5716" w:type="dxa"/>
            <w:tcBorders>
              <w:top w:val="single" w:sz="4"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180803</w:t>
            </w:r>
          </w:p>
        </w:tc>
      </w:tr>
      <w:tr w:rsidR="005F7DFB" w:rsidRPr="005F7DFB" w:rsidTr="005F7DFB">
        <w:tc>
          <w:tcPr>
            <w:tcW w:w="334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Znanstveno ili umjetničko zvanje i datum posljednjega izbora </w:t>
            </w:r>
          </w:p>
        </w:tc>
        <w:tc>
          <w:tcPr>
            <w:tcW w:w="5716" w:type="dxa"/>
            <w:tcBorders>
              <w:top w:val="single" w:sz="4"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w:t>
            </w:r>
          </w:p>
        </w:tc>
      </w:tr>
      <w:tr w:rsidR="005F7DFB" w:rsidRPr="005F7DFB" w:rsidTr="005F7DFB">
        <w:tc>
          <w:tcPr>
            <w:tcW w:w="334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Znanstveno-nastavno, umjetničko-nastavno ili nastavno zvanje i datum posljednjega izbora</w:t>
            </w:r>
          </w:p>
        </w:tc>
        <w:tc>
          <w:tcPr>
            <w:tcW w:w="5716" w:type="dxa"/>
            <w:tcBorders>
              <w:top w:val="single" w:sz="4"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Redoviti profesor, 2010.</w:t>
            </w:r>
          </w:p>
        </w:tc>
      </w:tr>
      <w:tr w:rsidR="005F7DFB" w:rsidRPr="005F7DFB" w:rsidTr="005F7DFB">
        <w:tc>
          <w:tcPr>
            <w:tcW w:w="334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Područje i polje izbora u znanstveno ili umjetničko zvanje </w:t>
            </w:r>
          </w:p>
        </w:tc>
        <w:tc>
          <w:tcPr>
            <w:tcW w:w="5716" w:type="dxa"/>
            <w:tcBorders>
              <w:top w:val="single" w:sz="4"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w:t>
            </w:r>
          </w:p>
        </w:tc>
      </w:tr>
      <w:tr w:rsidR="005F7DFB" w:rsidRPr="005F7DFB" w:rsidTr="005F7DFB">
        <w:tc>
          <w:tcPr>
            <w:tcW w:w="9062" w:type="dxa"/>
            <w:gridSpan w:val="2"/>
            <w:tcBorders>
              <w:top w:val="single" w:sz="8" w:space="0" w:color="auto"/>
              <w:left w:val="single" w:sz="8" w:space="0" w:color="auto"/>
              <w:bottom w:val="single" w:sz="8" w:space="0" w:color="auto"/>
              <w:right w:val="single" w:sz="8" w:space="0" w:color="auto"/>
            </w:tcBorders>
            <w:shd w:val="clear" w:color="auto" w:fill="99CC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PODACI O SADAŠNJEM ZAPOSLENJU </w:t>
            </w:r>
          </w:p>
        </w:tc>
      </w:tr>
      <w:tr w:rsidR="005F7DFB" w:rsidRPr="005F7DFB" w:rsidTr="005F7DFB">
        <w:tc>
          <w:tcPr>
            <w:tcW w:w="3346" w:type="dxa"/>
            <w:tcBorders>
              <w:top w:val="single" w:sz="8"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Ustanova zaposlenja</w:t>
            </w:r>
          </w:p>
        </w:tc>
        <w:tc>
          <w:tcPr>
            <w:tcW w:w="5716" w:type="dxa"/>
            <w:tcBorders>
              <w:top w:val="single" w:sz="8"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FESB</w:t>
            </w:r>
          </w:p>
        </w:tc>
      </w:tr>
      <w:tr w:rsidR="005F7DFB" w:rsidRPr="005F7DFB" w:rsidTr="005F7DFB">
        <w:tc>
          <w:tcPr>
            <w:tcW w:w="3346" w:type="dxa"/>
            <w:tcBorders>
              <w:top w:val="single" w:sz="8"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Datum zaposlenja</w:t>
            </w:r>
          </w:p>
        </w:tc>
        <w:tc>
          <w:tcPr>
            <w:tcW w:w="5716" w:type="dxa"/>
            <w:tcBorders>
              <w:top w:val="single" w:sz="8"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1990.</w:t>
            </w:r>
          </w:p>
        </w:tc>
      </w:tr>
      <w:tr w:rsidR="005F7DFB" w:rsidRPr="005F7DFB" w:rsidTr="005F7DFB">
        <w:tc>
          <w:tcPr>
            <w:tcW w:w="334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Naziv radnoga mjesta (profesor, istraživač, suradnik i sl.)</w:t>
            </w:r>
          </w:p>
        </w:tc>
        <w:tc>
          <w:tcPr>
            <w:tcW w:w="5716" w:type="dxa"/>
            <w:tcBorders>
              <w:top w:val="single" w:sz="4"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profesor</w:t>
            </w:r>
          </w:p>
        </w:tc>
      </w:tr>
      <w:tr w:rsidR="005F7DFB" w:rsidRPr="005F7DFB" w:rsidTr="005F7DFB">
        <w:tc>
          <w:tcPr>
            <w:tcW w:w="334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Područje rada </w:t>
            </w:r>
          </w:p>
        </w:tc>
        <w:tc>
          <w:tcPr>
            <w:tcW w:w="5716" w:type="dxa"/>
            <w:tcBorders>
              <w:top w:val="single" w:sz="4"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p>
        </w:tc>
      </w:tr>
      <w:tr w:rsidR="005F7DFB" w:rsidRPr="005F7DFB" w:rsidTr="005F7DFB">
        <w:tc>
          <w:tcPr>
            <w:tcW w:w="334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Funkcija </w:t>
            </w:r>
          </w:p>
        </w:tc>
        <w:tc>
          <w:tcPr>
            <w:tcW w:w="5716" w:type="dxa"/>
            <w:tcBorders>
              <w:top w:val="single" w:sz="4"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Šef katedre</w:t>
            </w:r>
          </w:p>
        </w:tc>
      </w:tr>
      <w:tr w:rsidR="005F7DFB" w:rsidRPr="005F7DFB" w:rsidTr="005F7DFB">
        <w:tc>
          <w:tcPr>
            <w:tcW w:w="9062" w:type="dxa"/>
            <w:gridSpan w:val="2"/>
            <w:tcBorders>
              <w:top w:val="single" w:sz="8" w:space="0" w:color="auto"/>
              <w:left w:val="single" w:sz="8" w:space="0" w:color="auto"/>
              <w:bottom w:val="single" w:sz="8" w:space="0" w:color="auto"/>
              <w:right w:val="single" w:sz="8" w:space="0" w:color="auto"/>
            </w:tcBorders>
            <w:shd w:val="clear" w:color="auto" w:fill="99CC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PODACI O ŠKOLOVANJU – Najviši postignuti stupanj </w:t>
            </w:r>
          </w:p>
        </w:tc>
      </w:tr>
      <w:tr w:rsidR="005F7DFB" w:rsidRPr="005F7DFB" w:rsidTr="005F7DFB">
        <w:tc>
          <w:tcPr>
            <w:tcW w:w="3346" w:type="dxa"/>
            <w:tcBorders>
              <w:top w:val="single" w:sz="8"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Zvanje </w:t>
            </w:r>
          </w:p>
        </w:tc>
        <w:tc>
          <w:tcPr>
            <w:tcW w:w="5716" w:type="dxa"/>
            <w:tcBorders>
              <w:top w:val="single" w:sz="8"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Doktorat znanosti</w:t>
            </w:r>
          </w:p>
        </w:tc>
      </w:tr>
      <w:tr w:rsidR="005F7DFB" w:rsidRPr="005F7DFB" w:rsidTr="005F7DFB">
        <w:tc>
          <w:tcPr>
            <w:tcW w:w="334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Ustanova  </w:t>
            </w:r>
          </w:p>
        </w:tc>
        <w:tc>
          <w:tcPr>
            <w:tcW w:w="5716" w:type="dxa"/>
            <w:tcBorders>
              <w:top w:val="single" w:sz="4"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FESB</w:t>
            </w:r>
          </w:p>
        </w:tc>
      </w:tr>
      <w:tr w:rsidR="005F7DFB" w:rsidRPr="005F7DFB" w:rsidTr="005F7DFB">
        <w:tc>
          <w:tcPr>
            <w:tcW w:w="334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Mjesto</w:t>
            </w:r>
          </w:p>
        </w:tc>
        <w:tc>
          <w:tcPr>
            <w:tcW w:w="5716" w:type="dxa"/>
            <w:tcBorders>
              <w:top w:val="single" w:sz="4"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Split</w:t>
            </w:r>
          </w:p>
        </w:tc>
      </w:tr>
      <w:tr w:rsidR="005F7DFB" w:rsidRPr="005F7DFB" w:rsidTr="005F7DFB">
        <w:tc>
          <w:tcPr>
            <w:tcW w:w="334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Nadnevak </w:t>
            </w:r>
          </w:p>
        </w:tc>
        <w:tc>
          <w:tcPr>
            <w:tcW w:w="5716" w:type="dxa"/>
            <w:tcBorders>
              <w:top w:val="single" w:sz="4"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1996.</w:t>
            </w:r>
          </w:p>
        </w:tc>
      </w:tr>
      <w:tr w:rsidR="005F7DFB" w:rsidRPr="005F7DFB" w:rsidTr="005F7DFB">
        <w:tc>
          <w:tcPr>
            <w:tcW w:w="9062" w:type="dxa"/>
            <w:gridSpan w:val="2"/>
            <w:tcBorders>
              <w:top w:val="single" w:sz="8" w:space="0" w:color="auto"/>
              <w:left w:val="single" w:sz="8" w:space="0" w:color="auto"/>
              <w:bottom w:val="single" w:sz="8" w:space="0" w:color="auto"/>
              <w:right w:val="single" w:sz="8" w:space="0" w:color="auto"/>
            </w:tcBorders>
            <w:shd w:val="clear" w:color="auto" w:fill="99CC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MATERINSKI I STRANI JEZICI</w:t>
            </w:r>
          </w:p>
        </w:tc>
      </w:tr>
      <w:tr w:rsidR="005F7DFB" w:rsidRPr="005F7DFB" w:rsidTr="005F7DFB">
        <w:tc>
          <w:tcPr>
            <w:tcW w:w="334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lastRenderedPageBreak/>
              <w:t xml:space="preserve">Materinski jezik </w:t>
            </w:r>
          </w:p>
        </w:tc>
        <w:tc>
          <w:tcPr>
            <w:tcW w:w="5716" w:type="dxa"/>
            <w:tcBorders>
              <w:top w:val="single" w:sz="4"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Hrvatski jezik</w:t>
            </w:r>
          </w:p>
        </w:tc>
      </w:tr>
      <w:tr w:rsidR="005F7DFB" w:rsidRPr="005F7DFB" w:rsidTr="005F7DFB">
        <w:tc>
          <w:tcPr>
            <w:tcW w:w="334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Strani jezik i poznavanje jezika na ljestvici od 2 (dovoljno) do 5 (izvrsno)</w:t>
            </w:r>
          </w:p>
        </w:tc>
        <w:tc>
          <w:tcPr>
            <w:tcW w:w="5716" w:type="dxa"/>
            <w:tcBorders>
              <w:top w:val="single" w:sz="4"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Engleski jezik (5)</w:t>
            </w:r>
          </w:p>
        </w:tc>
      </w:tr>
      <w:tr w:rsidR="005F7DFB" w:rsidRPr="005F7DFB" w:rsidTr="005F7DFB">
        <w:tc>
          <w:tcPr>
            <w:tcW w:w="334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Strani jezik i poznavanje jezika na  ljestvici od 2 (dovoljno) do 5 (izvrsno)</w:t>
            </w:r>
          </w:p>
        </w:tc>
        <w:tc>
          <w:tcPr>
            <w:tcW w:w="5716" w:type="dxa"/>
            <w:tcBorders>
              <w:top w:val="single" w:sz="4"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Talijanski jezik (4)</w:t>
            </w:r>
          </w:p>
        </w:tc>
      </w:tr>
      <w:tr w:rsidR="005F7DFB" w:rsidRPr="005F7DFB" w:rsidTr="005F7DFB">
        <w:tc>
          <w:tcPr>
            <w:tcW w:w="334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Strani jezik i poznavanje jezika na ljestvici od 2 (dovoljno) do 5 (izvrsno)</w:t>
            </w:r>
          </w:p>
        </w:tc>
        <w:tc>
          <w:tcPr>
            <w:tcW w:w="5716" w:type="dxa"/>
            <w:tcBorders>
              <w:top w:val="single" w:sz="4"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Francuski jezik (3)</w:t>
            </w:r>
          </w:p>
        </w:tc>
      </w:tr>
      <w:tr w:rsidR="005F7DFB" w:rsidRPr="005F7DFB" w:rsidTr="005F7DFB">
        <w:tc>
          <w:tcPr>
            <w:tcW w:w="9062" w:type="dxa"/>
            <w:gridSpan w:val="2"/>
            <w:tcBorders>
              <w:top w:val="single" w:sz="8" w:space="0" w:color="auto"/>
              <w:left w:val="single" w:sz="8" w:space="0" w:color="auto"/>
              <w:bottom w:val="single" w:sz="8" w:space="0" w:color="auto"/>
              <w:right w:val="single" w:sz="8" w:space="0" w:color="auto"/>
            </w:tcBorders>
            <w:shd w:val="clear" w:color="auto" w:fill="99CC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KOMPETENCIJE ZA PREDMET </w:t>
            </w:r>
          </w:p>
        </w:tc>
      </w:tr>
      <w:tr w:rsidR="005F7DFB" w:rsidRPr="005F7DFB" w:rsidTr="005F7DFB">
        <w:tc>
          <w:tcPr>
            <w:tcW w:w="3346" w:type="dxa"/>
            <w:tcBorders>
              <w:top w:val="single" w:sz="8"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Ranije iskustvo u nositeljstvu sličnih predmeta (navesti naziv predmeta, studijskoga programa na kojem se izvodi/izvodio i razinu studijskoga programa)</w:t>
            </w:r>
          </w:p>
        </w:tc>
        <w:tc>
          <w:tcPr>
            <w:tcW w:w="5716" w:type="dxa"/>
            <w:tcBorders>
              <w:top w:val="single" w:sz="8"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w:t>
            </w:r>
          </w:p>
        </w:tc>
      </w:tr>
      <w:tr w:rsidR="005F7DFB" w:rsidRPr="005F7DFB" w:rsidTr="005F7DFB">
        <w:tc>
          <w:tcPr>
            <w:tcW w:w="334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Autorstvo sveučilišnih/fakultetskih udžbenika iz područja predmeta </w:t>
            </w:r>
          </w:p>
        </w:tc>
        <w:tc>
          <w:tcPr>
            <w:tcW w:w="5716" w:type="dxa"/>
            <w:tcBorders>
              <w:top w:val="single" w:sz="4" w:space="0" w:color="auto"/>
              <w:left w:val="single" w:sz="4" w:space="0" w:color="auto"/>
              <w:bottom w:val="single" w:sz="4" w:space="0" w:color="auto"/>
              <w:right w:val="single" w:sz="4" w:space="0" w:color="auto"/>
            </w:tcBorders>
            <w:vAlign w:val="center"/>
            <w:hideMark/>
          </w:tcPr>
          <w:p w:rsidR="005F7DFB" w:rsidRPr="005F7DFB" w:rsidRDefault="005F7DFB" w:rsidP="00246187">
            <w:pPr>
              <w:numPr>
                <w:ilvl w:val="0"/>
                <w:numId w:val="103"/>
              </w:numPr>
              <w:spacing w:after="0" w:line="240" w:lineRule="auto"/>
              <w:ind w:left="424" w:hanging="284"/>
              <w:contextualSpacing/>
              <w:rPr>
                <w:rFonts w:cs="Calibri"/>
                <w:sz w:val="20"/>
                <w:szCs w:val="20"/>
              </w:rPr>
            </w:pPr>
            <w:r w:rsidRPr="005F7DFB">
              <w:rPr>
                <w:rFonts w:cs="Calibri"/>
                <w:sz w:val="20"/>
                <w:szCs w:val="20"/>
              </w:rPr>
              <w:t xml:space="preserve">D.Poljak, </w:t>
            </w:r>
            <w:r w:rsidRPr="005F7DFB">
              <w:rPr>
                <w:rFonts w:cs="Calibri"/>
                <w:i/>
                <w:iCs/>
                <w:sz w:val="20"/>
                <w:szCs w:val="20"/>
              </w:rPr>
              <w:t>Teorija elektromagnetskih polja s primjenama u inženjerstvu</w:t>
            </w:r>
            <w:r w:rsidRPr="005F7DFB">
              <w:rPr>
                <w:rFonts w:cs="Calibri"/>
                <w:sz w:val="20"/>
                <w:szCs w:val="20"/>
              </w:rPr>
              <w:t>, Šk. knjiga Zagreb, 2014.</w:t>
            </w:r>
          </w:p>
          <w:p w:rsidR="005F7DFB" w:rsidRPr="005F7DFB" w:rsidRDefault="005F7DFB" w:rsidP="00246187">
            <w:pPr>
              <w:numPr>
                <w:ilvl w:val="0"/>
                <w:numId w:val="103"/>
              </w:numPr>
              <w:spacing w:after="0" w:line="240" w:lineRule="auto"/>
              <w:ind w:left="424" w:hanging="284"/>
              <w:contextualSpacing/>
              <w:rPr>
                <w:rFonts w:cs="Calibri"/>
                <w:sz w:val="20"/>
                <w:szCs w:val="20"/>
              </w:rPr>
            </w:pPr>
            <w:r w:rsidRPr="005F7DFB">
              <w:rPr>
                <w:rFonts w:cs="Calibri"/>
                <w:sz w:val="20"/>
                <w:szCs w:val="20"/>
              </w:rPr>
              <w:t>D.Poljak, V.Dorić, S.Antonijević,: Modeliranje žičanih antena primjenom računala . Zagreb, Kigen d.o.o., 2009.</w:t>
            </w:r>
          </w:p>
          <w:p w:rsidR="005F7DFB" w:rsidRPr="005F7DFB" w:rsidRDefault="005F7DFB" w:rsidP="00246187">
            <w:pPr>
              <w:numPr>
                <w:ilvl w:val="0"/>
                <w:numId w:val="103"/>
              </w:numPr>
              <w:spacing w:after="0" w:line="240" w:lineRule="auto"/>
              <w:ind w:left="424" w:hanging="284"/>
              <w:contextualSpacing/>
              <w:rPr>
                <w:rFonts w:cs="Calibri"/>
                <w:sz w:val="20"/>
                <w:szCs w:val="20"/>
              </w:rPr>
            </w:pPr>
            <w:r w:rsidRPr="005F7DFB">
              <w:rPr>
                <w:rFonts w:cs="Calibri"/>
                <w:sz w:val="20"/>
                <w:szCs w:val="20"/>
              </w:rPr>
              <w:t>D.Poljak i dr., Numeričke metode u elektrotehnici – interna skripta, FESB-Split 2006.</w:t>
            </w:r>
          </w:p>
        </w:tc>
      </w:tr>
      <w:tr w:rsidR="005F7DFB" w:rsidRPr="005F7DFB" w:rsidTr="005F7DFB">
        <w:tc>
          <w:tcPr>
            <w:tcW w:w="334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Stručni, znanstveni i umjetnički radovi objavljeni u posljednjih pet godina iz područja predmeta (najviše 5 referenca)</w:t>
            </w:r>
          </w:p>
        </w:tc>
        <w:tc>
          <w:tcPr>
            <w:tcW w:w="5716" w:type="dxa"/>
            <w:tcBorders>
              <w:top w:val="single" w:sz="4" w:space="0" w:color="auto"/>
              <w:left w:val="single" w:sz="4" w:space="0" w:color="auto"/>
              <w:bottom w:val="single" w:sz="4" w:space="0" w:color="auto"/>
              <w:right w:val="single" w:sz="4" w:space="0" w:color="auto"/>
            </w:tcBorders>
            <w:vAlign w:val="center"/>
            <w:hideMark/>
          </w:tcPr>
          <w:tbl>
            <w:tblPr>
              <w:tblW w:w="5000" w:type="pct"/>
              <w:tblCellSpacing w:w="15" w:type="dxa"/>
              <w:tblCellMar>
                <w:left w:w="0" w:type="dxa"/>
                <w:right w:w="0" w:type="dxa"/>
              </w:tblCellMar>
              <w:tblLook w:val="04A0" w:firstRow="1" w:lastRow="0" w:firstColumn="1" w:lastColumn="0" w:noHBand="0" w:noVBand="1"/>
            </w:tblPr>
            <w:tblGrid>
              <w:gridCol w:w="5500"/>
            </w:tblGrid>
            <w:tr w:rsidR="005F7DFB" w:rsidRPr="005F7DFB" w:rsidTr="005F7DFB">
              <w:trPr>
                <w:tblCellSpacing w:w="15" w:type="dxa"/>
              </w:trPr>
              <w:tc>
                <w:tcPr>
                  <w:tcW w:w="0" w:type="auto"/>
                  <w:vAlign w:val="center"/>
                  <w:hideMark/>
                </w:tcPr>
                <w:p w:rsidR="005F7DFB" w:rsidRPr="005F7DFB" w:rsidRDefault="005F7DFB" w:rsidP="00246187">
                  <w:pPr>
                    <w:numPr>
                      <w:ilvl w:val="0"/>
                      <w:numId w:val="104"/>
                    </w:numPr>
                    <w:spacing w:after="0" w:line="312" w:lineRule="auto"/>
                    <w:ind w:left="394" w:hanging="284"/>
                    <w:contextualSpacing/>
                    <w:rPr>
                      <w:rFonts w:eastAsia="Times New Roman" w:cs="Calibri"/>
                      <w:sz w:val="20"/>
                      <w:szCs w:val="20"/>
                      <w:lang w:eastAsia="hr-HR"/>
                    </w:rPr>
                  </w:pPr>
                  <w:r w:rsidRPr="005F7DFB">
                    <w:rPr>
                      <w:rFonts w:eastAsia="Times New Roman" w:cs="Calibri"/>
                      <w:sz w:val="20"/>
                      <w:szCs w:val="20"/>
                      <w:lang w:eastAsia="hr-HR"/>
                    </w:rPr>
                    <w:t>Cvetković, Mario; Poljak, Dragan; Haueisen, Jens,</w:t>
                  </w:r>
                  <w:r w:rsidRPr="005F7DFB">
                    <w:rPr>
                      <w:rFonts w:eastAsia="Times New Roman" w:cs="Calibri"/>
                      <w:sz w:val="20"/>
                      <w:szCs w:val="20"/>
                      <w:lang w:eastAsia="hr-HR"/>
                    </w:rPr>
                    <w:br/>
                  </w:r>
                  <w:hyperlink r:id="rId77" w:tgtFrame="_blank" w:history="1">
                    <w:r w:rsidRPr="005F7DFB">
                      <w:rPr>
                        <w:rFonts w:eastAsia="Times New Roman" w:cs="Calibri"/>
                        <w:b/>
                        <w:bCs/>
                        <w:sz w:val="20"/>
                        <w:szCs w:val="20"/>
                        <w:lang w:eastAsia="hr-HR"/>
                      </w:rPr>
                      <w:t>Analysis of Transcranial Magnetic Stimulation Based on the Surface Integral Equation Formulation</w:t>
                    </w:r>
                  </w:hyperlink>
                  <w:r w:rsidRPr="005F7DFB">
                    <w:rPr>
                      <w:rFonts w:eastAsia="Times New Roman" w:cs="Calibri"/>
                      <w:sz w:val="20"/>
                      <w:szCs w:val="20"/>
                      <w:lang w:eastAsia="hr-HR"/>
                    </w:rPr>
                    <w:t xml:space="preserve">. // </w:t>
                  </w:r>
                  <w:r w:rsidRPr="005F7DFB">
                    <w:rPr>
                      <w:rFonts w:eastAsia="Times New Roman" w:cs="Calibri"/>
                      <w:i/>
                      <w:iCs/>
                      <w:sz w:val="20"/>
                      <w:szCs w:val="20"/>
                      <w:lang w:eastAsia="hr-HR"/>
                    </w:rPr>
                    <w:t>IEEE transactions on biomedical engineering</w:t>
                  </w:r>
                  <w:r w:rsidRPr="005F7DFB">
                    <w:rPr>
                      <w:rFonts w:eastAsia="Times New Roman" w:cs="Calibri"/>
                      <w:sz w:val="20"/>
                      <w:szCs w:val="20"/>
                      <w:lang w:eastAsia="hr-HR"/>
                    </w:rPr>
                    <w:t xml:space="preserve">. </w:t>
                  </w:r>
                  <w:r w:rsidRPr="005F7DFB">
                    <w:rPr>
                      <w:rFonts w:eastAsia="Times New Roman" w:cs="Calibri"/>
                      <w:b/>
                      <w:bCs/>
                      <w:sz w:val="20"/>
                      <w:szCs w:val="20"/>
                      <w:lang w:eastAsia="hr-HR"/>
                    </w:rPr>
                    <w:t>62</w:t>
                  </w:r>
                  <w:r w:rsidRPr="005F7DFB">
                    <w:rPr>
                      <w:rFonts w:eastAsia="Times New Roman" w:cs="Calibri"/>
                      <w:sz w:val="20"/>
                      <w:szCs w:val="20"/>
                      <w:lang w:eastAsia="hr-HR"/>
                    </w:rPr>
                    <w:t xml:space="preserve"> (2015) , 6; 1535</w:t>
                  </w:r>
                  <w:r w:rsidRPr="005F7DFB">
                    <w:rPr>
                      <w:rFonts w:eastAsia="Times New Roman" w:cs="Calibri"/>
                      <w:b/>
                      <w:bCs/>
                      <w:sz w:val="20"/>
                      <w:szCs w:val="20"/>
                      <w:lang w:eastAsia="hr-HR"/>
                    </w:rPr>
                    <w:t>-</w:t>
                  </w:r>
                  <w:r w:rsidRPr="005F7DFB">
                    <w:rPr>
                      <w:rFonts w:eastAsia="Times New Roman" w:cs="Calibri"/>
                      <w:sz w:val="20"/>
                      <w:szCs w:val="20"/>
                      <w:lang w:eastAsia="hr-HR"/>
                    </w:rPr>
                    <w:t xml:space="preserve">1545. </w:t>
                  </w:r>
                </w:p>
                <w:p w:rsidR="005F7DFB" w:rsidRPr="005F7DFB" w:rsidRDefault="005F7DFB" w:rsidP="00246187">
                  <w:pPr>
                    <w:numPr>
                      <w:ilvl w:val="0"/>
                      <w:numId w:val="104"/>
                    </w:numPr>
                    <w:spacing w:after="0" w:line="312" w:lineRule="auto"/>
                    <w:ind w:left="394" w:hanging="284"/>
                    <w:contextualSpacing/>
                    <w:rPr>
                      <w:rFonts w:eastAsia="Times New Roman" w:cs="Calibri"/>
                      <w:sz w:val="20"/>
                      <w:szCs w:val="20"/>
                      <w:lang w:eastAsia="hr-HR"/>
                    </w:rPr>
                  </w:pPr>
                  <w:r w:rsidRPr="005F7DFB">
                    <w:rPr>
                      <w:rFonts w:eastAsia="Times New Roman" w:cs="Calibri"/>
                      <w:sz w:val="20"/>
                      <w:szCs w:val="20"/>
                      <w:lang w:eastAsia="hr-HR"/>
                    </w:rPr>
                    <w:t>Poljak, Dragan; Šesnić, Silvestar; Cavka, Damir; Drissi, Khalil El Khamlichi,</w:t>
                  </w:r>
                  <w:r w:rsidRPr="005F7DFB">
                    <w:rPr>
                      <w:rFonts w:eastAsia="Times New Roman" w:cs="Calibri"/>
                      <w:sz w:val="20"/>
                      <w:szCs w:val="20"/>
                      <w:lang w:eastAsia="hr-HR"/>
                    </w:rPr>
                    <w:br/>
                  </w:r>
                  <w:hyperlink r:id="rId78" w:tgtFrame="_blank" w:history="1">
                    <w:r w:rsidRPr="005F7DFB">
                      <w:rPr>
                        <w:rFonts w:eastAsia="Times New Roman" w:cs="Calibri"/>
                        <w:b/>
                        <w:bCs/>
                        <w:sz w:val="20"/>
                        <w:szCs w:val="20"/>
                        <w:lang w:eastAsia="hr-HR"/>
                      </w:rPr>
                      <w:t>On the use of the vertical straight wire model in electromagnetics and related boundary element solution</w:t>
                    </w:r>
                  </w:hyperlink>
                  <w:r w:rsidRPr="005F7DFB">
                    <w:rPr>
                      <w:rFonts w:eastAsia="Times New Roman" w:cs="Calibri"/>
                      <w:sz w:val="20"/>
                      <w:szCs w:val="20"/>
                      <w:lang w:eastAsia="hr-HR"/>
                    </w:rPr>
                    <w:t xml:space="preserve">. // </w:t>
                  </w:r>
                  <w:r w:rsidRPr="005F7DFB">
                    <w:rPr>
                      <w:rFonts w:eastAsia="Times New Roman" w:cs="Calibri"/>
                      <w:i/>
                      <w:iCs/>
                      <w:sz w:val="20"/>
                      <w:szCs w:val="20"/>
                      <w:lang w:eastAsia="hr-HR"/>
                    </w:rPr>
                    <w:t>Engineering analysis with boundary elements</w:t>
                  </w:r>
                  <w:r w:rsidRPr="005F7DFB">
                    <w:rPr>
                      <w:rFonts w:eastAsia="Times New Roman" w:cs="Calibri"/>
                      <w:sz w:val="20"/>
                      <w:szCs w:val="20"/>
                      <w:lang w:eastAsia="hr-HR"/>
                    </w:rPr>
                    <w:t xml:space="preserve">. </w:t>
                  </w:r>
                  <w:r w:rsidRPr="005F7DFB">
                    <w:rPr>
                      <w:rFonts w:eastAsia="Times New Roman" w:cs="Calibri"/>
                      <w:b/>
                      <w:bCs/>
                      <w:sz w:val="20"/>
                      <w:szCs w:val="20"/>
                      <w:lang w:eastAsia="hr-HR"/>
                    </w:rPr>
                    <w:t>50</w:t>
                  </w:r>
                  <w:r w:rsidRPr="005F7DFB">
                    <w:rPr>
                      <w:rFonts w:eastAsia="Times New Roman" w:cs="Calibri"/>
                      <w:sz w:val="20"/>
                      <w:szCs w:val="20"/>
                      <w:lang w:eastAsia="hr-HR"/>
                    </w:rPr>
                    <w:t xml:space="preserve"> (2015) ; 19</w:t>
                  </w:r>
                  <w:r w:rsidRPr="005F7DFB">
                    <w:rPr>
                      <w:rFonts w:eastAsia="Times New Roman" w:cs="Calibri"/>
                      <w:b/>
                      <w:bCs/>
                      <w:sz w:val="20"/>
                      <w:szCs w:val="20"/>
                      <w:lang w:eastAsia="hr-HR"/>
                    </w:rPr>
                    <w:t>-</w:t>
                  </w:r>
                  <w:r w:rsidRPr="005F7DFB">
                    <w:rPr>
                      <w:rFonts w:eastAsia="Times New Roman" w:cs="Calibri"/>
                      <w:sz w:val="20"/>
                      <w:szCs w:val="20"/>
                      <w:lang w:eastAsia="hr-HR"/>
                    </w:rPr>
                    <w:t>28.</w:t>
                  </w:r>
                </w:p>
              </w:tc>
            </w:tr>
            <w:tr w:rsidR="005F7DFB" w:rsidRPr="005F7DFB" w:rsidTr="005F7DFB">
              <w:trPr>
                <w:tblCellSpacing w:w="15" w:type="dxa"/>
              </w:trPr>
              <w:tc>
                <w:tcPr>
                  <w:tcW w:w="0" w:type="auto"/>
                  <w:vAlign w:val="center"/>
                  <w:hideMark/>
                </w:tcPr>
                <w:p w:rsidR="005F7DFB" w:rsidRPr="005F7DFB" w:rsidRDefault="005F7DFB" w:rsidP="00246187">
                  <w:pPr>
                    <w:numPr>
                      <w:ilvl w:val="0"/>
                      <w:numId w:val="104"/>
                    </w:numPr>
                    <w:spacing w:after="0" w:line="312" w:lineRule="auto"/>
                    <w:ind w:left="394" w:hanging="284"/>
                    <w:contextualSpacing/>
                    <w:rPr>
                      <w:rFonts w:eastAsia="Times New Roman" w:cs="Calibri"/>
                      <w:sz w:val="20"/>
                      <w:szCs w:val="20"/>
                      <w:lang w:eastAsia="hr-HR"/>
                    </w:rPr>
                  </w:pPr>
                  <w:r w:rsidRPr="005F7DFB">
                    <w:rPr>
                      <w:rFonts w:cs="Calibri"/>
                      <w:sz w:val="20"/>
                      <w:szCs w:val="20"/>
                    </w:rPr>
                    <w:t>Poljak, Dragan; Cavka, Damir; Dodig, Hrvoje; Peratta, Cristina; Peratta, Andres,</w:t>
                  </w:r>
                  <w:r w:rsidRPr="005F7DFB">
                    <w:rPr>
                      <w:rFonts w:cs="Calibri"/>
                      <w:sz w:val="20"/>
                      <w:szCs w:val="20"/>
                    </w:rPr>
                    <w:br/>
                  </w:r>
                  <w:hyperlink r:id="rId79" w:tgtFrame="_blank" w:history="1">
                    <w:r w:rsidRPr="005F7DFB">
                      <w:rPr>
                        <w:rFonts w:cs="Calibri"/>
                        <w:b/>
                        <w:bCs/>
                        <w:sz w:val="20"/>
                        <w:szCs w:val="20"/>
                      </w:rPr>
                      <w:t>On the use of the boundary element analysis in bioelectromagnetics</w:t>
                    </w:r>
                  </w:hyperlink>
                  <w:r w:rsidRPr="005F7DFB">
                    <w:rPr>
                      <w:rFonts w:cs="Calibri"/>
                      <w:sz w:val="20"/>
                      <w:szCs w:val="20"/>
                    </w:rPr>
                    <w:t xml:space="preserve">. // </w:t>
                  </w:r>
                  <w:r w:rsidRPr="005F7DFB">
                    <w:rPr>
                      <w:rFonts w:cs="Calibri"/>
                      <w:i/>
                      <w:iCs/>
                      <w:sz w:val="20"/>
                      <w:szCs w:val="20"/>
                    </w:rPr>
                    <w:t>Engineering analysis with boundary elements</w:t>
                  </w:r>
                  <w:r w:rsidRPr="005F7DFB">
                    <w:rPr>
                      <w:rFonts w:cs="Calibri"/>
                      <w:sz w:val="20"/>
                      <w:szCs w:val="20"/>
                    </w:rPr>
                    <w:t xml:space="preserve">. </w:t>
                  </w:r>
                  <w:r w:rsidRPr="005F7DFB">
                    <w:rPr>
                      <w:rFonts w:cs="Calibri"/>
                      <w:b/>
                      <w:bCs/>
                      <w:sz w:val="20"/>
                      <w:szCs w:val="20"/>
                    </w:rPr>
                    <w:t>49</w:t>
                  </w:r>
                  <w:r w:rsidRPr="005F7DFB">
                    <w:rPr>
                      <w:rFonts w:cs="Calibri"/>
                      <w:sz w:val="20"/>
                      <w:szCs w:val="20"/>
                    </w:rPr>
                    <w:t xml:space="preserve"> (2014) ; 2</w:t>
                  </w:r>
                  <w:r w:rsidRPr="005F7DFB">
                    <w:rPr>
                      <w:rFonts w:cs="Calibri"/>
                      <w:b/>
                      <w:bCs/>
                      <w:sz w:val="20"/>
                      <w:szCs w:val="20"/>
                    </w:rPr>
                    <w:t>-</w:t>
                  </w:r>
                  <w:r w:rsidRPr="005F7DFB">
                    <w:rPr>
                      <w:rFonts w:cs="Calibri"/>
                      <w:sz w:val="20"/>
                      <w:szCs w:val="20"/>
                    </w:rPr>
                    <w:t>14.</w:t>
                  </w:r>
                </w:p>
                <w:p w:rsidR="005F7DFB" w:rsidRPr="005F7DFB" w:rsidRDefault="005F7DFB" w:rsidP="00246187">
                  <w:pPr>
                    <w:numPr>
                      <w:ilvl w:val="0"/>
                      <w:numId w:val="104"/>
                    </w:numPr>
                    <w:spacing w:after="0" w:line="312" w:lineRule="auto"/>
                    <w:ind w:left="394" w:hanging="284"/>
                    <w:contextualSpacing/>
                    <w:rPr>
                      <w:rFonts w:eastAsia="Times New Roman" w:cs="Calibri"/>
                      <w:sz w:val="20"/>
                      <w:szCs w:val="20"/>
                      <w:lang w:eastAsia="hr-HR"/>
                    </w:rPr>
                  </w:pPr>
                  <w:r w:rsidRPr="005F7DFB">
                    <w:rPr>
                      <w:rFonts w:cs="Calibri"/>
                      <w:sz w:val="20"/>
                      <w:szCs w:val="20"/>
                    </w:rPr>
                    <w:t>Poljak, Dragan; Drissi, Khalil El Khamlichi.</w:t>
                  </w:r>
                  <w:r w:rsidRPr="005F7DFB">
                    <w:rPr>
                      <w:rFonts w:cs="Calibri"/>
                      <w:sz w:val="20"/>
                      <w:szCs w:val="20"/>
                    </w:rPr>
                    <w:br/>
                  </w:r>
                  <w:hyperlink r:id="rId80" w:tgtFrame="_blank" w:history="1">
                    <w:r w:rsidRPr="005F7DFB">
                      <w:rPr>
                        <w:rFonts w:cs="Calibri"/>
                        <w:b/>
                        <w:bCs/>
                        <w:sz w:val="20"/>
                        <w:szCs w:val="20"/>
                      </w:rPr>
                      <w:t>Electromagnetic Field Coupling to Overhead Wire Configurations: Antenna Model versus Transmission Line Approach</w:t>
                    </w:r>
                  </w:hyperlink>
                  <w:r w:rsidRPr="005F7DFB">
                    <w:rPr>
                      <w:rFonts w:cs="Calibri"/>
                      <w:sz w:val="20"/>
                      <w:szCs w:val="20"/>
                    </w:rPr>
                    <w:t xml:space="preserve">. // </w:t>
                  </w:r>
                  <w:r w:rsidRPr="005F7DFB">
                    <w:rPr>
                      <w:rFonts w:cs="Calibri"/>
                      <w:i/>
                      <w:iCs/>
                      <w:sz w:val="20"/>
                      <w:szCs w:val="20"/>
                    </w:rPr>
                    <w:t>International Journal of Antennas and Propagation</w:t>
                  </w:r>
                  <w:r w:rsidRPr="005F7DFB">
                    <w:rPr>
                      <w:rFonts w:cs="Calibri"/>
                      <w:sz w:val="20"/>
                      <w:szCs w:val="20"/>
                    </w:rPr>
                    <w:t>. (2012) ; 730145-1</w:t>
                  </w:r>
                  <w:r w:rsidRPr="005F7DFB">
                    <w:rPr>
                      <w:rFonts w:cs="Calibri"/>
                      <w:b/>
                      <w:bCs/>
                      <w:sz w:val="20"/>
                      <w:szCs w:val="20"/>
                    </w:rPr>
                    <w:t>-</w:t>
                  </w:r>
                  <w:r w:rsidRPr="005F7DFB">
                    <w:rPr>
                      <w:rFonts w:cs="Calibri"/>
                      <w:sz w:val="20"/>
                      <w:szCs w:val="20"/>
                    </w:rPr>
                    <w:t>730145-18,</w:t>
                  </w:r>
                </w:p>
                <w:p w:rsidR="005F7DFB" w:rsidRPr="005F7DFB" w:rsidRDefault="005F7DFB" w:rsidP="00246187">
                  <w:pPr>
                    <w:numPr>
                      <w:ilvl w:val="0"/>
                      <w:numId w:val="104"/>
                    </w:numPr>
                    <w:spacing w:after="0" w:line="312" w:lineRule="auto"/>
                    <w:ind w:left="394" w:hanging="284"/>
                    <w:contextualSpacing/>
                    <w:rPr>
                      <w:rFonts w:eastAsia="Times New Roman" w:cs="Calibri"/>
                      <w:sz w:val="20"/>
                      <w:szCs w:val="20"/>
                      <w:lang w:eastAsia="hr-HR"/>
                    </w:rPr>
                  </w:pPr>
                  <w:r w:rsidRPr="005F7DFB">
                    <w:rPr>
                      <w:rFonts w:cs="Calibri"/>
                      <w:sz w:val="20"/>
                      <w:szCs w:val="20"/>
                    </w:rPr>
                    <w:t>Poljak, Dragan; Drissi, Khalill El Khamlichi; Kerroum, Kamal; Šesnić, Silvestar,</w:t>
                  </w:r>
                  <w:r w:rsidRPr="005F7DFB">
                    <w:rPr>
                      <w:rFonts w:cs="Calibri"/>
                      <w:sz w:val="20"/>
                      <w:szCs w:val="20"/>
                    </w:rPr>
                    <w:br/>
                  </w:r>
                  <w:hyperlink r:id="rId81" w:tgtFrame="_blank" w:history="1">
                    <w:r w:rsidRPr="005F7DFB">
                      <w:rPr>
                        <w:rFonts w:cs="Calibri"/>
                        <w:b/>
                        <w:bCs/>
                        <w:sz w:val="20"/>
                        <w:szCs w:val="20"/>
                      </w:rPr>
                      <w:t>Comparison of analytical and boundary element modeling of electromagnetic field coupling to overhead and buried wires</w:t>
                    </w:r>
                  </w:hyperlink>
                  <w:r w:rsidRPr="005F7DFB">
                    <w:rPr>
                      <w:rFonts w:cs="Calibri"/>
                      <w:sz w:val="20"/>
                      <w:szCs w:val="20"/>
                    </w:rPr>
                    <w:t xml:space="preserve">. // </w:t>
                  </w:r>
                  <w:r w:rsidRPr="005F7DFB">
                    <w:rPr>
                      <w:rFonts w:cs="Calibri"/>
                      <w:i/>
                      <w:iCs/>
                      <w:sz w:val="20"/>
                      <w:szCs w:val="20"/>
                    </w:rPr>
                    <w:t>Engineering analysis with boundary elements</w:t>
                  </w:r>
                  <w:r w:rsidRPr="005F7DFB">
                    <w:rPr>
                      <w:rFonts w:cs="Calibri"/>
                      <w:sz w:val="20"/>
                      <w:szCs w:val="20"/>
                    </w:rPr>
                    <w:t xml:space="preserve">. </w:t>
                  </w:r>
                  <w:r w:rsidRPr="005F7DFB">
                    <w:rPr>
                      <w:rFonts w:cs="Calibri"/>
                      <w:b/>
                      <w:bCs/>
                      <w:sz w:val="20"/>
                      <w:szCs w:val="20"/>
                    </w:rPr>
                    <w:t>35</w:t>
                  </w:r>
                  <w:r w:rsidRPr="005F7DFB">
                    <w:rPr>
                      <w:rFonts w:cs="Calibri"/>
                      <w:sz w:val="20"/>
                      <w:szCs w:val="20"/>
                    </w:rPr>
                    <w:t xml:space="preserve"> (2011) , 3; 555</w:t>
                  </w:r>
                  <w:r w:rsidRPr="005F7DFB">
                    <w:rPr>
                      <w:rFonts w:cs="Calibri"/>
                      <w:b/>
                      <w:bCs/>
                      <w:sz w:val="20"/>
                      <w:szCs w:val="20"/>
                    </w:rPr>
                    <w:t>-</w:t>
                  </w:r>
                  <w:r w:rsidRPr="005F7DFB">
                    <w:rPr>
                      <w:rFonts w:cs="Calibri"/>
                      <w:sz w:val="20"/>
                      <w:szCs w:val="20"/>
                    </w:rPr>
                    <w:t>563.</w:t>
                  </w:r>
                </w:p>
                <w:p w:rsidR="005F7DFB" w:rsidRPr="005F7DFB" w:rsidRDefault="005F7DFB" w:rsidP="00246187">
                  <w:pPr>
                    <w:numPr>
                      <w:ilvl w:val="0"/>
                      <w:numId w:val="104"/>
                    </w:numPr>
                    <w:spacing w:after="0" w:line="312" w:lineRule="auto"/>
                    <w:ind w:left="394" w:hanging="284"/>
                    <w:contextualSpacing/>
                    <w:rPr>
                      <w:rFonts w:eastAsia="Times New Roman" w:cs="Calibri"/>
                      <w:sz w:val="20"/>
                      <w:szCs w:val="20"/>
                      <w:lang w:eastAsia="hr-HR"/>
                    </w:rPr>
                  </w:pPr>
                  <w:r w:rsidRPr="005F7DFB">
                    <w:rPr>
                      <w:rFonts w:eastAsia="Times New Roman" w:cs="Calibri"/>
                      <w:sz w:val="20"/>
                      <w:szCs w:val="20"/>
                      <w:lang w:eastAsia="hr-HR"/>
                    </w:rPr>
                    <w:t>Poljak, Dragan; Šesnić, Silvestar; Cavka, Damir; Drissi, Khalil El Khamlichi,</w:t>
                  </w:r>
                  <w:r w:rsidRPr="005F7DFB">
                    <w:rPr>
                      <w:rFonts w:eastAsia="Times New Roman" w:cs="Calibri"/>
                      <w:sz w:val="20"/>
                      <w:szCs w:val="20"/>
                      <w:lang w:eastAsia="hr-HR"/>
                    </w:rPr>
                    <w:br/>
                  </w:r>
                  <w:hyperlink r:id="rId82" w:tgtFrame="_blank" w:history="1">
                    <w:r w:rsidRPr="005F7DFB">
                      <w:rPr>
                        <w:rFonts w:eastAsia="Times New Roman" w:cs="Calibri"/>
                        <w:b/>
                        <w:bCs/>
                        <w:sz w:val="20"/>
                        <w:szCs w:val="20"/>
                        <w:lang w:eastAsia="hr-HR"/>
                      </w:rPr>
                      <w:t>On the use of the vertical straight wire model in electromagnetics and related boundary element solution</w:t>
                    </w:r>
                  </w:hyperlink>
                  <w:r w:rsidRPr="005F7DFB">
                    <w:rPr>
                      <w:rFonts w:eastAsia="Times New Roman" w:cs="Calibri"/>
                      <w:sz w:val="20"/>
                      <w:szCs w:val="20"/>
                      <w:lang w:eastAsia="hr-HR"/>
                    </w:rPr>
                    <w:t xml:space="preserve">. // </w:t>
                  </w:r>
                  <w:r w:rsidRPr="005F7DFB">
                    <w:rPr>
                      <w:rFonts w:eastAsia="Times New Roman" w:cs="Calibri"/>
                      <w:i/>
                      <w:iCs/>
                      <w:sz w:val="20"/>
                      <w:szCs w:val="20"/>
                      <w:lang w:eastAsia="hr-HR"/>
                    </w:rPr>
                    <w:t>Engineering analysis with boundary elements</w:t>
                  </w:r>
                  <w:r w:rsidRPr="005F7DFB">
                    <w:rPr>
                      <w:rFonts w:eastAsia="Times New Roman" w:cs="Calibri"/>
                      <w:sz w:val="20"/>
                      <w:szCs w:val="20"/>
                      <w:lang w:eastAsia="hr-HR"/>
                    </w:rPr>
                    <w:t xml:space="preserve">. </w:t>
                  </w:r>
                  <w:r w:rsidRPr="005F7DFB">
                    <w:rPr>
                      <w:rFonts w:eastAsia="Times New Roman" w:cs="Calibri"/>
                      <w:b/>
                      <w:bCs/>
                      <w:sz w:val="20"/>
                      <w:szCs w:val="20"/>
                      <w:lang w:eastAsia="hr-HR"/>
                    </w:rPr>
                    <w:t>50</w:t>
                  </w:r>
                  <w:r w:rsidRPr="005F7DFB">
                    <w:rPr>
                      <w:rFonts w:eastAsia="Times New Roman" w:cs="Calibri"/>
                      <w:sz w:val="20"/>
                      <w:szCs w:val="20"/>
                      <w:lang w:eastAsia="hr-HR"/>
                    </w:rPr>
                    <w:t xml:space="preserve"> (2015) ; 19</w:t>
                  </w:r>
                  <w:r w:rsidRPr="005F7DFB">
                    <w:rPr>
                      <w:rFonts w:eastAsia="Times New Roman" w:cs="Calibri"/>
                      <w:b/>
                      <w:bCs/>
                      <w:sz w:val="20"/>
                      <w:szCs w:val="20"/>
                      <w:lang w:eastAsia="hr-HR"/>
                    </w:rPr>
                    <w:t>-</w:t>
                  </w:r>
                  <w:r w:rsidRPr="005F7DFB">
                    <w:rPr>
                      <w:rFonts w:eastAsia="Times New Roman" w:cs="Calibri"/>
                      <w:sz w:val="20"/>
                      <w:szCs w:val="20"/>
                      <w:lang w:eastAsia="hr-HR"/>
                    </w:rPr>
                    <w:t>28.</w:t>
                  </w:r>
                </w:p>
                <w:p w:rsidR="005F7DFB" w:rsidRPr="005F7DFB" w:rsidRDefault="005F7DFB" w:rsidP="00246187">
                  <w:pPr>
                    <w:numPr>
                      <w:ilvl w:val="0"/>
                      <w:numId w:val="104"/>
                    </w:numPr>
                    <w:spacing w:after="0" w:line="312" w:lineRule="auto"/>
                    <w:ind w:left="394" w:hanging="284"/>
                    <w:contextualSpacing/>
                    <w:rPr>
                      <w:rFonts w:eastAsia="Times New Roman" w:cs="Calibri"/>
                      <w:sz w:val="20"/>
                      <w:szCs w:val="20"/>
                      <w:lang w:eastAsia="hr-HR"/>
                    </w:rPr>
                  </w:pPr>
                  <w:r w:rsidRPr="005F7DFB">
                    <w:rPr>
                      <w:rFonts w:cs="Calibri"/>
                      <w:color w:val="000000"/>
                      <w:sz w:val="20"/>
                      <w:szCs w:val="20"/>
                    </w:rPr>
                    <w:t>Čavka, Damir; Poljak, Dragan.</w:t>
                  </w:r>
                  <w:r w:rsidRPr="005F7DFB">
                    <w:rPr>
                      <w:rFonts w:cs="Calibri"/>
                      <w:color w:val="000000"/>
                      <w:sz w:val="20"/>
                      <w:szCs w:val="20"/>
                    </w:rPr>
                    <w:br/>
                  </w:r>
                  <w:hyperlink r:id="rId83" w:tgtFrame="_blank" w:history="1">
                    <w:r w:rsidRPr="005F7DFB">
                      <w:rPr>
                        <w:rFonts w:cs="Calibri"/>
                        <w:b/>
                        <w:bCs/>
                        <w:sz w:val="20"/>
                        <w:szCs w:val="20"/>
                      </w:rPr>
                      <w:t>Magnetic current loop as a source model for finite thin-wire antennas</w:t>
                    </w:r>
                  </w:hyperlink>
                  <w:r w:rsidRPr="005F7DFB">
                    <w:rPr>
                      <w:rFonts w:cs="Calibri"/>
                      <w:color w:val="000000"/>
                      <w:sz w:val="20"/>
                      <w:szCs w:val="20"/>
                    </w:rPr>
                    <w:t xml:space="preserve">. // </w:t>
                  </w:r>
                  <w:r w:rsidRPr="005F7DFB">
                    <w:rPr>
                      <w:rFonts w:cs="Calibri"/>
                      <w:i/>
                      <w:iCs/>
                      <w:color w:val="000000"/>
                      <w:sz w:val="20"/>
                      <w:szCs w:val="20"/>
                    </w:rPr>
                    <w:t>International journal of numerical modelling-electronic networks devices and fields</w:t>
                  </w:r>
                  <w:r w:rsidRPr="005F7DFB">
                    <w:rPr>
                      <w:rFonts w:cs="Calibri"/>
                      <w:color w:val="000000"/>
                      <w:sz w:val="20"/>
                      <w:szCs w:val="20"/>
                    </w:rPr>
                    <w:t xml:space="preserve">. </w:t>
                  </w:r>
                  <w:r w:rsidRPr="005F7DFB">
                    <w:rPr>
                      <w:rFonts w:cs="Calibri"/>
                      <w:b/>
                      <w:bCs/>
                      <w:color w:val="000000"/>
                      <w:sz w:val="20"/>
                      <w:szCs w:val="20"/>
                    </w:rPr>
                    <w:t>28</w:t>
                  </w:r>
                  <w:r w:rsidRPr="005F7DFB">
                    <w:rPr>
                      <w:rFonts w:cs="Calibri"/>
                      <w:color w:val="000000"/>
                      <w:sz w:val="20"/>
                      <w:szCs w:val="20"/>
                    </w:rPr>
                    <w:t xml:space="preserve"> (2015) ; 189</w:t>
                  </w:r>
                  <w:r w:rsidRPr="005F7DFB">
                    <w:rPr>
                      <w:rFonts w:cs="Calibri"/>
                      <w:b/>
                      <w:bCs/>
                      <w:color w:val="000000"/>
                      <w:sz w:val="20"/>
                      <w:szCs w:val="20"/>
                    </w:rPr>
                    <w:t>-</w:t>
                  </w:r>
                  <w:r w:rsidRPr="005F7DFB">
                    <w:rPr>
                      <w:rFonts w:cs="Calibri"/>
                      <w:color w:val="000000"/>
                      <w:sz w:val="20"/>
                      <w:szCs w:val="20"/>
                    </w:rPr>
                    <w:t>200.</w:t>
                  </w:r>
                </w:p>
                <w:p w:rsidR="005F7DFB" w:rsidRPr="005F7DFB" w:rsidRDefault="005F7DFB" w:rsidP="00246187">
                  <w:pPr>
                    <w:numPr>
                      <w:ilvl w:val="0"/>
                      <w:numId w:val="104"/>
                    </w:numPr>
                    <w:spacing w:after="0" w:line="312" w:lineRule="auto"/>
                    <w:ind w:left="394" w:hanging="284"/>
                    <w:contextualSpacing/>
                    <w:rPr>
                      <w:rFonts w:eastAsia="Times New Roman" w:cs="Calibri"/>
                      <w:sz w:val="20"/>
                      <w:szCs w:val="20"/>
                      <w:lang w:eastAsia="hr-HR"/>
                    </w:rPr>
                  </w:pPr>
                  <w:r w:rsidRPr="005F7DFB">
                    <w:rPr>
                      <w:rFonts w:cs="Calibri"/>
                      <w:color w:val="000000"/>
                      <w:sz w:val="20"/>
                      <w:szCs w:val="20"/>
                    </w:rPr>
                    <w:t>Čavka, Damir; Rachidi, Farhad; Poljak, Dragan.</w:t>
                  </w:r>
                  <w:r w:rsidRPr="005F7DFB">
                    <w:rPr>
                      <w:rFonts w:cs="Calibri"/>
                      <w:color w:val="000000"/>
                      <w:sz w:val="20"/>
                      <w:szCs w:val="20"/>
                    </w:rPr>
                    <w:br/>
                  </w:r>
                  <w:hyperlink r:id="rId84" w:tgtFrame="_blank" w:history="1">
                    <w:r w:rsidRPr="005F7DFB">
                      <w:rPr>
                        <w:rFonts w:cs="Calibri"/>
                        <w:b/>
                        <w:bCs/>
                        <w:sz w:val="20"/>
                        <w:szCs w:val="20"/>
                      </w:rPr>
                      <w:t>On the Concept of Grounding Impedance of Multipoint Grounding Systems</w:t>
                    </w:r>
                  </w:hyperlink>
                  <w:r w:rsidRPr="005F7DFB">
                    <w:rPr>
                      <w:rFonts w:cs="Calibri"/>
                      <w:sz w:val="20"/>
                      <w:szCs w:val="20"/>
                    </w:rPr>
                    <w:t xml:space="preserve">. </w:t>
                  </w:r>
                  <w:r w:rsidRPr="005F7DFB">
                    <w:rPr>
                      <w:rFonts w:cs="Calibri"/>
                      <w:color w:val="000000"/>
                      <w:sz w:val="20"/>
                      <w:szCs w:val="20"/>
                    </w:rPr>
                    <w:t xml:space="preserve">// </w:t>
                  </w:r>
                  <w:r w:rsidRPr="005F7DFB">
                    <w:rPr>
                      <w:rFonts w:cs="Calibri"/>
                      <w:i/>
                      <w:iCs/>
                      <w:color w:val="000000"/>
                      <w:sz w:val="20"/>
                      <w:szCs w:val="20"/>
                    </w:rPr>
                    <w:t>IEEE transactions on electromagnetic compatibility</w:t>
                  </w:r>
                  <w:r w:rsidRPr="005F7DFB">
                    <w:rPr>
                      <w:rFonts w:cs="Calibri"/>
                      <w:color w:val="000000"/>
                      <w:sz w:val="20"/>
                      <w:szCs w:val="20"/>
                    </w:rPr>
                    <w:t xml:space="preserve">. </w:t>
                  </w:r>
                  <w:r w:rsidRPr="005F7DFB">
                    <w:rPr>
                      <w:rFonts w:cs="Calibri"/>
                      <w:b/>
                      <w:bCs/>
                      <w:color w:val="000000"/>
                      <w:sz w:val="20"/>
                      <w:szCs w:val="20"/>
                    </w:rPr>
                    <w:t>56</w:t>
                  </w:r>
                  <w:r w:rsidRPr="005F7DFB">
                    <w:rPr>
                      <w:rFonts w:cs="Calibri"/>
                      <w:color w:val="000000"/>
                      <w:sz w:val="20"/>
                      <w:szCs w:val="20"/>
                    </w:rPr>
                    <w:t xml:space="preserve"> (2014) , 6; 1540</w:t>
                  </w:r>
                  <w:r w:rsidRPr="005F7DFB">
                    <w:rPr>
                      <w:rFonts w:cs="Calibri"/>
                      <w:b/>
                      <w:bCs/>
                      <w:color w:val="000000"/>
                      <w:sz w:val="20"/>
                      <w:szCs w:val="20"/>
                    </w:rPr>
                    <w:t>-</w:t>
                  </w:r>
                  <w:r w:rsidRPr="005F7DFB">
                    <w:rPr>
                      <w:rFonts w:cs="Calibri"/>
                      <w:color w:val="000000"/>
                      <w:sz w:val="20"/>
                      <w:szCs w:val="20"/>
                    </w:rPr>
                    <w:t>1544.</w:t>
                  </w:r>
                </w:p>
                <w:p w:rsidR="005F7DFB" w:rsidRPr="005F7DFB" w:rsidRDefault="005F7DFB" w:rsidP="00246187">
                  <w:pPr>
                    <w:numPr>
                      <w:ilvl w:val="0"/>
                      <w:numId w:val="104"/>
                    </w:numPr>
                    <w:spacing w:after="0" w:line="312" w:lineRule="auto"/>
                    <w:ind w:left="394" w:hanging="284"/>
                    <w:contextualSpacing/>
                    <w:rPr>
                      <w:rFonts w:eastAsia="Times New Roman" w:cs="Calibri"/>
                      <w:sz w:val="20"/>
                      <w:szCs w:val="20"/>
                      <w:lang w:eastAsia="hr-HR"/>
                    </w:rPr>
                  </w:pPr>
                  <w:r w:rsidRPr="005F7DFB">
                    <w:rPr>
                      <w:rFonts w:cs="Calibri"/>
                      <w:color w:val="000000"/>
                      <w:sz w:val="20"/>
                      <w:szCs w:val="20"/>
                    </w:rPr>
                    <w:t>Nekhoul, Bachir; Poljak, Dragan; Sekki, D.; Čavka, Damir; Harrat, B.; Kerroum, Kamal; Drissi, Khalil El Khamlichi.</w:t>
                  </w:r>
                  <w:r w:rsidRPr="005F7DFB">
                    <w:rPr>
                      <w:rFonts w:cs="Calibri"/>
                      <w:color w:val="000000"/>
                      <w:sz w:val="20"/>
                      <w:szCs w:val="20"/>
                    </w:rPr>
                    <w:br/>
                  </w:r>
                  <w:hyperlink r:id="rId85" w:tgtFrame="_blank" w:history="1">
                    <w:r w:rsidRPr="005F7DFB">
                      <w:rPr>
                        <w:rFonts w:cs="Calibri"/>
                        <w:b/>
                        <w:bCs/>
                        <w:sz w:val="20"/>
                        <w:szCs w:val="20"/>
                      </w:rPr>
                      <w:t>An efficient transient analysis of realistic grounding systems : Transmission line versus antenna theory approach</w:t>
                    </w:r>
                  </w:hyperlink>
                  <w:r w:rsidRPr="005F7DFB">
                    <w:rPr>
                      <w:rFonts w:cs="Calibri"/>
                      <w:color w:val="000000"/>
                      <w:sz w:val="20"/>
                      <w:szCs w:val="20"/>
                    </w:rPr>
                    <w:t xml:space="preserve">. // </w:t>
                  </w:r>
                  <w:r w:rsidRPr="005F7DFB">
                    <w:rPr>
                      <w:rFonts w:cs="Calibri"/>
                      <w:i/>
                      <w:iCs/>
                      <w:color w:val="000000"/>
                      <w:sz w:val="20"/>
                      <w:szCs w:val="20"/>
                    </w:rPr>
                    <w:t>Engineering analysis with boundary elements</w:t>
                  </w:r>
                  <w:r w:rsidRPr="005F7DFB">
                    <w:rPr>
                      <w:rFonts w:cs="Calibri"/>
                      <w:color w:val="000000"/>
                      <w:sz w:val="20"/>
                      <w:szCs w:val="20"/>
                    </w:rPr>
                    <w:t xml:space="preserve">. </w:t>
                  </w:r>
                  <w:r w:rsidRPr="005F7DFB">
                    <w:rPr>
                      <w:rFonts w:cs="Calibri"/>
                      <w:b/>
                      <w:bCs/>
                      <w:color w:val="000000"/>
                      <w:sz w:val="20"/>
                      <w:szCs w:val="20"/>
                    </w:rPr>
                    <w:t>48</w:t>
                  </w:r>
                  <w:r w:rsidRPr="005F7DFB">
                    <w:rPr>
                      <w:rFonts w:cs="Calibri"/>
                      <w:color w:val="000000"/>
                      <w:sz w:val="20"/>
                      <w:szCs w:val="20"/>
                    </w:rPr>
                    <w:t xml:space="preserve"> (2014) ; 14</w:t>
                  </w:r>
                  <w:r w:rsidRPr="005F7DFB">
                    <w:rPr>
                      <w:rFonts w:cs="Calibri"/>
                      <w:b/>
                      <w:bCs/>
                      <w:color w:val="000000"/>
                      <w:sz w:val="20"/>
                      <w:szCs w:val="20"/>
                    </w:rPr>
                    <w:t>-</w:t>
                  </w:r>
                  <w:r w:rsidRPr="005F7DFB">
                    <w:rPr>
                      <w:rFonts w:cs="Calibri"/>
                      <w:color w:val="000000"/>
                      <w:sz w:val="20"/>
                      <w:szCs w:val="20"/>
                    </w:rPr>
                    <w:t>23 (članak, znanstveni).</w:t>
                  </w:r>
                </w:p>
                <w:p w:rsidR="005F7DFB" w:rsidRPr="005F7DFB" w:rsidRDefault="005F7DFB" w:rsidP="00246187">
                  <w:pPr>
                    <w:numPr>
                      <w:ilvl w:val="0"/>
                      <w:numId w:val="104"/>
                    </w:numPr>
                    <w:spacing w:after="0" w:line="312" w:lineRule="auto"/>
                    <w:ind w:left="394" w:hanging="284"/>
                    <w:contextualSpacing/>
                    <w:rPr>
                      <w:rFonts w:eastAsia="Times New Roman" w:cs="Calibri"/>
                      <w:sz w:val="20"/>
                      <w:szCs w:val="20"/>
                      <w:lang w:eastAsia="hr-HR"/>
                    </w:rPr>
                  </w:pPr>
                  <w:r w:rsidRPr="005F7DFB">
                    <w:rPr>
                      <w:rFonts w:cs="Calibri"/>
                      <w:sz w:val="20"/>
                      <w:szCs w:val="20"/>
                    </w:rPr>
                    <w:t>Poljak, Dragan; Drissi, Khalil El Khamlichi.</w:t>
                  </w:r>
                </w:p>
                <w:p w:rsidR="005F7DFB" w:rsidRPr="005F7DFB" w:rsidRDefault="008F1AFA" w:rsidP="005F7DFB">
                  <w:pPr>
                    <w:spacing w:after="0" w:line="312" w:lineRule="auto"/>
                    <w:ind w:left="394"/>
                    <w:rPr>
                      <w:rFonts w:eastAsia="Times New Roman" w:cs="Calibri"/>
                      <w:sz w:val="20"/>
                      <w:szCs w:val="20"/>
                      <w:lang w:eastAsia="hr-HR"/>
                    </w:rPr>
                  </w:pPr>
                  <w:hyperlink r:id="rId86" w:tgtFrame="_blank" w:history="1">
                    <w:r w:rsidR="005F7DFB" w:rsidRPr="005F7DFB">
                      <w:rPr>
                        <w:rFonts w:cs="Calibri"/>
                        <w:b/>
                        <w:bCs/>
                        <w:sz w:val="20"/>
                        <w:szCs w:val="20"/>
                      </w:rPr>
                      <w:t>Electromagnetic Field Coupling to Overhead Wire Configurations: Antenna Model versus Transmission Line Approach</w:t>
                    </w:r>
                  </w:hyperlink>
                  <w:r w:rsidR="005F7DFB" w:rsidRPr="005F7DFB">
                    <w:rPr>
                      <w:rFonts w:cs="Calibri"/>
                      <w:sz w:val="20"/>
                      <w:szCs w:val="20"/>
                    </w:rPr>
                    <w:t xml:space="preserve">. // </w:t>
                  </w:r>
                  <w:r w:rsidR="005F7DFB" w:rsidRPr="005F7DFB">
                    <w:rPr>
                      <w:rFonts w:cs="Calibri"/>
                      <w:i/>
                      <w:iCs/>
                      <w:sz w:val="20"/>
                      <w:szCs w:val="20"/>
                    </w:rPr>
                    <w:t>International Journal of Antennas and Propagation</w:t>
                  </w:r>
                  <w:r w:rsidR="005F7DFB" w:rsidRPr="005F7DFB">
                    <w:rPr>
                      <w:rFonts w:cs="Calibri"/>
                      <w:sz w:val="20"/>
                      <w:szCs w:val="20"/>
                    </w:rPr>
                    <w:t>. (2012) ; 730145-1</w:t>
                  </w:r>
                  <w:r w:rsidR="005F7DFB" w:rsidRPr="005F7DFB">
                    <w:rPr>
                      <w:rFonts w:cs="Calibri"/>
                      <w:b/>
                      <w:bCs/>
                      <w:sz w:val="20"/>
                      <w:szCs w:val="20"/>
                    </w:rPr>
                    <w:t>-</w:t>
                  </w:r>
                  <w:r w:rsidR="005F7DFB" w:rsidRPr="005F7DFB">
                    <w:rPr>
                      <w:rFonts w:cs="Calibri"/>
                      <w:sz w:val="20"/>
                      <w:szCs w:val="20"/>
                    </w:rPr>
                    <w:t>730145-18.</w:t>
                  </w:r>
                </w:p>
              </w:tc>
            </w:tr>
            <w:tr w:rsidR="005F7DFB" w:rsidRPr="005F7DFB" w:rsidTr="005F7DFB">
              <w:trPr>
                <w:tblCellSpacing w:w="15" w:type="dxa"/>
              </w:trPr>
              <w:tc>
                <w:tcPr>
                  <w:tcW w:w="0" w:type="auto"/>
                  <w:vAlign w:val="center"/>
                  <w:hideMark/>
                </w:tcPr>
                <w:p w:rsidR="005F7DFB" w:rsidRPr="005F7DFB" w:rsidRDefault="005F7DFB" w:rsidP="005F7DFB">
                  <w:pPr>
                    <w:spacing w:after="0" w:line="312" w:lineRule="auto"/>
                    <w:rPr>
                      <w:rFonts w:eastAsia="Times New Roman" w:cs="Calibri"/>
                      <w:color w:val="000000"/>
                      <w:sz w:val="20"/>
                      <w:szCs w:val="20"/>
                      <w:lang w:eastAsia="hr-HR"/>
                    </w:rPr>
                  </w:pPr>
                </w:p>
              </w:tc>
            </w:tr>
          </w:tbl>
          <w:p w:rsidR="005F7DFB" w:rsidRPr="005F7DFB" w:rsidRDefault="005F7DFB" w:rsidP="005F7DFB">
            <w:pPr>
              <w:spacing w:after="0" w:line="240" w:lineRule="auto"/>
              <w:rPr>
                <w:rFonts w:cs="Calibri"/>
                <w:sz w:val="20"/>
                <w:szCs w:val="20"/>
              </w:rPr>
            </w:pPr>
          </w:p>
        </w:tc>
      </w:tr>
      <w:tr w:rsidR="005F7DFB" w:rsidRPr="005F7DFB" w:rsidTr="005F7DFB">
        <w:tc>
          <w:tcPr>
            <w:tcW w:w="334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lastRenderedPageBreak/>
              <w:t xml:space="preserve">Stručni i znanstveni radovi iz metodike i kvalitete nastave objavljeni u posljednjih pet godina (najviše 5 referenca) </w:t>
            </w:r>
          </w:p>
        </w:tc>
        <w:tc>
          <w:tcPr>
            <w:tcW w:w="5716" w:type="dxa"/>
            <w:tcBorders>
              <w:top w:val="single" w:sz="4"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w:t>
            </w:r>
          </w:p>
        </w:tc>
      </w:tr>
      <w:tr w:rsidR="005F7DFB" w:rsidRPr="005F7DFB" w:rsidTr="005F7DFB">
        <w:tc>
          <w:tcPr>
            <w:tcW w:w="334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Stručni, znanstveni i umjetnički projekti iz područja predmeta koji su se provodili u posljednjih pet godina (najviše 5 referenca)</w:t>
            </w:r>
          </w:p>
        </w:tc>
        <w:tc>
          <w:tcPr>
            <w:tcW w:w="5716" w:type="dxa"/>
            <w:tcBorders>
              <w:top w:val="single" w:sz="4"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w:t>
            </w:r>
          </w:p>
        </w:tc>
      </w:tr>
      <w:tr w:rsidR="005F7DFB" w:rsidRPr="005F7DFB" w:rsidTr="005F7DFB">
        <w:tc>
          <w:tcPr>
            <w:tcW w:w="334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U sklopu kojega programa i u kojem je opsegu nositelj stekao metodičko- psihološko-didaktičko -pedagoške kompetencije? </w:t>
            </w:r>
          </w:p>
        </w:tc>
        <w:tc>
          <w:tcPr>
            <w:tcW w:w="5716" w:type="dxa"/>
            <w:tcBorders>
              <w:top w:val="single" w:sz="4"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w:t>
            </w:r>
          </w:p>
        </w:tc>
      </w:tr>
      <w:tr w:rsidR="005F7DFB" w:rsidRPr="005F7DFB" w:rsidTr="005F7DFB">
        <w:tc>
          <w:tcPr>
            <w:tcW w:w="9062" w:type="dxa"/>
            <w:gridSpan w:val="2"/>
            <w:tcBorders>
              <w:top w:val="single" w:sz="8" w:space="0" w:color="auto"/>
              <w:left w:val="single" w:sz="8" w:space="0" w:color="auto"/>
              <w:bottom w:val="single" w:sz="8" w:space="0" w:color="auto"/>
              <w:right w:val="single" w:sz="8" w:space="0" w:color="auto"/>
            </w:tcBorders>
            <w:shd w:val="clear" w:color="auto" w:fill="99CC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 xml:space="preserve">PRIZNANJA I NAGRADE </w:t>
            </w:r>
          </w:p>
        </w:tc>
      </w:tr>
      <w:tr w:rsidR="005F7DFB" w:rsidRPr="005F7DFB" w:rsidTr="005F7DFB">
        <w:tc>
          <w:tcPr>
            <w:tcW w:w="3346" w:type="dxa"/>
            <w:tcBorders>
              <w:top w:val="single" w:sz="8" w:space="0" w:color="auto"/>
              <w:left w:val="single" w:sz="4" w:space="0" w:color="auto"/>
              <w:bottom w:val="single" w:sz="4" w:space="0" w:color="auto"/>
              <w:right w:val="single" w:sz="4" w:space="0" w:color="auto"/>
            </w:tcBorders>
            <w:shd w:val="clear" w:color="auto" w:fill="CCFFFF"/>
            <w:vAlign w:val="center"/>
            <w:hideMark/>
          </w:tcPr>
          <w:p w:rsidR="005F7DFB" w:rsidRPr="005F7DFB" w:rsidRDefault="005F7DFB" w:rsidP="005F7DFB">
            <w:pPr>
              <w:spacing w:after="0" w:line="240" w:lineRule="auto"/>
              <w:rPr>
                <w:rFonts w:cs="Calibri"/>
                <w:b/>
                <w:sz w:val="20"/>
                <w:szCs w:val="20"/>
              </w:rPr>
            </w:pPr>
            <w:r w:rsidRPr="005F7DFB">
              <w:rPr>
                <w:rFonts w:cs="Calibri"/>
                <w:b/>
                <w:sz w:val="20"/>
                <w:szCs w:val="20"/>
              </w:rPr>
              <w:t>Priznanja i nagrade za nastavni i znanstveni rad/umjetnički rad</w:t>
            </w:r>
          </w:p>
        </w:tc>
        <w:tc>
          <w:tcPr>
            <w:tcW w:w="5716" w:type="dxa"/>
            <w:tcBorders>
              <w:top w:val="single" w:sz="8" w:space="0" w:color="auto"/>
              <w:left w:val="single" w:sz="4" w:space="0" w:color="auto"/>
              <w:bottom w:val="single" w:sz="4" w:space="0" w:color="auto"/>
              <w:right w:val="single" w:sz="4" w:space="0" w:color="auto"/>
            </w:tcBorders>
            <w:vAlign w:val="center"/>
            <w:hideMark/>
          </w:tcPr>
          <w:p w:rsidR="005F7DFB" w:rsidRPr="005F7DFB" w:rsidRDefault="005F7DFB" w:rsidP="005F7DFB">
            <w:pPr>
              <w:spacing w:after="0" w:line="240" w:lineRule="auto"/>
              <w:rPr>
                <w:rFonts w:cs="Calibri"/>
                <w:sz w:val="20"/>
                <w:szCs w:val="20"/>
              </w:rPr>
            </w:pPr>
            <w:r w:rsidRPr="005F7DFB">
              <w:rPr>
                <w:rFonts w:cs="Calibri"/>
                <w:sz w:val="20"/>
                <w:szCs w:val="20"/>
              </w:rPr>
              <w:t>URSI Young Scientists Award, 1999.</w:t>
            </w:r>
          </w:p>
          <w:p w:rsidR="005F7DFB" w:rsidRPr="005F7DFB" w:rsidRDefault="005F7DFB" w:rsidP="005F7DFB">
            <w:pPr>
              <w:spacing w:after="0" w:line="240" w:lineRule="auto"/>
              <w:rPr>
                <w:rFonts w:cs="Calibri"/>
                <w:sz w:val="20"/>
                <w:szCs w:val="20"/>
              </w:rPr>
            </w:pPr>
            <w:r w:rsidRPr="005F7DFB">
              <w:rPr>
                <w:rFonts w:cs="Calibri"/>
                <w:sz w:val="20"/>
                <w:szCs w:val="20"/>
              </w:rPr>
              <w:t>Državna nagrada za izuzetno postignuće u znanosti, 2004.</w:t>
            </w:r>
          </w:p>
          <w:p w:rsidR="005F7DFB" w:rsidRPr="005F7DFB" w:rsidRDefault="005F7DFB" w:rsidP="005F7DFB">
            <w:pPr>
              <w:spacing w:after="0" w:line="240" w:lineRule="auto"/>
              <w:rPr>
                <w:rFonts w:cs="Calibri"/>
                <w:sz w:val="20"/>
                <w:szCs w:val="20"/>
              </w:rPr>
            </w:pPr>
            <w:r w:rsidRPr="005F7DFB">
              <w:rPr>
                <w:rFonts w:cs="Calibri"/>
                <w:sz w:val="20"/>
                <w:szCs w:val="20"/>
              </w:rPr>
              <w:t>Nagrada za znanost Slobodne Dalmacije, 2008.</w:t>
            </w:r>
          </w:p>
          <w:p w:rsidR="005F7DFB" w:rsidRPr="005F7DFB" w:rsidRDefault="005F7DFB" w:rsidP="005F7DFB">
            <w:pPr>
              <w:spacing w:after="0" w:line="240" w:lineRule="auto"/>
              <w:rPr>
                <w:rFonts w:cs="Calibri"/>
                <w:sz w:val="20"/>
                <w:szCs w:val="20"/>
              </w:rPr>
            </w:pPr>
            <w:r w:rsidRPr="005F7DFB">
              <w:rPr>
                <w:rFonts w:cs="Calibri"/>
                <w:sz w:val="20"/>
                <w:szCs w:val="20"/>
              </w:rPr>
              <w:t xml:space="preserve">Nagrada za znanost Sveučilišta u Splitu Nikola Tesla, 2013.  </w:t>
            </w:r>
          </w:p>
        </w:tc>
      </w:tr>
    </w:tbl>
    <w:p w:rsidR="005F7DFB" w:rsidRDefault="005F7DFB" w:rsidP="004D38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Titula, ime i prezime </w:t>
            </w:r>
          </w:p>
        </w:tc>
        <w:tc>
          <w:tcPr>
            <w:tcW w:w="5884" w:type="dxa"/>
            <w:hideMark/>
          </w:tcPr>
          <w:p w:rsidR="005F7DFB" w:rsidRPr="005F7DFB" w:rsidRDefault="005F7DFB" w:rsidP="005F7DFB">
            <w:pPr>
              <w:spacing w:after="0" w:line="240" w:lineRule="auto"/>
              <w:rPr>
                <w:rFonts w:cs="Arial"/>
                <w:b/>
                <w:sz w:val="20"/>
                <w:szCs w:val="20"/>
              </w:rPr>
            </w:pPr>
            <w:r w:rsidRPr="005F7DFB">
              <w:rPr>
                <w:rFonts w:cs="Arial"/>
                <w:b/>
                <w:sz w:val="20"/>
                <w:szCs w:val="20"/>
              </w:rPr>
              <w:t>Izv.prof.dr.sc. Damir Jakus</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Predmet koji predaje na predloženom programu cjeloživotnog učenja</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Optimizacija elektroenergetskih sustava i tržišta električne energije</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OPĆE INFORMACIJE  O NOSITELJU</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Adresa </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Primorska 60, 21213 K.Gomilica</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Telefon</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+385914305807</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E-mail adresa</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damir.jakus@fesb.hr</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lastRenderedPageBreak/>
              <w:t>Osobna web stranica</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Godina rođenja</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12.07.1984.</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Matični broj iz Upisnika znanstvenika</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292324</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Znanstveno ili umjetničko zvanje i datum posljednjega izbora </w:t>
            </w:r>
          </w:p>
        </w:tc>
        <w:tc>
          <w:tcPr>
            <w:tcW w:w="5884" w:type="dxa"/>
          </w:tcPr>
          <w:p w:rsidR="005F7DFB" w:rsidRPr="005F7DFB" w:rsidRDefault="005F7DFB" w:rsidP="005F7DFB">
            <w:pPr>
              <w:spacing w:after="0" w:line="240" w:lineRule="auto"/>
              <w:rPr>
                <w:rFonts w:cs="Arial"/>
                <w:sz w:val="20"/>
                <w:szCs w:val="20"/>
              </w:rPr>
            </w:pP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Znanstveno-nastavno, umjetničko-nastavno ili nastavno zvanje i datum posljednjega izbora</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Izv.prof., rujan 2018.</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Područje i polje izbora u znanstveno ili umjetničko zvanje </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Tehničke znanosti, elektrotehnika</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PODACI O SADAŠNJEM ZAPOSLENJU</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Ustanova zaposlenja</w:t>
            </w:r>
          </w:p>
        </w:tc>
        <w:tc>
          <w:tcPr>
            <w:tcW w:w="5884" w:type="dxa"/>
            <w:vAlign w:val="center"/>
          </w:tcPr>
          <w:p w:rsidR="005F7DFB" w:rsidRPr="005F7DFB" w:rsidRDefault="005F7DFB" w:rsidP="005F7DFB">
            <w:pPr>
              <w:spacing w:after="0" w:line="240" w:lineRule="auto"/>
              <w:rPr>
                <w:rFonts w:cs="Calibri"/>
                <w:sz w:val="20"/>
                <w:szCs w:val="20"/>
              </w:rPr>
            </w:pPr>
            <w:r w:rsidRPr="005F7DFB">
              <w:rPr>
                <w:rFonts w:cs="Calibri"/>
                <w:sz w:val="20"/>
                <w:szCs w:val="20"/>
              </w:rPr>
              <w:t>FESB-Split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Datum zaposlenja</w:t>
            </w:r>
          </w:p>
        </w:tc>
        <w:tc>
          <w:tcPr>
            <w:tcW w:w="5884" w:type="dxa"/>
            <w:vAlign w:val="center"/>
          </w:tcPr>
          <w:p w:rsidR="005F7DFB" w:rsidRPr="005F7DFB" w:rsidRDefault="005F7DFB" w:rsidP="005F7DFB">
            <w:pPr>
              <w:spacing w:after="0" w:line="240" w:lineRule="auto"/>
              <w:rPr>
                <w:rFonts w:cs="Calibri"/>
                <w:sz w:val="20"/>
                <w:szCs w:val="20"/>
              </w:rPr>
            </w:pPr>
            <w:r w:rsidRPr="005F7DFB">
              <w:rPr>
                <w:rFonts w:cs="Calibri"/>
                <w:sz w:val="20"/>
                <w:szCs w:val="20"/>
              </w:rPr>
              <w:t>15.01.2007.</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Naziv radnoga mjesta (profesor, istraživač, suradnik i sl.)</w:t>
            </w:r>
          </w:p>
        </w:tc>
        <w:tc>
          <w:tcPr>
            <w:tcW w:w="5884" w:type="dxa"/>
            <w:vAlign w:val="center"/>
          </w:tcPr>
          <w:p w:rsidR="005F7DFB" w:rsidRPr="005F7DFB" w:rsidRDefault="005F7DFB" w:rsidP="005F7DFB">
            <w:pPr>
              <w:spacing w:after="0" w:line="240" w:lineRule="auto"/>
              <w:rPr>
                <w:rFonts w:cs="Calibri"/>
                <w:sz w:val="20"/>
                <w:szCs w:val="20"/>
              </w:rPr>
            </w:pPr>
            <w:r w:rsidRPr="005F7DFB">
              <w:rPr>
                <w:rFonts w:cs="Calibri"/>
                <w:sz w:val="20"/>
                <w:szCs w:val="20"/>
              </w:rPr>
              <w:t xml:space="preserve">profesor </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Područje rada </w:t>
            </w:r>
          </w:p>
        </w:tc>
        <w:tc>
          <w:tcPr>
            <w:tcW w:w="5884" w:type="dxa"/>
            <w:vAlign w:val="center"/>
          </w:tcPr>
          <w:p w:rsidR="005F7DFB" w:rsidRPr="005F7DFB" w:rsidRDefault="005F7DFB" w:rsidP="005F7DFB">
            <w:pPr>
              <w:spacing w:after="0" w:line="240" w:lineRule="auto"/>
              <w:rPr>
                <w:rFonts w:cs="Calibri"/>
                <w:sz w:val="20"/>
                <w:szCs w:val="20"/>
              </w:rPr>
            </w:pPr>
            <w:r w:rsidRPr="005F7DFB">
              <w:rPr>
                <w:rFonts w:cs="Calibri"/>
                <w:sz w:val="20"/>
                <w:szCs w:val="20"/>
              </w:rPr>
              <w:t>Elektroenergetika</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Funkcija </w:t>
            </w:r>
          </w:p>
        </w:tc>
        <w:tc>
          <w:tcPr>
            <w:tcW w:w="5884" w:type="dxa"/>
            <w:vAlign w:val="center"/>
          </w:tcPr>
          <w:p w:rsidR="005F7DFB" w:rsidRPr="005F7DFB" w:rsidRDefault="005F7DFB" w:rsidP="005F7DFB">
            <w:pPr>
              <w:spacing w:after="0" w:line="240" w:lineRule="auto"/>
              <w:rPr>
                <w:rFonts w:cs="Calibri"/>
                <w:sz w:val="20"/>
                <w:szCs w:val="20"/>
              </w:rPr>
            </w:pPr>
            <w:r w:rsidRPr="005F7DFB">
              <w:rPr>
                <w:rFonts w:cs="Calibri"/>
                <w:sz w:val="20"/>
                <w:szCs w:val="20"/>
              </w:rPr>
              <w:t xml:space="preserve">Nastavnik/istraživač </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PODACI O ŠKOLOVANJU – Najviši postignuti stupanj</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Zvanje </w:t>
            </w:r>
          </w:p>
        </w:tc>
        <w:tc>
          <w:tcPr>
            <w:tcW w:w="5884" w:type="dxa"/>
            <w:vAlign w:val="center"/>
          </w:tcPr>
          <w:p w:rsidR="005F7DFB" w:rsidRPr="005F7DFB" w:rsidRDefault="005F7DFB" w:rsidP="005F7DFB">
            <w:pPr>
              <w:spacing w:after="0" w:line="240" w:lineRule="auto"/>
              <w:rPr>
                <w:rFonts w:cs="Calibri"/>
                <w:sz w:val="20"/>
                <w:szCs w:val="20"/>
              </w:rPr>
            </w:pPr>
            <w:r w:rsidRPr="005F7DFB">
              <w:rPr>
                <w:rFonts w:cs="Calibri"/>
                <w:sz w:val="20"/>
                <w:szCs w:val="20"/>
              </w:rPr>
              <w:t>Dr.sc.</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Ustanova  </w:t>
            </w:r>
          </w:p>
        </w:tc>
        <w:tc>
          <w:tcPr>
            <w:tcW w:w="5884" w:type="dxa"/>
            <w:vAlign w:val="center"/>
          </w:tcPr>
          <w:p w:rsidR="005F7DFB" w:rsidRPr="005F7DFB" w:rsidRDefault="005F7DFB" w:rsidP="005F7DFB">
            <w:pPr>
              <w:spacing w:after="0" w:line="240" w:lineRule="auto"/>
              <w:rPr>
                <w:rFonts w:cs="Calibri"/>
                <w:sz w:val="20"/>
                <w:szCs w:val="20"/>
              </w:rPr>
            </w:pPr>
            <w:r w:rsidRPr="005F7DFB">
              <w:rPr>
                <w:rFonts w:cs="Calibri"/>
                <w:sz w:val="20"/>
                <w:szCs w:val="20"/>
              </w:rPr>
              <w:t>FESB</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Mjesto</w:t>
            </w:r>
          </w:p>
        </w:tc>
        <w:tc>
          <w:tcPr>
            <w:tcW w:w="5884" w:type="dxa"/>
            <w:vAlign w:val="center"/>
          </w:tcPr>
          <w:p w:rsidR="005F7DFB" w:rsidRPr="005F7DFB" w:rsidRDefault="005F7DFB" w:rsidP="005F7DFB">
            <w:pPr>
              <w:spacing w:after="0" w:line="240" w:lineRule="auto"/>
              <w:rPr>
                <w:rFonts w:cs="Calibri"/>
                <w:sz w:val="20"/>
                <w:szCs w:val="20"/>
              </w:rPr>
            </w:pPr>
            <w:r w:rsidRPr="005F7DFB">
              <w:rPr>
                <w:rFonts w:cs="Calibri"/>
                <w:sz w:val="20"/>
                <w:szCs w:val="20"/>
              </w:rPr>
              <w:t>Split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Nadnevak </w:t>
            </w:r>
          </w:p>
        </w:tc>
        <w:tc>
          <w:tcPr>
            <w:tcW w:w="5884" w:type="dxa"/>
            <w:vAlign w:val="center"/>
          </w:tcPr>
          <w:p w:rsidR="005F7DFB" w:rsidRPr="005F7DFB" w:rsidRDefault="005F7DFB" w:rsidP="005F7DFB">
            <w:pPr>
              <w:spacing w:after="0" w:line="240" w:lineRule="auto"/>
              <w:rPr>
                <w:rFonts w:cs="Calibri"/>
                <w:sz w:val="20"/>
                <w:szCs w:val="20"/>
              </w:rPr>
            </w:pPr>
            <w:r w:rsidRPr="005F7DFB">
              <w:rPr>
                <w:rFonts w:cs="Calibri"/>
                <w:sz w:val="20"/>
                <w:szCs w:val="20"/>
              </w:rPr>
              <w:t>2012.</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PODACI O USAVRŠAVANJU</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Godina</w:t>
            </w:r>
          </w:p>
        </w:tc>
        <w:tc>
          <w:tcPr>
            <w:tcW w:w="5884" w:type="dxa"/>
          </w:tcPr>
          <w:p w:rsidR="005F7DFB" w:rsidRPr="005F7DFB" w:rsidRDefault="005F7DFB" w:rsidP="005F7DFB">
            <w:pPr>
              <w:spacing w:after="0" w:line="240" w:lineRule="auto"/>
              <w:rPr>
                <w:rFonts w:cs="Arial"/>
                <w:sz w:val="20"/>
                <w:szCs w:val="20"/>
                <w:u w:val="single"/>
              </w:rPr>
            </w:pPr>
            <w:r w:rsidRPr="005F7DFB">
              <w:rPr>
                <w:rFonts w:cs="Arial"/>
                <w:sz w:val="20"/>
                <w:szCs w:val="20"/>
              </w:rPr>
              <w: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Mjesto</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Ustanova</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Područje usavršavanja </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MATERINSKI I STRANI JEZICI</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Materinski jezik </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Hrvatski</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Strani jezik i poznavanje jezika na ljestvici od 2 (dovoljno) do 5 (izvrsno)</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Engleski (5)</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KOMPETENCIJE ZA PREDMET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Ranije iskustvo u nositeljstvu sličnih predmeta (navesti naziv predmeta, programa cjeloživotnog učenja)</w:t>
            </w:r>
          </w:p>
        </w:tc>
        <w:tc>
          <w:tcPr>
            <w:tcW w:w="5884" w:type="dxa"/>
          </w:tcPr>
          <w:p w:rsidR="005F7DFB" w:rsidRPr="005F7DFB" w:rsidRDefault="005F7DFB" w:rsidP="005F7DFB">
            <w:pPr>
              <w:spacing w:after="0" w:line="240" w:lineRule="auto"/>
              <w:rPr>
                <w:rFonts w:cs="Arial"/>
                <w:sz w:val="20"/>
                <w:szCs w:val="20"/>
              </w:rPr>
            </w:pPr>
            <w:r w:rsidRPr="005F7DFB">
              <w:rPr>
                <w:rFonts w:ascii="Arial" w:hAnsi="Arial" w:cs="Arial"/>
                <w:b/>
                <w:i/>
                <w:sz w:val="20"/>
                <w:szCs w:val="20"/>
              </w:rPr>
              <w:t>Matematičko programiranje u elektroenergetskim mrežama</w:t>
            </w:r>
            <w:r w:rsidRPr="005F7DFB">
              <w:rPr>
                <w:rFonts w:ascii="Arial" w:hAnsi="Arial" w:cs="Arial"/>
                <w:sz w:val="20"/>
                <w:szCs w:val="20"/>
              </w:rPr>
              <w:t xml:space="preserve"> – poslijediplomski dokt. studij elektrotehnike i informacijske tehnologije</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Autorstvo sveučilišnih/fakultetskih udžbenika iz područja predmeta </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Stručni, znanstveni i umjetnički radovi objavljeni u posljednjih pet godina iz područja predmeta (najviše 5 referenca)</w:t>
            </w:r>
          </w:p>
        </w:tc>
        <w:tc>
          <w:tcPr>
            <w:tcW w:w="5884" w:type="dxa"/>
          </w:tcPr>
          <w:p w:rsidR="005F7DFB" w:rsidRPr="005F7DFB" w:rsidRDefault="005F7DFB" w:rsidP="00246187">
            <w:pPr>
              <w:numPr>
                <w:ilvl w:val="0"/>
                <w:numId w:val="128"/>
              </w:numPr>
              <w:spacing w:after="0" w:line="240" w:lineRule="auto"/>
              <w:ind w:left="424" w:hanging="284"/>
              <w:contextualSpacing/>
              <w:rPr>
                <w:rFonts w:cs="Arial"/>
                <w:sz w:val="20"/>
                <w:szCs w:val="20"/>
              </w:rPr>
            </w:pPr>
            <w:r w:rsidRPr="005F7DFB">
              <w:rPr>
                <w:rFonts w:cs="Arial"/>
                <w:sz w:val="20"/>
                <w:szCs w:val="20"/>
              </w:rPr>
              <w:t>Čađenović, Rade; Jakus, Damir; Sarajčev, Petar; Vasilj, Josip. Optimal Distribution Network Reconfiguration through Integration of Cycle-Break and Genetic Algorithms. // Energies. 11 (2018) , 5</w:t>
            </w:r>
          </w:p>
          <w:p w:rsidR="005F7DFB" w:rsidRPr="005F7DFB" w:rsidRDefault="005F7DFB" w:rsidP="00246187">
            <w:pPr>
              <w:numPr>
                <w:ilvl w:val="0"/>
                <w:numId w:val="128"/>
              </w:numPr>
              <w:spacing w:after="0" w:line="240" w:lineRule="auto"/>
              <w:ind w:left="424" w:hanging="284"/>
              <w:contextualSpacing/>
              <w:rPr>
                <w:rFonts w:cs="Arial"/>
                <w:sz w:val="20"/>
                <w:szCs w:val="20"/>
              </w:rPr>
            </w:pPr>
            <w:r w:rsidRPr="005F7DFB">
              <w:rPr>
                <w:rFonts w:cs="Arial"/>
                <w:sz w:val="20"/>
                <w:szCs w:val="20"/>
              </w:rPr>
              <w:t xml:space="preserve">Jakus, Damir; Vasilj, Josip; Čađenović, Rade; Sarajčev, Petar. Optimising the transformer substation topology in order to minimise annual energy losses. // IET Generation, Transmission &amp; Distribution. 12 (2018) , 6; 1323-1330 . </w:t>
            </w:r>
          </w:p>
          <w:p w:rsidR="005F7DFB" w:rsidRPr="005F7DFB" w:rsidRDefault="005F7DFB" w:rsidP="00246187">
            <w:pPr>
              <w:numPr>
                <w:ilvl w:val="0"/>
                <w:numId w:val="128"/>
              </w:numPr>
              <w:spacing w:after="0" w:line="240" w:lineRule="auto"/>
              <w:ind w:left="424" w:hanging="284"/>
              <w:contextualSpacing/>
              <w:rPr>
                <w:rFonts w:cs="Arial"/>
                <w:sz w:val="20"/>
                <w:szCs w:val="20"/>
              </w:rPr>
            </w:pPr>
            <w:r w:rsidRPr="005F7DFB">
              <w:rPr>
                <w:rFonts w:cs="Arial"/>
                <w:sz w:val="20"/>
                <w:szCs w:val="20"/>
              </w:rPr>
              <w:t>Josip Vasilj; Sebastien Gros; Damir Jakus; Mario Zanon. Day-ahead scheduling and real-time Economic MPC of CHP unit in Microgrid with Smart buildings. // IEEE Transactions on Smart Grid. (2017), 10.1109/TSG.2017.2785500</w:t>
            </w:r>
          </w:p>
          <w:p w:rsidR="005F7DFB" w:rsidRPr="005F7DFB" w:rsidRDefault="005F7DFB" w:rsidP="00246187">
            <w:pPr>
              <w:numPr>
                <w:ilvl w:val="0"/>
                <w:numId w:val="128"/>
              </w:numPr>
              <w:spacing w:after="0" w:line="240" w:lineRule="auto"/>
              <w:ind w:left="424" w:hanging="284"/>
              <w:contextualSpacing/>
              <w:rPr>
                <w:rFonts w:cs="Arial"/>
                <w:sz w:val="20"/>
                <w:szCs w:val="20"/>
              </w:rPr>
            </w:pPr>
            <w:r w:rsidRPr="005F7DFB">
              <w:rPr>
                <w:rFonts w:cs="Arial"/>
                <w:sz w:val="20"/>
                <w:szCs w:val="20"/>
              </w:rPr>
              <w:t xml:space="preserve">Vasilj, Josip; Sarajčev, Petar; Jakus, Damir. Estimating future balancing power requirements in wind–PV power system. // Renewable energy. 99 (2016) ; 369-378 . </w:t>
            </w:r>
          </w:p>
          <w:p w:rsidR="005F7DFB" w:rsidRPr="005F7DFB" w:rsidRDefault="005F7DFB" w:rsidP="00246187">
            <w:pPr>
              <w:numPr>
                <w:ilvl w:val="0"/>
                <w:numId w:val="128"/>
              </w:numPr>
              <w:spacing w:after="0" w:line="240" w:lineRule="auto"/>
              <w:ind w:left="424" w:hanging="284"/>
              <w:contextualSpacing/>
              <w:rPr>
                <w:rFonts w:cs="Arial"/>
                <w:sz w:val="20"/>
                <w:szCs w:val="20"/>
              </w:rPr>
            </w:pPr>
            <w:r w:rsidRPr="005F7DFB">
              <w:rPr>
                <w:rFonts w:cs="Arial"/>
                <w:sz w:val="20"/>
                <w:szCs w:val="20"/>
              </w:rPr>
              <w:t>Jakus, Damir; Krstulović opara, Jakov; Vasilj, Josip. Algorithm for optimal wind power plant capacity allocation in areas with limited transmission capacity. // International Transactions on Electrical Energy Systems. 24 (2013) , 10; 1505-1520 .</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lastRenderedPageBreak/>
              <w:t xml:space="preserve">Stručni i znanstveni radovi iz metodike i kvalitete nastave objavljeni u posljednjih pet godina (najviše 5 referenca) </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Stručni, znanstveni i umjetnički projekti iz područja predmeta koji su se provodili u posljednjih pet godina (najviše 5 referenca)</w:t>
            </w:r>
          </w:p>
        </w:tc>
        <w:tc>
          <w:tcPr>
            <w:tcW w:w="5884" w:type="dxa"/>
          </w:tcPr>
          <w:p w:rsidR="005F7DFB" w:rsidRPr="005F7DFB" w:rsidRDefault="005F7DFB" w:rsidP="00246187">
            <w:pPr>
              <w:numPr>
                <w:ilvl w:val="0"/>
                <w:numId w:val="129"/>
              </w:numPr>
              <w:spacing w:after="0" w:line="240" w:lineRule="auto"/>
              <w:ind w:left="424" w:hanging="284"/>
              <w:contextualSpacing/>
              <w:rPr>
                <w:rFonts w:cs="Arial"/>
                <w:sz w:val="20"/>
                <w:szCs w:val="20"/>
              </w:rPr>
            </w:pPr>
            <w:r w:rsidRPr="005F7DFB">
              <w:rPr>
                <w:rFonts w:cs="Arial"/>
                <w:sz w:val="20"/>
                <w:szCs w:val="20"/>
              </w:rPr>
              <w:t xml:space="preserve">„Razvoj i pogon elektroenergetskog sustava s visokim udjelom vjetroelektrana“, (2007.-2013.) - </w:t>
            </w:r>
            <w:r w:rsidRPr="005F7DFB">
              <w:rPr>
                <w:rFonts w:cs="Calibri"/>
                <w:sz w:val="20"/>
                <w:szCs w:val="20"/>
              </w:rPr>
              <w:t>Ministarstvo znanosti, obrazovanja i sporta</w:t>
            </w:r>
          </w:p>
          <w:p w:rsidR="005F7DFB" w:rsidRPr="005F7DFB" w:rsidRDefault="005F7DFB" w:rsidP="00246187">
            <w:pPr>
              <w:numPr>
                <w:ilvl w:val="0"/>
                <w:numId w:val="129"/>
              </w:numPr>
              <w:spacing w:after="0" w:line="240" w:lineRule="auto"/>
              <w:ind w:left="424" w:hanging="284"/>
              <w:contextualSpacing/>
              <w:rPr>
                <w:rFonts w:cs="Arial"/>
                <w:sz w:val="20"/>
                <w:szCs w:val="20"/>
              </w:rPr>
            </w:pPr>
            <w:r w:rsidRPr="005F7DFB">
              <w:rPr>
                <w:rFonts w:cs="Arial"/>
                <w:sz w:val="20"/>
                <w:szCs w:val="20"/>
              </w:rPr>
              <w:t>„Elaborat optimalnog tehničkog rješenja priključenja vjetroelektrane ST3-1/2 Visoka Zelovo na prijenosnu mrežu“, Fractal, 2013.</w:t>
            </w:r>
          </w:p>
          <w:p w:rsidR="005F7DFB" w:rsidRPr="005F7DFB" w:rsidRDefault="005F7DFB" w:rsidP="00246187">
            <w:pPr>
              <w:numPr>
                <w:ilvl w:val="0"/>
                <w:numId w:val="129"/>
              </w:numPr>
              <w:spacing w:after="0" w:line="240" w:lineRule="auto"/>
              <w:ind w:left="424" w:hanging="284"/>
              <w:contextualSpacing/>
              <w:rPr>
                <w:rFonts w:cs="Arial"/>
                <w:sz w:val="20"/>
                <w:szCs w:val="20"/>
              </w:rPr>
            </w:pPr>
            <w:r w:rsidRPr="005F7DFB">
              <w:rPr>
                <w:rFonts w:cs="Arial"/>
                <w:sz w:val="20"/>
                <w:szCs w:val="20"/>
              </w:rPr>
              <w:t>„Studija razvoja distribucijske mreže za razdoblje narednih 20 godina za distribucijsko područje Elektre Zadar“, FESB, 2014.</w:t>
            </w:r>
          </w:p>
          <w:p w:rsidR="005F7DFB" w:rsidRPr="005F7DFB" w:rsidRDefault="005F7DFB" w:rsidP="00246187">
            <w:pPr>
              <w:numPr>
                <w:ilvl w:val="0"/>
                <w:numId w:val="129"/>
              </w:numPr>
              <w:spacing w:after="0" w:line="240" w:lineRule="auto"/>
              <w:ind w:left="424" w:hanging="284"/>
              <w:contextualSpacing/>
              <w:rPr>
                <w:rFonts w:cs="Arial"/>
                <w:sz w:val="20"/>
                <w:szCs w:val="20"/>
              </w:rPr>
            </w:pPr>
            <w:r w:rsidRPr="005F7DFB">
              <w:rPr>
                <w:rFonts w:cs="Arial"/>
                <w:sz w:val="20"/>
                <w:szCs w:val="20"/>
              </w:rPr>
              <w:t>„Studija razvoja distribucijske mreže za razdoblje narednih 20 godina za distribucijsku mrežu Elektrodalmacije Split“, pogona u sjedištu (bez Šolte), pogon Trogir i Omiš, FESB, 2015.</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 xml:space="preserve">U sklopu kojega programa i u kojem je opsegu nositelj stekao metodičko- psihološko-didaktičko -pedagoške kompetencije? </w:t>
            </w:r>
          </w:p>
        </w:tc>
        <w:tc>
          <w:tcPr>
            <w:tcW w:w="5884" w:type="dxa"/>
          </w:tcPr>
          <w:p w:rsidR="005F7DFB" w:rsidRPr="005F7DFB" w:rsidRDefault="005F7DFB" w:rsidP="005F7DFB">
            <w:pPr>
              <w:spacing w:after="0" w:line="240" w:lineRule="auto"/>
              <w:rPr>
                <w:rFonts w:cs="Arial"/>
                <w:sz w:val="20"/>
                <w:szCs w:val="20"/>
              </w:rPr>
            </w:pPr>
            <w:r w:rsidRPr="005F7DFB">
              <w:rPr>
                <w:rFonts w:cs="Arial"/>
                <w:sz w:val="20"/>
                <w:szCs w:val="20"/>
              </w:rPr>
              <w:t>/</w:t>
            </w:r>
          </w:p>
        </w:tc>
      </w:tr>
      <w:tr w:rsidR="005F7DFB" w:rsidRPr="005F7DFB" w:rsidTr="005F7DFB">
        <w:tc>
          <w:tcPr>
            <w:tcW w:w="9288" w:type="dxa"/>
            <w:gridSpan w:val="2"/>
            <w:shd w:val="clear" w:color="auto" w:fill="99CCFF"/>
            <w:hideMark/>
          </w:tcPr>
          <w:p w:rsidR="005F7DFB" w:rsidRPr="005F7DFB" w:rsidRDefault="005F7DFB" w:rsidP="005F7DFB">
            <w:pPr>
              <w:spacing w:after="0" w:line="240" w:lineRule="auto"/>
              <w:jc w:val="center"/>
              <w:rPr>
                <w:rFonts w:cs="Arial"/>
                <w:b/>
                <w:sz w:val="20"/>
                <w:szCs w:val="20"/>
              </w:rPr>
            </w:pPr>
            <w:r w:rsidRPr="005F7DFB">
              <w:rPr>
                <w:rFonts w:cs="Arial"/>
                <w:b/>
                <w:sz w:val="20"/>
                <w:szCs w:val="20"/>
              </w:rPr>
              <w:t>PRIZNANJA I NAGRADE</w:t>
            </w:r>
          </w:p>
        </w:tc>
      </w:tr>
      <w:tr w:rsidR="005F7DFB" w:rsidRPr="005F7DFB" w:rsidTr="005F7DFB">
        <w:tc>
          <w:tcPr>
            <w:tcW w:w="3404" w:type="dxa"/>
            <w:shd w:val="clear" w:color="auto" w:fill="CCFFFF"/>
            <w:hideMark/>
          </w:tcPr>
          <w:p w:rsidR="005F7DFB" w:rsidRPr="005F7DFB" w:rsidRDefault="005F7DFB" w:rsidP="005F7DFB">
            <w:pPr>
              <w:spacing w:after="0" w:line="240" w:lineRule="auto"/>
              <w:rPr>
                <w:rFonts w:cs="Arial"/>
                <w:b/>
                <w:sz w:val="20"/>
                <w:szCs w:val="20"/>
              </w:rPr>
            </w:pPr>
            <w:r w:rsidRPr="005F7DFB">
              <w:rPr>
                <w:rFonts w:cs="Arial"/>
                <w:b/>
                <w:sz w:val="20"/>
                <w:szCs w:val="20"/>
              </w:rPr>
              <w:t>Priznanja i nagrade za nastavni i znanstveni rad/umjetnički rad</w:t>
            </w:r>
          </w:p>
        </w:tc>
        <w:tc>
          <w:tcPr>
            <w:tcW w:w="5884" w:type="dxa"/>
            <w:hideMark/>
          </w:tcPr>
          <w:p w:rsidR="005F7DFB" w:rsidRPr="005F7DFB" w:rsidRDefault="005F7DFB" w:rsidP="005F7DFB">
            <w:pPr>
              <w:spacing w:after="0" w:line="240" w:lineRule="auto"/>
              <w:rPr>
                <w:rFonts w:cs="Arial"/>
                <w:sz w:val="20"/>
                <w:szCs w:val="20"/>
              </w:rPr>
            </w:pPr>
            <w:r w:rsidRPr="005F7DFB">
              <w:rPr>
                <w:rFonts w:cs="Arial"/>
                <w:sz w:val="20"/>
                <w:szCs w:val="20"/>
              </w:rPr>
              <w:t>/</w:t>
            </w:r>
          </w:p>
        </w:tc>
      </w:tr>
    </w:tbl>
    <w:p w:rsidR="005F7DFB" w:rsidRDefault="005F7DFB" w:rsidP="004D3850"/>
    <w:p w:rsidR="005F7DFB" w:rsidRDefault="005F7DFB" w:rsidP="004D38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gridCol w:w="5708"/>
      </w:tblGrid>
      <w:tr w:rsidR="00A01384" w:rsidRPr="00A01384" w:rsidTr="00A01384">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eastAsiaTheme="minorHAnsi" w:hAnsiTheme="minorHAnsi" w:cstheme="minorHAnsi"/>
                <w:b/>
                <w:sz w:val="20"/>
                <w:szCs w:val="20"/>
              </w:rPr>
            </w:pPr>
            <w:r w:rsidRPr="00A01384">
              <w:rPr>
                <w:rFonts w:asciiTheme="minorHAnsi" w:hAnsiTheme="minorHAnsi" w:cstheme="minorHAnsi"/>
                <w:b/>
                <w:sz w:val="20"/>
                <w:szCs w:val="20"/>
              </w:rPr>
              <w:t>Titula, ime i prezime nositelja</w:t>
            </w:r>
          </w:p>
        </w:tc>
        <w:tc>
          <w:tcPr>
            <w:tcW w:w="5708" w:type="dxa"/>
            <w:tcBorders>
              <w:top w:val="single" w:sz="4"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Prof. dr.</w:t>
            </w:r>
            <w:r>
              <w:rPr>
                <w:rFonts w:asciiTheme="minorHAnsi" w:hAnsiTheme="minorHAnsi" w:cstheme="minorHAnsi"/>
                <w:b/>
                <w:sz w:val="20"/>
                <w:szCs w:val="20"/>
              </w:rPr>
              <w:t xml:space="preserve"> </w:t>
            </w:r>
            <w:r w:rsidRPr="00A01384">
              <w:rPr>
                <w:rFonts w:asciiTheme="minorHAnsi" w:hAnsiTheme="minorHAnsi" w:cstheme="minorHAnsi"/>
                <w:b/>
                <w:sz w:val="20"/>
                <w:szCs w:val="20"/>
              </w:rPr>
              <w:t>sc. Ivan Slapničar</w:t>
            </w:r>
          </w:p>
        </w:tc>
      </w:tr>
      <w:tr w:rsidR="00A01384" w:rsidRPr="00A01384" w:rsidTr="00A01384">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 xml:space="preserve">Predmet koji predaje na predloženom programu </w:t>
            </w:r>
            <w:r>
              <w:rPr>
                <w:rFonts w:asciiTheme="minorHAnsi" w:hAnsiTheme="minorHAnsi" w:cstheme="minorHAnsi"/>
                <w:b/>
                <w:sz w:val="20"/>
                <w:szCs w:val="20"/>
              </w:rPr>
              <w:t>cjeloživotnog učenja</w:t>
            </w:r>
          </w:p>
        </w:tc>
        <w:tc>
          <w:tcPr>
            <w:tcW w:w="5708" w:type="dxa"/>
            <w:tcBorders>
              <w:top w:val="single" w:sz="4" w:space="0" w:color="auto"/>
              <w:left w:val="single" w:sz="4" w:space="0" w:color="auto"/>
              <w:bottom w:val="single" w:sz="8"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lang w:val="en-US"/>
              </w:rPr>
            </w:pPr>
            <w:r w:rsidRPr="00A01384">
              <w:rPr>
                <w:rFonts w:asciiTheme="minorHAnsi" w:hAnsiTheme="minorHAnsi" w:cstheme="minorHAnsi"/>
                <w:sz w:val="20"/>
                <w:szCs w:val="20"/>
                <w:lang w:val="en-US"/>
              </w:rPr>
              <w:t>Automata Networks and Applications</w:t>
            </w:r>
          </w:p>
        </w:tc>
      </w:tr>
      <w:tr w:rsidR="00A01384" w:rsidRPr="00A01384" w:rsidTr="00A01384">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OPĆE INFORMACIJE  O NOSITELJU</w:t>
            </w:r>
          </w:p>
        </w:tc>
      </w:tr>
      <w:tr w:rsidR="00A01384" w:rsidRPr="00A01384" w:rsidTr="00A01384">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 xml:space="preserve">Adresa </w:t>
            </w:r>
          </w:p>
        </w:tc>
        <w:tc>
          <w:tcPr>
            <w:tcW w:w="5708" w:type="dxa"/>
            <w:tcBorders>
              <w:top w:val="single" w:sz="8"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FESB, Split, Ruđera Boškovića 32</w:t>
            </w:r>
          </w:p>
        </w:tc>
      </w:tr>
      <w:tr w:rsidR="00A01384" w:rsidRPr="00A01384" w:rsidTr="00A01384">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Telefon</w:t>
            </w:r>
          </w:p>
        </w:tc>
        <w:tc>
          <w:tcPr>
            <w:tcW w:w="5708" w:type="dxa"/>
            <w:tcBorders>
              <w:top w:val="single" w:sz="4"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0914305893</w:t>
            </w:r>
          </w:p>
        </w:tc>
      </w:tr>
      <w:tr w:rsidR="00A01384" w:rsidRPr="00A01384" w:rsidTr="00A01384">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E-mail adresa</w:t>
            </w:r>
          </w:p>
        </w:tc>
        <w:tc>
          <w:tcPr>
            <w:tcW w:w="5708" w:type="dxa"/>
            <w:tcBorders>
              <w:top w:val="single" w:sz="4"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ivan.slapnicar@fesb.hr</w:t>
            </w:r>
          </w:p>
        </w:tc>
      </w:tr>
      <w:tr w:rsidR="00A01384" w:rsidRPr="00A01384" w:rsidTr="00A01384">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Osobna web stranica</w:t>
            </w:r>
          </w:p>
        </w:tc>
        <w:tc>
          <w:tcPr>
            <w:tcW w:w="5708" w:type="dxa"/>
            <w:tcBorders>
              <w:top w:val="single" w:sz="4"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http://marjan.fesb.hr/~slap/</w:t>
            </w:r>
          </w:p>
        </w:tc>
      </w:tr>
      <w:tr w:rsidR="00A01384" w:rsidRPr="00A01384" w:rsidTr="00A01384">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Godina rođenja</w:t>
            </w:r>
          </w:p>
        </w:tc>
        <w:tc>
          <w:tcPr>
            <w:tcW w:w="5708" w:type="dxa"/>
            <w:tcBorders>
              <w:top w:val="single" w:sz="4"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1961.</w:t>
            </w:r>
          </w:p>
        </w:tc>
      </w:tr>
      <w:tr w:rsidR="00A01384" w:rsidRPr="00A01384" w:rsidTr="00A01384">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Matični broj iz Upisnika znanstvenika</w:t>
            </w:r>
          </w:p>
        </w:tc>
        <w:tc>
          <w:tcPr>
            <w:tcW w:w="5708" w:type="dxa"/>
            <w:tcBorders>
              <w:top w:val="single" w:sz="4"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30650</w:t>
            </w:r>
          </w:p>
        </w:tc>
      </w:tr>
      <w:tr w:rsidR="00A01384" w:rsidRPr="00A01384" w:rsidTr="00A01384">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 xml:space="preserve">Znanstveno ili umjetničko zvanje i datum posljednjega izbora </w:t>
            </w:r>
          </w:p>
        </w:tc>
        <w:tc>
          <w:tcPr>
            <w:tcW w:w="5708" w:type="dxa"/>
            <w:tcBorders>
              <w:top w:val="single" w:sz="4"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znanstveni savjetnik, 2008.</w:t>
            </w:r>
          </w:p>
        </w:tc>
      </w:tr>
      <w:tr w:rsidR="00A01384" w:rsidRPr="00A01384" w:rsidTr="00A01384">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Znanstveno-nastavno, umjetničko-nastavno ili nastavno zvanje i datum posljednjega izbora</w:t>
            </w:r>
          </w:p>
        </w:tc>
        <w:tc>
          <w:tcPr>
            <w:tcW w:w="5708" w:type="dxa"/>
            <w:tcBorders>
              <w:top w:val="single" w:sz="4"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redoviti profesor – trajno zvanje, 2008.</w:t>
            </w:r>
          </w:p>
        </w:tc>
      </w:tr>
      <w:tr w:rsidR="00A01384" w:rsidRPr="00A01384" w:rsidTr="00A01384">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 xml:space="preserve">Područje i polje izbora u znanstveno ili umjetničko zvanje </w:t>
            </w:r>
          </w:p>
        </w:tc>
        <w:tc>
          <w:tcPr>
            <w:tcW w:w="5708" w:type="dxa"/>
            <w:tcBorders>
              <w:top w:val="single" w:sz="4"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Područje: prirodne znanosti, Polje: matematika</w:t>
            </w:r>
          </w:p>
        </w:tc>
      </w:tr>
      <w:tr w:rsidR="00A01384" w:rsidRPr="00A01384" w:rsidTr="00A01384">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 xml:space="preserve">PODACI O SADAŠNJEM ZAPOSLENJU </w:t>
            </w:r>
          </w:p>
        </w:tc>
      </w:tr>
      <w:tr w:rsidR="00A01384" w:rsidRPr="00A01384" w:rsidTr="00A01384">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Ustanova zaposlenja</w:t>
            </w:r>
          </w:p>
        </w:tc>
        <w:tc>
          <w:tcPr>
            <w:tcW w:w="5708" w:type="dxa"/>
            <w:tcBorders>
              <w:top w:val="single" w:sz="8"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FESB</w:t>
            </w:r>
          </w:p>
        </w:tc>
      </w:tr>
      <w:tr w:rsidR="00A01384" w:rsidRPr="00A01384" w:rsidTr="00A01384">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Datum zaposlenja</w:t>
            </w:r>
          </w:p>
        </w:tc>
        <w:tc>
          <w:tcPr>
            <w:tcW w:w="5708" w:type="dxa"/>
            <w:tcBorders>
              <w:top w:val="single" w:sz="8"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1985.</w:t>
            </w:r>
          </w:p>
        </w:tc>
      </w:tr>
      <w:tr w:rsidR="00A01384" w:rsidRPr="00A01384" w:rsidTr="00A01384">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Naziv radnoga mjesta (profesor, istraživač, suradnik i sl.)</w:t>
            </w:r>
          </w:p>
        </w:tc>
        <w:tc>
          <w:tcPr>
            <w:tcW w:w="5708" w:type="dxa"/>
            <w:tcBorders>
              <w:top w:val="single" w:sz="4"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redoviti profesor – trajno zvanje</w:t>
            </w:r>
          </w:p>
        </w:tc>
      </w:tr>
      <w:tr w:rsidR="00A01384" w:rsidRPr="00A01384" w:rsidTr="00A01384">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 xml:space="preserve">Područje rada </w:t>
            </w:r>
          </w:p>
        </w:tc>
        <w:tc>
          <w:tcPr>
            <w:tcW w:w="5708" w:type="dxa"/>
            <w:tcBorders>
              <w:top w:val="single" w:sz="4"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 xml:space="preserve">matematika, numerička matematika </w:t>
            </w:r>
          </w:p>
        </w:tc>
      </w:tr>
      <w:tr w:rsidR="00A01384" w:rsidRPr="00A01384" w:rsidTr="00A01384">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 xml:space="preserve">Funkcija </w:t>
            </w:r>
          </w:p>
        </w:tc>
        <w:tc>
          <w:tcPr>
            <w:tcW w:w="5708" w:type="dxa"/>
            <w:tcBorders>
              <w:top w:val="single" w:sz="4"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šef Katedre za matematiku</w:t>
            </w:r>
          </w:p>
        </w:tc>
      </w:tr>
      <w:tr w:rsidR="00A01384" w:rsidRPr="00A01384" w:rsidTr="00A01384">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 xml:space="preserve">PODACI O ŠKOLOVANJU – Najviši postignuti stupanj </w:t>
            </w:r>
          </w:p>
        </w:tc>
      </w:tr>
      <w:tr w:rsidR="00A01384" w:rsidRPr="00A01384" w:rsidTr="00A01384">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 xml:space="preserve">Zvanje </w:t>
            </w:r>
          </w:p>
        </w:tc>
        <w:tc>
          <w:tcPr>
            <w:tcW w:w="5708" w:type="dxa"/>
            <w:tcBorders>
              <w:top w:val="single" w:sz="8"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Dr. rer. nat.</w:t>
            </w:r>
          </w:p>
        </w:tc>
      </w:tr>
      <w:tr w:rsidR="00A01384" w:rsidRPr="00A01384" w:rsidTr="00A01384">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 xml:space="preserve">Ustanova  </w:t>
            </w:r>
          </w:p>
        </w:tc>
        <w:tc>
          <w:tcPr>
            <w:tcW w:w="5708" w:type="dxa"/>
            <w:tcBorders>
              <w:top w:val="single" w:sz="4"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Fernuniversitaet Hagen</w:t>
            </w:r>
          </w:p>
        </w:tc>
      </w:tr>
      <w:tr w:rsidR="00A01384" w:rsidRPr="00A01384" w:rsidTr="00A01384">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Mjesto</w:t>
            </w:r>
          </w:p>
        </w:tc>
        <w:tc>
          <w:tcPr>
            <w:tcW w:w="5708" w:type="dxa"/>
            <w:tcBorders>
              <w:top w:val="single" w:sz="4"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Hagen, Njemačka</w:t>
            </w:r>
          </w:p>
        </w:tc>
      </w:tr>
      <w:tr w:rsidR="00A01384" w:rsidRPr="00A01384" w:rsidTr="00A01384">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lastRenderedPageBreak/>
              <w:t xml:space="preserve">Nadnevak </w:t>
            </w:r>
          </w:p>
        </w:tc>
        <w:tc>
          <w:tcPr>
            <w:tcW w:w="5708" w:type="dxa"/>
            <w:tcBorders>
              <w:top w:val="single" w:sz="4"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1992.</w:t>
            </w:r>
          </w:p>
        </w:tc>
      </w:tr>
      <w:tr w:rsidR="00A01384" w:rsidRPr="00A01384" w:rsidTr="00A01384">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MATERINSKI I STRANI JEZICI</w:t>
            </w:r>
          </w:p>
        </w:tc>
      </w:tr>
      <w:tr w:rsidR="00A01384" w:rsidRPr="00A01384" w:rsidTr="00A01384">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 xml:space="preserve">Materinski jezik </w:t>
            </w:r>
          </w:p>
        </w:tc>
        <w:tc>
          <w:tcPr>
            <w:tcW w:w="5708" w:type="dxa"/>
            <w:tcBorders>
              <w:top w:val="single" w:sz="4"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Hrvatski</w:t>
            </w:r>
          </w:p>
        </w:tc>
      </w:tr>
      <w:tr w:rsidR="00A01384" w:rsidRPr="00A01384" w:rsidTr="00A01384">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Strani jezik i poznavanje jezika na ljestvici od 2 (dovoljno) do 5 (izvrsno)</w:t>
            </w:r>
          </w:p>
        </w:tc>
        <w:tc>
          <w:tcPr>
            <w:tcW w:w="5708" w:type="dxa"/>
            <w:tcBorders>
              <w:top w:val="single" w:sz="4"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Engleski – 5</w:t>
            </w:r>
          </w:p>
        </w:tc>
      </w:tr>
      <w:tr w:rsidR="00A01384" w:rsidRPr="00A01384" w:rsidTr="00A01384">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Strani jezik i poznavanje jezika na  ljestvici od 2 (dovoljno) do 5 (izvrsno)</w:t>
            </w:r>
          </w:p>
        </w:tc>
        <w:tc>
          <w:tcPr>
            <w:tcW w:w="5708" w:type="dxa"/>
            <w:tcBorders>
              <w:top w:val="single" w:sz="4"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Njemački - 4</w:t>
            </w:r>
          </w:p>
        </w:tc>
      </w:tr>
      <w:tr w:rsidR="00A01384" w:rsidRPr="00A01384" w:rsidTr="00A01384">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 xml:space="preserve">KOMPETENCIJE ZA PREDMET </w:t>
            </w:r>
          </w:p>
        </w:tc>
      </w:tr>
      <w:tr w:rsidR="00A01384" w:rsidRPr="00A01384" w:rsidTr="00A01384">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5708" w:type="dxa"/>
            <w:tcBorders>
              <w:top w:val="single" w:sz="8"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Numerička analiza, diplomski studij Računarstva</w:t>
            </w:r>
          </w:p>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Matematika – posebna poglavlja, diplomski studij Strojarstva</w:t>
            </w:r>
          </w:p>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Odabrane primjene numeričke linearne algebre, doktorski studij Matematike</w:t>
            </w:r>
          </w:p>
        </w:tc>
      </w:tr>
      <w:tr w:rsidR="00A01384" w:rsidRPr="00A01384" w:rsidTr="00A01384">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 xml:space="preserve">Autorstvo sveučilišnih/fakultetskih udžbenika iz područja predmeta </w:t>
            </w:r>
          </w:p>
        </w:tc>
        <w:tc>
          <w:tcPr>
            <w:tcW w:w="5708" w:type="dxa"/>
            <w:tcBorders>
              <w:top w:val="single" w:sz="4"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A01384" w:rsidRPr="00A01384" w:rsidTr="00A01384">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Stručni, znanstveni i umjetnički radovi objavljeni u posljednjih pet godina iz područja predmeta (najviše 5 referenca)</w:t>
            </w:r>
          </w:p>
        </w:tc>
        <w:tc>
          <w:tcPr>
            <w:tcW w:w="5708" w:type="dxa"/>
            <w:tcBorders>
              <w:top w:val="single" w:sz="4" w:space="0" w:color="auto"/>
              <w:left w:val="single" w:sz="4" w:space="0" w:color="auto"/>
              <w:bottom w:val="single" w:sz="4" w:space="0" w:color="auto"/>
              <w:right w:val="single" w:sz="4" w:space="0" w:color="auto"/>
            </w:tcBorders>
            <w:hideMark/>
          </w:tcPr>
          <w:p w:rsidR="00A01384" w:rsidRPr="00A01384" w:rsidRDefault="00A01384" w:rsidP="0074556E">
            <w:pPr>
              <w:pStyle w:val="ListParagraph"/>
              <w:numPr>
                <w:ilvl w:val="0"/>
                <w:numId w:val="55"/>
              </w:numPr>
              <w:spacing w:after="0" w:line="240" w:lineRule="auto"/>
              <w:rPr>
                <w:rFonts w:asciiTheme="minorHAnsi" w:hAnsiTheme="minorHAnsi" w:cstheme="minorHAnsi"/>
                <w:sz w:val="20"/>
                <w:szCs w:val="20"/>
                <w:lang w:val="en-US"/>
              </w:rPr>
            </w:pPr>
            <w:r w:rsidRPr="00A01384">
              <w:rPr>
                <w:rFonts w:asciiTheme="minorHAnsi" w:hAnsiTheme="minorHAnsi" w:cstheme="minorHAnsi"/>
                <w:sz w:val="20"/>
                <w:szCs w:val="20"/>
                <w:lang w:val="en-US"/>
              </w:rPr>
              <w:t>N. Jakovčević Stor and I. Slapničar, (2017) Forward Stable Computation of Roots of Real Polynomials with Real Simple Roots. Applied Mathematics and Information Sciences, 11 (1), 33-41. doi:10.18576/amis/110105.</w:t>
            </w:r>
          </w:p>
          <w:p w:rsidR="00A01384" w:rsidRPr="00A01384" w:rsidRDefault="00A01384" w:rsidP="0074556E">
            <w:pPr>
              <w:pStyle w:val="ListParagraph"/>
              <w:numPr>
                <w:ilvl w:val="0"/>
                <w:numId w:val="55"/>
              </w:numPr>
              <w:spacing w:after="0" w:line="240" w:lineRule="auto"/>
              <w:rPr>
                <w:rFonts w:asciiTheme="minorHAnsi" w:hAnsiTheme="minorHAnsi" w:cstheme="minorHAnsi"/>
                <w:sz w:val="20"/>
                <w:szCs w:val="20"/>
                <w:lang w:val="en-US"/>
              </w:rPr>
            </w:pPr>
            <w:r w:rsidRPr="00A01384">
              <w:rPr>
                <w:rFonts w:asciiTheme="minorHAnsi" w:hAnsiTheme="minorHAnsi" w:cstheme="minorHAnsi"/>
                <w:sz w:val="20"/>
                <w:szCs w:val="20"/>
                <w:lang w:val="en-US"/>
              </w:rPr>
              <w:t xml:space="preserve">N. Jakovčević Stor, I. Slapničar and J. Barlow, (2015) Forward stable eigenvalue decomposition of rank-one modifications of diagonal matrices. Linear Algebra and its Applications, 487, 301-315. doi:10.1016/j.laa.2015.09.025. </w:t>
            </w:r>
          </w:p>
          <w:p w:rsidR="00A01384" w:rsidRPr="00A01384" w:rsidRDefault="00A01384" w:rsidP="0074556E">
            <w:pPr>
              <w:pStyle w:val="ListParagraph"/>
              <w:numPr>
                <w:ilvl w:val="0"/>
                <w:numId w:val="55"/>
              </w:numPr>
              <w:spacing w:after="0" w:line="240" w:lineRule="auto"/>
              <w:rPr>
                <w:rFonts w:asciiTheme="minorHAnsi" w:hAnsiTheme="minorHAnsi" w:cstheme="minorHAnsi"/>
                <w:sz w:val="20"/>
                <w:szCs w:val="20"/>
                <w:lang w:val="en-US"/>
              </w:rPr>
            </w:pPr>
            <w:r w:rsidRPr="00A01384">
              <w:rPr>
                <w:rFonts w:asciiTheme="minorHAnsi" w:hAnsiTheme="minorHAnsi" w:cstheme="minorHAnsi"/>
                <w:sz w:val="20"/>
                <w:szCs w:val="20"/>
                <w:lang w:val="en-US"/>
              </w:rPr>
              <w:t>N. Jakovčević Stor, I. Slapničar and J. Barlow, (2015) Accurate eigenvalue decomposition of real symmetric arrowhead matrices and applications. Linear algebra and its applications, 464, 62-89. doi:10.1016/j.laa.2013.10.007.</w:t>
            </w:r>
          </w:p>
          <w:p w:rsidR="00A01384" w:rsidRPr="00A01384" w:rsidRDefault="00A01384" w:rsidP="0074556E">
            <w:pPr>
              <w:pStyle w:val="ListParagraph"/>
              <w:numPr>
                <w:ilvl w:val="0"/>
                <w:numId w:val="55"/>
              </w:numPr>
              <w:spacing w:after="0" w:line="240" w:lineRule="auto"/>
              <w:rPr>
                <w:rFonts w:asciiTheme="minorHAnsi" w:hAnsiTheme="minorHAnsi" w:cstheme="minorHAnsi"/>
                <w:sz w:val="20"/>
                <w:szCs w:val="20"/>
              </w:rPr>
            </w:pPr>
            <w:r w:rsidRPr="00A01384">
              <w:rPr>
                <w:rFonts w:asciiTheme="minorHAnsi" w:hAnsiTheme="minorHAnsi" w:cstheme="minorHAnsi"/>
                <w:sz w:val="20"/>
                <w:szCs w:val="20"/>
                <w:lang w:val="en-US"/>
              </w:rPr>
              <w:t>I. Slapničar, (2013) Symmetric matrix eigenvalue techniques. U: L. Hogben (ur.), Handbook of linear algebra. Boca Raton, London, New York, Chapman &amp; Hall / CRC, 55:1-23.</w:t>
            </w:r>
          </w:p>
        </w:tc>
      </w:tr>
      <w:tr w:rsidR="00A01384" w:rsidRPr="00A01384" w:rsidTr="00A01384">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 xml:space="preserve">Stručni i znanstveni radovi iz metodike i kvalitete nastave objavljeni u posljednjih pet godina (najviše 5 referenca) </w:t>
            </w:r>
          </w:p>
        </w:tc>
        <w:tc>
          <w:tcPr>
            <w:tcW w:w="5708" w:type="dxa"/>
            <w:tcBorders>
              <w:top w:val="single" w:sz="4"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A01384" w:rsidRPr="00A01384" w:rsidTr="00A01384">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Stručni, znanstveni i umjetnički projekti iz područja predmeta koji su se provodili u posljednjih pet godina (najviše 5 referenca)</w:t>
            </w:r>
          </w:p>
        </w:tc>
        <w:tc>
          <w:tcPr>
            <w:tcW w:w="5708" w:type="dxa"/>
            <w:tcBorders>
              <w:top w:val="single" w:sz="4" w:space="0" w:color="auto"/>
              <w:left w:val="single" w:sz="4" w:space="0" w:color="auto"/>
              <w:bottom w:val="single" w:sz="4"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lang w:val="en-US"/>
              </w:rPr>
            </w:pPr>
            <w:r w:rsidRPr="00A01384">
              <w:rPr>
                <w:rFonts w:asciiTheme="minorHAnsi" w:hAnsiTheme="minorHAnsi" w:cstheme="minorHAnsi"/>
                <w:sz w:val="20"/>
                <w:szCs w:val="20"/>
              </w:rPr>
              <w:t>1</w:t>
            </w:r>
            <w:r w:rsidRPr="00A01384">
              <w:rPr>
                <w:rFonts w:asciiTheme="minorHAnsi" w:hAnsiTheme="minorHAnsi" w:cstheme="minorHAnsi"/>
                <w:sz w:val="20"/>
                <w:szCs w:val="20"/>
                <w:lang w:val="en-US"/>
              </w:rPr>
              <w:t xml:space="preserve">. Fulbright-Schuman International Educator Grant, MIT, </w:t>
            </w:r>
          </w:p>
          <w:p w:rsidR="00A01384" w:rsidRPr="00A01384" w:rsidRDefault="00A01384">
            <w:pPr>
              <w:spacing w:after="0" w:line="240" w:lineRule="auto"/>
              <w:rPr>
                <w:rFonts w:asciiTheme="minorHAnsi" w:hAnsiTheme="minorHAnsi" w:cstheme="minorHAnsi"/>
                <w:sz w:val="20"/>
                <w:szCs w:val="20"/>
                <w:lang w:val="en-US"/>
              </w:rPr>
            </w:pPr>
            <w:r w:rsidRPr="00A01384">
              <w:rPr>
                <w:rFonts w:asciiTheme="minorHAnsi" w:hAnsiTheme="minorHAnsi" w:cstheme="minorHAnsi"/>
                <w:sz w:val="20"/>
                <w:szCs w:val="20"/>
                <w:lang w:val="en-US"/>
              </w:rPr>
              <w:t xml:space="preserve">    2014.</w:t>
            </w:r>
          </w:p>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lang w:val="en-US"/>
              </w:rPr>
              <w:t xml:space="preserve">2. Optimization of parameter dependent mechanical systems, </w:t>
            </w:r>
            <w:r w:rsidRPr="00A01384">
              <w:rPr>
                <w:rFonts w:asciiTheme="minorHAnsi" w:hAnsiTheme="minorHAnsi" w:cstheme="minorHAnsi"/>
                <w:sz w:val="20"/>
                <w:szCs w:val="20"/>
              </w:rPr>
              <w:t xml:space="preserve">   </w:t>
            </w:r>
          </w:p>
          <w:p w:rsidR="00A01384" w:rsidRPr="00A01384" w:rsidRDefault="00A01384">
            <w:pPr>
              <w:spacing w:after="0" w:line="240" w:lineRule="auto"/>
              <w:rPr>
                <w:rFonts w:asciiTheme="minorHAnsi" w:hAnsiTheme="minorHAnsi" w:cstheme="minorHAnsi"/>
                <w:sz w:val="20"/>
                <w:szCs w:val="20"/>
              </w:rPr>
            </w:pPr>
            <w:r w:rsidRPr="00A01384">
              <w:rPr>
                <w:rFonts w:asciiTheme="minorHAnsi" w:hAnsiTheme="minorHAnsi" w:cstheme="minorHAnsi"/>
                <w:sz w:val="20"/>
                <w:szCs w:val="20"/>
              </w:rPr>
              <w:t xml:space="preserve">    HRZZ, suradnik, 2015.-2019.</w:t>
            </w:r>
          </w:p>
        </w:tc>
      </w:tr>
      <w:tr w:rsidR="00A01384" w:rsidRPr="00A01384" w:rsidTr="00A01384">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 xml:space="preserve">PRIZNANJA I NAGRADE </w:t>
            </w:r>
          </w:p>
        </w:tc>
      </w:tr>
      <w:tr w:rsidR="00A01384" w:rsidRPr="00A01384" w:rsidTr="00A01384">
        <w:tc>
          <w:tcPr>
            <w:tcW w:w="3354" w:type="dxa"/>
            <w:tcBorders>
              <w:top w:val="single" w:sz="8" w:space="0" w:color="auto"/>
              <w:left w:val="single" w:sz="4" w:space="0" w:color="auto"/>
              <w:bottom w:val="single" w:sz="8" w:space="0" w:color="auto"/>
              <w:right w:val="single" w:sz="4" w:space="0" w:color="auto"/>
            </w:tcBorders>
            <w:shd w:val="clear" w:color="auto" w:fill="CCFFFF"/>
            <w:hideMark/>
          </w:tcPr>
          <w:p w:rsidR="00A01384" w:rsidRPr="00A01384" w:rsidRDefault="00A01384">
            <w:pPr>
              <w:spacing w:after="0" w:line="240" w:lineRule="auto"/>
              <w:rPr>
                <w:rFonts w:asciiTheme="minorHAnsi" w:hAnsiTheme="minorHAnsi" w:cstheme="minorHAnsi"/>
                <w:b/>
                <w:sz w:val="20"/>
                <w:szCs w:val="20"/>
              </w:rPr>
            </w:pPr>
            <w:r w:rsidRPr="00A01384">
              <w:rPr>
                <w:rFonts w:asciiTheme="minorHAnsi" w:hAnsiTheme="minorHAnsi" w:cstheme="minorHAnsi"/>
                <w:b/>
                <w:sz w:val="20"/>
                <w:szCs w:val="20"/>
              </w:rPr>
              <w:t>Priznanja i nagrade za nastavni i znanstveni rad/umjetnički rad</w:t>
            </w:r>
          </w:p>
        </w:tc>
        <w:tc>
          <w:tcPr>
            <w:tcW w:w="5708" w:type="dxa"/>
            <w:tcBorders>
              <w:top w:val="single" w:sz="8" w:space="0" w:color="auto"/>
              <w:left w:val="single" w:sz="4" w:space="0" w:color="auto"/>
              <w:bottom w:val="single" w:sz="8" w:space="0" w:color="auto"/>
              <w:right w:val="single" w:sz="4" w:space="0" w:color="auto"/>
            </w:tcBorders>
            <w:hideMark/>
          </w:tcPr>
          <w:p w:rsidR="00A01384" w:rsidRPr="00A01384" w:rsidRDefault="00A01384">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bl>
    <w:p w:rsidR="00A01384" w:rsidRDefault="00A01384" w:rsidP="004D3850"/>
    <w:tbl>
      <w:tblPr>
        <w:tblW w:w="9062" w:type="dxa"/>
        <w:tblInd w:w="-5" w:type="dxa"/>
        <w:tblBorders>
          <w:top w:val="single" w:sz="8"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3352"/>
        <w:gridCol w:w="5710"/>
      </w:tblGrid>
      <w:tr w:rsidR="00CA028A" w:rsidRPr="00CA028A" w:rsidTr="00CA028A">
        <w:tc>
          <w:tcPr>
            <w:tcW w:w="3352" w:type="dxa"/>
            <w:tcBorders>
              <w:top w:val="single" w:sz="8"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Titula, ime i prezime nositelja</w:t>
            </w:r>
          </w:p>
        </w:tc>
        <w:tc>
          <w:tcPr>
            <w:tcW w:w="57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Dr. sc. Maja Braović</w:t>
            </w:r>
          </w:p>
        </w:tc>
      </w:tr>
      <w:tr w:rsidR="00CA028A" w:rsidRPr="00CA028A" w:rsidTr="00CA028A">
        <w:tc>
          <w:tcPr>
            <w:tcW w:w="3352" w:type="dxa"/>
            <w:tcBorders>
              <w:top w:val="single" w:sz="4"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 xml:space="preserve">Predmet koji predaje na predloženom programu </w:t>
            </w:r>
            <w:r>
              <w:rPr>
                <w:rFonts w:asciiTheme="minorHAnsi" w:hAnsiTheme="minorHAnsi" w:cstheme="minorHAnsi"/>
                <w:b/>
                <w:sz w:val="20"/>
                <w:szCs w:val="20"/>
              </w:rPr>
              <w:t>cjeloživotnog učenja</w:t>
            </w:r>
          </w:p>
        </w:tc>
        <w:tc>
          <w:tcPr>
            <w:tcW w:w="5710" w:type="dxa"/>
            <w:tcBorders>
              <w:top w:val="single" w:sz="4" w:space="0" w:color="00000A"/>
              <w:left w:val="single" w:sz="4" w:space="0" w:color="00000A"/>
              <w:bottom w:val="single" w:sz="8"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sidRPr="00CA028A">
              <w:rPr>
                <w:rFonts w:asciiTheme="minorHAnsi" w:hAnsiTheme="minorHAnsi" w:cstheme="minorHAnsi"/>
                <w:sz w:val="20"/>
                <w:szCs w:val="20"/>
              </w:rPr>
              <w:t>Web inteligencija u upravljanju događajima</w:t>
            </w:r>
          </w:p>
        </w:tc>
      </w:tr>
      <w:tr w:rsidR="00CA028A" w:rsidRPr="00CA028A" w:rsidTr="00CA028A">
        <w:tc>
          <w:tcPr>
            <w:tcW w:w="9062" w:type="dxa"/>
            <w:gridSpan w:val="2"/>
            <w:tcBorders>
              <w:top w:val="single" w:sz="8" w:space="0" w:color="00000A"/>
              <w:left w:val="single" w:sz="8" w:space="0" w:color="00000A"/>
              <w:bottom w:val="single" w:sz="8" w:space="0" w:color="00000A"/>
              <w:right w:val="single" w:sz="8" w:space="0" w:color="00000A"/>
            </w:tcBorders>
            <w:shd w:val="clear" w:color="auto" w:fill="99CCFF"/>
            <w:tcMar>
              <w:left w:w="9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OPĆE INFORMACIJE  O NOSITELJU</w:t>
            </w:r>
          </w:p>
        </w:tc>
      </w:tr>
      <w:tr w:rsidR="00CA028A" w:rsidRPr="00CA028A" w:rsidTr="00CA028A">
        <w:tc>
          <w:tcPr>
            <w:tcW w:w="3352" w:type="dxa"/>
            <w:tcBorders>
              <w:top w:val="single" w:sz="8"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 xml:space="preserve">Adresa </w:t>
            </w:r>
          </w:p>
        </w:tc>
        <w:tc>
          <w:tcPr>
            <w:tcW w:w="5710" w:type="dxa"/>
            <w:tcBorders>
              <w:top w:val="single" w:sz="8"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sidRPr="00CA028A">
              <w:rPr>
                <w:rFonts w:asciiTheme="minorHAnsi" w:hAnsiTheme="minorHAnsi" w:cstheme="minorHAnsi"/>
                <w:sz w:val="20"/>
                <w:szCs w:val="20"/>
                <w:lang w:val="en-US"/>
              </w:rPr>
              <w:t>FESB, Ruđera Boškovića 32, 21000 Split</w:t>
            </w:r>
          </w:p>
        </w:tc>
      </w:tr>
      <w:tr w:rsidR="00CA028A" w:rsidRPr="00CA028A" w:rsidTr="00CA028A">
        <w:tc>
          <w:tcPr>
            <w:tcW w:w="3352" w:type="dxa"/>
            <w:tcBorders>
              <w:top w:val="single" w:sz="4"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Telefon</w:t>
            </w:r>
          </w:p>
        </w:tc>
        <w:tc>
          <w:tcPr>
            <w:tcW w:w="57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sidRPr="00CA028A">
              <w:rPr>
                <w:rFonts w:asciiTheme="minorHAnsi" w:hAnsiTheme="minorHAnsi" w:cstheme="minorHAnsi"/>
                <w:sz w:val="20"/>
                <w:szCs w:val="20"/>
                <w:lang w:val="en-US"/>
              </w:rPr>
              <w:t>021 305 601</w:t>
            </w:r>
          </w:p>
        </w:tc>
      </w:tr>
      <w:tr w:rsidR="00CA028A" w:rsidRPr="00CA028A" w:rsidTr="00CA028A">
        <w:tc>
          <w:tcPr>
            <w:tcW w:w="3352" w:type="dxa"/>
            <w:tcBorders>
              <w:top w:val="single" w:sz="4"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E-mail adresa</w:t>
            </w:r>
          </w:p>
        </w:tc>
        <w:tc>
          <w:tcPr>
            <w:tcW w:w="57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sidRPr="00CA028A">
              <w:rPr>
                <w:rFonts w:asciiTheme="minorHAnsi" w:hAnsiTheme="minorHAnsi" w:cstheme="minorHAnsi"/>
                <w:sz w:val="20"/>
                <w:szCs w:val="20"/>
                <w:lang w:val="en-US"/>
              </w:rPr>
              <w:t>maja.braovic@fesb.hr</w:t>
            </w:r>
          </w:p>
        </w:tc>
      </w:tr>
      <w:tr w:rsidR="00CA028A" w:rsidRPr="00CA028A" w:rsidTr="00CA028A">
        <w:tc>
          <w:tcPr>
            <w:tcW w:w="3352" w:type="dxa"/>
            <w:tcBorders>
              <w:top w:val="single" w:sz="4"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Osobna web stranica</w:t>
            </w:r>
          </w:p>
        </w:tc>
        <w:tc>
          <w:tcPr>
            <w:tcW w:w="57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sidRPr="00F24156">
              <w:rPr>
                <w:rFonts w:asciiTheme="minorHAnsi" w:hAnsiTheme="minorHAnsi" w:cstheme="minorHAnsi"/>
                <w:sz w:val="20"/>
                <w:szCs w:val="20"/>
              </w:rPr>
              <w:t>https://nastava.fesb.unist.hr/nastava/nastavnici/detalji/mbraovic</w:t>
            </w:r>
          </w:p>
        </w:tc>
      </w:tr>
      <w:tr w:rsidR="00CA028A" w:rsidRPr="00CA028A" w:rsidTr="00CA028A">
        <w:tc>
          <w:tcPr>
            <w:tcW w:w="3352" w:type="dxa"/>
            <w:tcBorders>
              <w:top w:val="single" w:sz="4"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Godina rođenja</w:t>
            </w:r>
          </w:p>
        </w:tc>
        <w:tc>
          <w:tcPr>
            <w:tcW w:w="57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sidRPr="00CA028A">
              <w:rPr>
                <w:rFonts w:asciiTheme="minorHAnsi" w:hAnsiTheme="minorHAnsi" w:cstheme="minorHAnsi"/>
                <w:sz w:val="20"/>
                <w:szCs w:val="20"/>
              </w:rPr>
              <w:t>1986.</w:t>
            </w:r>
          </w:p>
        </w:tc>
      </w:tr>
      <w:tr w:rsidR="00CA028A" w:rsidRPr="00CA028A" w:rsidTr="00CA028A">
        <w:tc>
          <w:tcPr>
            <w:tcW w:w="3352" w:type="dxa"/>
            <w:tcBorders>
              <w:top w:val="single" w:sz="4"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Matični broj iz Upisnika znanstvenika</w:t>
            </w:r>
          </w:p>
        </w:tc>
        <w:tc>
          <w:tcPr>
            <w:tcW w:w="57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sidRPr="00CA028A">
              <w:rPr>
                <w:rFonts w:asciiTheme="minorHAnsi" w:hAnsiTheme="minorHAnsi" w:cstheme="minorHAnsi"/>
                <w:color w:val="000000"/>
                <w:sz w:val="20"/>
                <w:szCs w:val="20"/>
              </w:rPr>
              <w:t>328620</w:t>
            </w:r>
          </w:p>
        </w:tc>
      </w:tr>
      <w:tr w:rsidR="00CA028A" w:rsidRPr="00CA028A" w:rsidTr="00CA028A">
        <w:tc>
          <w:tcPr>
            <w:tcW w:w="3352" w:type="dxa"/>
            <w:tcBorders>
              <w:top w:val="single" w:sz="4"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 xml:space="preserve">Znanstveno ili umjetničko zvanje i </w:t>
            </w:r>
            <w:r w:rsidRPr="00CA028A">
              <w:rPr>
                <w:rFonts w:asciiTheme="minorHAnsi" w:hAnsiTheme="minorHAnsi" w:cstheme="minorHAnsi"/>
                <w:b/>
                <w:sz w:val="20"/>
                <w:szCs w:val="20"/>
              </w:rPr>
              <w:lastRenderedPageBreak/>
              <w:t xml:space="preserve">datum posljednjega izbora </w:t>
            </w:r>
          </w:p>
        </w:tc>
        <w:tc>
          <w:tcPr>
            <w:tcW w:w="57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p>
        </w:tc>
      </w:tr>
      <w:tr w:rsidR="00CA028A" w:rsidRPr="00CA028A" w:rsidTr="00CA028A">
        <w:tc>
          <w:tcPr>
            <w:tcW w:w="3352" w:type="dxa"/>
            <w:tcBorders>
              <w:top w:val="single" w:sz="4"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lastRenderedPageBreak/>
              <w:t>Znanstveno-nastavno, umjetničko-nastavno ili nastavno zvanje i datum posljednjega izbora</w:t>
            </w:r>
          </w:p>
        </w:tc>
        <w:tc>
          <w:tcPr>
            <w:tcW w:w="57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sidRPr="00CA028A">
              <w:rPr>
                <w:rFonts w:asciiTheme="minorHAnsi" w:hAnsiTheme="minorHAnsi" w:cstheme="minorHAnsi"/>
                <w:sz w:val="20"/>
                <w:szCs w:val="20"/>
              </w:rPr>
              <w:t>Suradnik poslijedoktorand, ožujak 2017.</w:t>
            </w:r>
          </w:p>
        </w:tc>
      </w:tr>
      <w:tr w:rsidR="00CA028A" w:rsidRPr="00CA028A" w:rsidTr="00CA028A">
        <w:tc>
          <w:tcPr>
            <w:tcW w:w="3352" w:type="dxa"/>
            <w:tcBorders>
              <w:top w:val="single" w:sz="4"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 xml:space="preserve">Područje i polje izbora u znanstveno ili umjetničko zvanje </w:t>
            </w:r>
          </w:p>
        </w:tc>
        <w:tc>
          <w:tcPr>
            <w:tcW w:w="57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p>
        </w:tc>
      </w:tr>
      <w:tr w:rsidR="00CA028A" w:rsidRPr="00CA028A" w:rsidTr="00CA028A">
        <w:tc>
          <w:tcPr>
            <w:tcW w:w="9062" w:type="dxa"/>
            <w:gridSpan w:val="2"/>
            <w:tcBorders>
              <w:top w:val="single" w:sz="8" w:space="0" w:color="00000A"/>
              <w:left w:val="single" w:sz="8" w:space="0" w:color="00000A"/>
              <w:bottom w:val="single" w:sz="8" w:space="0" w:color="00000A"/>
              <w:right w:val="single" w:sz="8" w:space="0" w:color="00000A"/>
            </w:tcBorders>
            <w:shd w:val="clear" w:color="auto" w:fill="99CCFF"/>
            <w:tcMar>
              <w:left w:w="9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 xml:space="preserve">PODACI O SADAŠNJEM ZAPOSLENJU </w:t>
            </w:r>
          </w:p>
        </w:tc>
      </w:tr>
      <w:tr w:rsidR="00CA028A" w:rsidRPr="00CA028A" w:rsidTr="00CA028A">
        <w:tc>
          <w:tcPr>
            <w:tcW w:w="3352" w:type="dxa"/>
            <w:tcBorders>
              <w:top w:val="single" w:sz="8"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Ustanova zaposlenja</w:t>
            </w:r>
          </w:p>
        </w:tc>
        <w:tc>
          <w:tcPr>
            <w:tcW w:w="5710" w:type="dxa"/>
            <w:tcBorders>
              <w:top w:val="single" w:sz="8"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sidRPr="00CA028A">
              <w:rPr>
                <w:rFonts w:asciiTheme="minorHAnsi" w:hAnsiTheme="minorHAnsi" w:cstheme="minorHAnsi"/>
                <w:sz w:val="20"/>
                <w:szCs w:val="20"/>
              </w:rPr>
              <w:t>Fakultet elektrotehnike, strojarstva i brodogradnje, Sveučilište u Splitu</w:t>
            </w:r>
          </w:p>
        </w:tc>
      </w:tr>
      <w:tr w:rsidR="00CA028A" w:rsidRPr="00CA028A" w:rsidTr="00CA028A">
        <w:tc>
          <w:tcPr>
            <w:tcW w:w="3352" w:type="dxa"/>
            <w:tcBorders>
              <w:top w:val="single" w:sz="8"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Datum zaposlenja</w:t>
            </w:r>
          </w:p>
        </w:tc>
        <w:tc>
          <w:tcPr>
            <w:tcW w:w="5710" w:type="dxa"/>
            <w:tcBorders>
              <w:top w:val="single" w:sz="8"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sidRPr="00CA028A">
              <w:rPr>
                <w:rFonts w:asciiTheme="minorHAnsi" w:hAnsiTheme="minorHAnsi" w:cstheme="minorHAnsi"/>
                <w:sz w:val="20"/>
                <w:szCs w:val="20"/>
              </w:rPr>
              <w:t>01.04.2017.</w:t>
            </w:r>
          </w:p>
        </w:tc>
      </w:tr>
      <w:tr w:rsidR="00CA028A" w:rsidRPr="00CA028A" w:rsidTr="00CA028A">
        <w:tc>
          <w:tcPr>
            <w:tcW w:w="3352" w:type="dxa"/>
            <w:tcBorders>
              <w:top w:val="single" w:sz="4"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Naziv radnoga mjesta (profesor, istraživač, suradnik i sl.)</w:t>
            </w:r>
          </w:p>
        </w:tc>
        <w:tc>
          <w:tcPr>
            <w:tcW w:w="57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sidRPr="00CA028A">
              <w:rPr>
                <w:rFonts w:asciiTheme="minorHAnsi" w:hAnsiTheme="minorHAnsi" w:cstheme="minorHAnsi"/>
                <w:sz w:val="20"/>
                <w:szCs w:val="20"/>
              </w:rPr>
              <w:t>Suradnik poslijedoktorand</w:t>
            </w:r>
          </w:p>
        </w:tc>
      </w:tr>
      <w:tr w:rsidR="00CA028A" w:rsidRPr="00CA028A" w:rsidTr="00CA028A">
        <w:tc>
          <w:tcPr>
            <w:tcW w:w="3352" w:type="dxa"/>
            <w:tcBorders>
              <w:top w:val="single" w:sz="4"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 xml:space="preserve">Područje rada </w:t>
            </w:r>
          </w:p>
        </w:tc>
        <w:tc>
          <w:tcPr>
            <w:tcW w:w="57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sidRPr="00CA028A">
              <w:rPr>
                <w:rFonts w:asciiTheme="minorHAnsi" w:hAnsiTheme="minorHAnsi" w:cstheme="minorHAnsi"/>
                <w:sz w:val="20"/>
                <w:szCs w:val="20"/>
              </w:rPr>
              <w:t>Umjetna inteligencija</w:t>
            </w:r>
          </w:p>
        </w:tc>
      </w:tr>
      <w:tr w:rsidR="00CA028A" w:rsidRPr="00CA028A" w:rsidTr="00CA028A">
        <w:tc>
          <w:tcPr>
            <w:tcW w:w="3352" w:type="dxa"/>
            <w:tcBorders>
              <w:top w:val="single" w:sz="4"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 xml:space="preserve">Funkcija </w:t>
            </w:r>
          </w:p>
        </w:tc>
        <w:tc>
          <w:tcPr>
            <w:tcW w:w="57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sidRPr="00CA028A">
              <w:rPr>
                <w:rFonts w:asciiTheme="minorHAnsi" w:hAnsiTheme="minorHAnsi" w:cstheme="minorHAnsi"/>
                <w:sz w:val="20"/>
                <w:szCs w:val="20"/>
              </w:rPr>
              <w:t>Znanost i nastava</w:t>
            </w:r>
          </w:p>
        </w:tc>
      </w:tr>
      <w:tr w:rsidR="00CA028A" w:rsidRPr="00CA028A" w:rsidTr="00CA028A">
        <w:tc>
          <w:tcPr>
            <w:tcW w:w="9062" w:type="dxa"/>
            <w:gridSpan w:val="2"/>
            <w:tcBorders>
              <w:top w:val="single" w:sz="8" w:space="0" w:color="00000A"/>
              <w:left w:val="single" w:sz="8" w:space="0" w:color="00000A"/>
              <w:bottom w:val="single" w:sz="8" w:space="0" w:color="00000A"/>
              <w:right w:val="single" w:sz="8" w:space="0" w:color="00000A"/>
            </w:tcBorders>
            <w:shd w:val="clear" w:color="auto" w:fill="99CCFF"/>
            <w:tcMar>
              <w:left w:w="9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 xml:space="preserve">PODACI O ŠKOLOVANJU – Najviši postignuti stupanj </w:t>
            </w:r>
          </w:p>
        </w:tc>
      </w:tr>
      <w:tr w:rsidR="00CA028A" w:rsidRPr="00CA028A" w:rsidTr="00CA028A">
        <w:tc>
          <w:tcPr>
            <w:tcW w:w="3352" w:type="dxa"/>
            <w:tcBorders>
              <w:top w:val="single" w:sz="8"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 xml:space="preserve">Zvanje </w:t>
            </w:r>
          </w:p>
        </w:tc>
        <w:tc>
          <w:tcPr>
            <w:tcW w:w="5710" w:type="dxa"/>
            <w:tcBorders>
              <w:top w:val="single" w:sz="8"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sidRPr="00CA028A">
              <w:rPr>
                <w:rFonts w:asciiTheme="minorHAnsi" w:hAnsiTheme="minorHAnsi" w:cstheme="minorHAnsi"/>
                <w:sz w:val="20"/>
                <w:szCs w:val="20"/>
              </w:rPr>
              <w:t>Doktorica znanosti</w:t>
            </w:r>
          </w:p>
        </w:tc>
      </w:tr>
      <w:tr w:rsidR="00CA028A" w:rsidRPr="00CA028A" w:rsidTr="00CA028A">
        <w:tc>
          <w:tcPr>
            <w:tcW w:w="3352" w:type="dxa"/>
            <w:tcBorders>
              <w:top w:val="single" w:sz="4"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 xml:space="preserve">Ustanova  </w:t>
            </w:r>
          </w:p>
        </w:tc>
        <w:tc>
          <w:tcPr>
            <w:tcW w:w="57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sidRPr="00CA028A">
              <w:rPr>
                <w:rFonts w:asciiTheme="minorHAnsi" w:hAnsiTheme="minorHAnsi" w:cstheme="minorHAnsi"/>
                <w:sz w:val="20"/>
                <w:szCs w:val="20"/>
              </w:rPr>
              <w:t>Fakultet elektrotehnike, strojarstva i brodogradnje, Sveučilište u Splitu</w:t>
            </w:r>
          </w:p>
        </w:tc>
      </w:tr>
      <w:tr w:rsidR="00CA028A" w:rsidRPr="00CA028A" w:rsidTr="00CA028A">
        <w:tc>
          <w:tcPr>
            <w:tcW w:w="3352" w:type="dxa"/>
            <w:tcBorders>
              <w:top w:val="single" w:sz="4"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Mjesto</w:t>
            </w:r>
          </w:p>
        </w:tc>
        <w:tc>
          <w:tcPr>
            <w:tcW w:w="57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sidRPr="00CA028A">
              <w:rPr>
                <w:rFonts w:asciiTheme="minorHAnsi" w:hAnsiTheme="minorHAnsi" w:cstheme="minorHAnsi"/>
                <w:sz w:val="20"/>
                <w:szCs w:val="20"/>
              </w:rPr>
              <w:t>Split</w:t>
            </w:r>
          </w:p>
        </w:tc>
      </w:tr>
      <w:tr w:rsidR="00CA028A" w:rsidRPr="00CA028A" w:rsidTr="00CA028A">
        <w:tc>
          <w:tcPr>
            <w:tcW w:w="3352" w:type="dxa"/>
            <w:tcBorders>
              <w:top w:val="single" w:sz="4"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 xml:space="preserve">Nadnevak </w:t>
            </w:r>
          </w:p>
        </w:tc>
        <w:tc>
          <w:tcPr>
            <w:tcW w:w="57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sidRPr="00CA028A">
              <w:rPr>
                <w:rFonts w:asciiTheme="minorHAnsi" w:hAnsiTheme="minorHAnsi" w:cstheme="minorHAnsi"/>
                <w:sz w:val="20"/>
                <w:szCs w:val="20"/>
              </w:rPr>
              <w:t>09.12.2015.</w:t>
            </w:r>
          </w:p>
        </w:tc>
      </w:tr>
      <w:tr w:rsidR="00CA028A" w:rsidRPr="00CA028A" w:rsidTr="00CA028A">
        <w:tc>
          <w:tcPr>
            <w:tcW w:w="9062" w:type="dxa"/>
            <w:gridSpan w:val="2"/>
            <w:tcBorders>
              <w:top w:val="single" w:sz="8" w:space="0" w:color="00000A"/>
              <w:left w:val="single" w:sz="8" w:space="0" w:color="00000A"/>
              <w:bottom w:val="single" w:sz="8" w:space="0" w:color="00000A"/>
              <w:right w:val="single" w:sz="8" w:space="0" w:color="00000A"/>
            </w:tcBorders>
            <w:shd w:val="clear" w:color="auto" w:fill="99CCFF"/>
            <w:tcMar>
              <w:left w:w="9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MATERINSKI I STRANI JEZICI</w:t>
            </w:r>
          </w:p>
        </w:tc>
      </w:tr>
      <w:tr w:rsidR="00CA028A" w:rsidRPr="00CA028A" w:rsidTr="00CA028A">
        <w:tc>
          <w:tcPr>
            <w:tcW w:w="3352" w:type="dxa"/>
            <w:tcBorders>
              <w:top w:val="single" w:sz="4"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 xml:space="preserve">Materinski jezik </w:t>
            </w:r>
          </w:p>
        </w:tc>
        <w:tc>
          <w:tcPr>
            <w:tcW w:w="57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sidRPr="00CA028A">
              <w:rPr>
                <w:rFonts w:asciiTheme="minorHAnsi" w:hAnsiTheme="minorHAnsi" w:cstheme="minorHAnsi"/>
                <w:sz w:val="20"/>
                <w:szCs w:val="20"/>
              </w:rPr>
              <w:t>Hrvatski</w:t>
            </w:r>
          </w:p>
        </w:tc>
      </w:tr>
      <w:tr w:rsidR="00CA028A" w:rsidRPr="00CA028A" w:rsidTr="00CA028A">
        <w:tc>
          <w:tcPr>
            <w:tcW w:w="3352" w:type="dxa"/>
            <w:tcBorders>
              <w:top w:val="single" w:sz="4"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Strani jezik i poznavanje jezika na ljestvici od 2 (dovoljno) do 5 (izvrsno)</w:t>
            </w:r>
          </w:p>
        </w:tc>
        <w:tc>
          <w:tcPr>
            <w:tcW w:w="57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sidRPr="00CA028A">
              <w:rPr>
                <w:rFonts w:asciiTheme="minorHAnsi" w:hAnsiTheme="minorHAnsi" w:cstheme="minorHAnsi"/>
                <w:sz w:val="20"/>
                <w:szCs w:val="20"/>
              </w:rPr>
              <w:t>Engleski – 5</w:t>
            </w:r>
          </w:p>
        </w:tc>
      </w:tr>
      <w:tr w:rsidR="00CA028A" w:rsidRPr="00CA028A" w:rsidTr="00CA028A">
        <w:tc>
          <w:tcPr>
            <w:tcW w:w="3352" w:type="dxa"/>
            <w:tcBorders>
              <w:top w:val="single" w:sz="4"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Strani jezik i poznavanje jezika na ljestvici od 2 (dovoljno) do 5 (izvrsno)</w:t>
            </w:r>
          </w:p>
        </w:tc>
        <w:tc>
          <w:tcPr>
            <w:tcW w:w="57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sidRPr="00CA028A">
              <w:rPr>
                <w:rFonts w:asciiTheme="minorHAnsi" w:hAnsiTheme="minorHAnsi" w:cstheme="minorHAnsi"/>
                <w:sz w:val="20"/>
                <w:szCs w:val="20"/>
              </w:rPr>
              <w:t>Talijanski – 4</w:t>
            </w:r>
          </w:p>
        </w:tc>
      </w:tr>
      <w:tr w:rsidR="00CA028A" w:rsidRPr="00CA028A" w:rsidTr="00CA028A">
        <w:tc>
          <w:tcPr>
            <w:tcW w:w="9062" w:type="dxa"/>
            <w:gridSpan w:val="2"/>
            <w:tcBorders>
              <w:top w:val="single" w:sz="8" w:space="0" w:color="00000A"/>
              <w:left w:val="single" w:sz="8" w:space="0" w:color="00000A"/>
              <w:bottom w:val="single" w:sz="8" w:space="0" w:color="00000A"/>
              <w:right w:val="single" w:sz="8" w:space="0" w:color="00000A"/>
            </w:tcBorders>
            <w:shd w:val="clear" w:color="auto" w:fill="99CCFF"/>
            <w:tcMar>
              <w:left w:w="9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 xml:space="preserve">KOMPETENCIJE ZA PREDMET </w:t>
            </w:r>
          </w:p>
        </w:tc>
      </w:tr>
      <w:tr w:rsidR="00CA028A" w:rsidRPr="00CA028A" w:rsidTr="00CA028A">
        <w:tc>
          <w:tcPr>
            <w:tcW w:w="3352" w:type="dxa"/>
            <w:tcBorders>
              <w:top w:val="single" w:sz="8"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5710" w:type="dxa"/>
            <w:tcBorders>
              <w:top w:val="single" w:sz="8"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CA028A" w:rsidRPr="00CA028A" w:rsidTr="00CA028A">
        <w:tc>
          <w:tcPr>
            <w:tcW w:w="3352" w:type="dxa"/>
            <w:tcBorders>
              <w:top w:val="single" w:sz="4"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 xml:space="preserve">Autorstvo sveučilišnih/fakultetskih udžbenika iz područja predmeta </w:t>
            </w:r>
          </w:p>
        </w:tc>
        <w:tc>
          <w:tcPr>
            <w:tcW w:w="57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Pr>
                <w:rFonts w:asciiTheme="minorHAnsi" w:hAnsiTheme="minorHAnsi" w:cstheme="minorHAnsi"/>
                <w:sz w:val="20"/>
                <w:szCs w:val="20"/>
              </w:rPr>
              <w:t>-</w:t>
            </w:r>
            <w:r w:rsidRPr="00CA028A">
              <w:rPr>
                <w:rFonts w:asciiTheme="minorHAnsi" w:hAnsiTheme="minorHAnsi" w:cstheme="minorHAnsi"/>
                <w:sz w:val="20"/>
                <w:szCs w:val="20"/>
              </w:rPr>
              <w:fldChar w:fldCharType="begin">
                <w:ffData>
                  <w:name w:val="__Fieldmark__127_187"/>
                  <w:enabled/>
                  <w:calcOnExit w:val="0"/>
                  <w:textInput/>
                </w:ffData>
              </w:fldChar>
            </w:r>
            <w:r w:rsidRPr="00CA028A">
              <w:rPr>
                <w:rFonts w:asciiTheme="minorHAnsi" w:hAnsiTheme="minorHAnsi" w:cstheme="minorHAnsi"/>
                <w:sz w:val="20"/>
                <w:szCs w:val="20"/>
              </w:rPr>
              <w:instrText>FORMTEXT</w:instrText>
            </w:r>
            <w:r w:rsidR="008F1AFA">
              <w:rPr>
                <w:rFonts w:asciiTheme="minorHAnsi" w:hAnsiTheme="minorHAnsi" w:cstheme="minorHAnsi"/>
                <w:sz w:val="20"/>
                <w:szCs w:val="20"/>
              </w:rPr>
            </w:r>
            <w:r w:rsidR="008F1AFA">
              <w:rPr>
                <w:rFonts w:asciiTheme="minorHAnsi" w:hAnsiTheme="minorHAnsi" w:cstheme="minorHAnsi"/>
                <w:sz w:val="20"/>
                <w:szCs w:val="20"/>
              </w:rPr>
              <w:fldChar w:fldCharType="separate"/>
            </w:r>
            <w:bookmarkStart w:id="22" w:name="__Fieldmark__127_1875861855"/>
            <w:bookmarkStart w:id="23" w:name="__Fieldmark__2191_1404860217"/>
            <w:bookmarkStart w:id="24" w:name="__Fieldmark__2191_14048602171"/>
            <w:bookmarkEnd w:id="22"/>
            <w:bookmarkEnd w:id="23"/>
            <w:bookmarkEnd w:id="24"/>
            <w:r w:rsidRPr="00CA028A">
              <w:rPr>
                <w:rFonts w:asciiTheme="minorHAnsi" w:hAnsiTheme="minorHAnsi" w:cstheme="minorHAnsi"/>
                <w:sz w:val="20"/>
                <w:szCs w:val="20"/>
              </w:rPr>
              <w:fldChar w:fldCharType="end"/>
            </w:r>
          </w:p>
        </w:tc>
      </w:tr>
      <w:tr w:rsidR="00CA028A" w:rsidRPr="00CA028A" w:rsidTr="00CA028A">
        <w:tc>
          <w:tcPr>
            <w:tcW w:w="3352" w:type="dxa"/>
            <w:tcBorders>
              <w:top w:val="single" w:sz="4"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Stručni, znanstveni i umjetnički radovi objavljeni u posljednjih pet godina iz područja predmeta (najviše 5 referenca)</w:t>
            </w:r>
          </w:p>
        </w:tc>
        <w:tc>
          <w:tcPr>
            <w:tcW w:w="57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58" w:line="240" w:lineRule="auto"/>
              <w:rPr>
                <w:rFonts w:asciiTheme="minorHAnsi" w:hAnsiTheme="minorHAnsi" w:cstheme="minorHAnsi"/>
                <w:sz w:val="20"/>
                <w:szCs w:val="20"/>
              </w:rPr>
            </w:pPr>
            <w:r w:rsidRPr="00CA028A">
              <w:rPr>
                <w:rFonts w:asciiTheme="minorHAnsi" w:eastAsia="Times New Roman" w:hAnsiTheme="minorHAnsi" w:cstheme="minorHAnsi"/>
                <w:sz w:val="20"/>
                <w:szCs w:val="20"/>
                <w:lang w:val="en-US" w:eastAsia="sl-SI"/>
              </w:rPr>
              <w:t>1. Braović Maja, Stipaničev Darko, Krstinić Damir, Cogent confabulation based expert system for segmentation and classification of natural landscape images, Advances in Electrical and Computer Engineering, Vol. 17, 2017, str. 85-94.</w:t>
            </w:r>
          </w:p>
          <w:p w:rsidR="00CA028A" w:rsidRPr="00CA028A" w:rsidRDefault="00CA028A" w:rsidP="00441F81">
            <w:pPr>
              <w:spacing w:after="58" w:line="240" w:lineRule="auto"/>
              <w:rPr>
                <w:rFonts w:asciiTheme="minorHAnsi" w:hAnsiTheme="minorHAnsi" w:cstheme="minorHAnsi"/>
                <w:sz w:val="20"/>
                <w:szCs w:val="20"/>
              </w:rPr>
            </w:pPr>
            <w:r w:rsidRPr="00CA028A">
              <w:rPr>
                <w:rFonts w:asciiTheme="minorHAnsi" w:eastAsia="Times New Roman" w:hAnsiTheme="minorHAnsi" w:cstheme="minorHAnsi"/>
                <w:sz w:val="20"/>
                <w:szCs w:val="20"/>
                <w:lang w:val="en-US" w:eastAsia="sl-SI"/>
              </w:rPr>
              <w:t>2. Rončević Toma, Braović Maja, Stipaničev Darko, Non-Parametric Context-Based Object Classification in Images, Journal of Information Technology and Control, Vol. 46, 2017, str. 86-99.</w:t>
            </w:r>
          </w:p>
          <w:p w:rsidR="00CA028A" w:rsidRPr="00CA028A" w:rsidRDefault="00CA028A" w:rsidP="00441F81">
            <w:pPr>
              <w:spacing w:after="58" w:line="240" w:lineRule="auto"/>
              <w:rPr>
                <w:rFonts w:asciiTheme="minorHAnsi" w:hAnsiTheme="minorHAnsi" w:cstheme="minorHAnsi"/>
                <w:sz w:val="20"/>
                <w:szCs w:val="20"/>
              </w:rPr>
            </w:pPr>
            <w:r w:rsidRPr="00CA028A">
              <w:rPr>
                <w:rFonts w:asciiTheme="minorHAnsi" w:eastAsia="Times New Roman" w:hAnsiTheme="minorHAnsi" w:cstheme="minorHAnsi"/>
                <w:sz w:val="20"/>
                <w:szCs w:val="20"/>
                <w:lang w:val="en-US" w:eastAsia="sl-SI"/>
              </w:rPr>
              <w:t>3. Braović Maja, Stipaničev Darko, Gotovac Dunja, Krstinić Damir, Comparison of cogent confabulation based classifier and Naive Bayes classifier in the detection of lens flares in wildfire smoke images, 2nd International Multidisciplinary Conference on Computer and Energy Science (SpliTech 2017), 2017.</w:t>
            </w:r>
          </w:p>
          <w:p w:rsidR="00CA028A" w:rsidRPr="00CA028A" w:rsidRDefault="00CA028A" w:rsidP="00441F81">
            <w:pPr>
              <w:spacing w:after="58" w:line="240" w:lineRule="auto"/>
              <w:rPr>
                <w:rFonts w:asciiTheme="minorHAnsi" w:hAnsiTheme="minorHAnsi" w:cstheme="minorHAnsi"/>
                <w:sz w:val="20"/>
                <w:szCs w:val="20"/>
              </w:rPr>
            </w:pPr>
            <w:r w:rsidRPr="00CA028A">
              <w:rPr>
                <w:rFonts w:asciiTheme="minorHAnsi" w:eastAsia="Times New Roman" w:hAnsiTheme="minorHAnsi" w:cstheme="minorHAnsi"/>
                <w:sz w:val="20"/>
                <w:szCs w:val="20"/>
                <w:lang w:val="en-US" w:eastAsia="sl-SI"/>
              </w:rPr>
              <w:t>4. Šerić Ljiljana, Krstinić Damir, Braović Maja, Milatić Ivan, Mirčevski Aljoša, Stipaničev Darko, Holonic multi agent system for data fusion in vehicle classification, Proceedings of the 10th International KES Conference on Agents and Multi-Agent Systems: Technologies and Applications (KES-AMSTA 2016), 2016, str. 151-161.</w:t>
            </w:r>
          </w:p>
          <w:p w:rsidR="00CA028A" w:rsidRPr="00CA028A" w:rsidRDefault="00CA028A" w:rsidP="00441F81">
            <w:pPr>
              <w:spacing w:after="58" w:line="240" w:lineRule="auto"/>
              <w:rPr>
                <w:rFonts w:asciiTheme="minorHAnsi" w:hAnsiTheme="minorHAnsi" w:cstheme="minorHAnsi"/>
                <w:sz w:val="20"/>
                <w:szCs w:val="20"/>
              </w:rPr>
            </w:pPr>
            <w:r w:rsidRPr="00CA028A">
              <w:rPr>
                <w:rFonts w:asciiTheme="minorHAnsi" w:eastAsia="Times New Roman" w:hAnsiTheme="minorHAnsi" w:cstheme="minorHAnsi"/>
                <w:sz w:val="20"/>
                <w:szCs w:val="20"/>
                <w:lang w:val="en-US" w:eastAsia="sl-SI"/>
              </w:rPr>
              <w:t xml:space="preserve">5. Stipaničev Darko, Bugarić Marin, Krstinić Damir, Šerić Ljiljana, Jakovčević Toni, Braović Maja, Štula Maja, New generation of automatic ground based wildfire surveillance systems, Advances in forest fire research, 2014, str. 1455-1466, Imprensa da </w:t>
            </w:r>
            <w:r w:rsidRPr="00CA028A">
              <w:rPr>
                <w:rFonts w:asciiTheme="minorHAnsi" w:eastAsia="Times New Roman" w:hAnsiTheme="minorHAnsi" w:cstheme="minorHAnsi"/>
                <w:sz w:val="20"/>
                <w:szCs w:val="20"/>
                <w:lang w:val="en-US" w:eastAsia="sl-SI"/>
              </w:rPr>
              <w:lastRenderedPageBreak/>
              <w:t>Universidade de Coimbra, 7th International Conference on Forest Fire Research.</w:t>
            </w:r>
          </w:p>
        </w:tc>
      </w:tr>
      <w:tr w:rsidR="00CA028A" w:rsidRPr="00CA028A" w:rsidTr="00CA028A">
        <w:tc>
          <w:tcPr>
            <w:tcW w:w="3352" w:type="dxa"/>
            <w:tcBorders>
              <w:top w:val="single" w:sz="4"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lastRenderedPageBreak/>
              <w:t xml:space="preserve">Stručni i znanstveni radovi iz metodike i kvalitete nastave objavljeni u posljednjih pet godina (najviše 5 referenca) </w:t>
            </w:r>
          </w:p>
        </w:tc>
        <w:tc>
          <w:tcPr>
            <w:tcW w:w="57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Pr>
                <w:rFonts w:asciiTheme="minorHAnsi" w:hAnsiTheme="minorHAnsi" w:cstheme="minorHAnsi"/>
                <w:sz w:val="20"/>
                <w:szCs w:val="20"/>
              </w:rPr>
              <w:t>-</w:t>
            </w:r>
            <w:r w:rsidRPr="00CA028A">
              <w:rPr>
                <w:rFonts w:asciiTheme="minorHAnsi" w:hAnsiTheme="minorHAnsi" w:cstheme="minorHAnsi"/>
                <w:sz w:val="20"/>
                <w:szCs w:val="20"/>
              </w:rPr>
              <w:fldChar w:fldCharType="begin">
                <w:ffData>
                  <w:name w:val="__Fieldmark__147_187"/>
                  <w:enabled/>
                  <w:calcOnExit w:val="0"/>
                  <w:textInput/>
                </w:ffData>
              </w:fldChar>
            </w:r>
            <w:r w:rsidRPr="00CA028A">
              <w:rPr>
                <w:rFonts w:asciiTheme="minorHAnsi" w:hAnsiTheme="minorHAnsi" w:cstheme="minorHAnsi"/>
                <w:sz w:val="20"/>
                <w:szCs w:val="20"/>
              </w:rPr>
              <w:instrText>FORMTEXT</w:instrText>
            </w:r>
            <w:r w:rsidR="008F1AFA">
              <w:rPr>
                <w:rFonts w:asciiTheme="minorHAnsi" w:hAnsiTheme="minorHAnsi" w:cstheme="minorHAnsi"/>
                <w:sz w:val="20"/>
                <w:szCs w:val="20"/>
              </w:rPr>
            </w:r>
            <w:r w:rsidR="008F1AFA">
              <w:rPr>
                <w:rFonts w:asciiTheme="minorHAnsi" w:hAnsiTheme="minorHAnsi" w:cstheme="minorHAnsi"/>
                <w:sz w:val="20"/>
                <w:szCs w:val="20"/>
              </w:rPr>
              <w:fldChar w:fldCharType="separate"/>
            </w:r>
            <w:bookmarkStart w:id="25" w:name="__Fieldmark__147_1875861855"/>
            <w:bookmarkStart w:id="26" w:name="__Fieldmark__2265_1404860217"/>
            <w:bookmarkStart w:id="27" w:name="__Fieldmark__2265_14048602171"/>
            <w:bookmarkEnd w:id="25"/>
            <w:bookmarkEnd w:id="26"/>
            <w:bookmarkEnd w:id="27"/>
            <w:r w:rsidRPr="00CA028A">
              <w:rPr>
                <w:rFonts w:asciiTheme="minorHAnsi" w:hAnsiTheme="minorHAnsi" w:cstheme="minorHAnsi"/>
                <w:sz w:val="20"/>
                <w:szCs w:val="20"/>
              </w:rPr>
              <w:fldChar w:fldCharType="end"/>
            </w:r>
          </w:p>
        </w:tc>
      </w:tr>
      <w:tr w:rsidR="00CA028A" w:rsidRPr="00CA028A" w:rsidTr="00CA028A">
        <w:tc>
          <w:tcPr>
            <w:tcW w:w="3352" w:type="dxa"/>
            <w:tcBorders>
              <w:top w:val="single" w:sz="4"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Stručni, znanstveni i umjetnički projekti iz područja predmeta koji su se provodili u posljednjih pet godina (najviše 5 referenca)</w:t>
            </w:r>
          </w:p>
        </w:tc>
        <w:tc>
          <w:tcPr>
            <w:tcW w:w="57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A028A" w:rsidRPr="00F24156" w:rsidRDefault="00CA028A" w:rsidP="00441F81">
            <w:pPr>
              <w:spacing w:after="0" w:line="240" w:lineRule="auto"/>
              <w:rPr>
                <w:rFonts w:asciiTheme="minorHAnsi" w:hAnsiTheme="minorHAnsi" w:cstheme="minorHAnsi"/>
                <w:sz w:val="20"/>
                <w:szCs w:val="20"/>
                <w:lang w:val="sv-SE"/>
              </w:rPr>
            </w:pPr>
            <w:r w:rsidRPr="00F24156">
              <w:rPr>
                <w:rFonts w:asciiTheme="minorHAnsi" w:hAnsiTheme="minorHAnsi" w:cstheme="minorHAnsi"/>
                <w:sz w:val="20"/>
                <w:szCs w:val="20"/>
                <w:lang w:val="sv-SE"/>
              </w:rPr>
              <w:t xml:space="preserve">Trajanje projekta: </w:t>
            </w:r>
            <w:r w:rsidRPr="00CA028A">
              <w:rPr>
                <w:rFonts w:asciiTheme="minorHAnsi" w:hAnsiTheme="minorHAnsi" w:cstheme="minorHAnsi"/>
                <w:sz w:val="20"/>
                <w:szCs w:val="20"/>
              </w:rPr>
              <w:t>02.01.2007. – 01.06.2013.</w:t>
            </w:r>
          </w:p>
          <w:p w:rsidR="00CA028A" w:rsidRPr="00CA028A" w:rsidRDefault="00CA028A" w:rsidP="00441F81">
            <w:pPr>
              <w:spacing w:after="0" w:line="240" w:lineRule="auto"/>
              <w:rPr>
                <w:rFonts w:asciiTheme="minorHAnsi" w:hAnsiTheme="minorHAnsi" w:cstheme="minorHAnsi"/>
                <w:sz w:val="20"/>
                <w:szCs w:val="20"/>
              </w:rPr>
            </w:pPr>
            <w:r w:rsidRPr="00CA028A">
              <w:rPr>
                <w:rFonts w:asciiTheme="minorHAnsi" w:hAnsiTheme="minorHAnsi" w:cstheme="minorHAnsi"/>
                <w:sz w:val="20"/>
                <w:szCs w:val="20"/>
              </w:rPr>
              <w:t>Naziv projekta: AgISEco – Agentski orijentirani inteligentni sustavi nadzora i zaštite okoliša</w:t>
            </w:r>
          </w:p>
          <w:p w:rsidR="00CA028A" w:rsidRPr="00F24156" w:rsidRDefault="00CA028A" w:rsidP="00441F81">
            <w:pPr>
              <w:spacing w:after="0" w:line="240" w:lineRule="auto"/>
              <w:rPr>
                <w:rFonts w:asciiTheme="minorHAnsi" w:hAnsiTheme="minorHAnsi" w:cstheme="minorHAnsi"/>
                <w:sz w:val="20"/>
                <w:szCs w:val="20"/>
                <w:lang w:val="sv-SE"/>
              </w:rPr>
            </w:pPr>
            <w:r w:rsidRPr="00CA028A">
              <w:rPr>
                <w:rFonts w:asciiTheme="minorHAnsi" w:hAnsiTheme="minorHAnsi" w:cstheme="minorHAnsi"/>
                <w:sz w:val="20"/>
                <w:szCs w:val="20"/>
              </w:rPr>
              <w:t>Voditelj projekta: Prof. dr. sc. Darko Stipaničev</w:t>
            </w:r>
          </w:p>
          <w:p w:rsidR="00CA028A" w:rsidRPr="00CA028A" w:rsidRDefault="00CA028A" w:rsidP="00441F81">
            <w:pPr>
              <w:spacing w:after="0" w:line="240" w:lineRule="auto"/>
              <w:rPr>
                <w:rFonts w:asciiTheme="minorHAnsi" w:hAnsiTheme="minorHAnsi" w:cstheme="minorHAnsi"/>
                <w:sz w:val="20"/>
                <w:szCs w:val="20"/>
              </w:rPr>
            </w:pPr>
          </w:p>
          <w:p w:rsidR="00CA028A" w:rsidRPr="00CA028A" w:rsidRDefault="00CA028A" w:rsidP="00441F81">
            <w:pPr>
              <w:spacing w:after="0" w:line="240" w:lineRule="auto"/>
              <w:rPr>
                <w:rFonts w:asciiTheme="minorHAnsi" w:hAnsiTheme="minorHAnsi" w:cstheme="minorHAnsi"/>
                <w:sz w:val="20"/>
                <w:szCs w:val="20"/>
              </w:rPr>
            </w:pPr>
            <w:r w:rsidRPr="00F24156">
              <w:rPr>
                <w:rFonts w:asciiTheme="minorHAnsi" w:hAnsiTheme="minorHAnsi" w:cstheme="minorHAnsi"/>
                <w:sz w:val="20"/>
                <w:szCs w:val="20"/>
                <w:lang w:val="sv-SE"/>
              </w:rPr>
              <w:t>Trajanje projekta</w:t>
            </w:r>
            <w:r w:rsidRPr="00CA028A">
              <w:rPr>
                <w:rFonts w:asciiTheme="minorHAnsi" w:hAnsiTheme="minorHAnsi" w:cstheme="minorHAnsi"/>
                <w:sz w:val="20"/>
                <w:szCs w:val="20"/>
              </w:rPr>
              <w:t>: 01.01.2015. – 31.12.2015.</w:t>
            </w:r>
          </w:p>
          <w:p w:rsidR="00CA028A" w:rsidRPr="00CA028A" w:rsidRDefault="00CA028A" w:rsidP="00441F81">
            <w:pPr>
              <w:spacing w:after="0" w:line="240" w:lineRule="auto"/>
              <w:rPr>
                <w:rFonts w:asciiTheme="minorHAnsi" w:hAnsiTheme="minorHAnsi" w:cstheme="minorHAnsi"/>
                <w:sz w:val="20"/>
                <w:szCs w:val="20"/>
              </w:rPr>
            </w:pPr>
            <w:r w:rsidRPr="00CA028A">
              <w:rPr>
                <w:rFonts w:asciiTheme="minorHAnsi" w:hAnsiTheme="minorHAnsi" w:cstheme="minorHAnsi"/>
                <w:sz w:val="20"/>
                <w:szCs w:val="20"/>
              </w:rPr>
              <w:t>Naziv projekta: Automatski klasifikator vozila temeljem računalnog vida i fuzije podataka</w:t>
            </w:r>
          </w:p>
          <w:p w:rsidR="00CA028A" w:rsidRPr="00F24156" w:rsidRDefault="00CA028A" w:rsidP="00441F81">
            <w:pPr>
              <w:spacing w:after="0" w:line="240" w:lineRule="auto"/>
              <w:rPr>
                <w:rFonts w:asciiTheme="minorHAnsi" w:hAnsiTheme="minorHAnsi" w:cstheme="minorHAnsi"/>
                <w:sz w:val="20"/>
                <w:szCs w:val="20"/>
                <w:lang w:val="sv-SE"/>
              </w:rPr>
            </w:pPr>
            <w:r w:rsidRPr="00CA028A">
              <w:rPr>
                <w:rFonts w:asciiTheme="minorHAnsi" w:hAnsiTheme="minorHAnsi" w:cstheme="minorHAnsi"/>
                <w:sz w:val="20"/>
                <w:szCs w:val="20"/>
              </w:rPr>
              <w:t>Voditelj projekta: Doc. dr. sc. Ljiljana Šerić</w:t>
            </w:r>
          </w:p>
          <w:p w:rsidR="00CA028A" w:rsidRPr="00CA028A" w:rsidRDefault="00CA028A" w:rsidP="00441F81">
            <w:pPr>
              <w:spacing w:after="0" w:line="240" w:lineRule="auto"/>
              <w:rPr>
                <w:rFonts w:asciiTheme="minorHAnsi" w:hAnsiTheme="minorHAnsi" w:cstheme="minorHAnsi"/>
                <w:sz w:val="20"/>
                <w:szCs w:val="20"/>
              </w:rPr>
            </w:pPr>
          </w:p>
          <w:p w:rsidR="00CA028A" w:rsidRPr="00CA028A" w:rsidRDefault="00CA028A" w:rsidP="00441F81">
            <w:pPr>
              <w:spacing w:after="0" w:line="240" w:lineRule="auto"/>
              <w:rPr>
                <w:rFonts w:asciiTheme="minorHAnsi" w:hAnsiTheme="minorHAnsi" w:cstheme="minorHAnsi"/>
                <w:sz w:val="20"/>
                <w:szCs w:val="20"/>
              </w:rPr>
            </w:pPr>
            <w:r w:rsidRPr="00F24156">
              <w:rPr>
                <w:rFonts w:asciiTheme="minorHAnsi" w:hAnsiTheme="minorHAnsi" w:cstheme="minorHAnsi"/>
                <w:sz w:val="20"/>
                <w:szCs w:val="20"/>
                <w:lang w:val="sv-SE"/>
              </w:rPr>
              <w:t>Trajanje projekta</w:t>
            </w:r>
            <w:r w:rsidRPr="00CA028A">
              <w:rPr>
                <w:rFonts w:asciiTheme="minorHAnsi" w:hAnsiTheme="minorHAnsi" w:cstheme="minorHAnsi"/>
                <w:sz w:val="20"/>
                <w:szCs w:val="20"/>
              </w:rPr>
              <w:t>: 01.01.2015. – 31.12.2016.</w:t>
            </w:r>
          </w:p>
          <w:p w:rsidR="00CA028A" w:rsidRPr="00F24156" w:rsidRDefault="00CA028A" w:rsidP="00441F81">
            <w:pPr>
              <w:spacing w:after="0" w:line="240" w:lineRule="auto"/>
              <w:rPr>
                <w:rFonts w:asciiTheme="minorHAnsi" w:hAnsiTheme="minorHAnsi" w:cstheme="minorHAnsi"/>
                <w:sz w:val="20"/>
                <w:szCs w:val="20"/>
                <w:lang w:val="sv-SE"/>
              </w:rPr>
            </w:pPr>
            <w:r w:rsidRPr="00CA028A">
              <w:rPr>
                <w:rFonts w:asciiTheme="minorHAnsi" w:hAnsiTheme="minorHAnsi" w:cstheme="minorHAnsi"/>
                <w:sz w:val="20"/>
                <w:szCs w:val="20"/>
              </w:rPr>
              <w:t>Naziv projekta: Wind Risk Prevention</w:t>
            </w:r>
          </w:p>
          <w:p w:rsidR="00CA028A" w:rsidRPr="00CA028A" w:rsidRDefault="00CA028A" w:rsidP="00441F81">
            <w:pPr>
              <w:spacing w:after="0" w:line="240" w:lineRule="auto"/>
              <w:rPr>
                <w:rFonts w:asciiTheme="minorHAnsi" w:hAnsiTheme="minorHAnsi" w:cstheme="minorHAnsi"/>
                <w:sz w:val="20"/>
                <w:szCs w:val="20"/>
              </w:rPr>
            </w:pPr>
            <w:bookmarkStart w:id="28" w:name="__DdeLink__1661_824258897"/>
            <w:bookmarkEnd w:id="28"/>
            <w:r w:rsidRPr="00CA028A">
              <w:rPr>
                <w:rFonts w:asciiTheme="minorHAnsi" w:hAnsiTheme="minorHAnsi" w:cstheme="minorHAnsi"/>
                <w:sz w:val="20"/>
                <w:szCs w:val="20"/>
              </w:rPr>
              <w:t>Voditelj projekta: Doc. dr. sc. Ljiljana Šerić</w:t>
            </w:r>
            <w:r w:rsidRPr="00CA028A">
              <w:rPr>
                <w:rFonts w:asciiTheme="minorHAnsi" w:hAnsiTheme="minorHAnsi" w:cstheme="minorHAnsi"/>
                <w:sz w:val="20"/>
                <w:szCs w:val="20"/>
              </w:rPr>
              <w:fldChar w:fldCharType="begin">
                <w:ffData>
                  <w:name w:val="__Fieldmark__159_187"/>
                  <w:enabled/>
                  <w:calcOnExit w:val="0"/>
                  <w:textInput/>
                </w:ffData>
              </w:fldChar>
            </w:r>
            <w:r w:rsidRPr="00CA028A">
              <w:rPr>
                <w:rFonts w:asciiTheme="minorHAnsi" w:hAnsiTheme="minorHAnsi" w:cstheme="minorHAnsi"/>
                <w:sz w:val="20"/>
                <w:szCs w:val="20"/>
              </w:rPr>
              <w:instrText>FORMTEXT</w:instrText>
            </w:r>
            <w:r w:rsidR="008F1AFA">
              <w:rPr>
                <w:rFonts w:asciiTheme="minorHAnsi" w:hAnsiTheme="minorHAnsi" w:cstheme="minorHAnsi"/>
                <w:sz w:val="20"/>
                <w:szCs w:val="20"/>
              </w:rPr>
            </w:r>
            <w:r w:rsidR="008F1AFA">
              <w:rPr>
                <w:rFonts w:asciiTheme="minorHAnsi" w:hAnsiTheme="minorHAnsi" w:cstheme="minorHAnsi"/>
                <w:sz w:val="20"/>
                <w:szCs w:val="20"/>
              </w:rPr>
              <w:fldChar w:fldCharType="separate"/>
            </w:r>
            <w:bookmarkStart w:id="29" w:name="__Fieldmark__159_1875861855"/>
            <w:bookmarkStart w:id="30" w:name="__Fieldmark__2275_1404860217"/>
            <w:bookmarkStart w:id="31" w:name="__Fieldmark__2275_14048602171"/>
            <w:bookmarkEnd w:id="29"/>
            <w:bookmarkEnd w:id="30"/>
            <w:bookmarkEnd w:id="31"/>
            <w:r w:rsidRPr="00CA028A">
              <w:rPr>
                <w:rFonts w:asciiTheme="minorHAnsi" w:hAnsiTheme="minorHAnsi" w:cstheme="minorHAnsi"/>
                <w:sz w:val="20"/>
                <w:szCs w:val="20"/>
              </w:rPr>
              <w:fldChar w:fldCharType="end"/>
            </w:r>
          </w:p>
        </w:tc>
      </w:tr>
      <w:tr w:rsidR="00CA028A" w:rsidRPr="00CA028A" w:rsidTr="00CA028A">
        <w:tc>
          <w:tcPr>
            <w:tcW w:w="3352" w:type="dxa"/>
            <w:tcBorders>
              <w:top w:val="single" w:sz="4" w:space="0" w:color="00000A"/>
              <w:left w:val="single" w:sz="4" w:space="0" w:color="00000A"/>
              <w:bottom w:val="single" w:sz="4"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 xml:space="preserve">U sklopu kojega programa i u kojem je opsegu nositelj stekao metodičko- psihološko-didaktičko -pedagoške kompetencije? </w:t>
            </w:r>
          </w:p>
        </w:tc>
        <w:tc>
          <w:tcPr>
            <w:tcW w:w="57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Pr>
                <w:rFonts w:asciiTheme="minorHAnsi" w:hAnsiTheme="minorHAnsi" w:cstheme="minorHAnsi"/>
                <w:sz w:val="20"/>
                <w:szCs w:val="20"/>
              </w:rPr>
              <w:t>-</w:t>
            </w:r>
          </w:p>
        </w:tc>
      </w:tr>
      <w:tr w:rsidR="00CA028A" w:rsidRPr="00CA028A" w:rsidTr="00CA028A">
        <w:tc>
          <w:tcPr>
            <w:tcW w:w="9062" w:type="dxa"/>
            <w:gridSpan w:val="2"/>
            <w:tcBorders>
              <w:top w:val="single" w:sz="8" w:space="0" w:color="00000A"/>
              <w:left w:val="single" w:sz="8" w:space="0" w:color="00000A"/>
              <w:bottom w:val="single" w:sz="8" w:space="0" w:color="00000A"/>
              <w:right w:val="single" w:sz="8" w:space="0" w:color="00000A"/>
            </w:tcBorders>
            <w:shd w:val="clear" w:color="auto" w:fill="99CCFF"/>
            <w:tcMar>
              <w:left w:w="9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 xml:space="preserve">PRIZNANJA I NAGRADE </w:t>
            </w:r>
          </w:p>
        </w:tc>
      </w:tr>
      <w:tr w:rsidR="00CA028A" w:rsidRPr="00CA028A" w:rsidTr="00CA028A">
        <w:tc>
          <w:tcPr>
            <w:tcW w:w="3352" w:type="dxa"/>
            <w:tcBorders>
              <w:top w:val="single" w:sz="8" w:space="0" w:color="00000A"/>
              <w:left w:val="single" w:sz="4" w:space="0" w:color="00000A"/>
              <w:bottom w:val="single" w:sz="8" w:space="0" w:color="00000A"/>
              <w:right w:val="single" w:sz="4" w:space="0" w:color="00000A"/>
            </w:tcBorders>
            <w:shd w:val="clear" w:color="auto" w:fill="CCFFFF"/>
            <w:tcMar>
              <w:left w:w="103" w:type="dxa"/>
            </w:tcMar>
          </w:tcPr>
          <w:p w:rsidR="00CA028A" w:rsidRPr="00CA028A" w:rsidRDefault="00CA028A" w:rsidP="00441F81">
            <w:pPr>
              <w:spacing w:after="0" w:line="240" w:lineRule="auto"/>
              <w:rPr>
                <w:rFonts w:asciiTheme="minorHAnsi" w:hAnsiTheme="minorHAnsi" w:cstheme="minorHAnsi"/>
                <w:b/>
                <w:sz w:val="20"/>
                <w:szCs w:val="20"/>
              </w:rPr>
            </w:pPr>
            <w:r w:rsidRPr="00CA028A">
              <w:rPr>
                <w:rFonts w:asciiTheme="minorHAnsi" w:hAnsiTheme="minorHAnsi" w:cstheme="minorHAnsi"/>
                <w:b/>
                <w:sz w:val="20"/>
                <w:szCs w:val="20"/>
              </w:rPr>
              <w:t>Priznanja i nagrade za nastavni i znanstveni rad/umjetnički rad</w:t>
            </w:r>
          </w:p>
        </w:tc>
        <w:tc>
          <w:tcPr>
            <w:tcW w:w="5710" w:type="dxa"/>
            <w:tcBorders>
              <w:top w:val="single" w:sz="8" w:space="0" w:color="00000A"/>
              <w:left w:val="single" w:sz="4" w:space="0" w:color="00000A"/>
              <w:bottom w:val="single" w:sz="8" w:space="0" w:color="00000A"/>
              <w:right w:val="single" w:sz="4" w:space="0" w:color="00000A"/>
            </w:tcBorders>
            <w:shd w:val="clear" w:color="auto" w:fill="auto"/>
            <w:tcMar>
              <w:left w:w="103" w:type="dxa"/>
            </w:tcMar>
          </w:tcPr>
          <w:p w:rsidR="00CA028A" w:rsidRPr="00CA028A" w:rsidRDefault="00CA028A" w:rsidP="00441F81">
            <w:pPr>
              <w:spacing w:after="0" w:line="240" w:lineRule="auto"/>
              <w:rPr>
                <w:rFonts w:asciiTheme="minorHAnsi" w:hAnsiTheme="minorHAnsi" w:cstheme="minorHAnsi"/>
                <w:sz w:val="20"/>
                <w:szCs w:val="20"/>
              </w:rPr>
            </w:pPr>
            <w:r>
              <w:rPr>
                <w:rFonts w:asciiTheme="minorHAnsi" w:hAnsiTheme="minorHAnsi" w:cstheme="minorHAnsi"/>
                <w:sz w:val="20"/>
                <w:szCs w:val="20"/>
              </w:rPr>
              <w:t>-</w:t>
            </w:r>
            <w:r w:rsidRPr="00CA028A">
              <w:rPr>
                <w:rFonts w:asciiTheme="minorHAnsi" w:hAnsiTheme="minorHAnsi" w:cstheme="minorHAnsi"/>
                <w:sz w:val="20"/>
                <w:szCs w:val="20"/>
              </w:rPr>
              <w:fldChar w:fldCharType="begin">
                <w:ffData>
                  <w:name w:val="__Fieldmark__172_187"/>
                  <w:enabled/>
                  <w:calcOnExit w:val="0"/>
                  <w:textInput/>
                </w:ffData>
              </w:fldChar>
            </w:r>
            <w:r w:rsidRPr="00CA028A">
              <w:rPr>
                <w:rFonts w:asciiTheme="minorHAnsi" w:hAnsiTheme="minorHAnsi" w:cstheme="minorHAnsi"/>
                <w:sz w:val="20"/>
                <w:szCs w:val="20"/>
              </w:rPr>
              <w:instrText>FORMTEXT</w:instrText>
            </w:r>
            <w:r w:rsidR="008F1AFA">
              <w:rPr>
                <w:rFonts w:asciiTheme="minorHAnsi" w:hAnsiTheme="minorHAnsi" w:cstheme="minorHAnsi"/>
                <w:sz w:val="20"/>
                <w:szCs w:val="20"/>
              </w:rPr>
            </w:r>
            <w:r w:rsidR="008F1AFA">
              <w:rPr>
                <w:rFonts w:asciiTheme="minorHAnsi" w:hAnsiTheme="minorHAnsi" w:cstheme="minorHAnsi"/>
                <w:sz w:val="20"/>
                <w:szCs w:val="20"/>
              </w:rPr>
              <w:fldChar w:fldCharType="separate"/>
            </w:r>
            <w:bookmarkStart w:id="32" w:name="__Fieldmark__172_1875861855"/>
            <w:bookmarkStart w:id="33" w:name="__Fieldmark__2288_1404860217"/>
            <w:bookmarkStart w:id="34" w:name="__Fieldmark__2288_14048602171"/>
            <w:bookmarkEnd w:id="32"/>
            <w:bookmarkEnd w:id="33"/>
            <w:bookmarkEnd w:id="34"/>
            <w:r w:rsidRPr="00CA028A">
              <w:rPr>
                <w:rFonts w:asciiTheme="minorHAnsi" w:hAnsiTheme="minorHAnsi" w:cstheme="minorHAnsi"/>
                <w:sz w:val="20"/>
                <w:szCs w:val="20"/>
              </w:rPr>
              <w:fldChar w:fldCharType="end"/>
            </w:r>
          </w:p>
        </w:tc>
      </w:tr>
    </w:tbl>
    <w:p w:rsidR="00C2553D" w:rsidRDefault="00C2553D" w:rsidP="00C255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gridCol w:w="5708"/>
      </w:tblGrid>
      <w:tr w:rsidR="00EF577A" w:rsidRPr="00EF577A" w:rsidTr="00EF577A">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eastAsiaTheme="minorHAnsi" w:hAnsiTheme="minorHAnsi" w:cstheme="minorHAnsi"/>
                <w:b/>
                <w:sz w:val="20"/>
                <w:szCs w:val="20"/>
              </w:rPr>
            </w:pPr>
            <w:r w:rsidRPr="00EF577A">
              <w:rPr>
                <w:rFonts w:asciiTheme="minorHAnsi" w:hAnsiTheme="minorHAnsi" w:cstheme="minorHAnsi"/>
                <w:b/>
                <w:sz w:val="20"/>
                <w:szCs w:val="20"/>
              </w:rPr>
              <w:t>Titula, ime i prezime nositelja</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Mag.</w:t>
            </w:r>
            <w:r>
              <w:rPr>
                <w:rFonts w:asciiTheme="minorHAnsi" w:hAnsiTheme="minorHAnsi" w:cstheme="minorHAnsi"/>
                <w:b/>
                <w:sz w:val="20"/>
                <w:szCs w:val="20"/>
              </w:rPr>
              <w:t xml:space="preserve"> </w:t>
            </w:r>
            <w:r w:rsidRPr="00EF577A">
              <w:rPr>
                <w:rFonts w:asciiTheme="minorHAnsi" w:hAnsiTheme="minorHAnsi" w:cstheme="minorHAnsi"/>
                <w:b/>
                <w:sz w:val="20"/>
                <w:szCs w:val="20"/>
              </w:rPr>
              <w:t>ing. Josip Bašić</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BD26F1">
            <w:pPr>
              <w:spacing w:after="0" w:line="240" w:lineRule="auto"/>
              <w:rPr>
                <w:rFonts w:asciiTheme="minorHAnsi" w:hAnsiTheme="minorHAnsi" w:cstheme="minorHAnsi"/>
                <w:b/>
                <w:sz w:val="20"/>
                <w:szCs w:val="20"/>
              </w:rPr>
            </w:pPr>
            <w:r w:rsidRPr="00D61930">
              <w:rPr>
                <w:rFonts w:asciiTheme="minorHAnsi" w:eastAsia="Times New Roman" w:hAnsiTheme="minorHAnsi" w:cstheme="minorHAnsi"/>
                <w:b/>
                <w:sz w:val="20"/>
                <w:szCs w:val="20"/>
                <w:lang w:eastAsia="ar-SA"/>
              </w:rPr>
              <w:t xml:space="preserve">Predmet koji predaje na predloženom programu </w:t>
            </w:r>
            <w:r>
              <w:rPr>
                <w:rFonts w:asciiTheme="minorHAnsi" w:eastAsia="Times New Roman" w:hAnsiTheme="minorHAnsi" w:cstheme="minorHAnsi"/>
                <w:b/>
                <w:sz w:val="20"/>
                <w:szCs w:val="20"/>
                <w:lang w:eastAsia="ar-SA"/>
              </w:rPr>
              <w:t>cjeloživotnog učenja</w:t>
            </w:r>
          </w:p>
        </w:tc>
        <w:tc>
          <w:tcPr>
            <w:tcW w:w="5708" w:type="dxa"/>
            <w:tcBorders>
              <w:top w:val="single" w:sz="4" w:space="0" w:color="auto"/>
              <w:left w:val="single" w:sz="4" w:space="0" w:color="auto"/>
              <w:bottom w:val="single" w:sz="8"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Numerička optimizacija s inženjerskim i CFD primjerima</w:t>
            </w:r>
          </w:p>
        </w:tc>
      </w:tr>
      <w:tr w:rsidR="00EF577A" w:rsidRPr="00EF577A" w:rsidTr="00EF577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OPĆE INFORMACIJE  O NOSITELJU</w:t>
            </w:r>
          </w:p>
        </w:tc>
      </w:tr>
      <w:tr w:rsidR="00EF577A" w:rsidRPr="00EF577A" w:rsidTr="00EF577A">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Adresa </w:t>
            </w:r>
          </w:p>
        </w:tc>
        <w:tc>
          <w:tcPr>
            <w:tcW w:w="5708" w:type="dxa"/>
            <w:tcBorders>
              <w:top w:val="single" w:sz="8"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Ruđera Boškovića 32</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Telefon</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021/305-993</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E-mail adresa</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jobasic@fesb.hr</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Osobna web stranica</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www.fesb.hr/~jobasic</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Godina rođenja</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1988</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Matični broj iz Upisnika znanstvenika</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eastAsia="Arial" w:hAnsiTheme="minorHAnsi" w:cstheme="minorHAnsi"/>
                <w:sz w:val="20"/>
                <w:szCs w:val="20"/>
              </w:rPr>
              <w:t>346440</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Znanstveno ili umjetničko zvanje i datum posljednjega izbora </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asistent, listopad 2014</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Znanstveno-nastavno, umjetničko-nastavno ili nastavno zvanje i datum posljednjega izbora</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asistent, listopad 2014</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Područje i polje izbora u znanstveno ili umjetničko zvanje </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Područje: tehničke znanosti, Polje: brodogradnja</w:t>
            </w:r>
          </w:p>
        </w:tc>
      </w:tr>
      <w:tr w:rsidR="00EF577A" w:rsidRPr="00EF577A" w:rsidTr="00EF577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PODACI O SADAŠNJEM ZAPOSLENJU </w:t>
            </w:r>
          </w:p>
        </w:tc>
      </w:tr>
      <w:tr w:rsidR="00EF577A" w:rsidRPr="00EF577A" w:rsidTr="00EF577A">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Ustanova zaposlenja</w:t>
            </w:r>
          </w:p>
        </w:tc>
        <w:tc>
          <w:tcPr>
            <w:tcW w:w="5708" w:type="dxa"/>
            <w:tcBorders>
              <w:top w:val="single" w:sz="8"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FESB</w:t>
            </w:r>
          </w:p>
        </w:tc>
      </w:tr>
      <w:tr w:rsidR="00EF577A" w:rsidRPr="00EF577A" w:rsidTr="00EF577A">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Datum zaposlenja</w:t>
            </w:r>
          </w:p>
        </w:tc>
        <w:tc>
          <w:tcPr>
            <w:tcW w:w="5708" w:type="dxa"/>
            <w:tcBorders>
              <w:top w:val="single" w:sz="8"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2014</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Naziv radnoga mjesta (profesor, istraživač, suradnik i sl.)</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Asistent</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Područje rada </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Razvoj i primjena numeričkih metoda u mehanici fluida</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Funkcija </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asistent</w:t>
            </w:r>
          </w:p>
        </w:tc>
      </w:tr>
      <w:tr w:rsidR="00EF577A" w:rsidRPr="00EF577A" w:rsidTr="00EF577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PODACI O ŠKOLOVANJU – Najviši postignuti stupanj </w:t>
            </w:r>
          </w:p>
        </w:tc>
      </w:tr>
      <w:tr w:rsidR="00EF577A" w:rsidRPr="00EF577A" w:rsidTr="00EF577A">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Zvanje </w:t>
            </w:r>
          </w:p>
        </w:tc>
        <w:tc>
          <w:tcPr>
            <w:tcW w:w="5708" w:type="dxa"/>
            <w:tcBorders>
              <w:top w:val="single" w:sz="8"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mag.ing.</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lastRenderedPageBreak/>
              <w:t xml:space="preserve">Ustanova  </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Fakultet strojarstva i brodogradnje</w:t>
            </w:r>
          </w:p>
        </w:tc>
      </w:tr>
      <w:tr w:rsidR="00EF577A" w:rsidRPr="00EF577A" w:rsidTr="00EF577A">
        <w:trPr>
          <w:trHeight w:val="173"/>
        </w:trPr>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Mjesto</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Zagreb</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Nadnevak </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2012</w:t>
            </w:r>
          </w:p>
        </w:tc>
      </w:tr>
      <w:tr w:rsidR="00EF577A" w:rsidRPr="00EF577A" w:rsidTr="00EF577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MATERINSKI I STRANI JEZICI</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Materinski jezik </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Hrvatski</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Strani jezik i poznavanje jezika na ljestvici od 2 (dovoljno) do 5 (izvrsno)</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Engleski - 5</w:t>
            </w:r>
          </w:p>
        </w:tc>
      </w:tr>
      <w:tr w:rsidR="00EF577A" w:rsidRPr="00EF577A" w:rsidTr="00EF577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KOMPETENCIJE ZA PREDMET </w:t>
            </w:r>
          </w:p>
        </w:tc>
      </w:tr>
      <w:tr w:rsidR="00EF577A" w:rsidRPr="00EF577A" w:rsidTr="00EF577A">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5708" w:type="dxa"/>
            <w:tcBorders>
              <w:top w:val="single" w:sz="8" w:space="0" w:color="auto"/>
              <w:left w:val="single" w:sz="4" w:space="0" w:color="auto"/>
              <w:bottom w:val="single" w:sz="4" w:space="0" w:color="auto"/>
              <w:right w:val="single" w:sz="4" w:space="0" w:color="auto"/>
            </w:tcBorders>
            <w:hideMark/>
          </w:tcPr>
          <w:p w:rsidR="00EF577A" w:rsidRPr="00EF577A" w:rsidRDefault="00EF577A">
            <w:pPr>
              <w:rPr>
                <w:rFonts w:asciiTheme="minorHAnsi" w:hAnsiTheme="minorHAnsi" w:cstheme="minorHAnsi"/>
                <w:sz w:val="20"/>
                <w:szCs w:val="20"/>
              </w:rPr>
            </w:pPr>
            <w:r w:rsidRPr="00EF577A">
              <w:rPr>
                <w:rFonts w:asciiTheme="minorHAnsi" w:hAnsiTheme="minorHAnsi" w:cstheme="minorHAnsi"/>
                <w:sz w:val="20"/>
                <w:szCs w:val="20"/>
              </w:rPr>
              <w:t>-</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Autorstvo sveučilišnih/fakultetskih udžbenika iz područja predmeta </w:t>
            </w:r>
          </w:p>
        </w:tc>
        <w:tc>
          <w:tcPr>
            <w:tcW w:w="5708" w:type="dxa"/>
            <w:tcBorders>
              <w:top w:val="single" w:sz="4" w:space="0" w:color="auto"/>
              <w:left w:val="single" w:sz="4" w:space="0" w:color="auto"/>
              <w:bottom w:val="single" w:sz="4" w:space="0" w:color="auto"/>
              <w:right w:val="single" w:sz="4" w:space="0" w:color="auto"/>
            </w:tcBorders>
          </w:tcPr>
          <w:p w:rsidR="00EF577A" w:rsidRPr="00EF577A" w:rsidRDefault="00EF577A">
            <w:pPr>
              <w:spacing w:after="0" w:line="240" w:lineRule="auto"/>
              <w:rPr>
                <w:rFonts w:asciiTheme="minorHAnsi" w:hAnsiTheme="minorHAnsi" w:cstheme="minorHAnsi"/>
                <w:sz w:val="20"/>
                <w:szCs w:val="20"/>
              </w:rPr>
            </w:pPr>
          </w:p>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w:t>
            </w:r>
          </w:p>
          <w:p w:rsidR="00EF577A" w:rsidRPr="00EF577A" w:rsidRDefault="00EF577A">
            <w:pPr>
              <w:spacing w:after="0" w:line="240" w:lineRule="auto"/>
              <w:rPr>
                <w:rFonts w:asciiTheme="minorHAnsi" w:hAnsiTheme="minorHAnsi" w:cstheme="minorHAnsi"/>
                <w:sz w:val="20"/>
                <w:szCs w:val="20"/>
              </w:rPr>
            </w:pP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Stručni, znanstveni i umjetnički radovi objavljeni u posljednjih pet godina iz područja predmeta (najviše 5 referenca)</w:t>
            </w:r>
          </w:p>
        </w:tc>
        <w:tc>
          <w:tcPr>
            <w:tcW w:w="5708" w:type="dxa"/>
            <w:tcBorders>
              <w:top w:val="single" w:sz="4" w:space="0" w:color="auto"/>
              <w:left w:val="single" w:sz="4" w:space="0" w:color="auto"/>
              <w:bottom w:val="single" w:sz="4" w:space="0" w:color="auto"/>
              <w:right w:val="single" w:sz="4" w:space="0" w:color="auto"/>
            </w:tcBorders>
          </w:tcPr>
          <w:p w:rsidR="00EF577A" w:rsidRPr="00EF577A" w:rsidRDefault="00EF577A">
            <w:pPr>
              <w:spacing w:after="0" w:line="240" w:lineRule="auto"/>
              <w:rPr>
                <w:rFonts w:asciiTheme="minorHAnsi" w:hAnsiTheme="minorHAnsi" w:cstheme="minorHAnsi"/>
              </w:rPr>
            </w:pPr>
            <w:r w:rsidRPr="00EF577A">
              <w:rPr>
                <w:rFonts w:asciiTheme="minorHAnsi" w:eastAsia="Arial" w:hAnsiTheme="minorHAnsi" w:cstheme="minorHAnsi"/>
                <w:sz w:val="20"/>
                <w:szCs w:val="20"/>
              </w:rPr>
              <w:t>Bašić, Josip; Degiuli, Nastia; Ban, Dario.</w:t>
            </w:r>
          </w:p>
          <w:p w:rsidR="00EF577A" w:rsidRPr="00EF577A" w:rsidRDefault="00EF577A">
            <w:pPr>
              <w:spacing w:after="0" w:line="240" w:lineRule="auto"/>
              <w:rPr>
                <w:rFonts w:asciiTheme="minorHAnsi" w:hAnsiTheme="minorHAnsi" w:cstheme="minorHAnsi"/>
              </w:rPr>
            </w:pPr>
            <w:r w:rsidRPr="00EF577A">
              <w:rPr>
                <w:rFonts w:asciiTheme="minorHAnsi" w:eastAsia="Arial" w:hAnsiTheme="minorHAnsi" w:cstheme="minorHAnsi"/>
                <w:sz w:val="20"/>
                <w:szCs w:val="20"/>
              </w:rPr>
              <w:t>A class of renormalised meshless Laplacians for boundary value problems. // Journal of computational physics. 354 (2018) ; 269-287</w:t>
            </w:r>
          </w:p>
          <w:p w:rsidR="00EF577A" w:rsidRPr="00EF577A" w:rsidRDefault="00EF577A">
            <w:pPr>
              <w:spacing w:after="0" w:line="240" w:lineRule="auto"/>
              <w:rPr>
                <w:rFonts w:asciiTheme="minorHAnsi" w:eastAsia="Arial" w:hAnsiTheme="minorHAnsi" w:cstheme="minorHAnsi"/>
                <w:sz w:val="20"/>
                <w:szCs w:val="20"/>
              </w:rPr>
            </w:pPr>
          </w:p>
          <w:p w:rsidR="00EF577A" w:rsidRPr="00EF577A" w:rsidRDefault="00EF577A">
            <w:pPr>
              <w:spacing w:after="0" w:line="240" w:lineRule="auto"/>
              <w:rPr>
                <w:rFonts w:asciiTheme="minorHAnsi" w:eastAsiaTheme="minorHAnsi" w:hAnsiTheme="minorHAnsi" w:cstheme="minorHAnsi"/>
              </w:rPr>
            </w:pPr>
            <w:r w:rsidRPr="00EF577A">
              <w:rPr>
                <w:rFonts w:asciiTheme="minorHAnsi" w:eastAsia="Arial" w:hAnsiTheme="minorHAnsi" w:cstheme="minorHAnsi"/>
                <w:sz w:val="20"/>
                <w:szCs w:val="20"/>
              </w:rPr>
              <w:t>Bašić, Josip; Degiuli, Nastia; Ban, Dario.</w:t>
            </w:r>
          </w:p>
          <w:p w:rsidR="00EF577A" w:rsidRPr="00EF577A" w:rsidRDefault="00EF577A">
            <w:pPr>
              <w:spacing w:after="0" w:line="240" w:lineRule="auto"/>
              <w:rPr>
                <w:rFonts w:asciiTheme="minorHAnsi" w:hAnsiTheme="minorHAnsi" w:cstheme="minorHAnsi"/>
              </w:rPr>
            </w:pPr>
            <w:r w:rsidRPr="00EF577A">
              <w:rPr>
                <w:rFonts w:asciiTheme="minorHAnsi" w:eastAsia="Arial" w:hAnsiTheme="minorHAnsi" w:cstheme="minorHAnsi"/>
                <w:sz w:val="20"/>
                <w:szCs w:val="20"/>
              </w:rPr>
              <w:t>Assessment of d'Alembert's paradox in panel methods by tangency correction. // Engineering analysis with boundary elements. 85 (2017) ; 136-141</w:t>
            </w:r>
          </w:p>
          <w:p w:rsidR="00EF577A" w:rsidRPr="00EF577A" w:rsidRDefault="00EF577A">
            <w:pPr>
              <w:spacing w:after="0" w:line="240" w:lineRule="auto"/>
              <w:rPr>
                <w:rFonts w:asciiTheme="minorHAnsi" w:eastAsia="Arial" w:hAnsiTheme="minorHAnsi" w:cstheme="minorHAnsi"/>
                <w:sz w:val="20"/>
                <w:szCs w:val="20"/>
              </w:rPr>
            </w:pPr>
          </w:p>
          <w:p w:rsidR="00EF577A" w:rsidRPr="00EF577A" w:rsidRDefault="00EF577A">
            <w:pPr>
              <w:spacing w:after="0" w:line="240" w:lineRule="auto"/>
              <w:rPr>
                <w:rFonts w:asciiTheme="minorHAnsi" w:eastAsiaTheme="minorHAnsi" w:hAnsiTheme="minorHAnsi" w:cstheme="minorHAnsi"/>
              </w:rPr>
            </w:pPr>
            <w:r w:rsidRPr="00EF577A">
              <w:rPr>
                <w:rFonts w:asciiTheme="minorHAnsi" w:eastAsia="Arial" w:hAnsiTheme="minorHAnsi" w:cstheme="minorHAnsi"/>
                <w:sz w:val="20"/>
                <w:szCs w:val="20"/>
              </w:rPr>
              <w:t>Bašić, Josip; Degiuli, Nastia; Dejhalla, Roko.</w:t>
            </w:r>
          </w:p>
          <w:p w:rsidR="00EF577A" w:rsidRPr="00EF577A" w:rsidRDefault="00EF577A">
            <w:pPr>
              <w:spacing w:after="0" w:line="240" w:lineRule="auto"/>
              <w:rPr>
                <w:rFonts w:asciiTheme="minorHAnsi" w:hAnsiTheme="minorHAnsi" w:cstheme="minorHAnsi"/>
              </w:rPr>
            </w:pPr>
            <w:r w:rsidRPr="00EF577A">
              <w:rPr>
                <w:rFonts w:asciiTheme="minorHAnsi" w:eastAsia="Arial" w:hAnsiTheme="minorHAnsi" w:cstheme="minorHAnsi"/>
                <w:sz w:val="20"/>
                <w:szCs w:val="20"/>
              </w:rPr>
              <w:t>Total resistance prediction of an intact and damaged tanker with flooded tanks in calm water. // Ocean engineering. 130 (2017) ; 83-91</w:t>
            </w:r>
          </w:p>
          <w:p w:rsidR="00EF577A" w:rsidRPr="00EF577A" w:rsidRDefault="00EF577A">
            <w:pPr>
              <w:spacing w:after="0" w:line="240" w:lineRule="auto"/>
              <w:rPr>
                <w:rFonts w:asciiTheme="minorHAnsi" w:eastAsia="Arial" w:hAnsiTheme="minorHAnsi" w:cstheme="minorHAnsi"/>
                <w:sz w:val="20"/>
                <w:szCs w:val="20"/>
              </w:rPr>
            </w:pPr>
          </w:p>
          <w:p w:rsidR="00EF577A" w:rsidRPr="00EF577A" w:rsidRDefault="00EF577A">
            <w:pPr>
              <w:spacing w:after="0" w:line="240" w:lineRule="auto"/>
              <w:rPr>
                <w:rFonts w:asciiTheme="minorHAnsi" w:eastAsiaTheme="minorHAnsi" w:hAnsiTheme="minorHAnsi" w:cstheme="minorHAnsi"/>
              </w:rPr>
            </w:pPr>
            <w:r w:rsidRPr="00EF577A">
              <w:rPr>
                <w:rFonts w:asciiTheme="minorHAnsi" w:eastAsia="Arial" w:hAnsiTheme="minorHAnsi" w:cstheme="minorHAnsi"/>
                <w:sz w:val="20"/>
                <w:szCs w:val="20"/>
              </w:rPr>
              <w:t>Bašić, Josip; Degiuli, Nastia; Werner, Andreja.</w:t>
            </w:r>
          </w:p>
          <w:p w:rsidR="00EF577A" w:rsidRPr="00EF577A" w:rsidRDefault="00EF577A">
            <w:pPr>
              <w:spacing w:after="0" w:line="240" w:lineRule="auto"/>
              <w:rPr>
                <w:rFonts w:asciiTheme="minorHAnsi" w:hAnsiTheme="minorHAnsi" w:cstheme="minorHAnsi"/>
              </w:rPr>
            </w:pPr>
            <w:r w:rsidRPr="00EF577A">
              <w:rPr>
                <w:rFonts w:asciiTheme="minorHAnsi" w:eastAsia="Arial" w:hAnsiTheme="minorHAnsi" w:cstheme="minorHAnsi"/>
                <w:sz w:val="20"/>
                <w:szCs w:val="20"/>
              </w:rPr>
              <w:t>Simulation of water entry and exit of a circular cylinder using the ISPH method. // Transactions of FAMENA. 38 (2014) , 1; 45-62</w:t>
            </w:r>
          </w:p>
          <w:p w:rsidR="00EF577A" w:rsidRPr="00EF577A" w:rsidRDefault="00EF577A">
            <w:pPr>
              <w:spacing w:after="0" w:line="240" w:lineRule="auto"/>
              <w:rPr>
                <w:rFonts w:asciiTheme="minorHAnsi" w:eastAsia="Arial" w:hAnsiTheme="minorHAnsi" w:cstheme="minorHAnsi"/>
                <w:sz w:val="20"/>
                <w:szCs w:val="20"/>
              </w:rPr>
            </w:pPr>
          </w:p>
          <w:p w:rsidR="00EF577A" w:rsidRPr="00EF577A" w:rsidRDefault="00EF577A">
            <w:pPr>
              <w:spacing w:after="0" w:line="240" w:lineRule="auto"/>
              <w:rPr>
                <w:rFonts w:asciiTheme="minorHAnsi" w:eastAsia="Arial" w:hAnsiTheme="minorHAnsi" w:cstheme="minorHAnsi"/>
                <w:sz w:val="20"/>
                <w:szCs w:val="20"/>
              </w:rPr>
            </w:pPr>
            <w:r w:rsidRPr="00EF577A">
              <w:rPr>
                <w:rFonts w:asciiTheme="minorHAnsi" w:eastAsia="Arial" w:hAnsiTheme="minorHAnsi" w:cstheme="minorHAnsi"/>
                <w:sz w:val="20"/>
                <w:szCs w:val="20"/>
              </w:rPr>
              <w:t>Bašić, Josip; Degiuli, Nastia; Ban, Dario.</w:t>
            </w:r>
          </w:p>
          <w:p w:rsidR="00EF577A" w:rsidRPr="00EF577A" w:rsidRDefault="00EF577A">
            <w:pPr>
              <w:spacing w:after="0" w:line="240" w:lineRule="auto"/>
              <w:rPr>
                <w:rFonts w:asciiTheme="minorHAnsi" w:eastAsiaTheme="minorHAnsi" w:hAnsiTheme="minorHAnsi" w:cstheme="minorHAnsi"/>
                <w:sz w:val="20"/>
                <w:szCs w:val="20"/>
              </w:rPr>
            </w:pPr>
            <w:r w:rsidRPr="00EF577A">
              <w:rPr>
                <w:rFonts w:asciiTheme="minorHAnsi" w:eastAsia="Arial" w:hAnsiTheme="minorHAnsi" w:cstheme="minorHAnsi"/>
                <w:sz w:val="20"/>
                <w:szCs w:val="20"/>
              </w:rPr>
              <w:t>Renormalised Lagrangian method for water entry impact simulation // Proceedings of 11th Symposium on High Speed Marine Vehicles. 2017. 1-8</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Stručni i znanstveni radovi iz metodike i kvalitete nastave objavljeni u posljednjih pet godina (najviše 5 referenca) </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Stručni, znanstveni i umjetnički projekti iz područja predmeta koji su se provodili u posljednjih pet godina (najviše 5 referenca)</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U sklopu kojega programa i u kojem je opsegu nositelj stekao metodičko- psihološko-didaktičko -pedagoške kompetencije? </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rPr>
                <w:rFonts w:asciiTheme="minorHAnsi" w:hAnsiTheme="minorHAnsi" w:cstheme="minorHAnsi"/>
                <w:sz w:val="20"/>
                <w:szCs w:val="20"/>
              </w:rPr>
            </w:pPr>
            <w:r w:rsidRPr="00EF577A">
              <w:rPr>
                <w:rFonts w:asciiTheme="minorHAnsi" w:hAnsiTheme="minorHAnsi" w:cstheme="minorHAnsi"/>
                <w:sz w:val="20"/>
                <w:szCs w:val="20"/>
              </w:rPr>
              <w:t>-</w:t>
            </w:r>
          </w:p>
        </w:tc>
      </w:tr>
      <w:tr w:rsidR="00EF577A" w:rsidRPr="00EF577A" w:rsidTr="00EF577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PRIZNANJA I NAGRADE </w:t>
            </w:r>
          </w:p>
        </w:tc>
      </w:tr>
      <w:tr w:rsidR="00EF577A" w:rsidRPr="00EF577A" w:rsidTr="00EF577A">
        <w:tc>
          <w:tcPr>
            <w:tcW w:w="3354" w:type="dxa"/>
            <w:tcBorders>
              <w:top w:val="single" w:sz="8" w:space="0" w:color="auto"/>
              <w:left w:val="single" w:sz="4" w:space="0" w:color="auto"/>
              <w:bottom w:val="single" w:sz="8"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Priznanja i nagrade za nastavni i znanstveni rad/umjetnički rad</w:t>
            </w:r>
          </w:p>
        </w:tc>
        <w:tc>
          <w:tcPr>
            <w:tcW w:w="5708" w:type="dxa"/>
            <w:tcBorders>
              <w:top w:val="single" w:sz="8" w:space="0" w:color="auto"/>
              <w:left w:val="single" w:sz="4" w:space="0" w:color="auto"/>
              <w:bottom w:val="single" w:sz="8" w:space="0" w:color="auto"/>
              <w:right w:val="single" w:sz="4" w:space="0" w:color="auto"/>
            </w:tcBorders>
            <w:hideMark/>
          </w:tcPr>
          <w:p w:rsidR="00EF577A" w:rsidRPr="00EF577A" w:rsidRDefault="00EF577A">
            <w:pPr>
              <w:rPr>
                <w:rFonts w:asciiTheme="minorHAnsi" w:hAnsiTheme="minorHAnsi" w:cstheme="minorHAnsi"/>
                <w:sz w:val="20"/>
                <w:szCs w:val="20"/>
              </w:rPr>
            </w:pPr>
            <w:r w:rsidRPr="00EF577A">
              <w:rPr>
                <w:rFonts w:asciiTheme="minorHAnsi" w:hAnsiTheme="minorHAnsi" w:cstheme="minorHAnsi"/>
                <w:sz w:val="20"/>
                <w:szCs w:val="20"/>
              </w:rPr>
              <w:t>-</w:t>
            </w:r>
          </w:p>
        </w:tc>
      </w:tr>
    </w:tbl>
    <w:p w:rsidR="00EF577A" w:rsidRDefault="00EF57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gridCol w:w="5708"/>
      </w:tblGrid>
      <w:tr w:rsidR="00EF577A" w:rsidRPr="00EF577A" w:rsidTr="00EF577A">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eastAsiaTheme="minorHAnsi" w:hAnsiTheme="minorHAnsi" w:cstheme="minorHAnsi"/>
                <w:b/>
                <w:sz w:val="20"/>
                <w:szCs w:val="20"/>
              </w:rPr>
            </w:pPr>
            <w:r w:rsidRPr="00EF577A">
              <w:rPr>
                <w:rFonts w:asciiTheme="minorHAnsi" w:hAnsiTheme="minorHAnsi" w:cstheme="minorHAnsi"/>
                <w:b/>
                <w:sz w:val="20"/>
                <w:szCs w:val="20"/>
              </w:rPr>
              <w:lastRenderedPageBreak/>
              <w:t>Titula, ime i prezime nositelja</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Dr.</w:t>
            </w:r>
            <w:r>
              <w:rPr>
                <w:rFonts w:asciiTheme="minorHAnsi" w:hAnsiTheme="minorHAnsi" w:cstheme="minorHAnsi"/>
                <w:b/>
                <w:sz w:val="20"/>
                <w:szCs w:val="20"/>
              </w:rPr>
              <w:t xml:space="preserve"> </w:t>
            </w:r>
            <w:r w:rsidRPr="00EF577A">
              <w:rPr>
                <w:rFonts w:asciiTheme="minorHAnsi" w:hAnsiTheme="minorHAnsi" w:cstheme="minorHAnsi"/>
                <w:b/>
                <w:sz w:val="20"/>
                <w:szCs w:val="20"/>
              </w:rPr>
              <w:t>sc. Ivo Marinić-Kragić</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BD26F1">
            <w:pPr>
              <w:spacing w:after="0" w:line="240" w:lineRule="auto"/>
              <w:rPr>
                <w:rFonts w:asciiTheme="minorHAnsi" w:hAnsiTheme="minorHAnsi" w:cstheme="minorHAnsi"/>
                <w:b/>
                <w:sz w:val="20"/>
                <w:szCs w:val="20"/>
              </w:rPr>
            </w:pPr>
            <w:r w:rsidRPr="00D61930">
              <w:rPr>
                <w:rFonts w:asciiTheme="minorHAnsi" w:eastAsia="Times New Roman" w:hAnsiTheme="minorHAnsi" w:cstheme="minorHAnsi"/>
                <w:b/>
                <w:sz w:val="20"/>
                <w:szCs w:val="20"/>
                <w:lang w:eastAsia="ar-SA"/>
              </w:rPr>
              <w:t xml:space="preserve">Predmet koji predaje na predloženom programu </w:t>
            </w:r>
            <w:r>
              <w:rPr>
                <w:rFonts w:asciiTheme="minorHAnsi" w:eastAsia="Times New Roman" w:hAnsiTheme="minorHAnsi" w:cstheme="minorHAnsi"/>
                <w:b/>
                <w:sz w:val="20"/>
                <w:szCs w:val="20"/>
                <w:lang w:eastAsia="ar-SA"/>
              </w:rPr>
              <w:t>cjeloživotnog učenja</w:t>
            </w:r>
          </w:p>
        </w:tc>
        <w:tc>
          <w:tcPr>
            <w:tcW w:w="5708" w:type="dxa"/>
            <w:tcBorders>
              <w:top w:val="single" w:sz="4" w:space="0" w:color="auto"/>
              <w:left w:val="single" w:sz="4" w:space="0" w:color="auto"/>
              <w:bottom w:val="single" w:sz="8"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Numerička optimizacija s inženjerskim i CFD primjerima</w:t>
            </w:r>
          </w:p>
        </w:tc>
      </w:tr>
      <w:tr w:rsidR="00EF577A" w:rsidRPr="00EF577A" w:rsidTr="00EF577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OPĆE INFORMACIJE  O NOSITELJU</w:t>
            </w:r>
          </w:p>
        </w:tc>
      </w:tr>
      <w:tr w:rsidR="00EF577A" w:rsidRPr="00EF577A" w:rsidTr="00EF577A">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Adresa </w:t>
            </w:r>
          </w:p>
        </w:tc>
        <w:tc>
          <w:tcPr>
            <w:tcW w:w="5708" w:type="dxa"/>
            <w:tcBorders>
              <w:top w:val="single" w:sz="8"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Ruđera Boškovića 32</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Telefon</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305-962</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E-mail adresa</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imarinic@fesb.hr</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Osobna web stranica</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rPr>
                <w:rFonts w:asciiTheme="minorHAnsi" w:hAnsiTheme="minorHAnsi" w:cstheme="minorHAnsi"/>
                <w:sz w:val="20"/>
                <w:szCs w:val="20"/>
              </w:rPr>
            </w:pP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Godina rođenja</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1987</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Matični broj iz Upisnika znanstvenika</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348034</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Znanstveno ili umjetničko zvanje i datum posljednjega izbora </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asistent, veljača 2015</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Znanstveno-nastavno, umjetničko-nastavno ili nastavno zvanje i datum posljednjega izbora</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asistent, veljača 2015</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Područje i polje izbora u znanstveno ili umjetničko zvanje </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Područje: tehničke znanosti, Polje: temeljne tehničke znanosti</w:t>
            </w:r>
          </w:p>
        </w:tc>
      </w:tr>
      <w:tr w:rsidR="00EF577A" w:rsidRPr="00EF577A" w:rsidTr="00EF577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PODACI O SADAŠNJEM ZAPOSLENJU </w:t>
            </w:r>
          </w:p>
        </w:tc>
      </w:tr>
      <w:tr w:rsidR="00EF577A" w:rsidRPr="00EF577A" w:rsidTr="00EF577A">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Ustanova zaposlenja</w:t>
            </w:r>
          </w:p>
        </w:tc>
        <w:tc>
          <w:tcPr>
            <w:tcW w:w="5708" w:type="dxa"/>
            <w:tcBorders>
              <w:top w:val="single" w:sz="8"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FESB</w:t>
            </w:r>
          </w:p>
        </w:tc>
      </w:tr>
      <w:tr w:rsidR="00EF577A" w:rsidRPr="00EF577A" w:rsidTr="00EF577A">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Datum zaposlenja</w:t>
            </w:r>
          </w:p>
        </w:tc>
        <w:tc>
          <w:tcPr>
            <w:tcW w:w="5708" w:type="dxa"/>
            <w:tcBorders>
              <w:top w:val="single" w:sz="8"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2015</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Naziv radnoga mjesta (profesor, istraživač, suradnik i sl.)</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Asistent</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Područje rada </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 xml:space="preserve">Primjena numeričkih metoda i optimizacije kod mehanike </w:t>
            </w:r>
          </w:p>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deformabilnih tijela</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Funkcija </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asistent</w:t>
            </w:r>
          </w:p>
        </w:tc>
      </w:tr>
      <w:tr w:rsidR="00EF577A" w:rsidRPr="00EF577A" w:rsidTr="00EF577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PODACI O ŠKOLOVANJU – Najviši postignuti stupanj </w:t>
            </w:r>
          </w:p>
        </w:tc>
      </w:tr>
      <w:tr w:rsidR="00EF577A" w:rsidRPr="00EF577A" w:rsidTr="00EF577A">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Zvanje </w:t>
            </w:r>
          </w:p>
        </w:tc>
        <w:tc>
          <w:tcPr>
            <w:tcW w:w="5708" w:type="dxa"/>
            <w:tcBorders>
              <w:top w:val="single" w:sz="8"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Dr.sc.</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Ustanova  </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Fakultet Elektrotehnike, Strojarstva i Brodogradnje</w:t>
            </w:r>
          </w:p>
        </w:tc>
      </w:tr>
      <w:tr w:rsidR="00EF577A" w:rsidRPr="00EF577A" w:rsidTr="00EF577A">
        <w:trPr>
          <w:trHeight w:val="173"/>
        </w:trPr>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Mjesto</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Split</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Nadnevak </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2017</w:t>
            </w:r>
          </w:p>
        </w:tc>
      </w:tr>
      <w:tr w:rsidR="00EF577A" w:rsidRPr="00EF577A" w:rsidTr="00EF577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MATERINSKI I STRANI JEZICI</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Materinski jezik </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Hrvatski</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Strani jezik i poznavanje jezika na ljestvici od 2 (dovoljno) do 5 (izvrsno)</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Engleski - 5</w:t>
            </w:r>
          </w:p>
        </w:tc>
      </w:tr>
      <w:tr w:rsidR="00EF577A" w:rsidRPr="00EF577A" w:rsidTr="00EF577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KOMPETENCIJE ZA PREDMET </w:t>
            </w:r>
          </w:p>
        </w:tc>
      </w:tr>
      <w:tr w:rsidR="00EF577A" w:rsidRPr="00EF577A" w:rsidTr="00EF577A">
        <w:tc>
          <w:tcPr>
            <w:tcW w:w="3354" w:type="dxa"/>
            <w:tcBorders>
              <w:top w:val="single" w:sz="8"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5708" w:type="dxa"/>
            <w:tcBorders>
              <w:top w:val="single" w:sz="8" w:space="0" w:color="auto"/>
              <w:left w:val="single" w:sz="4" w:space="0" w:color="auto"/>
              <w:bottom w:val="single" w:sz="4" w:space="0" w:color="auto"/>
              <w:right w:val="single" w:sz="4" w:space="0" w:color="auto"/>
            </w:tcBorders>
            <w:hideMark/>
          </w:tcPr>
          <w:p w:rsidR="00EF577A" w:rsidRPr="00EF577A" w:rsidRDefault="00EF577A">
            <w:pPr>
              <w:rPr>
                <w:rFonts w:asciiTheme="minorHAnsi" w:hAnsiTheme="minorHAnsi" w:cstheme="minorHAnsi"/>
                <w:sz w:val="20"/>
                <w:szCs w:val="20"/>
              </w:rPr>
            </w:pPr>
            <w:r w:rsidRPr="00EF577A">
              <w:rPr>
                <w:rFonts w:asciiTheme="minorHAnsi" w:hAnsiTheme="minorHAnsi" w:cstheme="minorHAnsi"/>
                <w:sz w:val="20"/>
                <w:szCs w:val="20"/>
              </w:rPr>
              <w:t>-</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Autorstvo sveučilišnih/fakultetskih udžbenika iz područja predmeta </w:t>
            </w:r>
          </w:p>
        </w:tc>
        <w:tc>
          <w:tcPr>
            <w:tcW w:w="5708" w:type="dxa"/>
            <w:tcBorders>
              <w:top w:val="single" w:sz="4" w:space="0" w:color="auto"/>
              <w:left w:val="single" w:sz="4" w:space="0" w:color="auto"/>
              <w:bottom w:val="single" w:sz="4" w:space="0" w:color="auto"/>
              <w:right w:val="single" w:sz="4" w:space="0" w:color="auto"/>
            </w:tcBorders>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w:t>
            </w:r>
          </w:p>
          <w:p w:rsidR="00EF577A" w:rsidRPr="00EF577A" w:rsidRDefault="00EF577A">
            <w:pPr>
              <w:spacing w:after="0" w:line="240" w:lineRule="auto"/>
              <w:rPr>
                <w:rFonts w:asciiTheme="minorHAnsi" w:hAnsiTheme="minorHAnsi" w:cstheme="minorHAnsi"/>
                <w:sz w:val="20"/>
                <w:szCs w:val="20"/>
              </w:rPr>
            </w:pPr>
          </w:p>
          <w:p w:rsidR="00EF577A" w:rsidRPr="00EF577A" w:rsidRDefault="00EF577A">
            <w:pPr>
              <w:spacing w:after="0" w:line="240" w:lineRule="auto"/>
              <w:rPr>
                <w:rFonts w:asciiTheme="minorHAnsi" w:hAnsiTheme="minorHAnsi" w:cstheme="minorHAnsi"/>
                <w:sz w:val="20"/>
                <w:szCs w:val="20"/>
              </w:rPr>
            </w:pP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Stručni, znanstveni i umjetnički radovi objavljeni u posljednjih pet godina iz područja predmeta (najviše 5 referenca)</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1. Marinić-Kragić I, Ćurković M, Vučina D, Adaptive re-parameterization based on arbitrary scalar fields for shape optimization and surface fitting. Engineering applications of artificial intelligence. 67  (2018)</w:t>
            </w:r>
          </w:p>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2. Marinić-Kragić I, Vučina D, Milas, Z. Numerical workflow for 3D shape optimization and synthesis of vertical-axis wind turbines for specified operating regimes. Renewable energy. 115 (2018)</w:t>
            </w:r>
          </w:p>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 xml:space="preserve">3. Milas Z, Vučina D, Marinić-Kragić I, Multi-Regime Shape Optimization of Fan Vanes for Energy Conversion Efficiency using CFD, 3D Optical Scanning and Parameterization, Engineering applications of computational fluid mechanics, (1994-2060) 8 </w:t>
            </w:r>
            <w:r w:rsidRPr="00EF577A">
              <w:rPr>
                <w:rFonts w:asciiTheme="minorHAnsi" w:hAnsiTheme="minorHAnsi" w:cstheme="minorHAnsi"/>
                <w:sz w:val="20"/>
                <w:szCs w:val="20"/>
              </w:rPr>
              <w:lastRenderedPageBreak/>
              <w:t>(2014)</w:t>
            </w:r>
          </w:p>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 xml:space="preserve">4. Marinić-Kragić I, Vučina D, Ćurković M. Efficient shape parameterization method for multidisciplinary global optimization and application to integrated ship hull shape optimization workflow. Computer-aided design. 80 (2016), Q1, </w:t>
            </w:r>
          </w:p>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5. Marinić-Kragić I, Vučina D, Milas, Z. 3D shape optimization of fan vanes for multiple operating regimes subject to efficiency and noise related excellence criteria and constraints.  Engineering Applications of Computational Fluid Mechanics. 10 (2016)</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lastRenderedPageBreak/>
              <w:t xml:space="preserve">Stručni i znanstveni radovi iz metodike i kvalitete nastave objavljeni u posljednjih pet godina (najviše 5 referenca) </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Stručni, znanstveni i umjetnički projekti iz područja predmeta koji su se provodili u posljednjih pet godina (najviše 5 referenca)</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spacing w:after="0" w:line="240" w:lineRule="auto"/>
              <w:rPr>
                <w:rFonts w:asciiTheme="minorHAnsi" w:hAnsiTheme="minorHAnsi" w:cstheme="minorHAnsi"/>
                <w:sz w:val="20"/>
                <w:szCs w:val="20"/>
              </w:rPr>
            </w:pPr>
            <w:r w:rsidRPr="00EF577A">
              <w:rPr>
                <w:rFonts w:asciiTheme="minorHAnsi" w:hAnsiTheme="minorHAnsi" w:cstheme="minorHAnsi"/>
                <w:sz w:val="20"/>
                <w:szCs w:val="20"/>
              </w:rPr>
              <w:t>-</w:t>
            </w:r>
          </w:p>
        </w:tc>
      </w:tr>
      <w:tr w:rsidR="00EF577A" w:rsidRPr="00EF577A" w:rsidTr="00EF577A">
        <w:tc>
          <w:tcPr>
            <w:tcW w:w="3354" w:type="dxa"/>
            <w:tcBorders>
              <w:top w:val="single" w:sz="4" w:space="0" w:color="auto"/>
              <w:left w:val="single" w:sz="4" w:space="0" w:color="auto"/>
              <w:bottom w:val="single" w:sz="4"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U sklopu kojega programa i u kojem je opsegu nositelj stekao metodičko- psihološko-didaktičko -pedagoške kompetencije? </w:t>
            </w:r>
          </w:p>
        </w:tc>
        <w:tc>
          <w:tcPr>
            <w:tcW w:w="5708" w:type="dxa"/>
            <w:tcBorders>
              <w:top w:val="single" w:sz="4" w:space="0" w:color="auto"/>
              <w:left w:val="single" w:sz="4" w:space="0" w:color="auto"/>
              <w:bottom w:val="single" w:sz="4" w:space="0" w:color="auto"/>
              <w:right w:val="single" w:sz="4" w:space="0" w:color="auto"/>
            </w:tcBorders>
            <w:hideMark/>
          </w:tcPr>
          <w:p w:rsidR="00EF577A" w:rsidRPr="00EF577A" w:rsidRDefault="00EF577A">
            <w:pPr>
              <w:rPr>
                <w:rFonts w:asciiTheme="minorHAnsi" w:hAnsiTheme="minorHAnsi" w:cstheme="minorHAnsi"/>
                <w:sz w:val="20"/>
                <w:szCs w:val="20"/>
              </w:rPr>
            </w:pPr>
            <w:r w:rsidRPr="00EF577A">
              <w:rPr>
                <w:rFonts w:asciiTheme="minorHAnsi" w:hAnsiTheme="minorHAnsi" w:cstheme="minorHAnsi"/>
                <w:sz w:val="20"/>
                <w:szCs w:val="20"/>
              </w:rPr>
              <w:t>-</w:t>
            </w:r>
          </w:p>
        </w:tc>
      </w:tr>
      <w:tr w:rsidR="00EF577A" w:rsidRPr="00EF577A" w:rsidTr="00EF577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 xml:space="preserve">PRIZNANJA I NAGRADE </w:t>
            </w:r>
          </w:p>
        </w:tc>
      </w:tr>
      <w:tr w:rsidR="00EF577A" w:rsidRPr="00EF577A" w:rsidTr="00EF577A">
        <w:tc>
          <w:tcPr>
            <w:tcW w:w="3354" w:type="dxa"/>
            <w:tcBorders>
              <w:top w:val="single" w:sz="8" w:space="0" w:color="auto"/>
              <w:left w:val="single" w:sz="4" w:space="0" w:color="auto"/>
              <w:bottom w:val="single" w:sz="8" w:space="0" w:color="auto"/>
              <w:right w:val="single" w:sz="4" w:space="0" w:color="auto"/>
            </w:tcBorders>
            <w:shd w:val="clear" w:color="auto" w:fill="CCFFFF"/>
            <w:hideMark/>
          </w:tcPr>
          <w:p w:rsidR="00EF577A" w:rsidRPr="00EF577A" w:rsidRDefault="00EF577A">
            <w:pPr>
              <w:spacing w:after="0" w:line="240" w:lineRule="auto"/>
              <w:rPr>
                <w:rFonts w:asciiTheme="minorHAnsi" w:hAnsiTheme="minorHAnsi" w:cstheme="minorHAnsi"/>
                <w:b/>
                <w:sz w:val="20"/>
                <w:szCs w:val="20"/>
              </w:rPr>
            </w:pPr>
            <w:r w:rsidRPr="00EF577A">
              <w:rPr>
                <w:rFonts w:asciiTheme="minorHAnsi" w:hAnsiTheme="minorHAnsi" w:cstheme="minorHAnsi"/>
                <w:b/>
                <w:sz w:val="20"/>
                <w:szCs w:val="20"/>
              </w:rPr>
              <w:t>Priznanja i nagrade za nastavni i znanstveni rad/umjetnički rad</w:t>
            </w:r>
          </w:p>
        </w:tc>
        <w:tc>
          <w:tcPr>
            <w:tcW w:w="5708" w:type="dxa"/>
            <w:tcBorders>
              <w:top w:val="single" w:sz="8" w:space="0" w:color="auto"/>
              <w:left w:val="single" w:sz="4" w:space="0" w:color="auto"/>
              <w:bottom w:val="single" w:sz="8" w:space="0" w:color="auto"/>
              <w:right w:val="single" w:sz="4" w:space="0" w:color="auto"/>
            </w:tcBorders>
            <w:hideMark/>
          </w:tcPr>
          <w:p w:rsidR="00EF577A" w:rsidRPr="00EF577A" w:rsidRDefault="00EF577A">
            <w:pPr>
              <w:rPr>
                <w:rFonts w:asciiTheme="minorHAnsi" w:hAnsiTheme="minorHAnsi" w:cstheme="minorHAnsi"/>
                <w:sz w:val="20"/>
                <w:szCs w:val="20"/>
              </w:rPr>
            </w:pPr>
            <w:r w:rsidRPr="00EF577A">
              <w:rPr>
                <w:rFonts w:asciiTheme="minorHAnsi" w:hAnsiTheme="minorHAnsi" w:cstheme="minorHAnsi"/>
                <w:sz w:val="20"/>
                <w:szCs w:val="20"/>
              </w:rPr>
              <w:t>-</w:t>
            </w:r>
          </w:p>
        </w:tc>
      </w:tr>
    </w:tbl>
    <w:p w:rsidR="00EF577A" w:rsidRDefault="00EF577A" w:rsidP="00D67104"/>
    <w:p w:rsidR="00EF577A" w:rsidRDefault="00F72921" w:rsidP="00D67104">
      <w:pPr>
        <w:pStyle w:val="Heading1"/>
      </w:pPr>
      <w:r>
        <w:t>11</w:t>
      </w:r>
      <w:r w:rsidR="00D67104">
        <w:t>. Sveučilišni odjel za forenzične znanosti</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5727"/>
      </w:tblGrid>
      <w:tr w:rsidR="00441F81" w:rsidRPr="0062163A" w:rsidTr="00B645A3">
        <w:tc>
          <w:tcPr>
            <w:tcW w:w="3335" w:type="dxa"/>
            <w:tcBorders>
              <w:top w:val="single" w:sz="8" w:space="0" w:color="auto"/>
              <w:left w:val="single" w:sz="4" w:space="0" w:color="auto"/>
              <w:bottom w:val="single" w:sz="4" w:space="0" w:color="auto"/>
              <w:right w:val="single" w:sz="4" w:space="0" w:color="auto"/>
            </w:tcBorders>
            <w:shd w:val="clear" w:color="auto" w:fill="CCFFFF"/>
            <w:hideMark/>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First and last name and title of teacher </w:t>
            </w:r>
          </w:p>
        </w:tc>
        <w:tc>
          <w:tcPr>
            <w:tcW w:w="5727" w:type="dxa"/>
            <w:tcBorders>
              <w:top w:val="single" w:sz="4" w:space="0" w:color="auto"/>
              <w:left w:val="single" w:sz="4" w:space="0" w:color="auto"/>
              <w:bottom w:val="single" w:sz="4" w:space="0" w:color="auto"/>
              <w:right w:val="single" w:sz="4" w:space="0" w:color="auto"/>
            </w:tcBorders>
            <w:hideMark/>
          </w:tcPr>
          <w:p w:rsidR="00441F81" w:rsidRPr="0062163A" w:rsidRDefault="00441F81" w:rsidP="00441F81">
            <w:pPr>
              <w:spacing w:after="0" w:line="240" w:lineRule="auto"/>
              <w:rPr>
                <w:rFonts w:asciiTheme="minorHAnsi" w:hAnsiTheme="minorHAnsi" w:cstheme="minorHAnsi"/>
                <w:b/>
                <w:sz w:val="20"/>
                <w:szCs w:val="20"/>
              </w:rPr>
            </w:pPr>
            <w:r w:rsidRPr="0062163A">
              <w:rPr>
                <w:rFonts w:asciiTheme="minorHAnsi" w:eastAsia="Times New Roman" w:hAnsiTheme="minorHAnsi" w:cstheme="minorHAnsi"/>
                <w:b/>
                <w:sz w:val="20"/>
                <w:szCs w:val="20"/>
              </w:rPr>
              <w:t>Toni Šušak, MSc in Economics, MSc in Law</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hideMark/>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The course he/she teaches in the proposed study programme </w:t>
            </w:r>
          </w:p>
        </w:tc>
        <w:tc>
          <w:tcPr>
            <w:tcW w:w="5727" w:type="dxa"/>
            <w:tcBorders>
              <w:top w:val="single" w:sz="4" w:space="0" w:color="auto"/>
              <w:left w:val="single" w:sz="4" w:space="0" w:color="auto"/>
              <w:bottom w:val="single" w:sz="8" w:space="0" w:color="auto"/>
              <w:right w:val="single" w:sz="4" w:space="0" w:color="auto"/>
            </w:tcBorders>
            <w:hideMark/>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Corporate Fraud: Prevention and Detection</w:t>
            </w:r>
          </w:p>
        </w:tc>
      </w:tr>
      <w:tr w:rsidR="00441F81" w:rsidRPr="0062163A" w:rsidTr="00B645A3">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GENERAL INFORMATION ON COURSE TEACHER </w:t>
            </w:r>
          </w:p>
        </w:tc>
      </w:tr>
      <w:tr w:rsidR="00441F81" w:rsidRPr="0062163A" w:rsidTr="00B645A3">
        <w:tc>
          <w:tcPr>
            <w:tcW w:w="3335" w:type="dxa"/>
            <w:tcBorders>
              <w:top w:val="single" w:sz="8" w:space="0" w:color="auto"/>
              <w:left w:val="single" w:sz="4" w:space="0" w:color="auto"/>
              <w:bottom w:val="single" w:sz="4" w:space="0" w:color="auto"/>
              <w:right w:val="single" w:sz="4" w:space="0" w:color="auto"/>
            </w:tcBorders>
            <w:shd w:val="clear" w:color="auto" w:fill="CCFFFF"/>
            <w:hideMark/>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Address </w:t>
            </w:r>
          </w:p>
        </w:tc>
        <w:tc>
          <w:tcPr>
            <w:tcW w:w="5727" w:type="dxa"/>
            <w:tcBorders>
              <w:top w:val="single" w:sz="8" w:space="0" w:color="auto"/>
              <w:left w:val="single" w:sz="4" w:space="0" w:color="auto"/>
              <w:bottom w:val="single" w:sz="4" w:space="0" w:color="auto"/>
              <w:right w:val="single" w:sz="4" w:space="0" w:color="auto"/>
            </w:tcBorders>
            <w:hideMark/>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Miroslava Krleže 45</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hideMark/>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Telephone number </w:t>
            </w:r>
          </w:p>
        </w:tc>
        <w:tc>
          <w:tcPr>
            <w:tcW w:w="5727" w:type="dxa"/>
            <w:tcBorders>
              <w:top w:val="single" w:sz="4" w:space="0" w:color="auto"/>
              <w:left w:val="single" w:sz="4" w:space="0" w:color="auto"/>
              <w:bottom w:val="single" w:sz="4" w:space="0" w:color="auto"/>
              <w:right w:val="single" w:sz="4" w:space="0" w:color="auto"/>
            </w:tcBorders>
            <w:hideMark/>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021/510-180</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E-mail address </w:t>
            </w:r>
          </w:p>
        </w:tc>
        <w:tc>
          <w:tcPr>
            <w:tcW w:w="5727" w:type="dxa"/>
            <w:tcBorders>
              <w:top w:val="single" w:sz="4" w:space="0" w:color="auto"/>
              <w:left w:val="single" w:sz="4" w:space="0" w:color="auto"/>
              <w:bottom w:val="single" w:sz="4" w:space="0" w:color="auto"/>
              <w:right w:val="single" w:sz="4" w:space="0" w:color="auto"/>
            </w:tcBorders>
            <w:hideMark/>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toni.susak@unist.hr</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Personal web page </w:t>
            </w:r>
          </w:p>
        </w:tc>
        <w:tc>
          <w:tcPr>
            <w:tcW w:w="5727" w:type="dxa"/>
            <w:tcBorders>
              <w:top w:val="single" w:sz="4" w:space="0" w:color="auto"/>
              <w:left w:val="single" w:sz="4" w:space="0" w:color="auto"/>
              <w:bottom w:val="single" w:sz="4" w:space="0" w:color="auto"/>
              <w:right w:val="single" w:sz="4" w:space="0" w:color="auto"/>
            </w:tcBorders>
          </w:tcPr>
          <w:p w:rsidR="00441F81" w:rsidRPr="0062163A" w:rsidRDefault="00441F81" w:rsidP="00441F81">
            <w:pPr>
              <w:spacing w:after="0" w:line="240" w:lineRule="auto"/>
              <w:rPr>
                <w:rFonts w:asciiTheme="minorHAnsi" w:hAnsiTheme="minorHAnsi" w:cstheme="minorHAnsi"/>
                <w:sz w:val="20"/>
                <w:szCs w:val="20"/>
              </w:rPr>
            </w:pP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Year of birth </w:t>
            </w:r>
          </w:p>
        </w:tc>
        <w:tc>
          <w:tcPr>
            <w:tcW w:w="5727" w:type="dxa"/>
            <w:tcBorders>
              <w:top w:val="single" w:sz="4" w:space="0" w:color="auto"/>
              <w:left w:val="single" w:sz="4" w:space="0" w:color="auto"/>
              <w:bottom w:val="single" w:sz="4" w:space="0" w:color="auto"/>
              <w:right w:val="single" w:sz="4" w:space="0" w:color="auto"/>
            </w:tcBorders>
            <w:hideMark/>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1991.</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Scientist ID </w:t>
            </w:r>
          </w:p>
        </w:tc>
        <w:tc>
          <w:tcPr>
            <w:tcW w:w="5727" w:type="dxa"/>
            <w:tcBorders>
              <w:top w:val="single" w:sz="4" w:space="0" w:color="auto"/>
              <w:left w:val="single" w:sz="4" w:space="0" w:color="auto"/>
              <w:bottom w:val="single" w:sz="4" w:space="0" w:color="auto"/>
              <w:right w:val="single" w:sz="4" w:space="0" w:color="auto"/>
            </w:tcBorders>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bCs/>
                <w:sz w:val="20"/>
                <w:szCs w:val="20"/>
              </w:rPr>
              <w:t>364923</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Research or art rank, and date of last rank appointment </w:t>
            </w:r>
          </w:p>
        </w:tc>
        <w:tc>
          <w:tcPr>
            <w:tcW w:w="5727" w:type="dxa"/>
            <w:tcBorders>
              <w:top w:val="single" w:sz="4" w:space="0" w:color="auto"/>
              <w:left w:val="single" w:sz="4" w:space="0" w:color="auto"/>
              <w:bottom w:val="single" w:sz="4" w:space="0" w:color="auto"/>
              <w:right w:val="single" w:sz="4" w:space="0" w:color="auto"/>
            </w:tcBorders>
          </w:tcPr>
          <w:p w:rsidR="00441F81" w:rsidRPr="0062163A" w:rsidRDefault="00441F81" w:rsidP="00441F81">
            <w:pPr>
              <w:spacing w:after="0" w:line="240" w:lineRule="auto"/>
              <w:rPr>
                <w:rFonts w:asciiTheme="minorHAnsi" w:hAnsiTheme="minorHAnsi" w:cstheme="minorHAnsi"/>
                <w:sz w:val="20"/>
                <w:szCs w:val="20"/>
              </w:rPr>
            </w:pP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Research-and-teaching, art-and-teaching or teaching rank, and date of last rank appointment </w:t>
            </w:r>
          </w:p>
        </w:tc>
        <w:tc>
          <w:tcPr>
            <w:tcW w:w="5727" w:type="dxa"/>
            <w:tcBorders>
              <w:top w:val="single" w:sz="4" w:space="0" w:color="auto"/>
              <w:left w:val="single" w:sz="4" w:space="0" w:color="auto"/>
              <w:bottom w:val="single" w:sz="4" w:space="0" w:color="auto"/>
              <w:right w:val="single" w:sz="4" w:space="0" w:color="auto"/>
            </w:tcBorders>
            <w:hideMark/>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Research and Teaching Assistant, 11. 08. 2017.</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Area and field of election into research or art rank </w:t>
            </w:r>
          </w:p>
        </w:tc>
        <w:tc>
          <w:tcPr>
            <w:tcW w:w="5727" w:type="dxa"/>
            <w:tcBorders>
              <w:top w:val="single" w:sz="4" w:space="0" w:color="auto"/>
              <w:left w:val="single" w:sz="4" w:space="0" w:color="auto"/>
              <w:bottom w:val="single" w:sz="4" w:space="0" w:color="auto"/>
              <w:right w:val="single" w:sz="4" w:space="0" w:color="auto"/>
            </w:tcBorders>
            <w:hideMark/>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Social sciences, Economics</w:t>
            </w:r>
          </w:p>
        </w:tc>
      </w:tr>
      <w:tr w:rsidR="00441F81" w:rsidRPr="0062163A" w:rsidTr="00B645A3">
        <w:tc>
          <w:tcPr>
            <w:tcW w:w="9062" w:type="dxa"/>
            <w:gridSpan w:val="2"/>
            <w:tcBorders>
              <w:top w:val="single" w:sz="8" w:space="0" w:color="auto"/>
              <w:left w:val="single" w:sz="8" w:space="0" w:color="auto"/>
              <w:bottom w:val="single" w:sz="8" w:space="0" w:color="auto"/>
              <w:right w:val="single" w:sz="8" w:space="0" w:color="auto"/>
            </w:tcBorders>
            <w:shd w:val="clear" w:color="auto" w:fill="99CC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INFORMATION ON CURRENT EMPLOYMENT </w:t>
            </w:r>
          </w:p>
        </w:tc>
      </w:tr>
      <w:tr w:rsidR="00441F81" w:rsidRPr="0062163A" w:rsidTr="00B645A3">
        <w:tc>
          <w:tcPr>
            <w:tcW w:w="3335" w:type="dxa"/>
            <w:tcBorders>
              <w:top w:val="single" w:sz="8"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Institution where employed </w:t>
            </w:r>
          </w:p>
        </w:tc>
        <w:tc>
          <w:tcPr>
            <w:tcW w:w="5727" w:type="dxa"/>
            <w:tcBorders>
              <w:top w:val="single" w:sz="8" w:space="0" w:color="auto"/>
              <w:left w:val="single" w:sz="4" w:space="0" w:color="auto"/>
              <w:bottom w:val="single" w:sz="4" w:space="0" w:color="auto"/>
              <w:right w:val="single" w:sz="4" w:space="0" w:color="auto"/>
            </w:tcBorders>
            <w:hideMark/>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University of Split, University Department for Forensic Sciences</w:t>
            </w:r>
          </w:p>
        </w:tc>
      </w:tr>
      <w:tr w:rsidR="00441F81" w:rsidRPr="0062163A" w:rsidTr="00B645A3">
        <w:tc>
          <w:tcPr>
            <w:tcW w:w="3335" w:type="dxa"/>
            <w:tcBorders>
              <w:top w:val="single" w:sz="8"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Date of employment </w:t>
            </w:r>
          </w:p>
        </w:tc>
        <w:tc>
          <w:tcPr>
            <w:tcW w:w="5727" w:type="dxa"/>
            <w:tcBorders>
              <w:top w:val="single" w:sz="8" w:space="0" w:color="auto"/>
              <w:left w:val="single" w:sz="4" w:space="0" w:color="auto"/>
              <w:bottom w:val="single" w:sz="4" w:space="0" w:color="auto"/>
              <w:right w:val="single" w:sz="4" w:space="0" w:color="auto"/>
            </w:tcBorders>
            <w:hideMark/>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11. 08. 2017.</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Name of position (professor, researcher, associate teacher, etc.) </w:t>
            </w:r>
          </w:p>
        </w:tc>
        <w:tc>
          <w:tcPr>
            <w:tcW w:w="5727" w:type="dxa"/>
            <w:tcBorders>
              <w:top w:val="single" w:sz="4" w:space="0" w:color="auto"/>
              <w:left w:val="single" w:sz="4" w:space="0" w:color="auto"/>
              <w:bottom w:val="single" w:sz="4" w:space="0" w:color="auto"/>
              <w:right w:val="single" w:sz="4" w:space="0" w:color="auto"/>
            </w:tcBorders>
            <w:hideMark/>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Assistant</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Field of research </w:t>
            </w:r>
          </w:p>
        </w:tc>
        <w:tc>
          <w:tcPr>
            <w:tcW w:w="5727" w:type="dxa"/>
            <w:tcBorders>
              <w:top w:val="single" w:sz="4" w:space="0" w:color="auto"/>
              <w:left w:val="single" w:sz="4" w:space="0" w:color="auto"/>
              <w:bottom w:val="single" w:sz="4" w:space="0" w:color="auto"/>
              <w:right w:val="single" w:sz="4" w:space="0" w:color="auto"/>
            </w:tcBorders>
            <w:hideMark/>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Accounting</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Function </w:t>
            </w:r>
          </w:p>
        </w:tc>
        <w:tc>
          <w:tcPr>
            <w:tcW w:w="5727" w:type="dxa"/>
            <w:tcBorders>
              <w:top w:val="single" w:sz="4" w:space="0" w:color="auto"/>
              <w:left w:val="single" w:sz="4" w:space="0" w:color="auto"/>
              <w:bottom w:val="single" w:sz="4" w:space="0" w:color="auto"/>
              <w:right w:val="single" w:sz="4" w:space="0" w:color="auto"/>
            </w:tcBorders>
            <w:hideMark/>
          </w:tcPr>
          <w:p w:rsidR="00441F81" w:rsidRPr="0062163A" w:rsidRDefault="00441F81" w:rsidP="00441F81">
            <w:pPr>
              <w:spacing w:after="0" w:line="240" w:lineRule="auto"/>
              <w:rPr>
                <w:rFonts w:asciiTheme="minorHAnsi" w:hAnsiTheme="minorHAnsi" w:cstheme="minorHAnsi"/>
                <w:sz w:val="20"/>
                <w:szCs w:val="20"/>
              </w:rPr>
            </w:pPr>
          </w:p>
        </w:tc>
      </w:tr>
      <w:tr w:rsidR="00441F81" w:rsidRPr="0062163A" w:rsidTr="00B645A3">
        <w:tc>
          <w:tcPr>
            <w:tcW w:w="9062" w:type="dxa"/>
            <w:gridSpan w:val="2"/>
            <w:tcBorders>
              <w:top w:val="single" w:sz="8" w:space="0" w:color="auto"/>
              <w:left w:val="single" w:sz="8" w:space="0" w:color="auto"/>
              <w:bottom w:val="single" w:sz="8" w:space="0" w:color="auto"/>
              <w:right w:val="single" w:sz="8" w:space="0" w:color="auto"/>
            </w:tcBorders>
            <w:shd w:val="clear" w:color="auto" w:fill="99CC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INFORMATION ON EDUCATION – Highest degree earned </w:t>
            </w:r>
          </w:p>
        </w:tc>
      </w:tr>
      <w:tr w:rsidR="00441F81" w:rsidRPr="0062163A" w:rsidTr="00B645A3">
        <w:tc>
          <w:tcPr>
            <w:tcW w:w="3335" w:type="dxa"/>
            <w:tcBorders>
              <w:top w:val="single" w:sz="8"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Degree </w:t>
            </w:r>
          </w:p>
        </w:tc>
        <w:tc>
          <w:tcPr>
            <w:tcW w:w="5727" w:type="dxa"/>
            <w:tcBorders>
              <w:top w:val="single" w:sz="8" w:space="0" w:color="auto"/>
              <w:left w:val="single" w:sz="4" w:space="0" w:color="auto"/>
              <w:bottom w:val="single" w:sz="4" w:space="0" w:color="auto"/>
              <w:right w:val="single" w:sz="4" w:space="0" w:color="auto"/>
            </w:tcBorders>
            <w:hideMark/>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MSc in Economics (Accounting and Audit)</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lastRenderedPageBreak/>
              <w:t xml:space="preserve">Institution </w:t>
            </w:r>
          </w:p>
        </w:tc>
        <w:tc>
          <w:tcPr>
            <w:tcW w:w="5727" w:type="dxa"/>
            <w:tcBorders>
              <w:top w:val="single" w:sz="4" w:space="0" w:color="auto"/>
              <w:left w:val="single" w:sz="4" w:space="0" w:color="auto"/>
              <w:bottom w:val="single" w:sz="4" w:space="0" w:color="auto"/>
              <w:right w:val="single" w:sz="4" w:space="0" w:color="auto"/>
            </w:tcBorders>
            <w:hideMark/>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University of Split, Faculty of Economics</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Place </w:t>
            </w:r>
          </w:p>
        </w:tc>
        <w:tc>
          <w:tcPr>
            <w:tcW w:w="5727" w:type="dxa"/>
            <w:tcBorders>
              <w:top w:val="single" w:sz="4" w:space="0" w:color="auto"/>
              <w:left w:val="single" w:sz="4" w:space="0" w:color="auto"/>
              <w:bottom w:val="single" w:sz="4" w:space="0" w:color="auto"/>
              <w:right w:val="single" w:sz="4" w:space="0" w:color="auto"/>
            </w:tcBorders>
            <w:hideMark/>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Split</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Date </w:t>
            </w:r>
          </w:p>
        </w:tc>
        <w:tc>
          <w:tcPr>
            <w:tcW w:w="5727" w:type="dxa"/>
            <w:tcBorders>
              <w:top w:val="single" w:sz="4" w:space="0" w:color="auto"/>
              <w:left w:val="single" w:sz="4" w:space="0" w:color="auto"/>
              <w:bottom w:val="single" w:sz="4" w:space="0" w:color="auto"/>
              <w:right w:val="single" w:sz="4" w:space="0" w:color="auto"/>
            </w:tcBorders>
            <w:hideMark/>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19. 03. 2014.</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Degree </w:t>
            </w:r>
          </w:p>
        </w:tc>
        <w:tc>
          <w:tcPr>
            <w:tcW w:w="5727" w:type="dxa"/>
            <w:tcBorders>
              <w:top w:val="single" w:sz="4" w:space="0" w:color="auto"/>
              <w:left w:val="single" w:sz="4" w:space="0" w:color="auto"/>
              <w:bottom w:val="single" w:sz="4" w:space="0" w:color="auto"/>
              <w:right w:val="single" w:sz="4" w:space="0" w:color="auto"/>
            </w:tcBorders>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MSc in Law</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Institution </w:t>
            </w:r>
          </w:p>
        </w:tc>
        <w:tc>
          <w:tcPr>
            <w:tcW w:w="5727" w:type="dxa"/>
            <w:tcBorders>
              <w:top w:val="single" w:sz="4" w:space="0" w:color="auto"/>
              <w:left w:val="single" w:sz="4" w:space="0" w:color="auto"/>
              <w:bottom w:val="single" w:sz="4" w:space="0" w:color="auto"/>
              <w:right w:val="single" w:sz="4" w:space="0" w:color="auto"/>
            </w:tcBorders>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University of Split, Faculty of Law</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Place </w:t>
            </w:r>
          </w:p>
        </w:tc>
        <w:tc>
          <w:tcPr>
            <w:tcW w:w="5727" w:type="dxa"/>
            <w:tcBorders>
              <w:top w:val="single" w:sz="4" w:space="0" w:color="auto"/>
              <w:left w:val="single" w:sz="4" w:space="0" w:color="auto"/>
              <w:bottom w:val="single" w:sz="4" w:space="0" w:color="auto"/>
              <w:right w:val="single" w:sz="4" w:space="0" w:color="auto"/>
            </w:tcBorders>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Split</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Date </w:t>
            </w:r>
          </w:p>
        </w:tc>
        <w:tc>
          <w:tcPr>
            <w:tcW w:w="5727" w:type="dxa"/>
            <w:tcBorders>
              <w:top w:val="single" w:sz="4" w:space="0" w:color="auto"/>
              <w:left w:val="single" w:sz="4" w:space="0" w:color="auto"/>
              <w:bottom w:val="single" w:sz="4" w:space="0" w:color="auto"/>
              <w:right w:val="single" w:sz="4" w:space="0" w:color="auto"/>
            </w:tcBorders>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26. 02. 2018.</w:t>
            </w:r>
          </w:p>
        </w:tc>
      </w:tr>
      <w:tr w:rsidR="00441F81" w:rsidRPr="0062163A" w:rsidTr="00B645A3">
        <w:tc>
          <w:tcPr>
            <w:tcW w:w="9062" w:type="dxa"/>
            <w:gridSpan w:val="2"/>
            <w:tcBorders>
              <w:top w:val="single" w:sz="8" w:space="0" w:color="auto"/>
              <w:left w:val="single" w:sz="8" w:space="0" w:color="auto"/>
              <w:bottom w:val="single" w:sz="8" w:space="0" w:color="auto"/>
              <w:right w:val="single" w:sz="8" w:space="0" w:color="auto"/>
            </w:tcBorders>
            <w:shd w:val="clear" w:color="auto" w:fill="99CC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MOTHER TONGUE AND FOREIGN LANGUAGES </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Mother tongue </w:t>
            </w:r>
          </w:p>
        </w:tc>
        <w:tc>
          <w:tcPr>
            <w:tcW w:w="5727" w:type="dxa"/>
            <w:tcBorders>
              <w:top w:val="single" w:sz="4" w:space="0" w:color="auto"/>
              <w:left w:val="single" w:sz="4" w:space="0" w:color="auto"/>
              <w:bottom w:val="single" w:sz="4" w:space="0" w:color="auto"/>
              <w:right w:val="single" w:sz="4" w:space="0" w:color="auto"/>
            </w:tcBorders>
            <w:hideMark/>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Croatian</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Foreign language and command of foreign language on a scale from 2 (sufficient) to 5 (excellent) </w:t>
            </w:r>
          </w:p>
        </w:tc>
        <w:tc>
          <w:tcPr>
            <w:tcW w:w="5727" w:type="dxa"/>
            <w:tcBorders>
              <w:top w:val="single" w:sz="4" w:space="0" w:color="auto"/>
              <w:left w:val="single" w:sz="4" w:space="0" w:color="auto"/>
              <w:bottom w:val="single" w:sz="4" w:space="0" w:color="auto"/>
              <w:right w:val="single" w:sz="4" w:space="0" w:color="auto"/>
            </w:tcBorders>
            <w:hideMark/>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 xml:space="preserve">English, 5 </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Foreign language and command of foreign language on a scale from 2 (sufficient) to 5 (excellent) </w:t>
            </w:r>
          </w:p>
        </w:tc>
        <w:tc>
          <w:tcPr>
            <w:tcW w:w="5727" w:type="dxa"/>
            <w:tcBorders>
              <w:top w:val="single" w:sz="4" w:space="0" w:color="auto"/>
              <w:left w:val="single" w:sz="4" w:space="0" w:color="auto"/>
              <w:bottom w:val="single" w:sz="4" w:space="0" w:color="auto"/>
              <w:right w:val="single" w:sz="4" w:space="0" w:color="auto"/>
            </w:tcBorders>
            <w:hideMark/>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German, 2</w:t>
            </w:r>
          </w:p>
        </w:tc>
      </w:tr>
      <w:tr w:rsidR="00441F81" w:rsidRPr="0062163A" w:rsidTr="00B645A3">
        <w:tc>
          <w:tcPr>
            <w:tcW w:w="9062" w:type="dxa"/>
            <w:gridSpan w:val="2"/>
            <w:tcBorders>
              <w:top w:val="single" w:sz="8" w:space="0" w:color="auto"/>
              <w:left w:val="single" w:sz="8" w:space="0" w:color="auto"/>
              <w:bottom w:val="single" w:sz="8" w:space="0" w:color="auto"/>
              <w:right w:val="single" w:sz="8" w:space="0" w:color="auto"/>
            </w:tcBorders>
            <w:shd w:val="clear" w:color="auto" w:fill="99CC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COMPETENCES FOR THE COURSE </w:t>
            </w:r>
          </w:p>
        </w:tc>
      </w:tr>
      <w:tr w:rsidR="00441F81" w:rsidRPr="0062163A" w:rsidTr="00B645A3">
        <w:tc>
          <w:tcPr>
            <w:tcW w:w="3335" w:type="dxa"/>
            <w:tcBorders>
              <w:top w:val="single" w:sz="8"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Earlier experience as course teacher of similar courses (name title of course, study programme where it is/was offered, and level of study programme) </w:t>
            </w:r>
          </w:p>
        </w:tc>
        <w:tc>
          <w:tcPr>
            <w:tcW w:w="5727" w:type="dxa"/>
            <w:tcBorders>
              <w:top w:val="single" w:sz="8" w:space="0" w:color="auto"/>
              <w:left w:val="single" w:sz="4" w:space="0" w:color="auto"/>
              <w:bottom w:val="single" w:sz="4" w:space="0" w:color="auto"/>
              <w:right w:val="single" w:sz="4" w:space="0" w:color="auto"/>
            </w:tcBorders>
          </w:tcPr>
          <w:p w:rsidR="00441F81" w:rsidRPr="0062163A" w:rsidRDefault="0062163A"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Co-authorship of university/faculty textbooks in the field of the course </w:t>
            </w:r>
          </w:p>
        </w:tc>
        <w:tc>
          <w:tcPr>
            <w:tcW w:w="5727" w:type="dxa"/>
            <w:tcBorders>
              <w:top w:val="single" w:sz="4" w:space="0" w:color="auto"/>
              <w:left w:val="single" w:sz="4" w:space="0" w:color="auto"/>
              <w:bottom w:val="single" w:sz="4" w:space="0" w:color="auto"/>
              <w:right w:val="single" w:sz="4" w:space="0" w:color="auto"/>
            </w:tcBorders>
          </w:tcPr>
          <w:p w:rsidR="00441F81" w:rsidRPr="0062163A" w:rsidRDefault="0062163A"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Professional, scholarly and artistic articles published in the last five years in the field of the course (5 works at most) </w:t>
            </w:r>
          </w:p>
        </w:tc>
        <w:tc>
          <w:tcPr>
            <w:tcW w:w="5727" w:type="dxa"/>
            <w:tcBorders>
              <w:top w:val="single" w:sz="4" w:space="0" w:color="auto"/>
              <w:left w:val="single" w:sz="4" w:space="0" w:color="auto"/>
              <w:bottom w:val="single" w:sz="4" w:space="0" w:color="auto"/>
              <w:right w:val="single" w:sz="4" w:space="0" w:color="auto"/>
            </w:tcBorders>
          </w:tcPr>
          <w:p w:rsidR="00441F81" w:rsidRPr="0062163A" w:rsidRDefault="00441F81" w:rsidP="00441F81">
            <w:pPr>
              <w:widowControl w:val="0"/>
              <w:spacing w:before="120" w:after="0" w:line="240" w:lineRule="auto"/>
              <w:jc w:val="both"/>
              <w:rPr>
                <w:rFonts w:asciiTheme="minorHAnsi" w:eastAsia="Times New Roman" w:hAnsiTheme="minorHAnsi" w:cstheme="minorHAnsi"/>
                <w:sz w:val="20"/>
                <w:szCs w:val="20"/>
              </w:rPr>
            </w:pPr>
            <w:r w:rsidRPr="0062163A">
              <w:rPr>
                <w:rFonts w:asciiTheme="minorHAnsi" w:eastAsia="Times New Roman" w:hAnsiTheme="minorHAnsi" w:cstheme="minorHAnsi"/>
                <w:sz w:val="20"/>
                <w:szCs w:val="20"/>
              </w:rPr>
              <w:t xml:space="preserve">Boban, M., &amp; </w:t>
            </w:r>
            <w:r w:rsidRPr="0062163A">
              <w:rPr>
                <w:rFonts w:asciiTheme="minorHAnsi" w:eastAsia="Times New Roman" w:hAnsiTheme="minorHAnsi" w:cstheme="minorHAnsi"/>
                <w:b/>
                <w:sz w:val="20"/>
                <w:szCs w:val="20"/>
              </w:rPr>
              <w:t>Šušak, T.</w:t>
            </w:r>
            <w:r w:rsidRPr="0062163A">
              <w:rPr>
                <w:rFonts w:asciiTheme="minorHAnsi" w:eastAsia="Times New Roman" w:hAnsiTheme="minorHAnsi" w:cstheme="minorHAnsi"/>
                <w:sz w:val="20"/>
                <w:szCs w:val="20"/>
              </w:rPr>
              <w:t xml:space="preserve"> (2017). The interconnection between investment in software and financial performance – The case of Republic of Croatia. </w:t>
            </w:r>
            <w:r w:rsidRPr="0062163A">
              <w:rPr>
                <w:rFonts w:asciiTheme="minorHAnsi" w:eastAsia="Times New Roman" w:hAnsiTheme="minorHAnsi" w:cstheme="minorHAnsi"/>
                <w:i/>
                <w:iCs/>
                <w:sz w:val="20"/>
                <w:szCs w:val="20"/>
              </w:rPr>
              <w:t>40th International Convention on</w:t>
            </w:r>
            <w:r w:rsidRPr="0062163A">
              <w:rPr>
                <w:rFonts w:asciiTheme="minorHAnsi" w:eastAsia="Times New Roman" w:hAnsiTheme="minorHAnsi" w:cstheme="minorHAnsi"/>
                <w:sz w:val="20"/>
                <w:szCs w:val="20"/>
              </w:rPr>
              <w:t xml:space="preserve"> </w:t>
            </w:r>
            <w:r w:rsidRPr="0062163A">
              <w:rPr>
                <w:rFonts w:asciiTheme="minorHAnsi" w:eastAsia="Times New Roman" w:hAnsiTheme="minorHAnsi" w:cstheme="minorHAnsi"/>
                <w:i/>
                <w:iCs/>
                <w:sz w:val="20"/>
                <w:szCs w:val="20"/>
              </w:rPr>
              <w:t>Information and Communication Technology, Electronics and Microelectronics (MIPRO),</w:t>
            </w:r>
            <w:r w:rsidRPr="0062163A">
              <w:rPr>
                <w:rFonts w:asciiTheme="minorHAnsi" w:eastAsia="Times New Roman" w:hAnsiTheme="minorHAnsi" w:cstheme="minorHAnsi"/>
                <w:sz w:val="20"/>
                <w:szCs w:val="20"/>
              </w:rPr>
              <w:t xml:space="preserve"> </w:t>
            </w:r>
            <w:r w:rsidRPr="0062163A">
              <w:rPr>
                <w:rFonts w:asciiTheme="minorHAnsi" w:eastAsia="Times New Roman" w:hAnsiTheme="minorHAnsi" w:cstheme="minorHAnsi"/>
                <w:i/>
                <w:iCs/>
                <w:sz w:val="20"/>
                <w:szCs w:val="20"/>
              </w:rPr>
              <w:t>IEEE</w:t>
            </w:r>
          </w:p>
          <w:p w:rsidR="00441F81" w:rsidRPr="0062163A" w:rsidRDefault="00441F81" w:rsidP="00441F81">
            <w:pPr>
              <w:widowControl w:val="0"/>
              <w:spacing w:before="120" w:after="0" w:line="240" w:lineRule="auto"/>
              <w:jc w:val="both"/>
              <w:rPr>
                <w:rFonts w:asciiTheme="minorHAnsi" w:eastAsia="Times New Roman" w:hAnsiTheme="minorHAnsi" w:cstheme="minorHAnsi"/>
                <w:sz w:val="20"/>
                <w:szCs w:val="20"/>
              </w:rPr>
            </w:pPr>
            <w:r w:rsidRPr="0062163A">
              <w:rPr>
                <w:rFonts w:asciiTheme="minorHAnsi" w:eastAsia="Times New Roman" w:hAnsiTheme="minorHAnsi" w:cstheme="minorHAnsi"/>
                <w:sz w:val="20"/>
                <w:szCs w:val="20"/>
              </w:rPr>
              <w:t xml:space="preserve">Boban, M., &amp; </w:t>
            </w:r>
            <w:r w:rsidRPr="0062163A">
              <w:rPr>
                <w:rFonts w:asciiTheme="minorHAnsi" w:eastAsia="Times New Roman" w:hAnsiTheme="minorHAnsi" w:cstheme="minorHAnsi"/>
                <w:b/>
                <w:sz w:val="20"/>
                <w:szCs w:val="20"/>
              </w:rPr>
              <w:t>Šušak, T.</w:t>
            </w:r>
            <w:r w:rsidRPr="0062163A">
              <w:rPr>
                <w:rFonts w:asciiTheme="minorHAnsi" w:eastAsia="Times New Roman" w:hAnsiTheme="minorHAnsi" w:cstheme="minorHAnsi"/>
                <w:sz w:val="20"/>
                <w:szCs w:val="20"/>
              </w:rPr>
              <w:t xml:space="preserve"> (2017). Uvođenje fiskalizacije i utjecaj donošenja Zakona o fiskalizaciji prometa gotovinom na financijske performanse malih poduzetnika u Republici Hrvatskoj. </w:t>
            </w:r>
            <w:r w:rsidRPr="0062163A">
              <w:rPr>
                <w:rFonts w:asciiTheme="minorHAnsi" w:eastAsia="Times New Roman" w:hAnsiTheme="minorHAnsi" w:cstheme="minorHAnsi"/>
                <w:i/>
                <w:sz w:val="20"/>
                <w:szCs w:val="20"/>
              </w:rPr>
              <w:t>Druga međunarodna naučna konferencija „Pravni i ekonomski aspekti procesa integracije Bosne i Hercegovine u Evropsku uniju“</w:t>
            </w:r>
          </w:p>
          <w:p w:rsidR="00441F81" w:rsidRPr="0062163A" w:rsidRDefault="00441F81" w:rsidP="00441F81">
            <w:pPr>
              <w:widowControl w:val="0"/>
              <w:spacing w:before="120" w:after="0" w:line="240" w:lineRule="auto"/>
              <w:jc w:val="both"/>
              <w:rPr>
                <w:rFonts w:asciiTheme="minorHAnsi" w:eastAsia="Times New Roman" w:hAnsiTheme="minorHAnsi" w:cstheme="minorHAnsi"/>
                <w:sz w:val="20"/>
                <w:szCs w:val="20"/>
              </w:rPr>
            </w:pPr>
            <w:r w:rsidRPr="0062163A">
              <w:rPr>
                <w:rFonts w:asciiTheme="minorHAnsi" w:eastAsia="Times New Roman" w:hAnsiTheme="minorHAnsi" w:cstheme="minorHAnsi"/>
                <w:sz w:val="20"/>
                <w:szCs w:val="20"/>
              </w:rPr>
              <w:t xml:space="preserve">Bubić, J., &amp; </w:t>
            </w:r>
            <w:r w:rsidRPr="0062163A">
              <w:rPr>
                <w:rFonts w:asciiTheme="minorHAnsi" w:eastAsia="Times New Roman" w:hAnsiTheme="minorHAnsi" w:cstheme="minorHAnsi"/>
                <w:b/>
                <w:sz w:val="20"/>
                <w:szCs w:val="20"/>
              </w:rPr>
              <w:t>Šušak, T.</w:t>
            </w:r>
            <w:r w:rsidRPr="0062163A">
              <w:rPr>
                <w:rFonts w:asciiTheme="minorHAnsi" w:eastAsia="Times New Roman" w:hAnsiTheme="minorHAnsi" w:cstheme="minorHAnsi"/>
                <w:sz w:val="20"/>
                <w:szCs w:val="20"/>
              </w:rPr>
              <w:t xml:space="preserve"> (2016). Detecting optimal financial and capital structure: The case of small and medium enterprises (SME) in Republic of Croatia. </w:t>
            </w:r>
            <w:r w:rsidRPr="0062163A">
              <w:rPr>
                <w:rFonts w:asciiTheme="minorHAnsi" w:eastAsia="Times New Roman" w:hAnsiTheme="minorHAnsi" w:cstheme="minorHAnsi"/>
                <w:i/>
                <w:iCs/>
                <w:sz w:val="20"/>
                <w:szCs w:val="20"/>
              </w:rPr>
              <w:t xml:space="preserve">Journal of Economic and Social Development, </w:t>
            </w:r>
            <w:r w:rsidRPr="0062163A">
              <w:rPr>
                <w:rFonts w:asciiTheme="minorHAnsi" w:eastAsia="Times New Roman" w:hAnsiTheme="minorHAnsi" w:cstheme="minorHAnsi"/>
                <w:sz w:val="20"/>
                <w:szCs w:val="20"/>
              </w:rPr>
              <w:t>Vol. 3, No. 1</w:t>
            </w:r>
          </w:p>
          <w:p w:rsidR="00441F81" w:rsidRPr="0062163A" w:rsidRDefault="00441F81" w:rsidP="00441F81">
            <w:pPr>
              <w:widowControl w:val="0"/>
              <w:spacing w:before="120" w:after="0" w:line="240" w:lineRule="auto"/>
              <w:jc w:val="both"/>
              <w:rPr>
                <w:rFonts w:asciiTheme="minorHAnsi" w:eastAsia="Times New Roman" w:hAnsiTheme="minorHAnsi" w:cstheme="minorHAnsi"/>
                <w:sz w:val="20"/>
                <w:szCs w:val="20"/>
              </w:rPr>
            </w:pPr>
            <w:r w:rsidRPr="0062163A">
              <w:rPr>
                <w:rFonts w:asciiTheme="minorHAnsi" w:eastAsia="Times New Roman" w:hAnsiTheme="minorHAnsi" w:cstheme="minorHAnsi"/>
                <w:sz w:val="20"/>
                <w:szCs w:val="20"/>
              </w:rPr>
              <w:t xml:space="preserve">Mladineo, L., &amp; </w:t>
            </w:r>
            <w:r w:rsidRPr="0062163A">
              <w:rPr>
                <w:rFonts w:asciiTheme="minorHAnsi" w:eastAsia="Times New Roman" w:hAnsiTheme="minorHAnsi" w:cstheme="minorHAnsi"/>
                <w:b/>
                <w:sz w:val="20"/>
                <w:szCs w:val="20"/>
              </w:rPr>
              <w:t>Šušak, T.</w:t>
            </w:r>
            <w:r w:rsidRPr="0062163A">
              <w:rPr>
                <w:rFonts w:asciiTheme="minorHAnsi" w:eastAsia="Times New Roman" w:hAnsiTheme="minorHAnsi" w:cstheme="minorHAnsi"/>
                <w:sz w:val="20"/>
                <w:szCs w:val="20"/>
              </w:rPr>
              <w:t xml:space="preserve"> (2016). Trade receivable analysis. </w:t>
            </w:r>
            <w:r w:rsidRPr="0062163A">
              <w:rPr>
                <w:rFonts w:asciiTheme="minorHAnsi" w:eastAsia="Times New Roman" w:hAnsiTheme="minorHAnsi" w:cstheme="minorHAnsi"/>
                <w:i/>
                <w:sz w:val="20"/>
                <w:szCs w:val="20"/>
              </w:rPr>
              <w:t>15th International Scientific Conference on</w:t>
            </w:r>
            <w:r w:rsidRPr="0062163A">
              <w:rPr>
                <w:rFonts w:asciiTheme="minorHAnsi" w:eastAsia="Times New Roman" w:hAnsiTheme="minorHAnsi" w:cstheme="minorHAnsi"/>
                <w:i/>
                <w:iCs/>
                <w:sz w:val="20"/>
                <w:szCs w:val="20"/>
              </w:rPr>
              <w:t xml:space="preserve"> Economic and Social Development: Book of Proceedings</w:t>
            </w:r>
            <w:r w:rsidRPr="0062163A">
              <w:rPr>
                <w:rFonts w:asciiTheme="minorHAnsi" w:eastAsia="Times New Roman" w:hAnsiTheme="minorHAnsi" w:cstheme="minorHAnsi"/>
                <w:sz w:val="20"/>
                <w:szCs w:val="20"/>
              </w:rPr>
              <w:t>, 38.</w:t>
            </w:r>
          </w:p>
          <w:p w:rsidR="00441F81" w:rsidRPr="0062163A" w:rsidRDefault="00441F81" w:rsidP="00441F81">
            <w:pPr>
              <w:widowControl w:val="0"/>
              <w:spacing w:before="120" w:after="0" w:line="240" w:lineRule="auto"/>
              <w:jc w:val="both"/>
              <w:rPr>
                <w:rFonts w:asciiTheme="minorHAnsi" w:eastAsia="Times New Roman" w:hAnsiTheme="minorHAnsi" w:cstheme="minorHAnsi"/>
                <w:sz w:val="20"/>
                <w:szCs w:val="20"/>
              </w:rPr>
            </w:pPr>
            <w:r w:rsidRPr="0062163A">
              <w:rPr>
                <w:rFonts w:asciiTheme="minorHAnsi" w:eastAsia="Times New Roman" w:hAnsiTheme="minorHAnsi" w:cstheme="minorHAnsi"/>
                <w:sz w:val="20"/>
                <w:szCs w:val="20"/>
              </w:rPr>
              <w:t xml:space="preserve">Bubić, J., &amp; </w:t>
            </w:r>
            <w:r w:rsidRPr="0062163A">
              <w:rPr>
                <w:rFonts w:asciiTheme="minorHAnsi" w:eastAsia="Times New Roman" w:hAnsiTheme="minorHAnsi" w:cstheme="minorHAnsi"/>
                <w:b/>
                <w:sz w:val="20"/>
                <w:szCs w:val="20"/>
              </w:rPr>
              <w:t>Šušak, T.</w:t>
            </w:r>
            <w:r w:rsidRPr="0062163A">
              <w:rPr>
                <w:rFonts w:asciiTheme="minorHAnsi" w:eastAsia="Times New Roman" w:hAnsiTheme="minorHAnsi" w:cstheme="minorHAnsi"/>
                <w:sz w:val="20"/>
                <w:szCs w:val="20"/>
              </w:rPr>
              <w:t xml:space="preserve"> (2015). The impact of intangible assets on financial performance of Croatian Companies. </w:t>
            </w:r>
            <w:r w:rsidRPr="0062163A">
              <w:rPr>
                <w:rFonts w:asciiTheme="minorHAnsi" w:eastAsia="Times New Roman" w:hAnsiTheme="minorHAnsi" w:cstheme="minorHAnsi"/>
                <w:i/>
                <w:iCs/>
                <w:sz w:val="20"/>
                <w:szCs w:val="20"/>
              </w:rPr>
              <w:t>9th International Scientific Conference Economic and Social Development: Book of Proceedings</w:t>
            </w:r>
            <w:r w:rsidRPr="0062163A">
              <w:rPr>
                <w:rFonts w:asciiTheme="minorHAnsi" w:eastAsia="Times New Roman" w:hAnsiTheme="minorHAnsi" w:cstheme="minorHAnsi"/>
                <w:sz w:val="20"/>
                <w:szCs w:val="20"/>
              </w:rPr>
              <w:t>, 462.</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Professional and scholarly articles published in the last five years in subjects of teaching methodology and teaching quality (5 works at most) </w:t>
            </w:r>
          </w:p>
        </w:tc>
        <w:tc>
          <w:tcPr>
            <w:tcW w:w="5727" w:type="dxa"/>
            <w:tcBorders>
              <w:top w:val="single" w:sz="4" w:space="0" w:color="auto"/>
              <w:left w:val="single" w:sz="4" w:space="0" w:color="auto"/>
              <w:bottom w:val="single" w:sz="4" w:space="0" w:color="auto"/>
              <w:right w:val="single" w:sz="4" w:space="0" w:color="auto"/>
            </w:tcBorders>
            <w:hideMark/>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Professional, science and artistic projects in the field of the course carried out in the last five years (5 at most) </w:t>
            </w:r>
          </w:p>
        </w:tc>
        <w:tc>
          <w:tcPr>
            <w:tcW w:w="5727" w:type="dxa"/>
            <w:tcBorders>
              <w:top w:val="single" w:sz="4" w:space="0" w:color="auto"/>
              <w:left w:val="single" w:sz="4" w:space="0" w:color="auto"/>
              <w:bottom w:val="single" w:sz="4" w:space="0" w:color="auto"/>
              <w:right w:val="single" w:sz="4" w:space="0" w:color="auto"/>
            </w:tcBorders>
            <w:hideMark/>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441F81" w:rsidRPr="0062163A" w:rsidTr="00B645A3">
        <w:tc>
          <w:tcPr>
            <w:tcW w:w="3335" w:type="dxa"/>
            <w:tcBorders>
              <w:top w:val="single" w:sz="4"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lastRenderedPageBreak/>
              <w:t xml:space="preserve">The name of the programme and the volume in which the main teacher passed exams in/acquired the methodological-psychological-didactic-pedagogical group of competences? </w:t>
            </w:r>
          </w:p>
        </w:tc>
        <w:tc>
          <w:tcPr>
            <w:tcW w:w="5727" w:type="dxa"/>
            <w:tcBorders>
              <w:top w:val="single" w:sz="4" w:space="0" w:color="auto"/>
              <w:left w:val="single" w:sz="4" w:space="0" w:color="auto"/>
              <w:bottom w:val="single" w:sz="4" w:space="0" w:color="auto"/>
              <w:right w:val="single" w:sz="4" w:space="0" w:color="auto"/>
            </w:tcBorders>
            <w:hideMark/>
          </w:tcPr>
          <w:p w:rsidR="00441F81" w:rsidRPr="0062163A" w:rsidRDefault="00441F81" w:rsidP="00441F81">
            <w:pPr>
              <w:spacing w:after="0" w:line="240" w:lineRule="auto"/>
              <w:rPr>
                <w:rFonts w:asciiTheme="minorHAnsi" w:hAnsiTheme="minorHAnsi" w:cstheme="minorHAnsi"/>
                <w:sz w:val="20"/>
                <w:szCs w:val="20"/>
              </w:rPr>
            </w:pPr>
            <w:r w:rsidRPr="0062163A">
              <w:rPr>
                <w:rFonts w:asciiTheme="minorHAnsi" w:eastAsia="Times New Roman" w:hAnsiTheme="minorHAnsi" w:cstheme="minorHAnsi"/>
                <w:sz w:val="20"/>
                <w:szCs w:val="20"/>
              </w:rPr>
              <w:t>Teaching experience since 2014.</w:t>
            </w:r>
          </w:p>
        </w:tc>
      </w:tr>
      <w:tr w:rsidR="00441F81" w:rsidRPr="0062163A" w:rsidTr="00B645A3">
        <w:tc>
          <w:tcPr>
            <w:tcW w:w="9062" w:type="dxa"/>
            <w:gridSpan w:val="2"/>
            <w:tcBorders>
              <w:top w:val="single" w:sz="8" w:space="0" w:color="auto"/>
              <w:left w:val="single" w:sz="8" w:space="0" w:color="auto"/>
              <w:bottom w:val="single" w:sz="8" w:space="0" w:color="auto"/>
              <w:right w:val="single" w:sz="8" w:space="0" w:color="auto"/>
            </w:tcBorders>
            <w:shd w:val="clear" w:color="auto" w:fill="99CC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PRIZES AND AWARDS, STUDENT EVALUATION </w:t>
            </w:r>
          </w:p>
        </w:tc>
      </w:tr>
      <w:tr w:rsidR="00441F81" w:rsidRPr="0062163A" w:rsidTr="00B645A3">
        <w:tc>
          <w:tcPr>
            <w:tcW w:w="3335" w:type="dxa"/>
            <w:tcBorders>
              <w:top w:val="single" w:sz="8" w:space="0" w:color="auto"/>
              <w:left w:val="single" w:sz="4" w:space="0" w:color="auto"/>
              <w:bottom w:val="single" w:sz="4" w:space="0" w:color="auto"/>
              <w:right w:val="single" w:sz="4" w:space="0" w:color="auto"/>
            </w:tcBorders>
            <w:shd w:val="clear" w:color="auto" w:fill="CCFFFF"/>
          </w:tcPr>
          <w:p w:rsidR="00441F81" w:rsidRPr="0062163A" w:rsidRDefault="00441F81" w:rsidP="00441F81">
            <w:pPr>
              <w:autoSpaceDE w:val="0"/>
              <w:autoSpaceDN w:val="0"/>
              <w:adjustRightInd w:val="0"/>
              <w:spacing w:after="0" w:line="240" w:lineRule="auto"/>
              <w:rPr>
                <w:rFonts w:asciiTheme="minorHAnsi" w:hAnsiTheme="minorHAnsi" w:cstheme="minorHAnsi"/>
                <w:b/>
                <w:color w:val="000000"/>
                <w:sz w:val="20"/>
                <w:szCs w:val="20"/>
                <w:lang w:val="en-US"/>
              </w:rPr>
            </w:pPr>
            <w:r w:rsidRPr="0062163A">
              <w:rPr>
                <w:rFonts w:asciiTheme="minorHAnsi" w:hAnsiTheme="minorHAnsi" w:cstheme="minorHAnsi"/>
                <w:b/>
                <w:color w:val="000000"/>
                <w:sz w:val="20"/>
                <w:szCs w:val="20"/>
                <w:lang w:val="en-US"/>
              </w:rPr>
              <w:t xml:space="preserve">Prizes and awards for teaching and scholarly/artistic work </w:t>
            </w:r>
          </w:p>
        </w:tc>
        <w:tc>
          <w:tcPr>
            <w:tcW w:w="5727" w:type="dxa"/>
            <w:tcBorders>
              <w:top w:val="single" w:sz="8" w:space="0" w:color="auto"/>
              <w:left w:val="single" w:sz="4" w:space="0" w:color="auto"/>
              <w:bottom w:val="single" w:sz="4" w:space="0" w:color="auto"/>
              <w:right w:val="single" w:sz="4" w:space="0" w:color="auto"/>
            </w:tcBorders>
          </w:tcPr>
          <w:p w:rsidR="00441F81" w:rsidRPr="0062163A" w:rsidRDefault="00441F81" w:rsidP="00441F81">
            <w:pPr>
              <w:spacing w:after="0" w:line="240" w:lineRule="auto"/>
              <w:jc w:val="both"/>
              <w:rPr>
                <w:rFonts w:asciiTheme="minorHAnsi" w:hAnsiTheme="minorHAnsi" w:cstheme="minorHAnsi"/>
                <w:sz w:val="20"/>
                <w:szCs w:val="20"/>
              </w:rPr>
            </w:pPr>
            <w:r w:rsidRPr="0062163A">
              <w:rPr>
                <w:rFonts w:asciiTheme="minorHAnsi" w:hAnsiTheme="minorHAnsi" w:cstheme="minorHAnsi"/>
                <w:sz w:val="20"/>
                <w:szCs w:val="20"/>
              </w:rPr>
              <w:t>Acknowledgment for scientific paper „Condition and Perspective of Internal Auditing and Influence of Internal Auditing on Annual Report Quality: The Case of Croatia“ prezentiran na konferenciji „</w:t>
            </w:r>
            <w:r w:rsidRPr="0062163A">
              <w:rPr>
                <w:rFonts w:asciiTheme="minorHAnsi" w:hAnsiTheme="minorHAnsi" w:cstheme="minorHAnsi"/>
                <w:i/>
                <w:sz w:val="20"/>
                <w:szCs w:val="20"/>
              </w:rPr>
              <w:t>The Finance, MIS, Economics &amp; Global Business Research Conference</w:t>
            </w:r>
            <w:r w:rsidRPr="0062163A">
              <w:rPr>
                <w:rFonts w:asciiTheme="minorHAnsi" w:hAnsiTheme="minorHAnsi" w:cstheme="minorHAnsi"/>
                <w:sz w:val="20"/>
                <w:szCs w:val="20"/>
              </w:rPr>
              <w:t>“.</w:t>
            </w:r>
          </w:p>
          <w:p w:rsidR="00441F81" w:rsidRPr="0062163A" w:rsidRDefault="00441F81" w:rsidP="00441F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sz w:val="20"/>
                <w:szCs w:val="20"/>
              </w:rPr>
            </w:pPr>
          </w:p>
          <w:p w:rsidR="00441F81" w:rsidRPr="0062163A" w:rsidRDefault="00441F81" w:rsidP="00441F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 w:val="20"/>
                <w:szCs w:val="20"/>
                <w:lang w:val="en-US"/>
              </w:rPr>
            </w:pPr>
            <w:r w:rsidRPr="0062163A">
              <w:rPr>
                <w:rFonts w:asciiTheme="minorHAnsi" w:eastAsia="Times New Roman" w:hAnsiTheme="minorHAnsi" w:cstheme="minorHAnsi"/>
                <w:sz w:val="20"/>
                <w:szCs w:val="20"/>
                <w:lang w:val="en-US"/>
              </w:rPr>
              <w:t>Scientific paper „Detecting  optimal  financial  and  capital  structure:  The  case  of  small  and medium enterprises (SME) in Republic of Croatia“ was selected among the highest quality papers which were published at two ESD conferences and included in „Journal of Economic and Social Development“.</w:t>
            </w:r>
          </w:p>
        </w:tc>
      </w:tr>
    </w:tbl>
    <w:p w:rsidR="00B645A3" w:rsidRDefault="00B645A3"/>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62163A" w:rsidRPr="005C0B01" w:rsidTr="0062163A">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First and last name and title of teacher</w:t>
            </w:r>
          </w:p>
        </w:tc>
        <w:tc>
          <w:tcPr>
            <w:tcW w:w="5884" w:type="dxa"/>
            <w:tcBorders>
              <w:top w:val="single" w:sz="4"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 xml:space="preserve">Ass.prof. Suzana Vuletić </w:t>
            </w:r>
          </w:p>
          <w:p w:rsidR="0062163A" w:rsidRPr="00B645A3" w:rsidRDefault="0062163A" w:rsidP="0062163A">
            <w:pPr>
              <w:spacing w:after="0" w:line="240" w:lineRule="auto"/>
              <w:rPr>
                <w:rFonts w:asciiTheme="minorHAnsi" w:hAnsiTheme="minorHAnsi" w:cstheme="minorHAnsi"/>
                <w:sz w:val="20"/>
                <w:szCs w:val="20"/>
                <w:lang w:val="en-US"/>
              </w:rPr>
            </w:pPr>
          </w:p>
        </w:tc>
      </w:tr>
      <w:tr w:rsidR="0062163A" w:rsidRPr="005C0B01"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The course he/she teaches in the proposed study programme</w:t>
            </w:r>
          </w:p>
        </w:tc>
        <w:tc>
          <w:tcPr>
            <w:tcW w:w="5884" w:type="dxa"/>
            <w:tcBorders>
              <w:top w:val="single" w:sz="4" w:space="0" w:color="auto"/>
              <w:left w:val="single" w:sz="4" w:space="0" w:color="auto"/>
              <w:bottom w:val="single" w:sz="8" w:space="0" w:color="auto"/>
              <w:right w:val="single" w:sz="4" w:space="0" w:color="auto"/>
            </w:tcBorders>
          </w:tcPr>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 xml:space="preserve">Moral-bio-ethical aspects of sexual trafficking. Commercialization of human body  </w:t>
            </w:r>
          </w:p>
        </w:tc>
      </w:tr>
      <w:tr w:rsidR="0062163A" w:rsidRPr="005C0B01"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62163A" w:rsidRPr="00B645A3" w:rsidRDefault="0062163A" w:rsidP="0062163A">
            <w:pPr>
              <w:spacing w:before="60"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GENERAL INFORMATION ON COURSE TEACHER</w:t>
            </w:r>
          </w:p>
        </w:tc>
      </w:tr>
      <w:tr w:rsidR="0062163A" w:rsidRPr="005C0B01" w:rsidTr="0062163A">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Address</w:t>
            </w:r>
          </w:p>
        </w:tc>
        <w:tc>
          <w:tcPr>
            <w:tcW w:w="5884" w:type="dxa"/>
            <w:tcBorders>
              <w:top w:val="single" w:sz="8"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Eugena Kumičića 27.,  31 221 Josipovac/Osijek, Hrvatska</w:t>
            </w:r>
          </w:p>
        </w:tc>
      </w:tr>
      <w:tr w:rsidR="0062163A" w:rsidRPr="005C0B01"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Telephone number</w:t>
            </w:r>
          </w:p>
        </w:tc>
        <w:tc>
          <w:tcPr>
            <w:tcW w:w="5884" w:type="dxa"/>
            <w:tcBorders>
              <w:top w:val="single" w:sz="4"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Tel: (031) 353 122; (031) 321 528; mob: 091 502 8613</w:t>
            </w:r>
          </w:p>
        </w:tc>
      </w:tr>
      <w:tr w:rsidR="0062163A" w:rsidRPr="005C0B01"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E-mail address</w:t>
            </w:r>
          </w:p>
        </w:tc>
        <w:tc>
          <w:tcPr>
            <w:tcW w:w="5884" w:type="dxa"/>
            <w:tcBorders>
              <w:top w:val="single" w:sz="4"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suzanavuletic007@gmail.com</w:t>
            </w:r>
          </w:p>
        </w:tc>
      </w:tr>
      <w:tr w:rsidR="0062163A" w:rsidRPr="005C0B01"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Personal web page</w:t>
            </w:r>
          </w:p>
        </w:tc>
        <w:tc>
          <w:tcPr>
            <w:tcW w:w="5884" w:type="dxa"/>
            <w:tcBorders>
              <w:top w:val="single" w:sz="4" w:space="0" w:color="auto"/>
              <w:left w:val="single" w:sz="4" w:space="0" w:color="auto"/>
              <w:bottom w:val="single" w:sz="4" w:space="0" w:color="auto"/>
              <w:right w:val="single" w:sz="4" w:space="0" w:color="auto"/>
            </w:tcBorders>
            <w:hideMark/>
          </w:tcPr>
          <w:p w:rsidR="0062163A" w:rsidRPr="00B645A3" w:rsidRDefault="0062163A" w:rsidP="0062163A">
            <w:pPr>
              <w:spacing w:after="0"/>
              <w:rPr>
                <w:rFonts w:asciiTheme="minorHAnsi" w:hAnsiTheme="minorHAnsi" w:cstheme="minorHAnsi"/>
                <w:sz w:val="20"/>
                <w:szCs w:val="20"/>
              </w:rPr>
            </w:pPr>
          </w:p>
        </w:tc>
      </w:tr>
      <w:tr w:rsidR="0062163A" w:rsidRPr="005C0B01"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Year of birth</w:t>
            </w:r>
          </w:p>
        </w:tc>
        <w:tc>
          <w:tcPr>
            <w:tcW w:w="5884" w:type="dxa"/>
            <w:tcBorders>
              <w:top w:val="single" w:sz="4"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1979.</w:t>
            </w:r>
          </w:p>
        </w:tc>
      </w:tr>
      <w:tr w:rsidR="0062163A" w:rsidRPr="005C0B01"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Scientist ID</w:t>
            </w:r>
          </w:p>
        </w:tc>
        <w:tc>
          <w:tcPr>
            <w:tcW w:w="5884" w:type="dxa"/>
            <w:tcBorders>
              <w:top w:val="single" w:sz="4"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298573</w:t>
            </w:r>
          </w:p>
        </w:tc>
      </w:tr>
      <w:tr w:rsidR="0062163A" w:rsidRPr="005C0B01"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Research or art rank, and date of last rank appointment</w:t>
            </w:r>
          </w:p>
        </w:tc>
        <w:tc>
          <w:tcPr>
            <w:tcW w:w="5884" w:type="dxa"/>
            <w:tcBorders>
              <w:top w:val="single" w:sz="4" w:space="0" w:color="auto"/>
              <w:left w:val="single" w:sz="4" w:space="0" w:color="auto"/>
              <w:bottom w:val="single" w:sz="4" w:space="0" w:color="auto"/>
              <w:right w:val="single" w:sz="4" w:space="0" w:color="auto"/>
            </w:tcBorders>
            <w:hideMark/>
          </w:tcPr>
          <w:p w:rsidR="0062163A" w:rsidRPr="00B645A3" w:rsidRDefault="0062163A" w:rsidP="0062163A">
            <w:pPr>
              <w:spacing w:after="0"/>
              <w:rPr>
                <w:rFonts w:asciiTheme="minorHAnsi" w:hAnsiTheme="minorHAnsi" w:cstheme="minorHAnsi"/>
                <w:sz w:val="20"/>
                <w:szCs w:val="20"/>
              </w:rPr>
            </w:pPr>
          </w:p>
        </w:tc>
      </w:tr>
      <w:tr w:rsidR="0062163A" w:rsidRPr="005C0B01"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Research-and-teaching, art-and-teaching or teaching rank, and date of last rank appointment</w:t>
            </w:r>
          </w:p>
        </w:tc>
        <w:tc>
          <w:tcPr>
            <w:tcW w:w="5884" w:type="dxa"/>
            <w:tcBorders>
              <w:top w:val="single" w:sz="4"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Associate professor; 13.07.2017.</w:t>
            </w:r>
          </w:p>
        </w:tc>
      </w:tr>
      <w:tr w:rsidR="0062163A" w:rsidRPr="005C0B01"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Area and field of election into research or art rank</w:t>
            </w:r>
          </w:p>
        </w:tc>
        <w:tc>
          <w:tcPr>
            <w:tcW w:w="5884" w:type="dxa"/>
            <w:tcBorders>
              <w:top w:val="single" w:sz="4"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jc w:val="both"/>
              <w:rPr>
                <w:rFonts w:asciiTheme="minorHAnsi" w:hAnsiTheme="minorHAnsi" w:cstheme="minorHAnsi"/>
                <w:sz w:val="20"/>
                <w:szCs w:val="20"/>
                <w:lang w:val="en-US"/>
              </w:rPr>
            </w:pPr>
            <w:r w:rsidRPr="00B645A3">
              <w:rPr>
                <w:rFonts w:asciiTheme="minorHAnsi" w:hAnsiTheme="minorHAnsi" w:cstheme="minorHAnsi"/>
                <w:sz w:val="20"/>
                <w:szCs w:val="20"/>
                <w:lang w:val="en-US"/>
              </w:rPr>
              <w:t>Science and Humanities</w:t>
            </w:r>
          </w:p>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Scientific field of moral theology and bioethics</w:t>
            </w:r>
          </w:p>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Specialization in clinical bioethics</w:t>
            </w:r>
          </w:p>
        </w:tc>
      </w:tr>
      <w:tr w:rsidR="0062163A" w:rsidRPr="005C0B01"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62163A" w:rsidRPr="00B645A3" w:rsidRDefault="0062163A" w:rsidP="0062163A">
            <w:pPr>
              <w:spacing w:before="60"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INFORMATION ON CURRENT EMPLOYMENT</w:t>
            </w:r>
          </w:p>
        </w:tc>
      </w:tr>
      <w:tr w:rsidR="0062163A" w:rsidRPr="005C0B01" w:rsidTr="0062163A">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Institution where employed</w:t>
            </w:r>
          </w:p>
        </w:tc>
        <w:tc>
          <w:tcPr>
            <w:tcW w:w="5884" w:type="dxa"/>
            <w:tcBorders>
              <w:top w:val="single" w:sz="8"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Catholic Faculty of Theology in Đakovo,</w:t>
            </w:r>
          </w:p>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University of Josip Juraj Strossmayer</w:t>
            </w:r>
          </w:p>
        </w:tc>
      </w:tr>
      <w:tr w:rsidR="0062163A" w:rsidRPr="005C0B01" w:rsidTr="0062163A">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Date of employment</w:t>
            </w:r>
          </w:p>
        </w:tc>
        <w:tc>
          <w:tcPr>
            <w:tcW w:w="5884" w:type="dxa"/>
            <w:tcBorders>
              <w:top w:val="single" w:sz="8"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2007.</w:t>
            </w:r>
          </w:p>
        </w:tc>
      </w:tr>
      <w:tr w:rsidR="0062163A" w:rsidRPr="005C0B01"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Name of position (professor, researcher, associate teacher, etc.)</w:t>
            </w:r>
          </w:p>
        </w:tc>
        <w:tc>
          <w:tcPr>
            <w:tcW w:w="5884" w:type="dxa"/>
            <w:tcBorders>
              <w:top w:val="single" w:sz="4"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Associate professor</w:t>
            </w:r>
          </w:p>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Vice dean for student and teaching</w:t>
            </w:r>
          </w:p>
        </w:tc>
      </w:tr>
      <w:tr w:rsidR="0062163A" w:rsidRPr="005C0B01"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Field of research</w:t>
            </w:r>
          </w:p>
        </w:tc>
        <w:tc>
          <w:tcPr>
            <w:tcW w:w="5884" w:type="dxa"/>
            <w:tcBorders>
              <w:top w:val="single" w:sz="4"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jc w:val="both"/>
              <w:rPr>
                <w:rFonts w:asciiTheme="minorHAnsi" w:hAnsiTheme="minorHAnsi" w:cstheme="minorHAnsi"/>
                <w:sz w:val="20"/>
                <w:szCs w:val="20"/>
                <w:lang w:val="en-US"/>
              </w:rPr>
            </w:pPr>
            <w:r w:rsidRPr="00B645A3">
              <w:rPr>
                <w:rFonts w:asciiTheme="minorHAnsi" w:hAnsiTheme="minorHAnsi" w:cstheme="minorHAnsi"/>
                <w:sz w:val="20"/>
                <w:szCs w:val="20"/>
                <w:lang w:val="en-US"/>
              </w:rPr>
              <w:t>Lecturer on subjects from areas: bioethics, clinical bioethics, medical ethics, psychopathology, pastoral and moral theology</w:t>
            </w:r>
          </w:p>
        </w:tc>
      </w:tr>
      <w:tr w:rsidR="0062163A" w:rsidRPr="005C0B01"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 xml:space="preserve">Function </w:t>
            </w:r>
          </w:p>
        </w:tc>
        <w:tc>
          <w:tcPr>
            <w:tcW w:w="5884" w:type="dxa"/>
            <w:tcBorders>
              <w:top w:val="single" w:sz="4" w:space="0" w:color="auto"/>
              <w:left w:val="single" w:sz="4" w:space="0" w:color="auto"/>
              <w:bottom w:val="single" w:sz="4" w:space="0" w:color="auto"/>
              <w:right w:val="single" w:sz="4" w:space="0" w:color="auto"/>
            </w:tcBorders>
            <w:hideMark/>
          </w:tcPr>
          <w:p w:rsidR="0062163A" w:rsidRPr="00B645A3" w:rsidRDefault="0062163A" w:rsidP="0074556E">
            <w:pPr>
              <w:pStyle w:val="ListParagraph"/>
              <w:numPr>
                <w:ilvl w:val="0"/>
                <w:numId w:val="63"/>
              </w:numPr>
              <w:spacing w:after="0" w:line="240" w:lineRule="auto"/>
              <w:jc w:val="both"/>
              <w:rPr>
                <w:rFonts w:asciiTheme="minorHAnsi" w:hAnsiTheme="minorHAnsi" w:cstheme="minorHAnsi"/>
                <w:sz w:val="20"/>
                <w:szCs w:val="20"/>
                <w:lang w:val="en-US"/>
              </w:rPr>
            </w:pPr>
            <w:r w:rsidRPr="00B645A3">
              <w:rPr>
                <w:rFonts w:asciiTheme="minorHAnsi" w:hAnsiTheme="minorHAnsi" w:cstheme="minorHAnsi"/>
                <w:sz w:val="20"/>
                <w:szCs w:val="20"/>
                <w:lang w:val="en-US"/>
              </w:rPr>
              <w:t>Vice Dean for Education and Students</w:t>
            </w:r>
          </w:p>
          <w:p w:rsidR="0062163A" w:rsidRPr="00B645A3" w:rsidRDefault="0062163A" w:rsidP="0074556E">
            <w:pPr>
              <w:pStyle w:val="ListParagraph"/>
              <w:numPr>
                <w:ilvl w:val="0"/>
                <w:numId w:val="63"/>
              </w:numPr>
              <w:spacing w:after="0" w:line="240" w:lineRule="auto"/>
              <w:jc w:val="both"/>
              <w:rPr>
                <w:rFonts w:asciiTheme="minorHAnsi" w:hAnsiTheme="minorHAnsi" w:cstheme="minorHAnsi"/>
                <w:sz w:val="20"/>
                <w:szCs w:val="20"/>
                <w:lang w:val="en-US"/>
              </w:rPr>
            </w:pPr>
            <w:r w:rsidRPr="00B645A3">
              <w:rPr>
                <w:rFonts w:asciiTheme="minorHAnsi" w:hAnsiTheme="minorHAnsi" w:cstheme="minorHAnsi"/>
                <w:sz w:val="20"/>
                <w:szCs w:val="20"/>
                <w:lang w:val="en-US"/>
              </w:rPr>
              <w:t>President in the following committees:</w:t>
            </w:r>
          </w:p>
          <w:p w:rsidR="0062163A" w:rsidRPr="00B645A3" w:rsidRDefault="0062163A" w:rsidP="0074556E">
            <w:pPr>
              <w:pStyle w:val="ListParagraph"/>
              <w:numPr>
                <w:ilvl w:val="0"/>
                <w:numId w:val="64"/>
              </w:numPr>
              <w:spacing w:after="0" w:line="240" w:lineRule="auto"/>
              <w:jc w:val="both"/>
              <w:rPr>
                <w:rFonts w:asciiTheme="minorHAnsi" w:hAnsiTheme="minorHAnsi" w:cstheme="minorHAnsi"/>
                <w:sz w:val="20"/>
                <w:szCs w:val="20"/>
                <w:lang w:val="en-US"/>
              </w:rPr>
            </w:pPr>
            <w:r w:rsidRPr="00B645A3">
              <w:rPr>
                <w:rFonts w:asciiTheme="minorHAnsi" w:hAnsiTheme="minorHAnsi" w:cstheme="minorHAnsi"/>
                <w:sz w:val="20"/>
                <w:szCs w:val="20"/>
                <w:lang w:val="en-US"/>
              </w:rPr>
              <w:t>Commission for obtaining a doctoral degree;</w:t>
            </w:r>
          </w:p>
          <w:p w:rsidR="0062163A" w:rsidRPr="00B645A3" w:rsidRDefault="0062163A" w:rsidP="0074556E">
            <w:pPr>
              <w:pStyle w:val="ListParagraph"/>
              <w:numPr>
                <w:ilvl w:val="0"/>
                <w:numId w:val="64"/>
              </w:numPr>
              <w:spacing w:after="0" w:line="240" w:lineRule="auto"/>
              <w:jc w:val="both"/>
              <w:rPr>
                <w:rFonts w:asciiTheme="minorHAnsi" w:hAnsiTheme="minorHAnsi" w:cstheme="minorHAnsi"/>
                <w:sz w:val="20"/>
                <w:szCs w:val="20"/>
                <w:lang w:val="en-US"/>
              </w:rPr>
            </w:pPr>
            <w:r w:rsidRPr="00B645A3">
              <w:rPr>
                <w:rFonts w:asciiTheme="minorHAnsi" w:hAnsiTheme="minorHAnsi" w:cstheme="minorHAnsi"/>
                <w:sz w:val="20"/>
                <w:szCs w:val="20"/>
                <w:lang w:val="en-US"/>
              </w:rPr>
              <w:t>Committee for Postgraduate Studies;</w:t>
            </w:r>
          </w:p>
          <w:p w:rsidR="0062163A" w:rsidRPr="00B645A3" w:rsidRDefault="0062163A" w:rsidP="0074556E">
            <w:pPr>
              <w:pStyle w:val="ListParagraph"/>
              <w:numPr>
                <w:ilvl w:val="0"/>
                <w:numId w:val="64"/>
              </w:numPr>
              <w:spacing w:after="0" w:line="240" w:lineRule="auto"/>
              <w:jc w:val="both"/>
              <w:rPr>
                <w:rFonts w:asciiTheme="minorHAnsi" w:hAnsiTheme="minorHAnsi" w:cstheme="minorHAnsi"/>
                <w:sz w:val="20"/>
                <w:szCs w:val="20"/>
                <w:lang w:val="en-US"/>
              </w:rPr>
            </w:pPr>
            <w:r w:rsidRPr="00B645A3">
              <w:rPr>
                <w:rFonts w:asciiTheme="minorHAnsi" w:hAnsiTheme="minorHAnsi" w:cstheme="minorHAnsi"/>
                <w:sz w:val="20"/>
                <w:szCs w:val="20"/>
                <w:lang w:val="en-US"/>
              </w:rPr>
              <w:t>Remuneration Committee;</w:t>
            </w:r>
          </w:p>
          <w:p w:rsidR="0062163A" w:rsidRPr="00B645A3" w:rsidRDefault="0062163A" w:rsidP="0074556E">
            <w:pPr>
              <w:pStyle w:val="ListParagraph"/>
              <w:numPr>
                <w:ilvl w:val="0"/>
                <w:numId w:val="64"/>
              </w:numPr>
              <w:spacing w:after="0" w:line="240" w:lineRule="auto"/>
              <w:jc w:val="both"/>
              <w:rPr>
                <w:rFonts w:asciiTheme="minorHAnsi" w:hAnsiTheme="minorHAnsi" w:cstheme="minorHAnsi"/>
                <w:sz w:val="20"/>
                <w:szCs w:val="20"/>
                <w:lang w:val="en-US"/>
              </w:rPr>
            </w:pPr>
            <w:r w:rsidRPr="00B645A3">
              <w:rPr>
                <w:rFonts w:asciiTheme="minorHAnsi" w:hAnsiTheme="minorHAnsi" w:cstheme="minorHAnsi"/>
                <w:sz w:val="20"/>
                <w:szCs w:val="20"/>
                <w:lang w:val="en-US"/>
              </w:rPr>
              <w:t>Commission for additional verification of specific knowledge, skills and abilities;</w:t>
            </w:r>
          </w:p>
          <w:p w:rsidR="0062163A" w:rsidRPr="00B645A3" w:rsidRDefault="0062163A" w:rsidP="0074556E">
            <w:pPr>
              <w:pStyle w:val="ListParagraph"/>
              <w:numPr>
                <w:ilvl w:val="0"/>
                <w:numId w:val="64"/>
              </w:numPr>
              <w:spacing w:after="0" w:line="240" w:lineRule="auto"/>
              <w:jc w:val="both"/>
              <w:rPr>
                <w:rFonts w:asciiTheme="minorHAnsi" w:hAnsiTheme="minorHAnsi" w:cstheme="minorHAnsi"/>
                <w:sz w:val="20"/>
                <w:szCs w:val="20"/>
                <w:lang w:val="en-US"/>
              </w:rPr>
            </w:pPr>
            <w:r w:rsidRPr="00B645A3">
              <w:rPr>
                <w:rFonts w:asciiTheme="minorHAnsi" w:hAnsiTheme="minorHAnsi" w:cstheme="minorHAnsi"/>
                <w:sz w:val="20"/>
                <w:szCs w:val="20"/>
                <w:lang w:val="en-US"/>
              </w:rPr>
              <w:t>Working Group on learning outcomes.</w:t>
            </w:r>
          </w:p>
        </w:tc>
      </w:tr>
      <w:tr w:rsidR="0062163A" w:rsidRPr="005C0B01"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62163A" w:rsidRPr="00B645A3" w:rsidRDefault="0062163A" w:rsidP="0062163A">
            <w:pPr>
              <w:spacing w:before="60"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lastRenderedPageBreak/>
              <w:t>INFORMATION ON EDUCATION – Highest degree earned</w:t>
            </w:r>
          </w:p>
        </w:tc>
      </w:tr>
      <w:tr w:rsidR="0062163A" w:rsidRPr="00F57CE5" w:rsidTr="0062163A">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 xml:space="preserve">Degree </w:t>
            </w:r>
          </w:p>
        </w:tc>
        <w:tc>
          <w:tcPr>
            <w:tcW w:w="5884" w:type="dxa"/>
            <w:tcBorders>
              <w:top w:val="single" w:sz="8"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 xml:space="preserve">Doctor of Moral Theology </w:t>
            </w:r>
          </w:p>
        </w:tc>
      </w:tr>
      <w:tr w:rsidR="0062163A" w:rsidRPr="00F57CE5"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 xml:space="preserve">Institution  </w:t>
            </w:r>
          </w:p>
        </w:tc>
        <w:tc>
          <w:tcPr>
            <w:tcW w:w="5884" w:type="dxa"/>
            <w:tcBorders>
              <w:top w:val="single" w:sz="4"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rPr>
                <w:rFonts w:asciiTheme="minorHAnsi" w:hAnsiTheme="minorHAnsi" w:cstheme="minorHAnsi"/>
                <w:sz w:val="20"/>
                <w:szCs w:val="20"/>
                <w:lang w:val="it-IT"/>
              </w:rPr>
            </w:pPr>
            <w:r w:rsidRPr="00B645A3">
              <w:rPr>
                <w:rFonts w:asciiTheme="minorHAnsi" w:hAnsiTheme="minorHAnsi" w:cstheme="minorHAnsi"/>
                <w:sz w:val="20"/>
                <w:szCs w:val="20"/>
                <w:lang w:val="it-IT"/>
              </w:rPr>
              <w:t xml:space="preserve">ACCADEMIA ALFONSIANA, </w:t>
            </w:r>
          </w:p>
          <w:p w:rsidR="0062163A" w:rsidRPr="00B645A3" w:rsidRDefault="0062163A" w:rsidP="0062163A">
            <w:pPr>
              <w:spacing w:after="0" w:line="240" w:lineRule="auto"/>
              <w:rPr>
                <w:rFonts w:asciiTheme="minorHAnsi" w:hAnsiTheme="minorHAnsi" w:cstheme="minorHAnsi"/>
                <w:sz w:val="20"/>
                <w:szCs w:val="20"/>
                <w:lang w:val="it-IT"/>
              </w:rPr>
            </w:pPr>
            <w:r w:rsidRPr="00B645A3">
              <w:rPr>
                <w:rFonts w:asciiTheme="minorHAnsi" w:hAnsiTheme="minorHAnsi" w:cstheme="minorHAnsi"/>
                <w:sz w:val="20"/>
                <w:szCs w:val="20"/>
                <w:lang w:val="it-IT"/>
              </w:rPr>
              <w:t>ISTITUTO SUPERIORE DI  TEOLOGIA MORALE</w:t>
            </w:r>
          </w:p>
          <w:p w:rsidR="0062163A" w:rsidRPr="00B645A3" w:rsidRDefault="0062163A" w:rsidP="0062163A">
            <w:pPr>
              <w:spacing w:after="0" w:line="240" w:lineRule="auto"/>
              <w:rPr>
                <w:rFonts w:asciiTheme="minorHAnsi" w:hAnsiTheme="minorHAnsi" w:cstheme="minorHAnsi"/>
                <w:sz w:val="20"/>
                <w:szCs w:val="20"/>
                <w:lang w:val="it-IT"/>
              </w:rPr>
            </w:pPr>
            <w:r w:rsidRPr="00B645A3">
              <w:rPr>
                <w:rFonts w:asciiTheme="minorHAnsi" w:hAnsiTheme="minorHAnsi" w:cstheme="minorHAnsi"/>
                <w:sz w:val="20"/>
                <w:szCs w:val="20"/>
                <w:lang w:val="it-IT"/>
              </w:rPr>
              <w:t>PONTIFICIA UNIVERSITÀ LATERANENSE</w:t>
            </w:r>
          </w:p>
        </w:tc>
      </w:tr>
      <w:tr w:rsidR="0062163A" w:rsidRPr="00F57CE5"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Place</w:t>
            </w:r>
          </w:p>
        </w:tc>
        <w:tc>
          <w:tcPr>
            <w:tcW w:w="5884" w:type="dxa"/>
            <w:tcBorders>
              <w:top w:val="single" w:sz="4"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Rome, Italy</w:t>
            </w:r>
          </w:p>
        </w:tc>
      </w:tr>
      <w:tr w:rsidR="0062163A" w:rsidRPr="00F57CE5"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 xml:space="preserve">Date </w:t>
            </w:r>
          </w:p>
        </w:tc>
        <w:tc>
          <w:tcPr>
            <w:tcW w:w="5884" w:type="dxa"/>
            <w:tcBorders>
              <w:top w:val="single" w:sz="4"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2005.-2009.</w:t>
            </w:r>
          </w:p>
        </w:tc>
      </w:tr>
      <w:tr w:rsidR="0062163A" w:rsidRPr="00F57CE5"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62163A" w:rsidRPr="00B645A3" w:rsidRDefault="0062163A" w:rsidP="0062163A">
            <w:pPr>
              <w:spacing w:before="60"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INFORMATION ON ADDITIONAL TRAINING</w:t>
            </w:r>
          </w:p>
        </w:tc>
      </w:tr>
      <w:tr w:rsidR="0062163A" w:rsidRPr="00F57CE5" w:rsidTr="0062163A">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Year</w:t>
            </w:r>
          </w:p>
        </w:tc>
        <w:tc>
          <w:tcPr>
            <w:tcW w:w="5884" w:type="dxa"/>
            <w:tcBorders>
              <w:top w:val="single" w:sz="8"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2006.-2008.</w:t>
            </w:r>
          </w:p>
        </w:tc>
      </w:tr>
      <w:tr w:rsidR="0062163A" w:rsidRPr="00F57CE5"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Place</w:t>
            </w:r>
          </w:p>
        </w:tc>
        <w:tc>
          <w:tcPr>
            <w:tcW w:w="5884" w:type="dxa"/>
            <w:tcBorders>
              <w:top w:val="single" w:sz="4"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Rome/Italy</w:t>
            </w:r>
          </w:p>
        </w:tc>
      </w:tr>
      <w:tr w:rsidR="0062163A" w:rsidRPr="00F57CE5"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Institution</w:t>
            </w:r>
          </w:p>
        </w:tc>
        <w:tc>
          <w:tcPr>
            <w:tcW w:w="5884" w:type="dxa"/>
            <w:tcBorders>
              <w:top w:val="single" w:sz="4" w:space="0" w:color="auto"/>
              <w:left w:val="single" w:sz="4" w:space="0" w:color="auto"/>
              <w:bottom w:val="single" w:sz="4" w:space="0" w:color="auto"/>
              <w:right w:val="single" w:sz="4" w:space="0" w:color="auto"/>
            </w:tcBorders>
          </w:tcPr>
          <w:p w:rsidR="0062163A" w:rsidRPr="00B645A3" w:rsidRDefault="0062163A" w:rsidP="0062163A">
            <w:pPr>
              <w:spacing w:after="0" w:line="240" w:lineRule="auto"/>
              <w:rPr>
                <w:rFonts w:asciiTheme="minorHAnsi" w:hAnsiTheme="minorHAnsi" w:cstheme="minorHAnsi"/>
                <w:sz w:val="20"/>
                <w:szCs w:val="20"/>
                <w:lang w:val="it-IT"/>
              </w:rPr>
            </w:pPr>
            <w:r w:rsidRPr="00B645A3">
              <w:rPr>
                <w:rFonts w:asciiTheme="minorHAnsi" w:hAnsiTheme="minorHAnsi" w:cstheme="minorHAnsi"/>
                <w:sz w:val="20"/>
                <w:szCs w:val="20"/>
                <w:lang w:val="it-IT"/>
              </w:rPr>
              <w:t>ISTITUTO GIOVANNI PAOLO II       &amp;</w:t>
            </w:r>
          </w:p>
          <w:p w:rsidR="0062163A" w:rsidRPr="00B645A3" w:rsidRDefault="0062163A" w:rsidP="0062163A">
            <w:pPr>
              <w:spacing w:after="0" w:line="240" w:lineRule="auto"/>
              <w:rPr>
                <w:rFonts w:asciiTheme="minorHAnsi" w:hAnsiTheme="minorHAnsi" w:cstheme="minorHAnsi"/>
                <w:sz w:val="20"/>
                <w:szCs w:val="20"/>
                <w:lang w:val="it-IT"/>
              </w:rPr>
            </w:pPr>
            <w:r w:rsidRPr="00B645A3">
              <w:rPr>
                <w:rFonts w:asciiTheme="minorHAnsi" w:hAnsiTheme="minorHAnsi" w:cstheme="minorHAnsi"/>
                <w:sz w:val="20"/>
                <w:szCs w:val="20"/>
                <w:lang w:val="it-IT"/>
              </w:rPr>
              <w:t>ISTITUTO “SACRO CUORE”/ POLICLINICA GEMELLI</w:t>
            </w:r>
          </w:p>
          <w:p w:rsidR="0062163A" w:rsidRPr="00B645A3" w:rsidRDefault="0062163A" w:rsidP="0062163A">
            <w:pPr>
              <w:spacing w:after="0" w:line="240" w:lineRule="auto"/>
              <w:rPr>
                <w:rFonts w:asciiTheme="minorHAnsi" w:hAnsiTheme="minorHAnsi" w:cstheme="minorHAnsi"/>
                <w:sz w:val="20"/>
                <w:szCs w:val="20"/>
                <w:lang w:val="it-IT"/>
              </w:rPr>
            </w:pPr>
          </w:p>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 xml:space="preserve">JOSEPH P. AND ROSE F. KENEDDY INSTIUTE OF ETHICS, </w:t>
            </w:r>
          </w:p>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GEORGETOWN UNIVERSITY, WASHINGTON D.C.</w:t>
            </w:r>
          </w:p>
        </w:tc>
      </w:tr>
      <w:tr w:rsidR="0062163A" w:rsidRPr="00F57CE5"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Field of training</w:t>
            </w:r>
          </w:p>
        </w:tc>
        <w:tc>
          <w:tcPr>
            <w:tcW w:w="5884" w:type="dxa"/>
            <w:tcBorders>
              <w:top w:val="single" w:sz="4" w:space="0" w:color="auto"/>
              <w:left w:val="single" w:sz="4" w:space="0" w:color="auto"/>
              <w:bottom w:val="single" w:sz="4" w:space="0" w:color="auto"/>
              <w:right w:val="single" w:sz="4" w:space="0" w:color="auto"/>
            </w:tcBorders>
          </w:tcPr>
          <w:p w:rsidR="0062163A" w:rsidRPr="00B645A3" w:rsidRDefault="0062163A" w:rsidP="0062163A">
            <w:pPr>
              <w:spacing w:after="0" w:line="240" w:lineRule="auto"/>
              <w:jc w:val="both"/>
              <w:rPr>
                <w:rFonts w:asciiTheme="minorHAnsi" w:hAnsiTheme="minorHAnsi" w:cstheme="minorHAnsi"/>
                <w:sz w:val="20"/>
                <w:szCs w:val="20"/>
                <w:lang w:val="en-US"/>
              </w:rPr>
            </w:pPr>
            <w:r w:rsidRPr="00B645A3">
              <w:rPr>
                <w:rFonts w:asciiTheme="minorHAnsi" w:hAnsiTheme="minorHAnsi" w:cstheme="minorHAnsi"/>
                <w:sz w:val="20"/>
                <w:szCs w:val="20"/>
                <w:lang w:val="en-US"/>
              </w:rPr>
              <w:t>Philosophy, anthropology, medical ethics, psychology, pedagogy, law, bioethics, clinical research, clinical ethics, health management ...</w:t>
            </w:r>
          </w:p>
          <w:p w:rsidR="0062163A" w:rsidRPr="00B645A3" w:rsidRDefault="0062163A" w:rsidP="0062163A">
            <w:pPr>
              <w:spacing w:after="0" w:line="240" w:lineRule="auto"/>
              <w:jc w:val="both"/>
              <w:rPr>
                <w:rFonts w:asciiTheme="minorHAnsi" w:hAnsiTheme="minorHAnsi" w:cstheme="minorHAnsi"/>
                <w:sz w:val="20"/>
                <w:szCs w:val="20"/>
                <w:lang w:val="en-US"/>
              </w:rPr>
            </w:pPr>
          </w:p>
          <w:p w:rsidR="0062163A" w:rsidRPr="00B645A3" w:rsidRDefault="0062163A" w:rsidP="0062163A">
            <w:pPr>
              <w:spacing w:after="0" w:line="240" w:lineRule="auto"/>
              <w:jc w:val="both"/>
              <w:rPr>
                <w:rFonts w:asciiTheme="minorHAnsi" w:hAnsiTheme="minorHAnsi" w:cstheme="minorHAnsi"/>
                <w:sz w:val="20"/>
                <w:szCs w:val="20"/>
                <w:lang w:val="en-US"/>
              </w:rPr>
            </w:pPr>
            <w:r w:rsidRPr="00B645A3">
              <w:rPr>
                <w:rFonts w:asciiTheme="minorHAnsi" w:hAnsiTheme="minorHAnsi" w:cstheme="minorHAnsi"/>
                <w:sz w:val="20"/>
                <w:szCs w:val="20"/>
                <w:lang w:val="en-US"/>
              </w:rPr>
              <w:t>Master’s degree of clinical bioethicists obtained of two institutions: Institute Giovanni Paolo II  &amp; Institute “Sacro Cuore”/ Policlinica Gemelli</w:t>
            </w:r>
          </w:p>
          <w:p w:rsidR="0062163A" w:rsidRPr="00B645A3" w:rsidRDefault="0062163A" w:rsidP="0062163A">
            <w:pPr>
              <w:spacing w:after="0" w:line="240" w:lineRule="auto"/>
              <w:jc w:val="both"/>
              <w:rPr>
                <w:rFonts w:asciiTheme="minorHAnsi" w:hAnsiTheme="minorHAnsi" w:cstheme="minorHAnsi"/>
                <w:sz w:val="20"/>
                <w:szCs w:val="20"/>
                <w:lang w:val="en-US"/>
              </w:rPr>
            </w:pPr>
          </w:p>
          <w:p w:rsidR="0062163A" w:rsidRPr="00B645A3" w:rsidRDefault="0062163A" w:rsidP="0062163A">
            <w:pPr>
              <w:spacing w:after="0" w:line="240" w:lineRule="auto"/>
              <w:jc w:val="both"/>
              <w:rPr>
                <w:rFonts w:asciiTheme="minorHAnsi" w:hAnsiTheme="minorHAnsi" w:cstheme="minorHAnsi"/>
                <w:sz w:val="20"/>
                <w:szCs w:val="20"/>
                <w:lang w:val="en-US"/>
              </w:rPr>
            </w:pPr>
            <w:r w:rsidRPr="00B645A3">
              <w:rPr>
                <w:rFonts w:asciiTheme="minorHAnsi" w:hAnsiTheme="minorHAnsi" w:cstheme="minorHAnsi"/>
                <w:sz w:val="20"/>
                <w:szCs w:val="20"/>
                <w:lang w:val="en-US"/>
              </w:rPr>
              <w:t xml:space="preserve">Master of Science in the field of marriage and family from the Institute Giovanni Paolo II  </w:t>
            </w:r>
          </w:p>
          <w:p w:rsidR="0062163A" w:rsidRPr="00B645A3" w:rsidRDefault="0062163A" w:rsidP="0062163A">
            <w:pPr>
              <w:spacing w:after="0" w:line="240" w:lineRule="auto"/>
              <w:jc w:val="both"/>
              <w:rPr>
                <w:rFonts w:asciiTheme="minorHAnsi" w:hAnsiTheme="minorHAnsi" w:cstheme="minorHAnsi"/>
                <w:sz w:val="20"/>
                <w:szCs w:val="20"/>
                <w:lang w:val="en-US"/>
              </w:rPr>
            </w:pPr>
          </w:p>
          <w:p w:rsidR="0062163A" w:rsidRPr="00B645A3" w:rsidRDefault="0062163A" w:rsidP="0062163A">
            <w:pPr>
              <w:spacing w:after="0" w:line="240" w:lineRule="auto"/>
              <w:jc w:val="both"/>
              <w:rPr>
                <w:rFonts w:asciiTheme="minorHAnsi" w:hAnsiTheme="minorHAnsi" w:cstheme="minorHAnsi"/>
                <w:sz w:val="20"/>
                <w:szCs w:val="20"/>
                <w:lang w:val="en-US"/>
              </w:rPr>
            </w:pPr>
            <w:r w:rsidRPr="00B645A3">
              <w:rPr>
                <w:rFonts w:asciiTheme="minorHAnsi" w:hAnsiTheme="minorHAnsi" w:cstheme="minorHAnsi"/>
                <w:sz w:val="20"/>
                <w:szCs w:val="20"/>
                <w:lang w:val="en-US"/>
              </w:rPr>
              <w:t>Master of Bioethics from the Institute “Sacro Cuore”/ Policlinica Gemelli</w:t>
            </w:r>
          </w:p>
          <w:p w:rsidR="0062163A" w:rsidRPr="00B645A3" w:rsidRDefault="0062163A" w:rsidP="0062163A">
            <w:pPr>
              <w:spacing w:after="0" w:line="240" w:lineRule="auto"/>
              <w:jc w:val="both"/>
              <w:rPr>
                <w:rFonts w:asciiTheme="minorHAnsi" w:hAnsiTheme="minorHAnsi" w:cstheme="minorHAnsi"/>
                <w:sz w:val="20"/>
                <w:szCs w:val="20"/>
                <w:lang w:val="en-US"/>
              </w:rPr>
            </w:pPr>
          </w:p>
          <w:p w:rsidR="0062163A" w:rsidRPr="00B645A3" w:rsidRDefault="0062163A" w:rsidP="0062163A">
            <w:pPr>
              <w:spacing w:after="0" w:line="240" w:lineRule="auto"/>
              <w:jc w:val="both"/>
              <w:rPr>
                <w:rFonts w:asciiTheme="minorHAnsi" w:hAnsiTheme="minorHAnsi" w:cstheme="minorHAnsi"/>
                <w:sz w:val="20"/>
                <w:szCs w:val="20"/>
                <w:lang w:val="en-US"/>
              </w:rPr>
            </w:pPr>
            <w:r w:rsidRPr="00B645A3">
              <w:rPr>
                <w:rFonts w:asciiTheme="minorHAnsi" w:hAnsiTheme="minorHAnsi" w:cstheme="minorHAnsi"/>
                <w:sz w:val="20"/>
                <w:szCs w:val="20"/>
                <w:lang w:val="en-US"/>
              </w:rPr>
              <w:t>Intensive Bioethics Course, Specialization in clinical bioethics at the Georgetown University, Washington D.C.</w:t>
            </w:r>
          </w:p>
        </w:tc>
      </w:tr>
      <w:tr w:rsidR="0062163A" w:rsidRPr="00F57CE5"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62163A" w:rsidRPr="00B645A3" w:rsidRDefault="0062163A" w:rsidP="0062163A">
            <w:pPr>
              <w:spacing w:before="60"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MOTHER TONGUE AND FOREIGN LANGUAGES</w:t>
            </w:r>
          </w:p>
        </w:tc>
      </w:tr>
      <w:tr w:rsidR="0062163A" w:rsidRPr="00F57CE5"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Mother tongue</w:t>
            </w:r>
          </w:p>
        </w:tc>
        <w:tc>
          <w:tcPr>
            <w:tcW w:w="5884" w:type="dxa"/>
            <w:tcBorders>
              <w:top w:val="single" w:sz="4"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Croatian</w:t>
            </w:r>
          </w:p>
        </w:tc>
      </w:tr>
      <w:tr w:rsidR="0062163A" w:rsidRPr="00F57CE5"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Foreign language and command of foreign language on a scale from 2 (sufficient) to 5 (excellent)</w:t>
            </w:r>
          </w:p>
        </w:tc>
        <w:tc>
          <w:tcPr>
            <w:tcW w:w="5884" w:type="dxa"/>
            <w:tcBorders>
              <w:top w:val="single" w:sz="4"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English (5)</w:t>
            </w:r>
          </w:p>
        </w:tc>
      </w:tr>
      <w:tr w:rsidR="0062163A" w:rsidRPr="00F57CE5"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Foreign language and command of foreign language on a scale from 2 (sufficient) to 5 (excellent)</w:t>
            </w:r>
          </w:p>
        </w:tc>
        <w:tc>
          <w:tcPr>
            <w:tcW w:w="5884" w:type="dxa"/>
            <w:tcBorders>
              <w:top w:val="single" w:sz="4"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Italian (5)</w:t>
            </w:r>
          </w:p>
        </w:tc>
      </w:tr>
      <w:tr w:rsidR="0062163A" w:rsidRPr="00F57CE5"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Foreign language and command of foreign language on a scale from 2 (sufficient) to 5 (excellent)</w:t>
            </w:r>
          </w:p>
        </w:tc>
        <w:tc>
          <w:tcPr>
            <w:tcW w:w="5884" w:type="dxa"/>
            <w:tcBorders>
              <w:top w:val="single" w:sz="4"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German (4)</w:t>
            </w:r>
          </w:p>
        </w:tc>
      </w:tr>
      <w:tr w:rsidR="0062163A" w:rsidRPr="00F57CE5"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62163A" w:rsidRPr="00B645A3" w:rsidRDefault="0062163A" w:rsidP="0062163A">
            <w:pPr>
              <w:spacing w:before="60"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COMPETENCES FOR THE COURSE</w:t>
            </w:r>
          </w:p>
        </w:tc>
      </w:tr>
      <w:tr w:rsidR="0062163A" w:rsidRPr="00F57CE5" w:rsidTr="0062163A">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Earlier experience as course teacher of similar courses (name title of course, study programme where it is/was offered, and level of study programme)</w:t>
            </w:r>
          </w:p>
        </w:tc>
        <w:tc>
          <w:tcPr>
            <w:tcW w:w="5884" w:type="dxa"/>
            <w:tcBorders>
              <w:top w:val="single" w:sz="8" w:space="0" w:color="auto"/>
              <w:left w:val="single" w:sz="4" w:space="0" w:color="auto"/>
              <w:bottom w:val="single" w:sz="4" w:space="0" w:color="auto"/>
              <w:right w:val="single" w:sz="4" w:space="0" w:color="auto"/>
            </w:tcBorders>
            <w:hideMark/>
          </w:tcPr>
          <w:p w:rsidR="0062163A" w:rsidRPr="00B645A3" w:rsidRDefault="0062163A" w:rsidP="0062163A">
            <w:pPr>
              <w:spacing w:line="240" w:lineRule="auto"/>
              <w:jc w:val="center"/>
              <w:rPr>
                <w:rFonts w:asciiTheme="minorHAnsi" w:hAnsiTheme="minorHAnsi" w:cstheme="minorHAnsi"/>
                <w:sz w:val="20"/>
                <w:szCs w:val="20"/>
                <w:lang w:val="en-US"/>
              </w:rPr>
            </w:pPr>
            <w:r w:rsidRPr="00B645A3">
              <w:rPr>
                <w:rFonts w:asciiTheme="minorHAnsi" w:hAnsiTheme="minorHAnsi" w:cstheme="minorHAnsi"/>
                <w:sz w:val="20"/>
                <w:szCs w:val="20"/>
                <w:lang w:val="en-US"/>
              </w:rPr>
              <w:t>Catholic Faculty of Theology in Đakovo, JJ Strossmayer University of Osijek</w:t>
            </w:r>
          </w:p>
          <w:p w:rsidR="0062163A" w:rsidRPr="00B645A3" w:rsidRDefault="0062163A" w:rsidP="0062163A">
            <w:pPr>
              <w:spacing w:line="240" w:lineRule="auto"/>
              <w:jc w:val="center"/>
              <w:rPr>
                <w:rFonts w:asciiTheme="minorHAnsi" w:hAnsiTheme="minorHAnsi" w:cstheme="minorHAnsi"/>
                <w:sz w:val="20"/>
                <w:szCs w:val="20"/>
                <w:u w:val="single"/>
                <w:lang w:val="en-US"/>
              </w:rPr>
            </w:pPr>
            <w:r w:rsidRPr="00B645A3">
              <w:rPr>
                <w:rFonts w:asciiTheme="minorHAnsi" w:hAnsiTheme="minorHAnsi" w:cstheme="minorHAnsi"/>
                <w:sz w:val="20"/>
                <w:szCs w:val="20"/>
                <w:u w:val="single"/>
                <w:lang w:val="en-US"/>
              </w:rPr>
              <w:t>Philosophy and Theology integrated undergraduate and graduate university study</w:t>
            </w:r>
          </w:p>
          <w:p w:rsidR="0062163A" w:rsidRPr="00B645A3" w:rsidRDefault="0062163A" w:rsidP="0074556E">
            <w:pPr>
              <w:pStyle w:val="ListParagraph"/>
              <w:numPr>
                <w:ilvl w:val="0"/>
                <w:numId w:val="65"/>
              </w:numPr>
              <w:spacing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Special Moral Theology 1: The theological virtues and worship</w:t>
            </w:r>
          </w:p>
          <w:p w:rsidR="0062163A" w:rsidRPr="00B645A3" w:rsidRDefault="0062163A" w:rsidP="0074556E">
            <w:pPr>
              <w:pStyle w:val="ListParagraph"/>
              <w:numPr>
                <w:ilvl w:val="0"/>
                <w:numId w:val="65"/>
              </w:numPr>
              <w:spacing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Bioethics</w:t>
            </w:r>
          </w:p>
          <w:p w:rsidR="0062163A" w:rsidRPr="00B645A3" w:rsidRDefault="0062163A" w:rsidP="0074556E">
            <w:pPr>
              <w:pStyle w:val="ListParagraph"/>
              <w:numPr>
                <w:ilvl w:val="0"/>
                <w:numId w:val="65"/>
              </w:numPr>
              <w:spacing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"Psychopathological" types of immature and morally scrupulous religiosity</w:t>
            </w:r>
          </w:p>
          <w:p w:rsidR="0062163A" w:rsidRPr="00B645A3" w:rsidRDefault="0062163A" w:rsidP="0074556E">
            <w:pPr>
              <w:pStyle w:val="ListParagraph"/>
              <w:numPr>
                <w:ilvl w:val="0"/>
                <w:numId w:val="65"/>
              </w:numPr>
              <w:spacing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Moral-bioethical diagnosis of modern biomedicine</w:t>
            </w:r>
          </w:p>
          <w:p w:rsidR="0062163A" w:rsidRPr="00B645A3" w:rsidRDefault="0062163A" w:rsidP="0074556E">
            <w:pPr>
              <w:pStyle w:val="ListParagraph"/>
              <w:numPr>
                <w:ilvl w:val="0"/>
                <w:numId w:val="65"/>
              </w:numPr>
              <w:spacing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The right to life in the whirl of bioethical paradigms</w:t>
            </w:r>
          </w:p>
          <w:p w:rsidR="0062163A" w:rsidRPr="00B645A3" w:rsidRDefault="0062163A" w:rsidP="0074556E">
            <w:pPr>
              <w:pStyle w:val="ListParagraph"/>
              <w:numPr>
                <w:ilvl w:val="0"/>
                <w:numId w:val="65"/>
              </w:numPr>
              <w:spacing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lastRenderedPageBreak/>
              <w:t>The conflicting issues of biomedical technology and genetic engineering</w:t>
            </w:r>
          </w:p>
          <w:p w:rsidR="0062163A" w:rsidRPr="00B645A3" w:rsidRDefault="0062163A" w:rsidP="0062163A">
            <w:pPr>
              <w:spacing w:line="240" w:lineRule="auto"/>
              <w:jc w:val="center"/>
              <w:rPr>
                <w:rFonts w:asciiTheme="minorHAnsi" w:hAnsiTheme="minorHAnsi" w:cstheme="minorHAnsi"/>
                <w:sz w:val="20"/>
                <w:szCs w:val="20"/>
                <w:u w:val="single"/>
                <w:lang w:val="en-US"/>
              </w:rPr>
            </w:pPr>
            <w:r w:rsidRPr="00B645A3">
              <w:rPr>
                <w:rFonts w:asciiTheme="minorHAnsi" w:hAnsiTheme="minorHAnsi" w:cstheme="minorHAnsi"/>
                <w:sz w:val="20"/>
                <w:szCs w:val="20"/>
                <w:u w:val="single"/>
                <w:lang w:val="en-US"/>
              </w:rPr>
              <w:t>Postgraduate studies of Pastoral Theology</w:t>
            </w:r>
          </w:p>
          <w:p w:rsidR="0062163A" w:rsidRPr="00B645A3" w:rsidRDefault="0062163A" w:rsidP="0074556E">
            <w:pPr>
              <w:pStyle w:val="ListParagraph"/>
              <w:numPr>
                <w:ilvl w:val="0"/>
                <w:numId w:val="66"/>
              </w:numPr>
              <w:spacing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 xml:space="preserve">Pastoral of dying persons and bereaved </w:t>
            </w:r>
          </w:p>
          <w:p w:rsidR="0062163A" w:rsidRPr="00B645A3" w:rsidRDefault="0062163A" w:rsidP="0074556E">
            <w:pPr>
              <w:pStyle w:val="ListParagraph"/>
              <w:numPr>
                <w:ilvl w:val="0"/>
                <w:numId w:val="66"/>
              </w:numPr>
              <w:spacing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Introduction to the psychopathology</w:t>
            </w:r>
          </w:p>
          <w:p w:rsidR="0062163A" w:rsidRPr="00B645A3" w:rsidRDefault="0062163A" w:rsidP="0074556E">
            <w:pPr>
              <w:pStyle w:val="ListParagraph"/>
              <w:numPr>
                <w:ilvl w:val="0"/>
                <w:numId w:val="66"/>
              </w:numPr>
              <w:spacing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Self-destructive behavior</w:t>
            </w:r>
          </w:p>
          <w:p w:rsidR="0062163A" w:rsidRPr="00B645A3" w:rsidRDefault="0062163A" w:rsidP="0074556E">
            <w:pPr>
              <w:pStyle w:val="ListParagraph"/>
              <w:numPr>
                <w:ilvl w:val="0"/>
                <w:numId w:val="66"/>
              </w:numPr>
              <w:spacing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Bioethics consultations and moral issues of responsible parenthood</w:t>
            </w:r>
          </w:p>
          <w:p w:rsidR="0062163A" w:rsidRPr="00B645A3" w:rsidRDefault="0062163A" w:rsidP="0062163A">
            <w:pPr>
              <w:spacing w:line="240" w:lineRule="auto"/>
              <w:jc w:val="center"/>
              <w:rPr>
                <w:rFonts w:asciiTheme="minorHAnsi" w:hAnsiTheme="minorHAnsi" w:cstheme="minorHAnsi"/>
                <w:sz w:val="20"/>
                <w:szCs w:val="20"/>
                <w:u w:val="single"/>
                <w:lang w:val="en-US"/>
              </w:rPr>
            </w:pPr>
            <w:r w:rsidRPr="00B645A3">
              <w:rPr>
                <w:rFonts w:asciiTheme="minorHAnsi" w:hAnsiTheme="minorHAnsi" w:cstheme="minorHAnsi"/>
                <w:sz w:val="20"/>
                <w:szCs w:val="20"/>
                <w:u w:val="single"/>
                <w:lang w:val="en-US"/>
              </w:rPr>
              <w:t>Theological-Catechetical program of lifelong learning for educators in preschools</w:t>
            </w:r>
          </w:p>
          <w:p w:rsidR="0062163A" w:rsidRPr="00B645A3" w:rsidRDefault="0062163A" w:rsidP="0074556E">
            <w:pPr>
              <w:pStyle w:val="ListParagraph"/>
              <w:numPr>
                <w:ilvl w:val="0"/>
                <w:numId w:val="67"/>
              </w:numPr>
              <w:spacing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The main issues in moral theology</w:t>
            </w:r>
          </w:p>
          <w:p w:rsidR="0062163A" w:rsidRPr="00B645A3" w:rsidRDefault="0062163A" w:rsidP="0062163A">
            <w:pPr>
              <w:spacing w:line="240" w:lineRule="auto"/>
              <w:jc w:val="center"/>
              <w:rPr>
                <w:rFonts w:asciiTheme="minorHAnsi" w:hAnsiTheme="minorHAnsi" w:cstheme="minorHAnsi"/>
                <w:sz w:val="20"/>
                <w:szCs w:val="20"/>
                <w:lang w:val="en-US"/>
              </w:rPr>
            </w:pPr>
            <w:r w:rsidRPr="00B645A3">
              <w:rPr>
                <w:rFonts w:asciiTheme="minorHAnsi" w:hAnsiTheme="minorHAnsi" w:cstheme="minorHAnsi"/>
                <w:sz w:val="20"/>
                <w:szCs w:val="20"/>
                <w:lang w:val="en-US"/>
              </w:rPr>
              <w:t>University Department for Forensic Sciences in Split</w:t>
            </w:r>
          </w:p>
          <w:p w:rsidR="0062163A" w:rsidRPr="00B645A3" w:rsidRDefault="0062163A" w:rsidP="0074556E">
            <w:pPr>
              <w:pStyle w:val="ListParagraph"/>
              <w:numPr>
                <w:ilvl w:val="0"/>
                <w:numId w:val="67"/>
              </w:numPr>
              <w:spacing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Ethics in Forensic Science</w:t>
            </w:r>
          </w:p>
          <w:p w:rsidR="0062163A" w:rsidRPr="00B645A3" w:rsidRDefault="0062163A" w:rsidP="0062163A">
            <w:pPr>
              <w:spacing w:line="240" w:lineRule="auto"/>
              <w:jc w:val="center"/>
              <w:rPr>
                <w:rFonts w:asciiTheme="minorHAnsi" w:hAnsiTheme="minorHAnsi" w:cstheme="minorHAnsi"/>
                <w:sz w:val="20"/>
                <w:szCs w:val="20"/>
                <w:lang w:val="en-US"/>
              </w:rPr>
            </w:pPr>
            <w:r w:rsidRPr="00B645A3">
              <w:rPr>
                <w:rFonts w:asciiTheme="minorHAnsi" w:hAnsiTheme="minorHAnsi" w:cstheme="minorHAnsi"/>
                <w:sz w:val="20"/>
                <w:szCs w:val="20"/>
                <w:lang w:val="en-US"/>
              </w:rPr>
              <w:t>Medical Faculty of University in Zagreb, Study of nursing</w:t>
            </w:r>
          </w:p>
          <w:p w:rsidR="0062163A" w:rsidRPr="00B645A3" w:rsidRDefault="0062163A" w:rsidP="0074556E">
            <w:pPr>
              <w:pStyle w:val="ListParagraph"/>
              <w:numPr>
                <w:ilvl w:val="0"/>
                <w:numId w:val="68"/>
              </w:numPr>
              <w:spacing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Nursing ethics</w:t>
            </w:r>
          </w:p>
          <w:p w:rsidR="0062163A" w:rsidRPr="00B645A3" w:rsidRDefault="0062163A" w:rsidP="0074556E">
            <w:pPr>
              <w:pStyle w:val="ListParagraph"/>
              <w:numPr>
                <w:ilvl w:val="0"/>
                <w:numId w:val="68"/>
              </w:numPr>
              <w:spacing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Science, philosophy and theory in nursing</w:t>
            </w:r>
          </w:p>
          <w:p w:rsidR="0062163A" w:rsidRPr="00B645A3" w:rsidRDefault="0062163A" w:rsidP="0062163A">
            <w:pPr>
              <w:pStyle w:val="ListParagraph"/>
              <w:spacing w:line="240" w:lineRule="auto"/>
              <w:rPr>
                <w:rFonts w:asciiTheme="minorHAnsi" w:hAnsiTheme="minorHAnsi" w:cstheme="minorHAnsi"/>
                <w:sz w:val="20"/>
                <w:szCs w:val="20"/>
                <w:lang w:val="en-US"/>
              </w:rPr>
            </w:pPr>
          </w:p>
          <w:p w:rsidR="0062163A" w:rsidRPr="00B645A3" w:rsidRDefault="0062163A" w:rsidP="0062163A">
            <w:pPr>
              <w:pStyle w:val="ListParagraph"/>
              <w:spacing w:line="240" w:lineRule="auto"/>
              <w:jc w:val="center"/>
              <w:rPr>
                <w:rFonts w:asciiTheme="minorHAnsi" w:hAnsiTheme="minorHAnsi" w:cstheme="minorHAnsi"/>
                <w:sz w:val="20"/>
                <w:szCs w:val="20"/>
                <w:lang w:val="en-US"/>
              </w:rPr>
            </w:pPr>
            <w:r w:rsidRPr="00B645A3">
              <w:rPr>
                <w:rFonts w:asciiTheme="minorHAnsi" w:hAnsiTheme="minorHAnsi" w:cstheme="minorHAnsi"/>
                <w:sz w:val="20"/>
                <w:szCs w:val="20"/>
                <w:lang w:val="en-US"/>
              </w:rPr>
              <w:t>Croatian Catholic University</w:t>
            </w:r>
          </w:p>
          <w:p w:rsidR="0062163A" w:rsidRPr="00B645A3" w:rsidRDefault="0062163A" w:rsidP="0062163A">
            <w:pPr>
              <w:pStyle w:val="ListParagraph"/>
              <w:spacing w:line="240" w:lineRule="auto"/>
              <w:jc w:val="center"/>
              <w:rPr>
                <w:rFonts w:asciiTheme="minorHAnsi" w:hAnsiTheme="minorHAnsi" w:cstheme="minorHAnsi"/>
                <w:sz w:val="20"/>
                <w:szCs w:val="20"/>
                <w:lang w:val="en-US"/>
              </w:rPr>
            </w:pPr>
          </w:p>
          <w:p w:rsidR="0062163A" w:rsidRPr="00B645A3" w:rsidRDefault="0062163A" w:rsidP="0074556E">
            <w:pPr>
              <w:pStyle w:val="ListParagraph"/>
              <w:numPr>
                <w:ilvl w:val="0"/>
                <w:numId w:val="68"/>
              </w:numPr>
              <w:spacing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Theories of ethics and ethical dilemmas</w:t>
            </w:r>
          </w:p>
          <w:p w:rsidR="0062163A" w:rsidRPr="00B645A3" w:rsidRDefault="0062163A" w:rsidP="0062163A">
            <w:pPr>
              <w:spacing w:line="240" w:lineRule="auto"/>
              <w:jc w:val="center"/>
              <w:rPr>
                <w:rFonts w:asciiTheme="minorHAnsi" w:hAnsiTheme="minorHAnsi" w:cstheme="minorHAnsi"/>
                <w:sz w:val="20"/>
                <w:szCs w:val="20"/>
                <w:lang w:val="en-US"/>
              </w:rPr>
            </w:pPr>
            <w:r w:rsidRPr="00B645A3">
              <w:rPr>
                <w:rFonts w:asciiTheme="minorHAnsi" w:hAnsiTheme="minorHAnsi" w:cstheme="minorHAnsi"/>
                <w:sz w:val="20"/>
                <w:szCs w:val="20"/>
                <w:lang w:val="en-US"/>
              </w:rPr>
              <w:t>Theological catechist department of the University of Zadar</w:t>
            </w:r>
          </w:p>
          <w:p w:rsidR="0062163A" w:rsidRPr="00B645A3" w:rsidRDefault="0062163A" w:rsidP="0074556E">
            <w:pPr>
              <w:pStyle w:val="ListParagraph"/>
              <w:numPr>
                <w:ilvl w:val="0"/>
                <w:numId w:val="65"/>
              </w:numPr>
              <w:spacing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Bioethics</w:t>
            </w:r>
          </w:p>
        </w:tc>
      </w:tr>
      <w:tr w:rsidR="0062163A" w:rsidRPr="00F57CE5"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lastRenderedPageBreak/>
              <w:t>Authorship of university/faculty textbooks in the field of the course</w:t>
            </w:r>
          </w:p>
        </w:tc>
        <w:tc>
          <w:tcPr>
            <w:tcW w:w="5884" w:type="dxa"/>
            <w:tcBorders>
              <w:top w:val="single" w:sz="4"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rPr>
                <w:rFonts w:asciiTheme="minorHAnsi" w:hAnsiTheme="minorHAnsi" w:cstheme="minorHAnsi"/>
                <w:sz w:val="20"/>
                <w:szCs w:val="20"/>
                <w:lang w:val="en-US"/>
              </w:rPr>
            </w:pPr>
            <w:r w:rsidRPr="00B645A3">
              <w:rPr>
                <w:rFonts w:asciiTheme="minorHAnsi" w:hAnsiTheme="minorHAnsi" w:cstheme="minorHAnsi"/>
                <w:sz w:val="20"/>
                <w:szCs w:val="20"/>
                <w:lang w:val="en-US"/>
              </w:rPr>
              <w:t>In process</w:t>
            </w:r>
          </w:p>
        </w:tc>
      </w:tr>
      <w:tr w:rsidR="0062163A" w:rsidRPr="00F57CE5"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Professional, scholarly and artistic articles published in the last five years in the field of the course (5 works at most)</w:t>
            </w:r>
          </w:p>
        </w:tc>
        <w:tc>
          <w:tcPr>
            <w:tcW w:w="5884" w:type="dxa"/>
            <w:tcBorders>
              <w:top w:val="single" w:sz="4" w:space="0" w:color="auto"/>
              <w:left w:val="single" w:sz="4" w:space="0" w:color="auto"/>
              <w:bottom w:val="single" w:sz="4" w:space="0" w:color="auto"/>
              <w:right w:val="single" w:sz="4" w:space="0" w:color="auto"/>
            </w:tcBorders>
          </w:tcPr>
          <w:p w:rsidR="0062163A" w:rsidRPr="00B645A3" w:rsidRDefault="0062163A" w:rsidP="0062163A">
            <w:pPr>
              <w:spacing w:after="0" w:line="240" w:lineRule="auto"/>
              <w:ind w:firstLine="540"/>
              <w:jc w:val="both"/>
              <w:rPr>
                <w:rFonts w:asciiTheme="minorHAnsi" w:eastAsia="Times New Roman" w:hAnsiTheme="minorHAnsi" w:cstheme="minorHAnsi"/>
                <w:bCs/>
                <w:iCs/>
                <w:sz w:val="20"/>
                <w:szCs w:val="20"/>
                <w:lang w:eastAsia="it-IT"/>
              </w:rPr>
            </w:pPr>
            <w:r w:rsidRPr="00B645A3">
              <w:rPr>
                <w:rFonts w:asciiTheme="minorHAnsi" w:eastAsia="Times New Roman" w:hAnsiTheme="minorHAnsi" w:cstheme="minorHAnsi"/>
                <w:bCs/>
                <w:iCs/>
                <w:sz w:val="20"/>
                <w:szCs w:val="20"/>
                <w:lang w:eastAsia="it-IT"/>
              </w:rPr>
              <w:t xml:space="preserve">ŽIVKOVIĆ, Ilija, VULETIĆ, Suzana, </w:t>
            </w:r>
            <w:r w:rsidRPr="00B645A3">
              <w:rPr>
                <w:rFonts w:asciiTheme="minorHAnsi" w:eastAsia="Times New Roman" w:hAnsiTheme="minorHAnsi" w:cstheme="minorHAnsi"/>
                <w:bCs/>
                <w:i/>
                <w:iCs/>
                <w:sz w:val="20"/>
                <w:szCs w:val="20"/>
                <w:lang w:eastAsia="it-IT"/>
              </w:rPr>
              <w:t>Posljednji trenutci prije vječnosti. Teološko-bioetički naglasci shvaćanja smrti i psihološko-duhovne intervencije namijenjene umirućima i ožalošćenima</w:t>
            </w:r>
            <w:r w:rsidRPr="00B645A3">
              <w:rPr>
                <w:rFonts w:asciiTheme="minorHAnsi" w:eastAsia="Times New Roman" w:hAnsiTheme="minorHAnsi" w:cstheme="minorHAnsi"/>
                <w:bCs/>
                <w:iCs/>
                <w:sz w:val="20"/>
                <w:szCs w:val="20"/>
                <w:lang w:eastAsia="it-IT"/>
              </w:rPr>
              <w:t>,  HANZA media, Printera d.o.o., Sveta Nedjelja, 2016.</w:t>
            </w:r>
          </w:p>
          <w:p w:rsidR="0062163A" w:rsidRPr="00B645A3" w:rsidRDefault="0062163A" w:rsidP="0062163A">
            <w:pPr>
              <w:spacing w:after="0" w:line="240" w:lineRule="auto"/>
              <w:jc w:val="both"/>
              <w:rPr>
                <w:rFonts w:asciiTheme="minorHAnsi" w:hAnsiTheme="minorHAnsi" w:cstheme="minorHAnsi"/>
                <w:sz w:val="20"/>
                <w:szCs w:val="20"/>
              </w:rPr>
            </w:pPr>
          </w:p>
          <w:p w:rsidR="0062163A" w:rsidRPr="00B645A3" w:rsidRDefault="0062163A" w:rsidP="0062163A">
            <w:pPr>
              <w:spacing w:after="0" w:line="240" w:lineRule="auto"/>
              <w:ind w:firstLine="720"/>
              <w:jc w:val="both"/>
              <w:rPr>
                <w:rFonts w:asciiTheme="minorHAnsi" w:eastAsia="Times New Roman" w:hAnsiTheme="minorHAnsi" w:cstheme="minorHAnsi"/>
                <w:sz w:val="20"/>
                <w:szCs w:val="20"/>
              </w:rPr>
            </w:pPr>
            <w:r w:rsidRPr="00B645A3">
              <w:rPr>
                <w:rFonts w:asciiTheme="minorHAnsi" w:eastAsia="Times New Roman" w:hAnsiTheme="minorHAnsi" w:cstheme="minorHAnsi"/>
                <w:sz w:val="20"/>
                <w:szCs w:val="20"/>
              </w:rPr>
              <w:t xml:space="preserve">PELČIĆ, Gordana; KARAČIĆ, Silvana; MIKIRTICHIAN, Galina L.; KUBAR, Olga I.; LEAVITT, Frank J.; CHENG-TEK TAI, Michael; MORISHITA, Naoki; VULETIĆ Suzana; TOMAŠEVIĆ, Luka, Religious exception for vaccination or religious excuse for avoiding vaccination, u: </w:t>
            </w:r>
            <w:r w:rsidRPr="00B645A3">
              <w:rPr>
                <w:rFonts w:asciiTheme="minorHAnsi" w:eastAsia="Times New Roman" w:hAnsiTheme="minorHAnsi" w:cstheme="minorHAnsi"/>
                <w:i/>
                <w:sz w:val="20"/>
                <w:szCs w:val="20"/>
              </w:rPr>
              <w:t>Croatian Medical Journal</w:t>
            </w:r>
            <w:r w:rsidRPr="00B645A3">
              <w:rPr>
                <w:rFonts w:asciiTheme="minorHAnsi" w:eastAsia="Times New Roman" w:hAnsiTheme="minorHAnsi" w:cstheme="minorHAnsi"/>
                <w:sz w:val="20"/>
                <w:szCs w:val="20"/>
              </w:rPr>
              <w:t>,</w:t>
            </w:r>
            <w:r w:rsidRPr="00B645A3">
              <w:rPr>
                <w:rFonts w:asciiTheme="minorHAnsi" w:eastAsia="Times New Roman" w:hAnsiTheme="minorHAnsi" w:cstheme="minorHAnsi"/>
                <w:sz w:val="20"/>
                <w:szCs w:val="20"/>
                <w:lang w:eastAsia="it-IT"/>
              </w:rPr>
              <w:t xml:space="preserve"> </w:t>
            </w:r>
            <w:r w:rsidRPr="00B645A3">
              <w:rPr>
                <w:rFonts w:asciiTheme="minorHAnsi" w:eastAsia="Times New Roman" w:hAnsiTheme="minorHAnsi" w:cstheme="minorHAnsi"/>
                <w:sz w:val="20"/>
                <w:szCs w:val="20"/>
              </w:rPr>
              <w:t xml:space="preserve">57 (2016.), str. 516.-521. </w:t>
            </w:r>
          </w:p>
          <w:p w:rsidR="0062163A" w:rsidRPr="00B645A3" w:rsidRDefault="0062163A" w:rsidP="0062163A">
            <w:pPr>
              <w:spacing w:after="0" w:line="240" w:lineRule="auto"/>
              <w:jc w:val="both"/>
              <w:rPr>
                <w:rFonts w:asciiTheme="minorHAnsi" w:eastAsia="Times New Roman" w:hAnsiTheme="minorHAnsi" w:cstheme="minorHAnsi"/>
                <w:sz w:val="20"/>
                <w:szCs w:val="20"/>
              </w:rPr>
            </w:pPr>
          </w:p>
          <w:p w:rsidR="0062163A" w:rsidRPr="00B645A3" w:rsidRDefault="0062163A" w:rsidP="0062163A">
            <w:pPr>
              <w:spacing w:line="240" w:lineRule="auto"/>
              <w:ind w:firstLine="720"/>
              <w:jc w:val="both"/>
              <w:rPr>
                <w:rFonts w:asciiTheme="minorHAnsi" w:eastAsia="Times New Roman" w:hAnsiTheme="minorHAnsi" w:cstheme="minorHAnsi"/>
                <w:i/>
                <w:sz w:val="20"/>
                <w:szCs w:val="20"/>
              </w:rPr>
            </w:pPr>
            <w:r w:rsidRPr="00B645A3">
              <w:rPr>
                <w:rFonts w:asciiTheme="minorHAnsi" w:eastAsia="Times New Roman" w:hAnsiTheme="minorHAnsi" w:cstheme="minorHAnsi"/>
                <w:sz w:val="20"/>
                <w:szCs w:val="20"/>
              </w:rPr>
              <w:t>JURANIĆ, Brankica; RAKOŠEC, Željko; JAKAB, Jelena; MIKŠIĆ, Štefica; VULETIĆ, Suzana; IVANDIĆ, Marul; BLAŽEVIĆ, Ivka,</w:t>
            </w:r>
            <w:r w:rsidRPr="00B645A3">
              <w:rPr>
                <w:rFonts w:asciiTheme="minorHAnsi" w:eastAsia="Times New Roman" w:hAnsiTheme="minorHAnsi" w:cstheme="minorHAnsi"/>
                <w:i/>
                <w:sz w:val="20"/>
                <w:szCs w:val="20"/>
              </w:rPr>
              <w:t xml:space="preserve"> </w:t>
            </w:r>
            <w:r w:rsidRPr="00B645A3">
              <w:rPr>
                <w:rFonts w:asciiTheme="minorHAnsi" w:eastAsia="Times New Roman" w:hAnsiTheme="minorHAnsi" w:cstheme="minorHAnsi"/>
                <w:sz w:val="20"/>
                <w:szCs w:val="20"/>
              </w:rPr>
              <w:t>Prevalence, Habits and Personal Attitudes towards Smoking among Health Care Professionals,</w:t>
            </w:r>
            <w:r w:rsidRPr="00B645A3">
              <w:rPr>
                <w:rFonts w:asciiTheme="minorHAnsi" w:eastAsia="Times New Roman" w:hAnsiTheme="minorHAnsi" w:cstheme="minorHAnsi"/>
                <w:i/>
                <w:sz w:val="20"/>
                <w:szCs w:val="20"/>
              </w:rPr>
              <w:t xml:space="preserve"> </w:t>
            </w:r>
            <w:r w:rsidRPr="00B645A3">
              <w:rPr>
                <w:rFonts w:asciiTheme="minorHAnsi" w:eastAsia="Times New Roman" w:hAnsiTheme="minorHAnsi" w:cstheme="minorHAnsi"/>
                <w:sz w:val="20"/>
                <w:szCs w:val="20"/>
              </w:rPr>
              <w:t>u:</w:t>
            </w:r>
            <w:r w:rsidRPr="00B645A3">
              <w:rPr>
                <w:rFonts w:asciiTheme="minorHAnsi" w:eastAsia="Times New Roman" w:hAnsiTheme="minorHAnsi" w:cstheme="minorHAnsi"/>
                <w:i/>
                <w:sz w:val="20"/>
                <w:szCs w:val="20"/>
              </w:rPr>
              <w:t xml:space="preserve"> Journal of Occupational Medicine and Toxicology </w:t>
            </w:r>
            <w:r w:rsidRPr="00B645A3">
              <w:rPr>
                <w:rFonts w:asciiTheme="minorHAnsi" w:eastAsia="Times New Roman" w:hAnsiTheme="minorHAnsi" w:cstheme="minorHAnsi"/>
                <w:sz w:val="20"/>
                <w:szCs w:val="20"/>
              </w:rPr>
              <w:t>12 (2017.) 20, str. 1-8.</w:t>
            </w:r>
            <w:r w:rsidRPr="00B645A3">
              <w:rPr>
                <w:rFonts w:asciiTheme="minorHAnsi" w:eastAsia="Times New Roman" w:hAnsiTheme="minorHAnsi" w:cstheme="minorHAnsi"/>
                <w:sz w:val="20"/>
                <w:szCs w:val="20"/>
                <w:shd w:val="clear" w:color="auto" w:fill="FFFFFF"/>
                <w:lang w:eastAsia="it-IT"/>
              </w:rPr>
              <w:t xml:space="preserve"> </w:t>
            </w:r>
          </w:p>
          <w:p w:rsidR="0062163A" w:rsidRPr="00B645A3" w:rsidRDefault="0062163A" w:rsidP="0062163A">
            <w:pPr>
              <w:spacing w:after="0" w:line="240" w:lineRule="auto"/>
              <w:ind w:firstLine="720"/>
              <w:jc w:val="both"/>
              <w:rPr>
                <w:rFonts w:asciiTheme="minorHAnsi" w:eastAsia="Times New Roman" w:hAnsiTheme="minorHAnsi" w:cstheme="minorHAnsi"/>
                <w:sz w:val="20"/>
                <w:szCs w:val="20"/>
                <w:lang w:eastAsia="it-IT"/>
              </w:rPr>
            </w:pPr>
            <w:r w:rsidRPr="00B645A3">
              <w:rPr>
                <w:rFonts w:asciiTheme="minorHAnsi" w:eastAsia="Times New Roman" w:hAnsiTheme="minorHAnsi" w:cstheme="minorHAnsi"/>
                <w:sz w:val="20"/>
                <w:szCs w:val="20"/>
                <w:lang w:eastAsia="it-IT"/>
              </w:rPr>
              <w:t xml:space="preserve">VULETIĆ, Suzana; JURIĆ, Amabilis Kata, </w:t>
            </w:r>
            <w:r w:rsidRPr="00B645A3">
              <w:rPr>
                <w:rFonts w:asciiTheme="minorHAnsi" w:eastAsia="Times New Roman" w:hAnsiTheme="minorHAnsi" w:cstheme="minorHAnsi"/>
                <w:i/>
                <w:sz w:val="20"/>
                <w:szCs w:val="20"/>
                <w:lang w:eastAsia="it-IT"/>
              </w:rPr>
              <w:t>Utjecaj vjerskog uvjerenja na tijek liječenja bolesti</w:t>
            </w:r>
            <w:r w:rsidRPr="00B645A3">
              <w:rPr>
                <w:rFonts w:asciiTheme="minorHAnsi" w:eastAsia="Times New Roman" w:hAnsiTheme="minorHAnsi" w:cstheme="minorHAnsi"/>
                <w:sz w:val="20"/>
                <w:szCs w:val="20"/>
                <w:lang w:eastAsia="it-IT"/>
              </w:rPr>
              <w:t>, u: A. Kurtović Mišić, J. Čizmić, V. Rijavec, S. Kraljić, H. Mujović Zornić, A. Klarić, M. Cvitković, D. Korošec, Š. Anđelinović, I. Vukušić (uredili), Zbornik radova s međunarodnog kongresa, „1. Hrvatski kongres medicinskog prava“, Pravni fakultet, Sveučilište u Splitu i Hrvatska liječnička komora, Dalmacija papir, Split, 2017., str. 225.- 245.  (Izvorni znanstveni rad)</w:t>
            </w:r>
          </w:p>
          <w:p w:rsidR="0062163A" w:rsidRPr="00B645A3" w:rsidRDefault="0062163A" w:rsidP="0062163A">
            <w:pPr>
              <w:spacing w:after="0" w:line="240" w:lineRule="auto"/>
              <w:ind w:firstLine="720"/>
              <w:jc w:val="both"/>
              <w:rPr>
                <w:rFonts w:asciiTheme="minorHAnsi" w:eastAsia="Times New Roman" w:hAnsiTheme="minorHAnsi" w:cstheme="minorHAnsi"/>
                <w:sz w:val="20"/>
                <w:szCs w:val="20"/>
              </w:rPr>
            </w:pPr>
          </w:p>
          <w:p w:rsidR="0062163A" w:rsidRPr="00B645A3" w:rsidRDefault="0062163A" w:rsidP="0062163A">
            <w:pPr>
              <w:spacing w:after="0" w:line="240" w:lineRule="auto"/>
              <w:ind w:firstLine="720"/>
              <w:jc w:val="both"/>
              <w:rPr>
                <w:rFonts w:asciiTheme="minorHAnsi" w:eastAsia="Times New Roman" w:hAnsiTheme="minorHAnsi" w:cstheme="minorHAnsi"/>
                <w:sz w:val="20"/>
                <w:szCs w:val="20"/>
                <w:lang w:eastAsia="it-IT"/>
              </w:rPr>
            </w:pPr>
            <w:r w:rsidRPr="00B645A3">
              <w:rPr>
                <w:rFonts w:asciiTheme="minorHAnsi" w:eastAsia="Times New Roman" w:hAnsiTheme="minorHAnsi" w:cstheme="minorHAnsi"/>
                <w:sz w:val="20"/>
                <w:szCs w:val="20"/>
                <w:lang w:eastAsia="it-IT"/>
              </w:rPr>
              <w:t>VULETIĆ, Suzana; FILAJDIĆ, Željko; IVANČIČEVIĆ, Marko, Transhumanistička eugenika: Protetička kiborgizacija ljudskog poboljšanja nano-medicinskim zahvatima</w:t>
            </w:r>
            <w:r w:rsidRPr="00B645A3">
              <w:rPr>
                <w:rFonts w:asciiTheme="minorHAnsi" w:eastAsia="Times New Roman" w:hAnsiTheme="minorHAnsi" w:cstheme="minorHAnsi"/>
                <w:i/>
                <w:sz w:val="20"/>
                <w:szCs w:val="20"/>
                <w:lang w:eastAsia="it-IT"/>
              </w:rPr>
              <w:t xml:space="preserve">, </w:t>
            </w:r>
            <w:r w:rsidRPr="00B645A3">
              <w:rPr>
                <w:rFonts w:asciiTheme="minorHAnsi" w:eastAsia="Times New Roman" w:hAnsiTheme="minorHAnsi" w:cstheme="minorHAnsi"/>
                <w:sz w:val="20"/>
                <w:szCs w:val="20"/>
                <w:lang w:eastAsia="it-IT"/>
              </w:rPr>
              <w:t xml:space="preserve">u: M. Steiner – I. Šestak (ur.), </w:t>
            </w:r>
            <w:r w:rsidRPr="00B645A3">
              <w:rPr>
                <w:rFonts w:asciiTheme="minorHAnsi" w:eastAsia="Times New Roman" w:hAnsiTheme="minorHAnsi" w:cstheme="minorHAnsi"/>
                <w:i/>
                <w:sz w:val="20"/>
                <w:szCs w:val="20"/>
                <w:lang w:eastAsia="it-IT"/>
              </w:rPr>
              <w:t>Aktualne moralne teme</w:t>
            </w:r>
            <w:r w:rsidRPr="00B645A3">
              <w:rPr>
                <w:rFonts w:asciiTheme="minorHAnsi" w:eastAsia="Times New Roman" w:hAnsiTheme="minorHAnsi" w:cstheme="minorHAnsi"/>
                <w:sz w:val="20"/>
                <w:szCs w:val="20"/>
                <w:lang w:eastAsia="it-IT"/>
              </w:rPr>
              <w:t>, Međunarodni znanstveni simpozij uz 90. obljetnicu života p. Ivana Fučeka S. J., (4. prosinca 2015., Zagreb) FTI, Zagreb, 2016., str. 245.-268.</w:t>
            </w:r>
          </w:p>
          <w:p w:rsidR="0062163A" w:rsidRPr="00B645A3" w:rsidRDefault="0062163A" w:rsidP="0062163A">
            <w:pPr>
              <w:spacing w:after="0" w:line="240" w:lineRule="auto"/>
              <w:jc w:val="both"/>
              <w:rPr>
                <w:rFonts w:asciiTheme="minorHAnsi" w:hAnsiTheme="minorHAnsi" w:cstheme="minorHAnsi"/>
                <w:sz w:val="20"/>
                <w:szCs w:val="20"/>
              </w:rPr>
            </w:pPr>
          </w:p>
        </w:tc>
      </w:tr>
      <w:tr w:rsidR="0062163A" w:rsidRPr="00F57CE5"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lastRenderedPageBreak/>
              <w:t>Professional and scholarly articles published in the last five years in  subjects of teaching methodology and teaching quality (5 works at most)</w:t>
            </w:r>
          </w:p>
        </w:tc>
        <w:tc>
          <w:tcPr>
            <w:tcW w:w="5884" w:type="dxa"/>
            <w:tcBorders>
              <w:top w:val="single" w:sz="4" w:space="0" w:color="auto"/>
              <w:left w:val="single" w:sz="4" w:space="0" w:color="auto"/>
              <w:bottom w:val="single" w:sz="4" w:space="0" w:color="auto"/>
              <w:right w:val="single" w:sz="4" w:space="0" w:color="auto"/>
            </w:tcBorders>
          </w:tcPr>
          <w:p w:rsidR="0062163A" w:rsidRPr="00B645A3" w:rsidRDefault="0062163A" w:rsidP="0062163A">
            <w:pPr>
              <w:spacing w:after="0" w:line="240" w:lineRule="auto"/>
              <w:ind w:firstLine="720"/>
              <w:jc w:val="both"/>
              <w:rPr>
                <w:rFonts w:asciiTheme="minorHAnsi" w:eastAsia="Times New Roman" w:hAnsiTheme="minorHAnsi" w:cstheme="minorHAnsi"/>
                <w:bCs/>
                <w:iCs/>
                <w:spacing w:val="-3"/>
                <w:sz w:val="20"/>
                <w:szCs w:val="20"/>
                <w:lang w:eastAsia="it-IT"/>
              </w:rPr>
            </w:pPr>
            <w:r w:rsidRPr="00B645A3">
              <w:rPr>
                <w:rFonts w:asciiTheme="minorHAnsi" w:eastAsia="Times New Roman" w:hAnsiTheme="minorHAnsi" w:cstheme="minorHAnsi"/>
                <w:sz w:val="20"/>
                <w:szCs w:val="20"/>
                <w:lang w:eastAsia="hr-HR"/>
              </w:rPr>
              <w:t xml:space="preserve">VULETIĆ, Suzana, </w:t>
            </w:r>
            <w:r w:rsidRPr="00B645A3">
              <w:rPr>
                <w:rFonts w:asciiTheme="minorHAnsi" w:eastAsia="Times New Roman" w:hAnsiTheme="minorHAnsi" w:cstheme="minorHAnsi"/>
                <w:bCs/>
                <w:iCs/>
                <w:spacing w:val="-3"/>
                <w:sz w:val="20"/>
                <w:szCs w:val="20"/>
                <w:lang w:eastAsia="it-IT"/>
              </w:rPr>
              <w:t>Moralno-Bioetička evaluacija suvremenih biomedicinskih postignuća,</w:t>
            </w:r>
            <w:r w:rsidRPr="00B645A3">
              <w:rPr>
                <w:rFonts w:asciiTheme="minorHAnsi" w:eastAsia="Times New Roman" w:hAnsiTheme="minorHAnsi" w:cstheme="minorHAnsi"/>
                <w:bCs/>
                <w:i/>
                <w:iCs/>
                <w:spacing w:val="-3"/>
                <w:sz w:val="20"/>
                <w:szCs w:val="20"/>
                <w:lang w:eastAsia="it-IT"/>
              </w:rPr>
              <w:t xml:space="preserve"> </w:t>
            </w:r>
            <w:r w:rsidRPr="00B645A3">
              <w:rPr>
                <w:rFonts w:asciiTheme="minorHAnsi" w:eastAsia="Times New Roman" w:hAnsiTheme="minorHAnsi" w:cstheme="minorHAnsi"/>
                <w:bCs/>
                <w:iCs/>
                <w:spacing w:val="-3"/>
                <w:sz w:val="20"/>
                <w:szCs w:val="20"/>
                <w:lang w:eastAsia="it-IT"/>
              </w:rPr>
              <w:t xml:space="preserve">u: </w:t>
            </w:r>
            <w:r w:rsidRPr="00B645A3">
              <w:rPr>
                <w:rFonts w:asciiTheme="minorHAnsi" w:eastAsia="Times New Roman" w:hAnsiTheme="minorHAnsi" w:cstheme="minorHAnsi"/>
                <w:bCs/>
                <w:i/>
                <w:iCs/>
                <w:spacing w:val="-3"/>
                <w:sz w:val="20"/>
                <w:szCs w:val="20"/>
                <w:lang w:eastAsia="it-IT"/>
              </w:rPr>
              <w:t xml:space="preserve">Znakovi vremena. Časopis za filozofiju, religiju, znanost i društvenu praksu </w:t>
            </w:r>
            <w:r w:rsidRPr="00B645A3">
              <w:rPr>
                <w:rFonts w:asciiTheme="minorHAnsi" w:eastAsia="Times New Roman" w:hAnsiTheme="minorHAnsi" w:cstheme="minorHAnsi"/>
                <w:bCs/>
                <w:iCs/>
                <w:spacing w:val="-3"/>
                <w:sz w:val="20"/>
                <w:szCs w:val="20"/>
                <w:lang w:eastAsia="it-IT"/>
              </w:rPr>
              <w:t xml:space="preserve">63 (2014.) XVII, str. 259.-277. </w:t>
            </w:r>
          </w:p>
          <w:p w:rsidR="0062163A" w:rsidRPr="00B645A3" w:rsidRDefault="0062163A" w:rsidP="0062163A">
            <w:pPr>
              <w:spacing w:after="0" w:line="240" w:lineRule="auto"/>
              <w:ind w:firstLine="720"/>
              <w:jc w:val="both"/>
              <w:rPr>
                <w:rFonts w:asciiTheme="minorHAnsi" w:eastAsia="Times New Roman" w:hAnsiTheme="minorHAnsi" w:cstheme="minorHAnsi"/>
                <w:bCs/>
                <w:iCs/>
                <w:spacing w:val="-3"/>
                <w:sz w:val="20"/>
                <w:szCs w:val="20"/>
                <w:lang w:eastAsia="it-IT"/>
              </w:rPr>
            </w:pPr>
          </w:p>
          <w:p w:rsidR="0062163A" w:rsidRPr="00B645A3" w:rsidRDefault="0062163A" w:rsidP="0062163A">
            <w:pPr>
              <w:spacing w:after="0" w:line="240" w:lineRule="auto"/>
              <w:ind w:firstLine="720"/>
              <w:jc w:val="both"/>
              <w:rPr>
                <w:rFonts w:asciiTheme="minorHAnsi" w:eastAsia="Times New Roman" w:hAnsiTheme="minorHAnsi" w:cstheme="minorHAnsi"/>
                <w:sz w:val="20"/>
                <w:szCs w:val="20"/>
                <w:lang w:eastAsia="it-IT"/>
              </w:rPr>
            </w:pPr>
            <w:r w:rsidRPr="00B645A3">
              <w:rPr>
                <w:rFonts w:asciiTheme="minorHAnsi" w:eastAsia="Times New Roman" w:hAnsiTheme="minorHAnsi" w:cstheme="minorHAnsi"/>
                <w:sz w:val="20"/>
                <w:szCs w:val="20"/>
                <w:lang w:eastAsia="it-IT"/>
              </w:rPr>
              <w:t xml:space="preserve">VULETIĆ, Suzana; JURANIĆ, Brankica; MIKŠIĆ, Štefica; RAKOŠEC, Željko, Distanazija; Palijativna skrb; Palijativne potrebe umirućih i ožalošćenih u terminalnoj fazi; Prekomjerno korištenje Internetom; Etika u sestrinstvu, u: Dinko Puntarić, Ina Stašević, Darko Ropac i suradnici, </w:t>
            </w:r>
            <w:r w:rsidRPr="00B645A3">
              <w:rPr>
                <w:rFonts w:asciiTheme="minorHAnsi" w:eastAsia="Times New Roman" w:hAnsiTheme="minorHAnsi" w:cstheme="minorHAnsi"/>
                <w:i/>
                <w:sz w:val="20"/>
                <w:szCs w:val="20"/>
                <w:lang w:eastAsia="it-IT"/>
              </w:rPr>
              <w:t>Javno zdravstvo</w:t>
            </w:r>
            <w:r w:rsidRPr="00B645A3">
              <w:rPr>
                <w:rFonts w:asciiTheme="minorHAnsi" w:eastAsia="Times New Roman" w:hAnsiTheme="minorHAnsi" w:cstheme="minorHAnsi"/>
                <w:sz w:val="20"/>
                <w:szCs w:val="20"/>
                <w:lang w:eastAsia="it-IT"/>
              </w:rPr>
              <w:t>, Biblioteka: Udžbenici Hrvatskog katoličkog sveučilišta, Medicinska naklada, Zagreb, 2017., str. 223.-236.; str. 236.-248.; str. 248.-259.; str. 297.-304.; str. 363.-374.</w:t>
            </w:r>
          </w:p>
          <w:p w:rsidR="0062163A" w:rsidRPr="00B645A3" w:rsidRDefault="0062163A" w:rsidP="0062163A">
            <w:pPr>
              <w:spacing w:after="0" w:line="240" w:lineRule="auto"/>
              <w:ind w:firstLine="720"/>
              <w:jc w:val="both"/>
              <w:rPr>
                <w:rFonts w:asciiTheme="minorHAnsi" w:eastAsia="Times New Roman" w:hAnsiTheme="minorHAnsi" w:cstheme="minorHAnsi"/>
                <w:sz w:val="20"/>
                <w:szCs w:val="20"/>
              </w:rPr>
            </w:pPr>
          </w:p>
          <w:p w:rsidR="0062163A" w:rsidRPr="00B645A3" w:rsidRDefault="0062163A" w:rsidP="0062163A">
            <w:pPr>
              <w:spacing w:after="0" w:line="240" w:lineRule="auto"/>
              <w:ind w:firstLine="720"/>
              <w:jc w:val="both"/>
              <w:rPr>
                <w:rFonts w:asciiTheme="minorHAnsi" w:eastAsia="Times New Roman" w:hAnsiTheme="minorHAnsi" w:cstheme="minorHAnsi"/>
                <w:sz w:val="20"/>
                <w:szCs w:val="20"/>
                <w:lang w:eastAsia="it-IT"/>
              </w:rPr>
            </w:pPr>
            <w:r w:rsidRPr="00B645A3">
              <w:rPr>
                <w:rFonts w:asciiTheme="minorHAnsi" w:eastAsia="Times New Roman" w:hAnsiTheme="minorHAnsi" w:cstheme="minorHAnsi"/>
                <w:sz w:val="20"/>
                <w:szCs w:val="20"/>
                <w:lang w:eastAsia="it-IT"/>
              </w:rPr>
              <w:t xml:space="preserve">S. VULETIĆ, M. VEREŠ, Philosophical  reflection  of  suicide  through history and  demographical  data  and  sociological  factors  about suicide  in  Croatia, u: D. Kwiatkowski (ur.), </w:t>
            </w:r>
            <w:r w:rsidRPr="00B645A3">
              <w:rPr>
                <w:rFonts w:asciiTheme="minorHAnsi" w:eastAsia="Times New Roman" w:hAnsiTheme="minorHAnsi" w:cstheme="minorHAnsi"/>
                <w:i/>
                <w:sz w:val="20"/>
                <w:szCs w:val="20"/>
                <w:lang w:eastAsia="it-IT"/>
              </w:rPr>
              <w:t>Called to Life. Reflections on the right to life from conception to natural death</w:t>
            </w:r>
            <w:r w:rsidRPr="00B645A3">
              <w:rPr>
                <w:rFonts w:asciiTheme="minorHAnsi" w:eastAsia="Times New Roman" w:hAnsiTheme="minorHAnsi" w:cstheme="minorHAnsi"/>
                <w:sz w:val="20"/>
                <w:szCs w:val="20"/>
                <w:lang w:eastAsia="it-IT"/>
              </w:rPr>
              <w:t>, Colloquia disputationis 40, Adam Mickiewicz University in Poznan, Faculty of Theology, Poznan 2017., str. 129.-143.</w:t>
            </w:r>
          </w:p>
          <w:p w:rsidR="0062163A" w:rsidRPr="00B645A3" w:rsidRDefault="0062163A" w:rsidP="0062163A">
            <w:pPr>
              <w:spacing w:after="0" w:line="240" w:lineRule="auto"/>
              <w:ind w:firstLine="720"/>
              <w:jc w:val="both"/>
              <w:rPr>
                <w:rFonts w:asciiTheme="minorHAnsi" w:eastAsia="Times New Roman" w:hAnsiTheme="minorHAnsi" w:cstheme="minorHAnsi"/>
                <w:sz w:val="20"/>
                <w:szCs w:val="20"/>
              </w:rPr>
            </w:pPr>
          </w:p>
          <w:p w:rsidR="0062163A" w:rsidRPr="00B645A3" w:rsidRDefault="0062163A" w:rsidP="0062163A">
            <w:pPr>
              <w:spacing w:after="0" w:line="240" w:lineRule="auto"/>
              <w:ind w:right="-46" w:firstLine="720"/>
              <w:jc w:val="both"/>
              <w:rPr>
                <w:rFonts w:asciiTheme="minorHAnsi" w:eastAsia="Times New Roman" w:hAnsiTheme="minorHAnsi" w:cstheme="minorHAnsi"/>
                <w:sz w:val="20"/>
                <w:szCs w:val="20"/>
                <w:lang w:eastAsia="hr-HR"/>
              </w:rPr>
            </w:pPr>
            <w:r w:rsidRPr="00B645A3">
              <w:rPr>
                <w:rFonts w:asciiTheme="minorHAnsi" w:eastAsia="Times New Roman" w:hAnsiTheme="minorHAnsi" w:cstheme="minorHAnsi"/>
                <w:sz w:val="20"/>
                <w:szCs w:val="20"/>
                <w:lang w:eastAsia="hr-HR"/>
              </w:rPr>
              <w:t xml:space="preserve">VULETIĆ, Suzana; JELIČIĆ, Ana; KARAČIĆ, Silvana, Eugenička alteracija prirodnog nasljeđa. Izvornost na udaru rekonstrukcijskih zahvata biomedicinske tehnologije. u: D. Ballian, E. Hukić (ur.), </w:t>
            </w:r>
            <w:r w:rsidRPr="00B645A3">
              <w:rPr>
                <w:rFonts w:asciiTheme="minorHAnsi" w:eastAsia="Times New Roman" w:hAnsiTheme="minorHAnsi" w:cstheme="minorHAnsi"/>
                <w:i/>
                <w:sz w:val="20"/>
                <w:szCs w:val="20"/>
                <w:lang w:eastAsia="hr-HR"/>
              </w:rPr>
              <w:t>Integrativna bioetika i prirodno nasljeđe</w:t>
            </w:r>
            <w:r w:rsidRPr="00B645A3">
              <w:rPr>
                <w:rFonts w:asciiTheme="minorHAnsi" w:eastAsia="Times New Roman" w:hAnsiTheme="minorHAnsi" w:cstheme="minorHAnsi"/>
                <w:sz w:val="20"/>
                <w:szCs w:val="20"/>
                <w:lang w:eastAsia="hr-HR"/>
              </w:rPr>
              <w:t xml:space="preserve">, Bioetičko društvo Bosne i Hercegovine, Sarajevo 2015., str. 101.-119. </w:t>
            </w:r>
          </w:p>
          <w:p w:rsidR="0062163A" w:rsidRPr="00B645A3" w:rsidRDefault="0062163A" w:rsidP="0062163A">
            <w:pPr>
              <w:spacing w:after="0" w:line="240" w:lineRule="auto"/>
              <w:ind w:firstLine="720"/>
              <w:jc w:val="both"/>
              <w:rPr>
                <w:rFonts w:asciiTheme="minorHAnsi" w:eastAsia="Times New Roman" w:hAnsiTheme="minorHAnsi" w:cstheme="minorHAnsi"/>
                <w:sz w:val="20"/>
                <w:szCs w:val="20"/>
              </w:rPr>
            </w:pPr>
          </w:p>
          <w:p w:rsidR="0062163A" w:rsidRPr="00B645A3" w:rsidRDefault="0062163A" w:rsidP="0062163A">
            <w:pPr>
              <w:spacing w:after="0" w:line="240" w:lineRule="auto"/>
              <w:ind w:firstLine="720"/>
              <w:jc w:val="both"/>
              <w:rPr>
                <w:rFonts w:asciiTheme="minorHAnsi" w:eastAsia="Times New Roman" w:hAnsiTheme="minorHAnsi" w:cstheme="minorHAnsi"/>
                <w:sz w:val="20"/>
                <w:szCs w:val="20"/>
                <w:lang w:eastAsia="hr-HR"/>
              </w:rPr>
            </w:pPr>
            <w:r w:rsidRPr="00B645A3">
              <w:rPr>
                <w:rFonts w:asciiTheme="minorHAnsi" w:eastAsia="Times New Roman" w:hAnsiTheme="minorHAnsi" w:cstheme="minorHAnsi"/>
                <w:sz w:val="20"/>
                <w:szCs w:val="20"/>
              </w:rPr>
              <w:t xml:space="preserve">RADAN, Mirjana; RAKOŠEC, Željko; VULETIĆ, Suzana; ŠPERANDA, Žarko, Bioetička kompleksnost problematike zamjenskog majčinstva, u: </w:t>
            </w:r>
            <w:r w:rsidRPr="00B645A3">
              <w:rPr>
                <w:rFonts w:asciiTheme="minorHAnsi" w:eastAsia="Times New Roman" w:hAnsiTheme="minorHAnsi" w:cstheme="minorHAnsi"/>
                <w:i/>
                <w:sz w:val="20"/>
                <w:szCs w:val="20"/>
                <w:lang w:eastAsia="it-IT"/>
              </w:rPr>
              <w:t xml:space="preserve">Diacovensia </w:t>
            </w:r>
            <w:r w:rsidRPr="00B645A3">
              <w:rPr>
                <w:rFonts w:asciiTheme="minorHAnsi" w:eastAsia="Times New Roman" w:hAnsiTheme="minorHAnsi" w:cstheme="minorHAnsi"/>
                <w:sz w:val="20"/>
                <w:szCs w:val="20"/>
                <w:lang w:eastAsia="it-IT"/>
              </w:rPr>
              <w:t>1 (2015.), str. 35.-70.</w:t>
            </w:r>
            <w:r w:rsidRPr="00B645A3">
              <w:rPr>
                <w:rFonts w:asciiTheme="minorHAnsi" w:eastAsia="Times New Roman" w:hAnsiTheme="minorHAnsi" w:cstheme="minorHAnsi"/>
                <w:spacing w:val="-3"/>
                <w:sz w:val="20"/>
                <w:szCs w:val="20"/>
                <w:lang w:eastAsia="it-IT"/>
              </w:rPr>
              <w:t xml:space="preserve"> </w:t>
            </w:r>
          </w:p>
          <w:p w:rsidR="0062163A" w:rsidRPr="00B645A3" w:rsidRDefault="0062163A" w:rsidP="0062163A">
            <w:pPr>
              <w:spacing w:after="0" w:line="240" w:lineRule="auto"/>
              <w:jc w:val="both"/>
              <w:rPr>
                <w:rFonts w:asciiTheme="minorHAnsi" w:hAnsiTheme="minorHAnsi" w:cstheme="minorHAnsi"/>
                <w:sz w:val="20"/>
                <w:szCs w:val="20"/>
              </w:rPr>
            </w:pPr>
          </w:p>
        </w:tc>
      </w:tr>
      <w:tr w:rsidR="0062163A" w:rsidRPr="00F57CE5"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Professional, science and artistic projects in the field of the course carried out in the last five years (5 at most)</w:t>
            </w:r>
          </w:p>
        </w:tc>
        <w:tc>
          <w:tcPr>
            <w:tcW w:w="5884" w:type="dxa"/>
            <w:tcBorders>
              <w:top w:val="single" w:sz="4"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jc w:val="both"/>
              <w:rPr>
                <w:rFonts w:asciiTheme="minorHAnsi" w:hAnsiTheme="minorHAnsi" w:cstheme="minorHAnsi"/>
                <w:sz w:val="20"/>
                <w:szCs w:val="20"/>
                <w:lang w:val="en-US"/>
              </w:rPr>
            </w:pPr>
            <w:r w:rsidRPr="00B645A3">
              <w:rPr>
                <w:rFonts w:asciiTheme="minorHAnsi" w:hAnsiTheme="minorHAnsi" w:cstheme="minorHAnsi"/>
                <w:sz w:val="20"/>
                <w:szCs w:val="20"/>
                <w:lang w:val="en-US"/>
              </w:rPr>
              <w:t xml:space="preserve">- National research scientific project, "Christian identity and quality of marital and family life" </w:t>
            </w:r>
          </w:p>
          <w:p w:rsidR="0062163A" w:rsidRPr="00B645A3" w:rsidRDefault="0062163A" w:rsidP="0062163A">
            <w:pPr>
              <w:spacing w:after="0" w:line="240" w:lineRule="auto"/>
              <w:jc w:val="both"/>
              <w:rPr>
                <w:rFonts w:asciiTheme="minorHAnsi" w:hAnsiTheme="minorHAnsi" w:cstheme="minorHAnsi"/>
                <w:sz w:val="20"/>
                <w:szCs w:val="20"/>
                <w:lang w:val="en-US"/>
              </w:rPr>
            </w:pPr>
            <w:r w:rsidRPr="00B645A3">
              <w:rPr>
                <w:rFonts w:asciiTheme="minorHAnsi" w:hAnsiTheme="minorHAnsi" w:cstheme="minorHAnsi"/>
                <w:sz w:val="20"/>
                <w:szCs w:val="20"/>
                <w:lang w:val="en-US"/>
              </w:rPr>
              <w:t>- Project of Medical Faculty and the Faculty of Law in Osijek; "The point of view of students of Medicine and the Faculty of Law on dysthanasia"</w:t>
            </w:r>
          </w:p>
          <w:p w:rsidR="0062163A" w:rsidRPr="00B645A3" w:rsidRDefault="0062163A" w:rsidP="0062163A">
            <w:pPr>
              <w:spacing w:after="0" w:line="240" w:lineRule="auto"/>
              <w:jc w:val="both"/>
              <w:rPr>
                <w:rFonts w:asciiTheme="minorHAnsi" w:hAnsiTheme="minorHAnsi" w:cstheme="minorHAnsi"/>
                <w:sz w:val="20"/>
                <w:szCs w:val="20"/>
                <w:lang w:val="en-US"/>
              </w:rPr>
            </w:pPr>
            <w:r w:rsidRPr="00B645A3">
              <w:rPr>
                <w:rFonts w:asciiTheme="minorHAnsi" w:hAnsiTheme="minorHAnsi" w:cstheme="minorHAnsi"/>
                <w:sz w:val="20"/>
                <w:szCs w:val="20"/>
                <w:lang w:val="en-US"/>
              </w:rPr>
              <w:t>- Participation in the project of the European Union, EU FP7 Glow Brain, the Regional Network for cell therapy and regenerative medicine, Medical Faculty in Zagreb.</w:t>
            </w:r>
          </w:p>
          <w:p w:rsidR="0062163A" w:rsidRPr="00B645A3" w:rsidRDefault="0062163A" w:rsidP="0062163A">
            <w:pPr>
              <w:spacing w:after="0" w:line="240" w:lineRule="auto"/>
              <w:jc w:val="both"/>
              <w:rPr>
                <w:rFonts w:asciiTheme="minorHAnsi" w:hAnsiTheme="minorHAnsi" w:cstheme="minorHAnsi"/>
                <w:i/>
                <w:sz w:val="20"/>
                <w:szCs w:val="20"/>
                <w:lang w:val="en-GB"/>
              </w:rPr>
            </w:pPr>
            <w:r w:rsidRPr="00B645A3">
              <w:rPr>
                <w:rFonts w:asciiTheme="minorHAnsi" w:hAnsiTheme="minorHAnsi" w:cstheme="minorHAnsi"/>
                <w:sz w:val="20"/>
                <w:szCs w:val="20"/>
                <w:lang w:val="en-US"/>
              </w:rPr>
              <w:t xml:space="preserve">- International research project of Croatian Science foundation: </w:t>
            </w:r>
            <w:r w:rsidRPr="00B645A3">
              <w:rPr>
                <w:rFonts w:asciiTheme="minorHAnsi" w:hAnsiTheme="minorHAnsi" w:cstheme="minorHAnsi"/>
                <w:i/>
                <w:sz w:val="20"/>
                <w:szCs w:val="20"/>
                <w:lang w:val="en-GB"/>
              </w:rPr>
              <w:t>Values and Decisions at the End of Life</w:t>
            </w:r>
          </w:p>
          <w:p w:rsidR="0062163A" w:rsidRPr="00B645A3" w:rsidRDefault="0062163A" w:rsidP="0062163A">
            <w:pPr>
              <w:spacing w:after="0" w:line="240" w:lineRule="auto"/>
              <w:jc w:val="both"/>
              <w:rPr>
                <w:rFonts w:asciiTheme="minorHAnsi" w:hAnsiTheme="minorHAnsi" w:cstheme="minorHAnsi"/>
                <w:sz w:val="20"/>
                <w:szCs w:val="20"/>
                <w:lang w:val="en-US"/>
              </w:rPr>
            </w:pPr>
            <w:r w:rsidRPr="00B645A3">
              <w:rPr>
                <w:rFonts w:asciiTheme="minorHAnsi" w:hAnsiTheme="minorHAnsi" w:cstheme="minorHAnsi"/>
                <w:i/>
                <w:sz w:val="20"/>
                <w:szCs w:val="20"/>
                <w:lang w:val="en-GB"/>
              </w:rPr>
              <w:t xml:space="preserve">- </w:t>
            </w:r>
            <w:r w:rsidRPr="00B645A3">
              <w:rPr>
                <w:rFonts w:asciiTheme="minorHAnsi" w:hAnsiTheme="minorHAnsi" w:cstheme="minorHAnsi"/>
                <w:sz w:val="20"/>
                <w:szCs w:val="20"/>
                <w:lang w:val="en-US"/>
              </w:rPr>
              <w:t xml:space="preserve">National research project of Croatian Science foundation: </w:t>
            </w:r>
            <w:r w:rsidRPr="00B645A3">
              <w:rPr>
                <w:rFonts w:asciiTheme="minorHAnsi" w:hAnsiTheme="minorHAnsi" w:cstheme="minorHAnsi"/>
                <w:i/>
                <w:sz w:val="20"/>
                <w:szCs w:val="20"/>
                <w:lang w:val="en-US"/>
              </w:rPr>
              <w:t>Live healthy</w:t>
            </w:r>
          </w:p>
          <w:p w:rsidR="0062163A" w:rsidRPr="00B645A3" w:rsidRDefault="0062163A" w:rsidP="0062163A">
            <w:pPr>
              <w:spacing w:after="0" w:line="240" w:lineRule="auto"/>
              <w:jc w:val="both"/>
              <w:rPr>
                <w:rFonts w:asciiTheme="minorHAnsi" w:hAnsiTheme="minorHAnsi" w:cstheme="minorHAnsi"/>
                <w:sz w:val="20"/>
                <w:szCs w:val="20"/>
                <w:lang w:val="en-US"/>
              </w:rPr>
            </w:pPr>
          </w:p>
        </w:tc>
      </w:tr>
      <w:tr w:rsidR="0062163A" w:rsidRPr="00F57CE5" w:rsidTr="0062163A">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 xml:space="preserve">The name of the programmer and the volume in which the main teacher passed exams in/acquired the methodological-psychological-didactic-pedagogical group of competences? </w:t>
            </w:r>
          </w:p>
        </w:tc>
        <w:tc>
          <w:tcPr>
            <w:tcW w:w="5884" w:type="dxa"/>
            <w:tcBorders>
              <w:top w:val="single" w:sz="4" w:space="0" w:color="auto"/>
              <w:left w:val="single" w:sz="4" w:space="0" w:color="auto"/>
              <w:bottom w:val="single" w:sz="4" w:space="0" w:color="auto"/>
              <w:right w:val="single" w:sz="4" w:space="0" w:color="auto"/>
            </w:tcBorders>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1993.-1997., MEDICAL SCHOOL, pharmaceutical technician.</w:t>
            </w:r>
          </w:p>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1997.-2002., CATHOLIC THEOLOGICAL FACULTY IN ZAGREB, THEOLOGY IN ĐAKOVO; philosophical and theological studies, baccalaureate in theology.</w:t>
            </w:r>
          </w:p>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lastRenderedPageBreak/>
              <w:t>2000.-2005., ACCADEMIA ALFONSIANA, ISTITUTO SUPERIORE DI  TEOLOGIA MORALE, PONTIFICIA UNIVERSITÀ LATERANENSE; master's degree in moral theology.</w:t>
            </w:r>
          </w:p>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2005.-2009., ACCADEMIA ALFONSIANA, ISTITUTO SUPERIORE DI  TEOLOGIA MORALE, PONTIFICIA UNIVERSITÀ LATERANENSE; doctorate in moral theology.</w:t>
            </w:r>
          </w:p>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 xml:space="preserve">2006.-2008., ISTITUTO GIOVANNI PAOLO II  &amp; ISTITUTO “SACRO CUORE”/ POLICLINICA GEMELLI; </w:t>
            </w:r>
          </w:p>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Master in pastoral care of marriage and the family obtained from the Istituto Giovanni Paolo II;</w:t>
            </w:r>
          </w:p>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Masters degree of clinical bioethicists obtained from the Istituto “Sacro Cuore”/ Policlinica Gemelli</w:t>
            </w:r>
          </w:p>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 xml:space="preserve">2006., JOSEPH P. AND ROSE F. KENEDDY INSTIUTE OF ETHICS, GEORGETOWN UNIVERSITY, WASHINGTON D.C; </w:t>
            </w:r>
          </w:p>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Specialization in clinical bioethics – course study</w:t>
            </w:r>
          </w:p>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2014., UNESCO Ethics course.</w:t>
            </w:r>
          </w:p>
        </w:tc>
      </w:tr>
      <w:tr w:rsidR="0062163A" w:rsidRPr="00F57CE5"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62163A" w:rsidRPr="00B645A3" w:rsidRDefault="0062163A" w:rsidP="0062163A">
            <w:pPr>
              <w:spacing w:before="60"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lastRenderedPageBreak/>
              <w:t>PRIZES AND AWARDS, STUDENT EVALUATION</w:t>
            </w:r>
          </w:p>
        </w:tc>
      </w:tr>
      <w:tr w:rsidR="0062163A" w:rsidRPr="00F57CE5" w:rsidTr="0062163A">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62163A" w:rsidRPr="00B645A3" w:rsidRDefault="0062163A" w:rsidP="0062163A">
            <w:pPr>
              <w:spacing w:after="0" w:line="240" w:lineRule="auto"/>
              <w:rPr>
                <w:rFonts w:asciiTheme="minorHAnsi" w:hAnsiTheme="minorHAnsi" w:cstheme="minorHAnsi"/>
                <w:b/>
                <w:sz w:val="20"/>
                <w:szCs w:val="20"/>
                <w:lang w:val="en-US"/>
              </w:rPr>
            </w:pPr>
            <w:r w:rsidRPr="00B645A3">
              <w:rPr>
                <w:rFonts w:asciiTheme="minorHAnsi" w:hAnsiTheme="minorHAnsi" w:cstheme="minorHAnsi"/>
                <w:b/>
                <w:sz w:val="20"/>
                <w:szCs w:val="20"/>
                <w:lang w:val="en-US"/>
              </w:rPr>
              <w:t>Prizes and awards for teaching and scholarly/artistic work</w:t>
            </w:r>
          </w:p>
        </w:tc>
        <w:tc>
          <w:tcPr>
            <w:tcW w:w="5884" w:type="dxa"/>
            <w:tcBorders>
              <w:top w:val="single" w:sz="8" w:space="0" w:color="auto"/>
              <w:left w:val="single" w:sz="4" w:space="0" w:color="auto"/>
              <w:bottom w:val="single" w:sz="4" w:space="0" w:color="auto"/>
              <w:right w:val="single" w:sz="4" w:space="0" w:color="auto"/>
            </w:tcBorders>
            <w:hideMark/>
          </w:tcPr>
          <w:p w:rsidR="0062163A" w:rsidRPr="00B645A3" w:rsidRDefault="0062163A" w:rsidP="0062163A">
            <w:pPr>
              <w:spacing w:after="0" w:line="240" w:lineRule="auto"/>
              <w:jc w:val="both"/>
              <w:rPr>
                <w:rFonts w:asciiTheme="minorHAnsi" w:hAnsiTheme="minorHAnsi" w:cstheme="minorHAnsi"/>
                <w:sz w:val="20"/>
                <w:szCs w:val="20"/>
                <w:lang w:val="en-US"/>
              </w:rPr>
            </w:pPr>
            <w:r w:rsidRPr="00B645A3">
              <w:rPr>
                <w:rFonts w:asciiTheme="minorHAnsi" w:hAnsiTheme="minorHAnsi" w:cstheme="minorHAnsi"/>
                <w:sz w:val="20"/>
                <w:szCs w:val="20"/>
                <w:lang w:val="en-US"/>
              </w:rPr>
              <w:t>Final year of studying, awarded by the Lion-Rotarians Club</w:t>
            </w:r>
          </w:p>
          <w:p w:rsidR="0062163A" w:rsidRPr="00B645A3" w:rsidRDefault="0062163A" w:rsidP="0062163A">
            <w:pPr>
              <w:spacing w:after="0" w:line="240" w:lineRule="auto"/>
              <w:jc w:val="both"/>
              <w:rPr>
                <w:rFonts w:asciiTheme="minorHAnsi" w:hAnsiTheme="minorHAnsi" w:cstheme="minorHAnsi"/>
                <w:sz w:val="20"/>
                <w:szCs w:val="20"/>
                <w:lang w:val="en-US"/>
              </w:rPr>
            </w:pPr>
            <w:r w:rsidRPr="00B645A3">
              <w:rPr>
                <w:rFonts w:asciiTheme="minorHAnsi" w:hAnsiTheme="minorHAnsi" w:cstheme="minorHAnsi"/>
                <w:sz w:val="20"/>
                <w:szCs w:val="20"/>
                <w:lang w:val="en-US"/>
              </w:rPr>
              <w:t xml:space="preserve">Several awards for the most successful teacher at the Catholic Faculty of Theology at the Josip Juraj Strossmayer University in Osijek </w:t>
            </w:r>
          </w:p>
          <w:p w:rsidR="0062163A" w:rsidRPr="00B645A3" w:rsidRDefault="0062163A" w:rsidP="0062163A">
            <w:pPr>
              <w:spacing w:after="0" w:line="240" w:lineRule="auto"/>
              <w:jc w:val="both"/>
              <w:rPr>
                <w:rFonts w:asciiTheme="minorHAnsi" w:hAnsiTheme="minorHAnsi" w:cstheme="minorHAnsi"/>
                <w:sz w:val="20"/>
                <w:szCs w:val="20"/>
                <w:lang w:val="en-US"/>
              </w:rPr>
            </w:pPr>
            <w:r w:rsidRPr="00B645A3">
              <w:rPr>
                <w:rFonts w:asciiTheme="minorHAnsi" w:hAnsiTheme="minorHAnsi" w:cstheme="minorHAnsi"/>
                <w:sz w:val="20"/>
                <w:szCs w:val="20"/>
                <w:lang w:val="en-US"/>
              </w:rPr>
              <w:t>Award for the best teacher at the Institute for forensic science at the University in Split</w:t>
            </w:r>
          </w:p>
        </w:tc>
      </w:tr>
    </w:tbl>
    <w:p w:rsidR="00441F81" w:rsidRDefault="00441F81" w:rsidP="00441F81"/>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5"/>
        <w:gridCol w:w="5956"/>
      </w:tblGrid>
      <w:tr w:rsidR="0062163A" w:rsidRPr="00B645A3" w:rsidTr="0062163A">
        <w:tc>
          <w:tcPr>
            <w:tcW w:w="3404" w:type="dxa"/>
            <w:tcBorders>
              <w:top w:val="single" w:sz="8" w:space="0" w:color="auto"/>
            </w:tcBorders>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First and last name and title of teacher</w:t>
            </w:r>
          </w:p>
        </w:tc>
        <w:tc>
          <w:tcPr>
            <w:tcW w:w="5884" w:type="dxa"/>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Željana Bašić, PhD, assistant professor</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The course he/she teaches in the proposed study programme</w:t>
            </w:r>
          </w:p>
        </w:tc>
        <w:tc>
          <w:tcPr>
            <w:tcW w:w="5884" w:type="dxa"/>
            <w:tcBorders>
              <w:bottom w:val="single" w:sz="8" w:space="0" w:color="auto"/>
            </w:tcBorders>
          </w:tcPr>
          <w:p w:rsidR="00B77688" w:rsidRDefault="00B645A3" w:rsidP="00B77688">
            <w:pPr>
              <w:spacing w:after="0" w:line="240" w:lineRule="auto"/>
              <w:rPr>
                <w:rFonts w:asciiTheme="minorHAnsi" w:hAnsiTheme="minorHAnsi" w:cstheme="minorHAnsi"/>
                <w:sz w:val="20"/>
                <w:szCs w:val="20"/>
              </w:rPr>
            </w:pPr>
            <w:r w:rsidRPr="00B645A3">
              <w:rPr>
                <w:rFonts w:asciiTheme="minorHAnsi" w:hAnsiTheme="minorHAnsi" w:cstheme="minorHAnsi"/>
                <w:sz w:val="20"/>
                <w:szCs w:val="20"/>
              </w:rPr>
              <w:t>Human trafficking</w:t>
            </w:r>
          </w:p>
          <w:p w:rsidR="00B77688" w:rsidRPr="00B645A3" w:rsidRDefault="00B77688" w:rsidP="00B77688">
            <w:pPr>
              <w:spacing w:after="0" w:line="240" w:lineRule="auto"/>
              <w:rPr>
                <w:rFonts w:asciiTheme="minorHAnsi" w:hAnsiTheme="minorHAnsi" w:cstheme="minorHAnsi"/>
                <w:sz w:val="20"/>
                <w:szCs w:val="20"/>
              </w:rPr>
            </w:pPr>
            <w:r>
              <w:rPr>
                <w:rFonts w:asciiTheme="minorHAnsi" w:hAnsiTheme="minorHAnsi" w:cstheme="minorHAnsi"/>
                <w:sz w:val="20"/>
                <w:szCs w:val="20"/>
              </w:rPr>
              <w:t>Razvoj aplikacija za Internet stvari</w:t>
            </w:r>
          </w:p>
        </w:tc>
      </w:tr>
      <w:tr w:rsidR="0062163A" w:rsidRPr="00B645A3"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62163A" w:rsidRPr="00B645A3" w:rsidRDefault="0062163A" w:rsidP="0062163A">
            <w:pPr>
              <w:spacing w:before="60" w:after="0" w:line="240" w:lineRule="auto"/>
              <w:rPr>
                <w:rFonts w:asciiTheme="minorHAnsi" w:hAnsiTheme="minorHAnsi" w:cstheme="minorHAnsi"/>
                <w:b/>
                <w:sz w:val="20"/>
                <w:szCs w:val="20"/>
              </w:rPr>
            </w:pPr>
            <w:r w:rsidRPr="00B645A3">
              <w:rPr>
                <w:rFonts w:asciiTheme="minorHAnsi" w:hAnsiTheme="minorHAnsi" w:cstheme="minorHAnsi"/>
                <w:b/>
                <w:sz w:val="20"/>
                <w:szCs w:val="20"/>
              </w:rPr>
              <w:t>GENERAL INFORMATION ON COURSE TEACHER</w:t>
            </w:r>
          </w:p>
        </w:tc>
      </w:tr>
      <w:tr w:rsidR="0062163A" w:rsidRPr="00B645A3" w:rsidTr="0062163A">
        <w:tc>
          <w:tcPr>
            <w:tcW w:w="3404" w:type="dxa"/>
            <w:tcBorders>
              <w:top w:val="single" w:sz="8" w:space="0" w:color="auto"/>
            </w:tcBorders>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Address</w:t>
            </w:r>
          </w:p>
        </w:tc>
        <w:tc>
          <w:tcPr>
            <w:tcW w:w="5884" w:type="dxa"/>
            <w:tcBorders>
              <w:top w:val="single" w:sz="8" w:space="0" w:color="auto"/>
            </w:tcBorders>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Trondheimska 5, 21000 Split</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Telephone number</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0038598679458</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E-mail address</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zeljana.basic@unist.hr</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Personal web page</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Year of birth</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1980</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Scientist ID</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329586</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Research or art rank, and date of last rank appointment</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2016. assistant professor</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Research-and-teaching, art-and-teaching or teaching rank, and date of last rank appointment</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2016. assistant professor</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Area and field of election into research or art rank</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interdisciplinary sciences</w:t>
            </w:r>
          </w:p>
        </w:tc>
      </w:tr>
      <w:tr w:rsidR="0062163A" w:rsidRPr="00B645A3"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62163A" w:rsidRPr="00B645A3" w:rsidRDefault="0062163A" w:rsidP="0062163A">
            <w:pPr>
              <w:spacing w:before="60" w:after="0" w:line="240" w:lineRule="auto"/>
              <w:rPr>
                <w:rFonts w:asciiTheme="minorHAnsi" w:hAnsiTheme="minorHAnsi" w:cstheme="minorHAnsi"/>
                <w:b/>
                <w:sz w:val="20"/>
                <w:szCs w:val="20"/>
              </w:rPr>
            </w:pPr>
            <w:r w:rsidRPr="00B645A3">
              <w:rPr>
                <w:rFonts w:asciiTheme="minorHAnsi" w:hAnsiTheme="minorHAnsi" w:cstheme="minorHAnsi"/>
                <w:b/>
                <w:sz w:val="20"/>
                <w:szCs w:val="20"/>
              </w:rPr>
              <w:lastRenderedPageBreak/>
              <w:t>INFORMATION ON CURRENT EMPLOYMENT</w:t>
            </w:r>
          </w:p>
        </w:tc>
      </w:tr>
      <w:tr w:rsidR="0062163A" w:rsidRPr="00B645A3" w:rsidTr="0062163A">
        <w:tc>
          <w:tcPr>
            <w:tcW w:w="3404" w:type="dxa"/>
            <w:tcBorders>
              <w:top w:val="single" w:sz="8" w:space="0" w:color="auto"/>
            </w:tcBorders>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Institution where employed</w:t>
            </w:r>
          </w:p>
        </w:tc>
        <w:tc>
          <w:tcPr>
            <w:tcW w:w="5884" w:type="dxa"/>
            <w:tcBorders>
              <w:top w:val="single" w:sz="8" w:space="0" w:color="auto"/>
            </w:tcBorders>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University of Split, University Department of Forensic Sciences</w:t>
            </w:r>
          </w:p>
        </w:tc>
      </w:tr>
      <w:tr w:rsidR="0062163A" w:rsidRPr="00B645A3" w:rsidTr="0062163A">
        <w:tc>
          <w:tcPr>
            <w:tcW w:w="3404" w:type="dxa"/>
            <w:tcBorders>
              <w:top w:val="single" w:sz="8" w:space="0" w:color="auto"/>
            </w:tcBorders>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Date of employment</w:t>
            </w:r>
          </w:p>
        </w:tc>
        <w:tc>
          <w:tcPr>
            <w:tcW w:w="5884" w:type="dxa"/>
            <w:tcBorders>
              <w:top w:val="single" w:sz="8" w:space="0" w:color="auto"/>
            </w:tcBorders>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2011</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Name of position (professor, researcher, associate teacher, etc.)</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Assistant professor</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Field of research</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 xml:space="preserve">Bilogical and forensic anthropology </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 xml:space="preserve">Function </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Head of the laboratory for forensic and biological anthropology</w:t>
            </w:r>
          </w:p>
        </w:tc>
      </w:tr>
      <w:tr w:rsidR="0062163A" w:rsidRPr="00B645A3"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62163A" w:rsidRPr="00B645A3" w:rsidRDefault="0062163A" w:rsidP="0062163A">
            <w:pPr>
              <w:spacing w:before="60" w:after="0" w:line="240" w:lineRule="auto"/>
              <w:rPr>
                <w:rFonts w:asciiTheme="minorHAnsi" w:hAnsiTheme="minorHAnsi" w:cstheme="minorHAnsi"/>
                <w:b/>
                <w:sz w:val="20"/>
                <w:szCs w:val="20"/>
              </w:rPr>
            </w:pPr>
            <w:r w:rsidRPr="00B645A3">
              <w:rPr>
                <w:rFonts w:asciiTheme="minorHAnsi" w:hAnsiTheme="minorHAnsi" w:cstheme="minorHAnsi"/>
                <w:b/>
                <w:sz w:val="20"/>
                <w:szCs w:val="20"/>
              </w:rPr>
              <w:t>INFORMATION ON EDUCATION – Highest degree earned</w:t>
            </w:r>
          </w:p>
        </w:tc>
      </w:tr>
      <w:tr w:rsidR="0062163A" w:rsidRPr="00B645A3" w:rsidTr="0062163A">
        <w:tc>
          <w:tcPr>
            <w:tcW w:w="3404" w:type="dxa"/>
            <w:tcBorders>
              <w:top w:val="single" w:sz="8" w:space="0" w:color="auto"/>
            </w:tcBorders>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 xml:space="preserve">Degree </w:t>
            </w:r>
          </w:p>
        </w:tc>
        <w:tc>
          <w:tcPr>
            <w:tcW w:w="5884" w:type="dxa"/>
            <w:tcBorders>
              <w:top w:val="single" w:sz="8" w:space="0" w:color="auto"/>
            </w:tcBorders>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PhD, Biomedicine and Health</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 xml:space="preserve">Institution  </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School of Medicine, University of Split</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Place</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Split</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 xml:space="preserve">Date </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13.01.2015.</w:t>
            </w:r>
          </w:p>
        </w:tc>
      </w:tr>
      <w:tr w:rsidR="0062163A" w:rsidRPr="00B645A3"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62163A" w:rsidRPr="00B645A3" w:rsidRDefault="0062163A" w:rsidP="0062163A">
            <w:pPr>
              <w:spacing w:before="60" w:after="0" w:line="240" w:lineRule="auto"/>
              <w:rPr>
                <w:rFonts w:asciiTheme="minorHAnsi" w:hAnsiTheme="minorHAnsi" w:cstheme="minorHAnsi"/>
                <w:b/>
                <w:sz w:val="20"/>
                <w:szCs w:val="20"/>
              </w:rPr>
            </w:pPr>
            <w:r w:rsidRPr="00B645A3">
              <w:rPr>
                <w:rFonts w:asciiTheme="minorHAnsi" w:hAnsiTheme="minorHAnsi" w:cstheme="minorHAnsi"/>
                <w:b/>
                <w:sz w:val="20"/>
                <w:szCs w:val="20"/>
              </w:rPr>
              <w:t>INFORMATION ON ADDITIONAL TRAINING</w:t>
            </w:r>
          </w:p>
        </w:tc>
      </w:tr>
      <w:tr w:rsidR="0062163A" w:rsidRPr="00B645A3" w:rsidTr="0062163A">
        <w:tc>
          <w:tcPr>
            <w:tcW w:w="3404" w:type="dxa"/>
            <w:tcBorders>
              <w:top w:val="single" w:sz="8" w:space="0" w:color="auto"/>
            </w:tcBorders>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Year</w:t>
            </w:r>
          </w:p>
        </w:tc>
        <w:tc>
          <w:tcPr>
            <w:tcW w:w="5884" w:type="dxa"/>
            <w:tcBorders>
              <w:top w:val="single" w:sz="8" w:space="0" w:color="auto"/>
            </w:tcBorders>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2011.</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Place</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USA; Penn State University</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Institution</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Penn State University</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Field of training</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Ancient DNA</w:t>
            </w:r>
          </w:p>
        </w:tc>
      </w:tr>
      <w:tr w:rsidR="0062163A" w:rsidRPr="00B645A3"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62163A" w:rsidRPr="00B645A3" w:rsidRDefault="0062163A" w:rsidP="0062163A">
            <w:pPr>
              <w:spacing w:before="60" w:after="0" w:line="240" w:lineRule="auto"/>
              <w:rPr>
                <w:rFonts w:asciiTheme="minorHAnsi" w:hAnsiTheme="minorHAnsi" w:cstheme="minorHAnsi"/>
                <w:b/>
                <w:sz w:val="20"/>
                <w:szCs w:val="20"/>
              </w:rPr>
            </w:pPr>
            <w:r w:rsidRPr="00B645A3">
              <w:rPr>
                <w:rFonts w:asciiTheme="minorHAnsi" w:hAnsiTheme="minorHAnsi" w:cstheme="minorHAnsi"/>
                <w:b/>
                <w:sz w:val="20"/>
                <w:szCs w:val="20"/>
              </w:rPr>
              <w:t>MOTHER TONGUE AND FOREIGN LANGUAGES</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Mother tongue</w:t>
            </w:r>
          </w:p>
        </w:tc>
        <w:tc>
          <w:tcPr>
            <w:tcW w:w="5884" w:type="dxa"/>
          </w:tcPr>
          <w:p w:rsidR="0062163A" w:rsidRPr="00B645A3" w:rsidRDefault="0062163A" w:rsidP="0062163A">
            <w:pPr>
              <w:spacing w:after="0" w:line="240" w:lineRule="auto"/>
              <w:rPr>
                <w:rFonts w:asciiTheme="minorHAnsi" w:hAnsiTheme="minorHAnsi" w:cstheme="minorHAnsi"/>
                <w:sz w:val="20"/>
                <w:szCs w:val="20"/>
              </w:rPr>
            </w:pPr>
            <w:r w:rsidRPr="00B645A3">
              <w:rPr>
                <w:rFonts w:asciiTheme="minorHAnsi" w:hAnsiTheme="minorHAnsi" w:cstheme="minorHAnsi"/>
                <w:sz w:val="20"/>
                <w:szCs w:val="20"/>
              </w:rPr>
              <w:t>Croatian</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Foreign language and command of foreign language on a scale from 2 (sufficient) to 5 (excellent)</w:t>
            </w:r>
          </w:p>
        </w:tc>
        <w:tc>
          <w:tcPr>
            <w:tcW w:w="5884" w:type="dxa"/>
          </w:tcPr>
          <w:p w:rsidR="0062163A" w:rsidRPr="00B645A3" w:rsidRDefault="0062163A" w:rsidP="0062163A">
            <w:pPr>
              <w:spacing w:after="0" w:line="240" w:lineRule="auto"/>
              <w:rPr>
                <w:rFonts w:asciiTheme="minorHAnsi" w:hAnsiTheme="minorHAnsi" w:cstheme="minorHAnsi"/>
                <w:sz w:val="20"/>
                <w:szCs w:val="20"/>
              </w:rPr>
            </w:pPr>
            <w:r w:rsidRPr="00B645A3">
              <w:rPr>
                <w:rFonts w:asciiTheme="minorHAnsi" w:hAnsiTheme="minorHAnsi" w:cstheme="minorHAnsi"/>
                <w:sz w:val="20"/>
                <w:szCs w:val="20"/>
              </w:rPr>
              <w:t>English, 5</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Foreign language and command of foreign language on a scale from 2 (sufficient) to 5 (excellent)</w:t>
            </w:r>
          </w:p>
        </w:tc>
        <w:tc>
          <w:tcPr>
            <w:tcW w:w="5884" w:type="dxa"/>
          </w:tcPr>
          <w:p w:rsidR="0062163A" w:rsidRPr="00B645A3" w:rsidRDefault="0062163A" w:rsidP="0062163A">
            <w:pPr>
              <w:spacing w:after="0" w:line="240" w:lineRule="auto"/>
              <w:rPr>
                <w:rFonts w:asciiTheme="minorHAnsi" w:hAnsiTheme="minorHAnsi" w:cstheme="minorHAnsi"/>
                <w:sz w:val="20"/>
                <w:szCs w:val="20"/>
              </w:rPr>
            </w:pPr>
            <w:r w:rsidRPr="00B645A3">
              <w:rPr>
                <w:rFonts w:asciiTheme="minorHAnsi" w:hAnsiTheme="minorHAnsi" w:cstheme="minorHAnsi"/>
                <w:sz w:val="20"/>
                <w:szCs w:val="20"/>
              </w:rPr>
              <w:t>German, 2</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Foreign language and command of foreign language on a scale from 2 (sufficient) to 5 (excellent)</w:t>
            </w:r>
          </w:p>
        </w:tc>
        <w:tc>
          <w:tcPr>
            <w:tcW w:w="5884" w:type="dxa"/>
          </w:tcPr>
          <w:p w:rsidR="0062163A" w:rsidRPr="00B645A3" w:rsidRDefault="0062163A" w:rsidP="0062163A">
            <w:pPr>
              <w:spacing w:after="0" w:line="240" w:lineRule="auto"/>
              <w:rPr>
                <w:rFonts w:asciiTheme="minorHAnsi" w:hAnsiTheme="minorHAnsi" w:cstheme="minorHAnsi"/>
                <w:sz w:val="20"/>
                <w:szCs w:val="20"/>
              </w:rPr>
            </w:pPr>
            <w:r w:rsidRPr="00B645A3">
              <w:rPr>
                <w:rFonts w:asciiTheme="minorHAnsi" w:hAnsiTheme="minorHAnsi" w:cstheme="minorHAnsi"/>
                <w:sz w:val="20"/>
                <w:szCs w:val="20"/>
              </w:rPr>
              <w:t>Italian, 2</w:t>
            </w:r>
          </w:p>
        </w:tc>
      </w:tr>
      <w:tr w:rsidR="0062163A" w:rsidRPr="00B645A3"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62163A" w:rsidRPr="00B645A3" w:rsidRDefault="0062163A" w:rsidP="0062163A">
            <w:pPr>
              <w:spacing w:before="60" w:after="0" w:line="240" w:lineRule="auto"/>
              <w:rPr>
                <w:rFonts w:asciiTheme="minorHAnsi" w:hAnsiTheme="minorHAnsi" w:cstheme="minorHAnsi"/>
                <w:b/>
                <w:sz w:val="20"/>
                <w:szCs w:val="20"/>
              </w:rPr>
            </w:pPr>
            <w:r w:rsidRPr="00B645A3">
              <w:rPr>
                <w:rFonts w:asciiTheme="minorHAnsi" w:hAnsiTheme="minorHAnsi" w:cstheme="minorHAnsi"/>
                <w:b/>
                <w:sz w:val="20"/>
                <w:szCs w:val="20"/>
              </w:rPr>
              <w:t>COMPETENCES FOR THE COURSE</w:t>
            </w:r>
          </w:p>
        </w:tc>
      </w:tr>
      <w:tr w:rsidR="0062163A" w:rsidRPr="00B645A3" w:rsidTr="0062163A">
        <w:tc>
          <w:tcPr>
            <w:tcW w:w="3404" w:type="dxa"/>
            <w:tcBorders>
              <w:top w:val="single" w:sz="8" w:space="0" w:color="auto"/>
            </w:tcBorders>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Earlier experience as course teacher of similar courses (name title of course, study programme where it is/was offered, and level of study programme)</w:t>
            </w:r>
          </w:p>
        </w:tc>
        <w:tc>
          <w:tcPr>
            <w:tcW w:w="5884" w:type="dxa"/>
            <w:tcBorders>
              <w:top w:val="single" w:sz="8" w:space="0" w:color="auto"/>
            </w:tcBorders>
          </w:tcPr>
          <w:p w:rsidR="0062163A" w:rsidRPr="00B645A3" w:rsidRDefault="0062163A" w:rsidP="0062163A">
            <w:pPr>
              <w:spacing w:after="0" w:line="240" w:lineRule="auto"/>
              <w:rPr>
                <w:rFonts w:asciiTheme="minorHAnsi" w:hAnsiTheme="minorHAnsi" w:cstheme="minorHAnsi"/>
                <w:sz w:val="20"/>
                <w:szCs w:val="20"/>
              </w:rPr>
            </w:pPr>
            <w:r w:rsidRPr="00B645A3">
              <w:rPr>
                <w:rFonts w:asciiTheme="minorHAnsi" w:hAnsiTheme="minorHAnsi" w:cstheme="minorHAnsi"/>
                <w:sz w:val="20"/>
                <w:szCs w:val="20"/>
              </w:rPr>
              <w:t>/</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Authorship of university/faculty textbooks in the field of the course</w:t>
            </w:r>
          </w:p>
        </w:tc>
        <w:tc>
          <w:tcPr>
            <w:tcW w:w="5884" w:type="dxa"/>
          </w:tcPr>
          <w:p w:rsidR="0062163A" w:rsidRPr="00B645A3" w:rsidRDefault="0062163A" w:rsidP="0062163A">
            <w:pPr>
              <w:spacing w:after="0" w:line="240" w:lineRule="auto"/>
              <w:rPr>
                <w:rFonts w:asciiTheme="minorHAnsi" w:hAnsiTheme="minorHAnsi" w:cstheme="minorHAnsi"/>
                <w:sz w:val="20"/>
                <w:szCs w:val="20"/>
              </w:rPr>
            </w:pPr>
            <w:r w:rsidRPr="00B645A3">
              <w:rPr>
                <w:rFonts w:asciiTheme="minorHAnsi" w:hAnsiTheme="minorHAnsi" w:cstheme="minorHAnsi"/>
                <w:sz w:val="20"/>
                <w:szCs w:val="20"/>
              </w:rPr>
              <w:t>/</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Professional, scholarly and artistic articles published in the last five years in the field of the course (5 works at most)</w:t>
            </w:r>
          </w:p>
        </w:tc>
        <w:tc>
          <w:tcPr>
            <w:tcW w:w="5884" w:type="dxa"/>
          </w:tcPr>
          <w:p w:rsidR="0062163A" w:rsidRPr="00B645A3" w:rsidRDefault="0062163A" w:rsidP="0062163A">
            <w:pPr>
              <w:spacing w:after="0" w:line="240" w:lineRule="auto"/>
              <w:rPr>
                <w:rFonts w:asciiTheme="minorHAnsi" w:hAnsiTheme="minorHAnsi" w:cstheme="minorHAnsi"/>
                <w:sz w:val="20"/>
                <w:szCs w:val="20"/>
              </w:rPr>
            </w:pPr>
            <w:r w:rsidRPr="00B645A3">
              <w:rPr>
                <w:rFonts w:asciiTheme="minorHAnsi" w:hAnsiTheme="minorHAnsi" w:cstheme="minorHAnsi"/>
                <w:sz w:val="20"/>
                <w:szCs w:val="20"/>
              </w:rPr>
              <w:t>1. Bašić, Željana; Kružić, Ivana; Jerković, Ivan; Anđelinović, Deny; Anđelinović, Šimun.</w:t>
            </w:r>
          </w:p>
          <w:p w:rsidR="0062163A" w:rsidRPr="00B645A3" w:rsidRDefault="0062163A" w:rsidP="0062163A">
            <w:pPr>
              <w:spacing w:after="0" w:line="240" w:lineRule="auto"/>
              <w:rPr>
                <w:rFonts w:asciiTheme="minorHAnsi" w:hAnsiTheme="minorHAnsi" w:cstheme="minorHAnsi"/>
                <w:sz w:val="20"/>
                <w:szCs w:val="20"/>
              </w:rPr>
            </w:pPr>
            <w:r w:rsidRPr="00B645A3">
              <w:rPr>
                <w:rFonts w:asciiTheme="minorHAnsi" w:hAnsiTheme="minorHAnsi" w:cstheme="minorHAnsi"/>
                <w:sz w:val="20"/>
                <w:szCs w:val="20"/>
              </w:rPr>
              <w:t xml:space="preserve">Sex estimation standards for medieval and contemporary Croats. // Croatian medical journal. 58 (2017) , 3; 222-230 </w:t>
            </w:r>
          </w:p>
          <w:p w:rsidR="0062163A" w:rsidRPr="00B645A3" w:rsidRDefault="0062163A" w:rsidP="0062163A">
            <w:pPr>
              <w:spacing w:after="0" w:line="240" w:lineRule="auto"/>
              <w:rPr>
                <w:rFonts w:asciiTheme="minorHAnsi" w:hAnsiTheme="minorHAnsi" w:cstheme="minorHAnsi"/>
                <w:sz w:val="20"/>
                <w:szCs w:val="20"/>
              </w:rPr>
            </w:pPr>
          </w:p>
          <w:p w:rsidR="0062163A" w:rsidRPr="00B645A3" w:rsidRDefault="0062163A" w:rsidP="0062163A">
            <w:pPr>
              <w:spacing w:after="0" w:line="240" w:lineRule="auto"/>
              <w:rPr>
                <w:rFonts w:asciiTheme="minorHAnsi" w:hAnsiTheme="minorHAnsi" w:cstheme="minorHAnsi"/>
                <w:sz w:val="20"/>
                <w:szCs w:val="20"/>
              </w:rPr>
            </w:pPr>
            <w:r w:rsidRPr="00B645A3">
              <w:rPr>
                <w:rFonts w:asciiTheme="minorHAnsi" w:hAnsiTheme="minorHAnsi" w:cstheme="minorHAnsi"/>
                <w:sz w:val="20"/>
                <w:szCs w:val="20"/>
              </w:rPr>
              <w:t xml:space="preserve">2. Mihanović, Frane; Jerković, Ivan; Kružić, Ivana; Anđelinović, Šimun; </w:t>
            </w:r>
            <w:r w:rsidRPr="00B645A3">
              <w:rPr>
                <w:rFonts w:asciiTheme="minorHAnsi" w:hAnsiTheme="minorHAnsi" w:cstheme="minorHAnsi"/>
                <w:sz w:val="20"/>
                <w:szCs w:val="20"/>
              </w:rPr>
              <w:lastRenderedPageBreak/>
              <w:t>Janković, Stipan; Bašić, Željana.</w:t>
            </w:r>
          </w:p>
          <w:p w:rsidR="0062163A" w:rsidRPr="00B645A3" w:rsidRDefault="0062163A" w:rsidP="0062163A">
            <w:pPr>
              <w:spacing w:after="0" w:line="240" w:lineRule="auto"/>
              <w:rPr>
                <w:rFonts w:asciiTheme="minorHAnsi" w:hAnsiTheme="minorHAnsi" w:cstheme="minorHAnsi"/>
                <w:sz w:val="20"/>
                <w:szCs w:val="20"/>
              </w:rPr>
            </w:pPr>
            <w:r w:rsidRPr="00B645A3">
              <w:rPr>
                <w:rFonts w:asciiTheme="minorHAnsi" w:hAnsiTheme="minorHAnsi" w:cstheme="minorHAnsi"/>
                <w:sz w:val="20"/>
                <w:szCs w:val="20"/>
              </w:rPr>
              <w:t xml:space="preserve">From biography to osteobiography: an example of anthropological historical identification of the remains of St.Paul. // Anatomical record-advances in integrative anatomy and evolutionary biology. 300 (2017) , 9; 1535-1546 </w:t>
            </w:r>
          </w:p>
          <w:p w:rsidR="0062163A" w:rsidRPr="00B645A3" w:rsidRDefault="0062163A" w:rsidP="0062163A">
            <w:pPr>
              <w:spacing w:after="0" w:line="240" w:lineRule="auto"/>
              <w:rPr>
                <w:rFonts w:asciiTheme="minorHAnsi" w:hAnsiTheme="minorHAnsi" w:cstheme="minorHAnsi"/>
                <w:sz w:val="20"/>
                <w:szCs w:val="20"/>
              </w:rPr>
            </w:pPr>
          </w:p>
          <w:p w:rsidR="0062163A" w:rsidRPr="00B645A3" w:rsidRDefault="0062163A" w:rsidP="0062163A">
            <w:pPr>
              <w:spacing w:after="0" w:line="240" w:lineRule="auto"/>
              <w:rPr>
                <w:rFonts w:asciiTheme="minorHAnsi" w:hAnsiTheme="minorHAnsi" w:cstheme="minorHAnsi"/>
                <w:sz w:val="20"/>
                <w:szCs w:val="20"/>
              </w:rPr>
            </w:pPr>
            <w:r w:rsidRPr="00B645A3">
              <w:rPr>
                <w:rFonts w:asciiTheme="minorHAnsi" w:hAnsiTheme="minorHAnsi" w:cstheme="minorHAnsi"/>
                <w:sz w:val="20"/>
                <w:szCs w:val="20"/>
              </w:rPr>
              <w:t>3. Bašić, Željana; Jerković, Ivan; Kružić, Ivana; Anđelinović, Šimun.</w:t>
            </w:r>
          </w:p>
          <w:p w:rsidR="0062163A" w:rsidRPr="00B645A3" w:rsidRDefault="0062163A" w:rsidP="0062163A">
            <w:pPr>
              <w:spacing w:after="0" w:line="240" w:lineRule="auto"/>
              <w:rPr>
                <w:rFonts w:asciiTheme="minorHAnsi" w:hAnsiTheme="minorHAnsi" w:cstheme="minorHAnsi"/>
                <w:sz w:val="20"/>
                <w:szCs w:val="20"/>
              </w:rPr>
            </w:pPr>
            <w:r w:rsidRPr="00B645A3">
              <w:rPr>
                <w:rFonts w:asciiTheme="minorHAnsi" w:hAnsiTheme="minorHAnsi" w:cstheme="minorHAnsi"/>
                <w:sz w:val="20"/>
                <w:szCs w:val="20"/>
              </w:rPr>
              <w:t xml:space="preserve">Rich but poor: life in the Roman period with extreme rheumatoid arthritis. // Clinical rheumatology. 36 (2016) , 1; 235-238 </w:t>
            </w:r>
          </w:p>
          <w:p w:rsidR="0062163A" w:rsidRPr="00B645A3" w:rsidRDefault="0062163A" w:rsidP="0062163A">
            <w:pPr>
              <w:spacing w:after="0" w:line="240" w:lineRule="auto"/>
              <w:rPr>
                <w:rFonts w:asciiTheme="minorHAnsi" w:hAnsiTheme="minorHAnsi" w:cstheme="minorHAnsi"/>
                <w:sz w:val="20"/>
                <w:szCs w:val="20"/>
              </w:rPr>
            </w:pPr>
          </w:p>
          <w:p w:rsidR="0062163A" w:rsidRPr="00B645A3" w:rsidRDefault="0062163A" w:rsidP="0062163A">
            <w:pPr>
              <w:spacing w:after="0" w:line="240" w:lineRule="auto"/>
              <w:rPr>
                <w:rFonts w:asciiTheme="minorHAnsi" w:hAnsiTheme="minorHAnsi" w:cstheme="minorHAnsi"/>
                <w:sz w:val="20"/>
                <w:szCs w:val="20"/>
              </w:rPr>
            </w:pPr>
            <w:r w:rsidRPr="00B645A3">
              <w:rPr>
                <w:rFonts w:asciiTheme="minorHAnsi" w:hAnsiTheme="minorHAnsi" w:cstheme="minorHAnsi"/>
                <w:sz w:val="20"/>
                <w:szCs w:val="20"/>
              </w:rPr>
              <w:t>4. Jerković, Ivan; Bašić, Željana; Bečić, Kristijan; Jambrešić, Gordana; Grujić, Ivan; Alujević, Antonio; Kružić, Ivana.</w:t>
            </w:r>
          </w:p>
          <w:p w:rsidR="0062163A" w:rsidRPr="00B645A3" w:rsidRDefault="0062163A" w:rsidP="0062163A">
            <w:pPr>
              <w:spacing w:after="0" w:line="240" w:lineRule="auto"/>
              <w:rPr>
                <w:rFonts w:asciiTheme="minorHAnsi" w:hAnsiTheme="minorHAnsi" w:cstheme="minorHAnsi"/>
                <w:sz w:val="20"/>
                <w:szCs w:val="20"/>
              </w:rPr>
            </w:pPr>
            <w:r w:rsidRPr="00B645A3">
              <w:rPr>
                <w:rFonts w:asciiTheme="minorHAnsi" w:hAnsiTheme="minorHAnsi" w:cstheme="minorHAnsi"/>
                <w:sz w:val="20"/>
                <w:szCs w:val="20"/>
              </w:rPr>
              <w:t xml:space="preserve">Anthropological analysis of the Second World War skeletal remains from three karst sinkholes located in southern Croatia. // Journal of Forensic and Legal Medicine. 44 (2016) ; 63-67 </w:t>
            </w:r>
          </w:p>
          <w:p w:rsidR="0062163A" w:rsidRPr="00B645A3" w:rsidRDefault="0062163A" w:rsidP="0062163A">
            <w:pPr>
              <w:spacing w:after="0" w:line="240" w:lineRule="auto"/>
              <w:rPr>
                <w:rFonts w:asciiTheme="minorHAnsi" w:hAnsiTheme="minorHAnsi" w:cstheme="minorHAnsi"/>
                <w:sz w:val="20"/>
                <w:szCs w:val="20"/>
              </w:rPr>
            </w:pPr>
          </w:p>
          <w:p w:rsidR="0062163A" w:rsidRPr="00B645A3" w:rsidRDefault="0062163A" w:rsidP="0062163A">
            <w:pPr>
              <w:spacing w:after="0" w:line="240" w:lineRule="auto"/>
              <w:rPr>
                <w:rFonts w:asciiTheme="minorHAnsi" w:hAnsiTheme="minorHAnsi" w:cstheme="minorHAnsi"/>
                <w:sz w:val="20"/>
                <w:szCs w:val="20"/>
              </w:rPr>
            </w:pPr>
            <w:r w:rsidRPr="00B645A3">
              <w:rPr>
                <w:rFonts w:asciiTheme="minorHAnsi" w:hAnsiTheme="minorHAnsi" w:cstheme="minorHAnsi"/>
                <w:sz w:val="20"/>
                <w:szCs w:val="20"/>
              </w:rPr>
              <w:t>5. Anđelinović, Šimun; Anterić, Ivana; Škorić, Ela; Bašić, Željana.</w:t>
            </w:r>
          </w:p>
          <w:p w:rsidR="0062163A" w:rsidRPr="00B645A3" w:rsidRDefault="0062163A" w:rsidP="0062163A">
            <w:pPr>
              <w:spacing w:after="0" w:line="240" w:lineRule="auto"/>
              <w:rPr>
                <w:rFonts w:asciiTheme="minorHAnsi" w:hAnsiTheme="minorHAnsi" w:cstheme="minorHAnsi"/>
                <w:sz w:val="20"/>
                <w:szCs w:val="20"/>
              </w:rPr>
            </w:pPr>
            <w:r w:rsidRPr="00B645A3">
              <w:rPr>
                <w:rFonts w:asciiTheme="minorHAnsi" w:hAnsiTheme="minorHAnsi" w:cstheme="minorHAnsi"/>
                <w:sz w:val="20"/>
                <w:szCs w:val="20"/>
              </w:rPr>
              <w:t xml:space="preserve">Skeleton Changes Induced by Horse Riding on Medieval Skeletal Remains from Croatia. // International Journal of the History of Sport. 32 (2015) , 5; 708-721 </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lastRenderedPageBreak/>
              <w:t>Professional and scholarly articles published in the last five years in  subjects of teaching methodology and teaching quality (5 works at most)</w:t>
            </w:r>
          </w:p>
        </w:tc>
        <w:tc>
          <w:tcPr>
            <w:tcW w:w="5884" w:type="dxa"/>
          </w:tcPr>
          <w:p w:rsidR="0062163A" w:rsidRPr="00B645A3" w:rsidRDefault="0062163A" w:rsidP="0062163A">
            <w:pPr>
              <w:spacing w:after="0" w:line="240" w:lineRule="auto"/>
              <w:rPr>
                <w:rFonts w:asciiTheme="minorHAnsi" w:hAnsiTheme="minorHAnsi" w:cstheme="minorHAnsi"/>
                <w:sz w:val="20"/>
                <w:szCs w:val="20"/>
              </w:rPr>
            </w:pPr>
            <w:r w:rsidRPr="00B645A3">
              <w:rPr>
                <w:rFonts w:asciiTheme="minorHAnsi" w:hAnsiTheme="minorHAnsi" w:cstheme="minorHAnsi"/>
                <w:sz w:val="20"/>
                <w:szCs w:val="20"/>
              </w:rPr>
              <w:t>/</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Professional, science and artistic projects in the field of the course carried out in the last five years (5 at most)</w:t>
            </w:r>
          </w:p>
        </w:tc>
        <w:tc>
          <w:tcPr>
            <w:tcW w:w="5884" w:type="dxa"/>
          </w:tcPr>
          <w:p w:rsidR="0062163A" w:rsidRPr="00B645A3" w:rsidRDefault="0062163A" w:rsidP="0062163A">
            <w:pPr>
              <w:spacing w:after="0" w:line="240" w:lineRule="auto"/>
              <w:rPr>
                <w:rFonts w:asciiTheme="minorHAnsi" w:hAnsiTheme="minorHAnsi" w:cstheme="minorHAnsi"/>
                <w:sz w:val="20"/>
                <w:szCs w:val="20"/>
              </w:rPr>
            </w:pPr>
            <w:r w:rsidRPr="00B645A3">
              <w:rPr>
                <w:rFonts w:asciiTheme="minorHAnsi" w:hAnsiTheme="minorHAnsi" w:cstheme="minorHAnsi"/>
                <w:sz w:val="20"/>
                <w:szCs w:val="20"/>
              </w:rPr>
              <w:t>Scientific project of the Ministry of the Science, Education and Sport, Republic of Croatia:  DNA analysis of the early medieval population from the area of southern Croatia, Croatian Science Foundation – project head – Forensic – criminalistics nomenclature</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 xml:space="preserve">The name of the programme and the volume in which the main teacher passed exams in/acquired the methodological-psychological-didactic-pedagogical group of competences?-pedagoške kompetencije? </w:t>
            </w:r>
          </w:p>
        </w:tc>
        <w:tc>
          <w:tcPr>
            <w:tcW w:w="5884" w:type="dxa"/>
          </w:tcPr>
          <w:p w:rsidR="0062163A" w:rsidRPr="00B645A3" w:rsidRDefault="0062163A" w:rsidP="0062163A">
            <w:pPr>
              <w:spacing w:after="0" w:line="240" w:lineRule="auto"/>
              <w:rPr>
                <w:rFonts w:asciiTheme="minorHAnsi" w:hAnsiTheme="minorHAnsi" w:cstheme="minorHAnsi"/>
                <w:sz w:val="20"/>
                <w:szCs w:val="20"/>
              </w:rPr>
            </w:pPr>
            <w:r w:rsidRPr="00B645A3">
              <w:rPr>
                <w:rFonts w:asciiTheme="minorHAnsi" w:hAnsiTheme="minorHAnsi" w:cstheme="minorHAnsi"/>
                <w:sz w:val="20"/>
                <w:szCs w:val="20"/>
              </w:rPr>
              <w:t>Additional methodological-psychological-didactic-pedagogical education, Natural Sciences and Mathematics University, 60 ECTS, 2008/2009</w:t>
            </w:r>
          </w:p>
          <w:p w:rsidR="0062163A" w:rsidRPr="00B645A3" w:rsidRDefault="0062163A" w:rsidP="0062163A">
            <w:pPr>
              <w:spacing w:after="0" w:line="240" w:lineRule="auto"/>
              <w:rPr>
                <w:rFonts w:asciiTheme="minorHAnsi" w:hAnsiTheme="minorHAnsi" w:cstheme="minorHAnsi"/>
                <w:sz w:val="20"/>
                <w:szCs w:val="20"/>
              </w:rPr>
            </w:pPr>
            <w:r w:rsidRPr="00B645A3">
              <w:rPr>
                <w:rFonts w:asciiTheme="minorHAnsi" w:hAnsiTheme="minorHAnsi" w:cstheme="minorHAnsi"/>
                <w:sz w:val="20"/>
                <w:szCs w:val="20"/>
              </w:rPr>
              <w:t>Education of the educators, School of Medicine, 2009.</w:t>
            </w:r>
          </w:p>
        </w:tc>
      </w:tr>
      <w:tr w:rsidR="0062163A" w:rsidRPr="00B645A3"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62163A" w:rsidRPr="00B645A3" w:rsidRDefault="0062163A" w:rsidP="0062163A">
            <w:pPr>
              <w:spacing w:before="60" w:after="0" w:line="240" w:lineRule="auto"/>
              <w:rPr>
                <w:rFonts w:asciiTheme="minorHAnsi" w:hAnsiTheme="minorHAnsi" w:cstheme="minorHAnsi"/>
                <w:b/>
                <w:sz w:val="20"/>
                <w:szCs w:val="20"/>
              </w:rPr>
            </w:pPr>
            <w:r w:rsidRPr="00B645A3">
              <w:rPr>
                <w:rFonts w:asciiTheme="minorHAnsi" w:hAnsiTheme="minorHAnsi" w:cstheme="minorHAnsi"/>
                <w:b/>
                <w:sz w:val="20"/>
                <w:szCs w:val="20"/>
              </w:rPr>
              <w:t>PRIZES AND AWARDS, STUDENT EVALUATION</w:t>
            </w:r>
          </w:p>
        </w:tc>
      </w:tr>
      <w:tr w:rsidR="0062163A" w:rsidRPr="00B645A3" w:rsidTr="0062163A">
        <w:tc>
          <w:tcPr>
            <w:tcW w:w="3404" w:type="dxa"/>
            <w:tcBorders>
              <w:top w:val="single" w:sz="8" w:space="0" w:color="auto"/>
            </w:tcBorders>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Prizes and awards for teaching and scholarly/artistic work</w:t>
            </w:r>
          </w:p>
        </w:tc>
        <w:tc>
          <w:tcPr>
            <w:tcW w:w="5884" w:type="dxa"/>
            <w:tcBorders>
              <w:top w:val="single" w:sz="8" w:space="0" w:color="auto"/>
            </w:tcBorders>
          </w:tcPr>
          <w:p w:rsidR="0062163A" w:rsidRPr="00B645A3" w:rsidRDefault="0062163A" w:rsidP="0062163A">
            <w:pPr>
              <w:spacing w:after="0" w:line="240" w:lineRule="auto"/>
              <w:rPr>
                <w:rFonts w:asciiTheme="minorHAnsi" w:hAnsiTheme="minorHAnsi" w:cstheme="minorHAnsi"/>
                <w:sz w:val="20"/>
                <w:szCs w:val="20"/>
              </w:rPr>
            </w:pPr>
            <w:r w:rsidRPr="00B645A3">
              <w:rPr>
                <w:rFonts w:asciiTheme="minorHAnsi" w:hAnsiTheme="minorHAnsi" w:cstheme="minorHAnsi"/>
                <w:sz w:val="20"/>
                <w:szCs w:val="20"/>
              </w:rPr>
              <w:t>Best teacher award - at Forensic department</w:t>
            </w:r>
          </w:p>
          <w:p w:rsidR="0062163A" w:rsidRPr="00B645A3" w:rsidRDefault="0062163A" w:rsidP="0062163A">
            <w:pPr>
              <w:spacing w:after="0" w:line="240" w:lineRule="auto"/>
              <w:rPr>
                <w:rFonts w:asciiTheme="minorHAnsi" w:hAnsiTheme="minorHAnsi" w:cstheme="minorHAnsi"/>
                <w:sz w:val="20"/>
                <w:szCs w:val="20"/>
              </w:rPr>
            </w:pPr>
            <w:r w:rsidRPr="00B645A3">
              <w:rPr>
                <w:rFonts w:asciiTheme="minorHAnsi" w:hAnsiTheme="minorHAnsi" w:cstheme="minorHAnsi"/>
                <w:sz w:val="20"/>
                <w:szCs w:val="20"/>
              </w:rPr>
              <w:t>Best Scientist Award- UNIST</w:t>
            </w:r>
          </w:p>
        </w:tc>
      </w:tr>
      <w:tr w:rsidR="0062163A" w:rsidRPr="00B645A3" w:rsidTr="0062163A">
        <w:tc>
          <w:tcPr>
            <w:tcW w:w="3404" w:type="dxa"/>
            <w:shd w:val="clear" w:color="auto" w:fill="CCFFFF"/>
          </w:tcPr>
          <w:p w:rsidR="0062163A" w:rsidRPr="00B645A3" w:rsidRDefault="0062163A" w:rsidP="0062163A">
            <w:pPr>
              <w:spacing w:after="0" w:line="240" w:lineRule="auto"/>
              <w:rPr>
                <w:rFonts w:asciiTheme="minorHAnsi" w:hAnsiTheme="minorHAnsi" w:cstheme="minorHAnsi"/>
                <w:b/>
                <w:sz w:val="20"/>
                <w:szCs w:val="20"/>
              </w:rPr>
            </w:pPr>
            <w:r w:rsidRPr="00B645A3">
              <w:rPr>
                <w:rFonts w:asciiTheme="minorHAnsi" w:hAnsiTheme="minorHAnsi" w:cstheme="minorHAnsi"/>
                <w:b/>
                <w:sz w:val="20"/>
                <w:szCs w:val="20"/>
              </w:rPr>
              <w:t>Results of student evaluation taken in the last five years for the course that is comparable to the course described in the form (evaluation organizer, average grade, note on grading scale and course evaluated)</w:t>
            </w:r>
          </w:p>
        </w:tc>
        <w:tc>
          <w:tcPr>
            <w:tcW w:w="5884" w:type="dxa"/>
          </w:tcPr>
          <w:p w:rsidR="0062163A" w:rsidRPr="00B645A3" w:rsidRDefault="0062163A" w:rsidP="0062163A">
            <w:pPr>
              <w:spacing w:after="0" w:line="240" w:lineRule="auto"/>
              <w:rPr>
                <w:rFonts w:asciiTheme="minorHAnsi" w:hAnsiTheme="minorHAnsi" w:cstheme="minorHAnsi"/>
                <w:sz w:val="20"/>
                <w:szCs w:val="20"/>
              </w:rPr>
            </w:pPr>
            <w:r w:rsidRPr="00B645A3">
              <w:rPr>
                <w:rFonts w:asciiTheme="minorHAnsi" w:hAnsiTheme="minorHAnsi" w:cstheme="minorHAnsi"/>
                <w:sz w:val="20"/>
                <w:szCs w:val="20"/>
              </w:rPr>
              <w:t>Excellent</w:t>
            </w:r>
          </w:p>
        </w:tc>
      </w:tr>
    </w:tbl>
    <w:p w:rsidR="0062163A" w:rsidRPr="005C0B01" w:rsidRDefault="0062163A" w:rsidP="0062163A">
      <w:pPr>
        <w:spacing w:after="0" w:line="240" w:lineRule="auto"/>
        <w:jc w:val="both"/>
        <w:rPr>
          <w:rFonts w:cs="Arial"/>
        </w:rPr>
      </w:pPr>
    </w:p>
    <w:p w:rsidR="0062163A" w:rsidRPr="005C0B01" w:rsidRDefault="0062163A" w:rsidP="0062163A">
      <w:pPr>
        <w:spacing w:after="0" w:line="240" w:lineRule="auto"/>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62163A" w:rsidRPr="00B645A3" w:rsidTr="0062163A">
        <w:tc>
          <w:tcPr>
            <w:tcW w:w="3404" w:type="dxa"/>
            <w:tcBorders>
              <w:top w:val="single" w:sz="8" w:space="0" w:color="auto"/>
            </w:tcBorders>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First and last name and title of teacher</w:t>
            </w:r>
          </w:p>
        </w:tc>
        <w:tc>
          <w:tcPr>
            <w:tcW w:w="5884" w:type="dxa"/>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Ivana Kružić, PhD, assistant professor</w:t>
            </w:r>
          </w:p>
        </w:tc>
      </w:tr>
      <w:tr w:rsidR="0062163A" w:rsidRPr="00B645A3" w:rsidTr="00B77688">
        <w:trPr>
          <w:trHeight w:val="670"/>
        </w:trPr>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The course he/she teaches in the proposed study programme</w:t>
            </w:r>
          </w:p>
        </w:tc>
        <w:tc>
          <w:tcPr>
            <w:tcW w:w="5884" w:type="dxa"/>
            <w:tcBorders>
              <w:bottom w:val="single" w:sz="8" w:space="0" w:color="auto"/>
            </w:tcBorders>
          </w:tcPr>
          <w:p w:rsidR="00B77688" w:rsidRPr="00B77688" w:rsidRDefault="00B645A3" w:rsidP="00B77688">
            <w:pPr>
              <w:spacing w:line="240" w:lineRule="auto"/>
              <w:rPr>
                <w:rFonts w:asciiTheme="minorHAnsi" w:hAnsiTheme="minorHAnsi"/>
                <w:sz w:val="20"/>
                <w:szCs w:val="20"/>
              </w:rPr>
            </w:pPr>
            <w:r w:rsidRPr="00B77688">
              <w:rPr>
                <w:rFonts w:asciiTheme="minorHAnsi" w:hAnsiTheme="minorHAnsi"/>
                <w:sz w:val="20"/>
                <w:szCs w:val="20"/>
              </w:rPr>
              <w:t>Human trafficking</w:t>
            </w:r>
          </w:p>
          <w:p w:rsidR="00B77688" w:rsidRPr="00B77688" w:rsidRDefault="00B77688" w:rsidP="00B77688">
            <w:pPr>
              <w:spacing w:line="240" w:lineRule="auto"/>
              <w:rPr>
                <w:rFonts w:asciiTheme="minorHAnsi" w:hAnsiTheme="minorHAnsi"/>
                <w:sz w:val="20"/>
                <w:szCs w:val="20"/>
              </w:rPr>
            </w:pPr>
            <w:r w:rsidRPr="00B77688">
              <w:rPr>
                <w:rFonts w:asciiTheme="minorHAnsi" w:hAnsiTheme="minorHAnsi"/>
                <w:sz w:val="20"/>
                <w:szCs w:val="20"/>
              </w:rPr>
              <w:t>Razvoj aplikacija za Internet stvari</w:t>
            </w:r>
          </w:p>
        </w:tc>
      </w:tr>
      <w:tr w:rsidR="0062163A" w:rsidRPr="00B645A3"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GENERAL INFORMATION ON COURSE TEACHER</w:t>
            </w:r>
          </w:p>
        </w:tc>
      </w:tr>
      <w:tr w:rsidR="0062163A" w:rsidRPr="00B645A3" w:rsidTr="0062163A">
        <w:tc>
          <w:tcPr>
            <w:tcW w:w="3404" w:type="dxa"/>
            <w:tcBorders>
              <w:top w:val="single" w:sz="8" w:space="0" w:color="auto"/>
            </w:tcBorders>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lastRenderedPageBreak/>
              <w:t>Address</w:t>
            </w:r>
          </w:p>
        </w:tc>
        <w:tc>
          <w:tcPr>
            <w:tcW w:w="5884" w:type="dxa"/>
            <w:tcBorders>
              <w:top w:val="single" w:sz="8" w:space="0" w:color="auto"/>
            </w:tcBorders>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Ruđera Boškovića 31</w:t>
            </w:r>
          </w:p>
        </w:tc>
      </w:tr>
      <w:tr w:rsidR="0062163A" w:rsidRPr="00B645A3" w:rsidTr="0062163A">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Telephone number</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0951988160</w:t>
            </w:r>
          </w:p>
        </w:tc>
      </w:tr>
      <w:tr w:rsidR="0062163A" w:rsidRPr="00B645A3" w:rsidTr="0062163A">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E-mail address</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ivana.kruzic@unist.hr</w:t>
            </w:r>
          </w:p>
        </w:tc>
      </w:tr>
      <w:tr w:rsidR="0062163A" w:rsidRPr="00B645A3" w:rsidTr="0062163A">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Personal web page</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w:t>
            </w:r>
          </w:p>
        </w:tc>
      </w:tr>
      <w:tr w:rsidR="0062163A" w:rsidRPr="00B645A3" w:rsidTr="0062163A">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Year of birth</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1985</w:t>
            </w:r>
          </w:p>
        </w:tc>
      </w:tr>
      <w:tr w:rsidR="0062163A" w:rsidRPr="00B645A3" w:rsidTr="0062163A">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Scientist ID</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319324</w:t>
            </w:r>
          </w:p>
        </w:tc>
      </w:tr>
      <w:tr w:rsidR="0062163A" w:rsidRPr="00B645A3" w:rsidTr="0062163A">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Research or art rank, and date of last rank appointment</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2016. assistant professor</w:t>
            </w:r>
          </w:p>
        </w:tc>
      </w:tr>
      <w:tr w:rsidR="0062163A" w:rsidRPr="00B645A3" w:rsidTr="0062163A">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Research-and-teaching, art-and-teaching or teaching rank, and date of last rank appointment</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2016. assistant professor</w:t>
            </w:r>
          </w:p>
        </w:tc>
      </w:tr>
      <w:tr w:rsidR="0062163A" w:rsidRPr="00B645A3" w:rsidTr="0062163A">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Area and field of election into research or art rank</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interdisciplinary sciences</w:t>
            </w:r>
          </w:p>
        </w:tc>
      </w:tr>
      <w:tr w:rsidR="0062163A" w:rsidRPr="00B645A3"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INFORMATION ON CURRENT EMPLOYMENT</w:t>
            </w:r>
          </w:p>
        </w:tc>
      </w:tr>
      <w:tr w:rsidR="0062163A" w:rsidRPr="00B645A3" w:rsidTr="0062163A">
        <w:tc>
          <w:tcPr>
            <w:tcW w:w="3404" w:type="dxa"/>
            <w:tcBorders>
              <w:top w:val="single" w:sz="8" w:space="0" w:color="auto"/>
            </w:tcBorders>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Institution where employed</w:t>
            </w:r>
          </w:p>
        </w:tc>
        <w:tc>
          <w:tcPr>
            <w:tcW w:w="5884" w:type="dxa"/>
            <w:tcBorders>
              <w:top w:val="single" w:sz="8" w:space="0" w:color="auto"/>
            </w:tcBorders>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University of Split, University Deoartmant of Forensic Sciences</w:t>
            </w:r>
          </w:p>
        </w:tc>
      </w:tr>
      <w:tr w:rsidR="0062163A" w:rsidRPr="00B645A3" w:rsidTr="0062163A">
        <w:tc>
          <w:tcPr>
            <w:tcW w:w="3404" w:type="dxa"/>
            <w:tcBorders>
              <w:top w:val="single" w:sz="8" w:space="0" w:color="auto"/>
            </w:tcBorders>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Date of employment</w:t>
            </w:r>
          </w:p>
        </w:tc>
        <w:tc>
          <w:tcPr>
            <w:tcW w:w="5884" w:type="dxa"/>
            <w:tcBorders>
              <w:top w:val="single" w:sz="8" w:space="0" w:color="auto"/>
            </w:tcBorders>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2011</w:t>
            </w:r>
          </w:p>
        </w:tc>
      </w:tr>
      <w:tr w:rsidR="0062163A" w:rsidRPr="00B645A3" w:rsidTr="0062163A">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Name of position (professor, researcher, associate teacher, etc.)</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Assistant professor</w:t>
            </w:r>
          </w:p>
        </w:tc>
      </w:tr>
      <w:tr w:rsidR="0062163A" w:rsidRPr="00B645A3" w:rsidTr="0062163A">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Field of research</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Biological and forensic anthropology</w:t>
            </w:r>
          </w:p>
        </w:tc>
      </w:tr>
      <w:tr w:rsidR="0062163A" w:rsidRPr="00B645A3" w:rsidTr="0062163A">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 xml:space="preserve">Function </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 xml:space="preserve">Head of the CSI laboratory </w:t>
            </w:r>
          </w:p>
        </w:tc>
      </w:tr>
      <w:tr w:rsidR="0062163A" w:rsidRPr="00B645A3"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INFORMATION ON EDUCATION – Highest degree earned</w:t>
            </w:r>
          </w:p>
        </w:tc>
      </w:tr>
      <w:tr w:rsidR="0062163A" w:rsidRPr="00B645A3" w:rsidTr="0062163A">
        <w:trPr>
          <w:trHeight w:val="850"/>
        </w:trPr>
        <w:tc>
          <w:tcPr>
            <w:tcW w:w="3404" w:type="dxa"/>
            <w:tcBorders>
              <w:top w:val="single" w:sz="8" w:space="0" w:color="auto"/>
            </w:tcBorders>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 xml:space="preserve">Degree </w:t>
            </w:r>
          </w:p>
        </w:tc>
        <w:tc>
          <w:tcPr>
            <w:tcW w:w="5884" w:type="dxa"/>
            <w:tcBorders>
              <w:top w:val="single" w:sz="8" w:space="0" w:color="auto"/>
            </w:tcBorders>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PhD, Humanistic sciences</w:t>
            </w:r>
          </w:p>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PhD, Natural sciences</w:t>
            </w:r>
          </w:p>
        </w:tc>
      </w:tr>
      <w:tr w:rsidR="0062163A" w:rsidRPr="00B645A3" w:rsidTr="0062163A">
        <w:trPr>
          <w:trHeight w:val="850"/>
        </w:trPr>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 xml:space="preserve">Institution  </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University of Zadar;</w:t>
            </w:r>
          </w:p>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Faculty of science, Division of biology, University of Zagreb.</w:t>
            </w:r>
          </w:p>
        </w:tc>
      </w:tr>
      <w:tr w:rsidR="0062163A" w:rsidRPr="00B645A3" w:rsidTr="0062163A">
        <w:trPr>
          <w:trHeight w:val="610"/>
        </w:trPr>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Place</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Zadar,</w:t>
            </w:r>
          </w:p>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Zagreb</w:t>
            </w:r>
          </w:p>
        </w:tc>
      </w:tr>
      <w:tr w:rsidR="0062163A" w:rsidRPr="00B645A3" w:rsidTr="0062163A">
        <w:trPr>
          <w:trHeight w:val="850"/>
        </w:trPr>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 xml:space="preserve">Date </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13.10.2014.</w:t>
            </w:r>
          </w:p>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3.2.2015.</w:t>
            </w:r>
          </w:p>
        </w:tc>
      </w:tr>
      <w:tr w:rsidR="0062163A" w:rsidRPr="00B645A3"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INFORMATION ON ADDITIONAL TRAINING</w:t>
            </w:r>
          </w:p>
        </w:tc>
      </w:tr>
      <w:tr w:rsidR="0062163A" w:rsidRPr="00B645A3" w:rsidTr="0062163A">
        <w:tc>
          <w:tcPr>
            <w:tcW w:w="3404" w:type="dxa"/>
            <w:tcBorders>
              <w:top w:val="single" w:sz="8" w:space="0" w:color="auto"/>
            </w:tcBorders>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lastRenderedPageBreak/>
              <w:t>Year</w:t>
            </w:r>
          </w:p>
        </w:tc>
        <w:tc>
          <w:tcPr>
            <w:tcW w:w="5884" w:type="dxa"/>
            <w:tcBorders>
              <w:top w:val="single" w:sz="8" w:space="0" w:color="auto"/>
            </w:tcBorders>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2011.</w:t>
            </w:r>
          </w:p>
        </w:tc>
      </w:tr>
      <w:tr w:rsidR="0062163A" w:rsidRPr="00B645A3" w:rsidTr="0062163A">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Place</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USA; Penn State University</w:t>
            </w:r>
          </w:p>
        </w:tc>
      </w:tr>
      <w:tr w:rsidR="0062163A" w:rsidRPr="00B645A3" w:rsidTr="0062163A">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Institution</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Penn State University</w:t>
            </w:r>
          </w:p>
        </w:tc>
      </w:tr>
      <w:tr w:rsidR="0062163A" w:rsidRPr="00B645A3" w:rsidTr="0062163A">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Field of training</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Ancient DNA</w:t>
            </w:r>
          </w:p>
        </w:tc>
      </w:tr>
      <w:tr w:rsidR="0062163A" w:rsidRPr="00B645A3"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MOTHER TONGUE AND FOREIGN LANGUAGES</w:t>
            </w:r>
          </w:p>
        </w:tc>
      </w:tr>
      <w:tr w:rsidR="0062163A" w:rsidRPr="00B645A3" w:rsidTr="0062163A">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Mother tongue</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Croatian</w:t>
            </w:r>
          </w:p>
        </w:tc>
      </w:tr>
      <w:tr w:rsidR="0062163A" w:rsidRPr="00B645A3" w:rsidTr="0062163A">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Foreign language and command of foreign language on a scale from 2 (sufficient) to 5 (excellent)</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English, 4</w:t>
            </w:r>
          </w:p>
        </w:tc>
      </w:tr>
      <w:tr w:rsidR="0062163A" w:rsidRPr="00B645A3"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COMPETENCES FOR THE COURSE</w:t>
            </w:r>
          </w:p>
        </w:tc>
      </w:tr>
      <w:tr w:rsidR="0062163A" w:rsidRPr="00B645A3" w:rsidTr="0062163A">
        <w:tc>
          <w:tcPr>
            <w:tcW w:w="3404" w:type="dxa"/>
            <w:tcBorders>
              <w:top w:val="single" w:sz="8" w:space="0" w:color="auto"/>
            </w:tcBorders>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Earlier experience as course teacher of similar courses (name title of course, study programme where it is/was offered, and level of study programme)</w:t>
            </w:r>
          </w:p>
        </w:tc>
        <w:tc>
          <w:tcPr>
            <w:tcW w:w="5884" w:type="dxa"/>
            <w:tcBorders>
              <w:top w:val="single" w:sz="8" w:space="0" w:color="auto"/>
            </w:tcBorders>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w:t>
            </w:r>
          </w:p>
        </w:tc>
      </w:tr>
      <w:tr w:rsidR="0062163A" w:rsidRPr="00B645A3" w:rsidTr="0062163A">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Authorship of university/faculty textbooks in the field of the course</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w:t>
            </w:r>
          </w:p>
        </w:tc>
      </w:tr>
      <w:tr w:rsidR="0062163A" w:rsidRPr="00B645A3" w:rsidTr="0062163A">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Professional, scholarly and artistic articles published in the last five years in the field of the course (5 works at most)</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1. Bašić, Željana; Kružić, Ivana; Jerković, Ivan; Anđelinović, Deny; Anđelinović, Šimun.</w:t>
            </w:r>
          </w:p>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Sex estimation standards for medieval and contemporary Croats. // Croatian medical j</w:t>
            </w:r>
            <w:r w:rsidR="00B645A3" w:rsidRPr="00B645A3">
              <w:rPr>
                <w:rFonts w:asciiTheme="minorHAnsi" w:hAnsiTheme="minorHAnsi" w:cstheme="minorHAnsi"/>
                <w:sz w:val="20"/>
                <w:szCs w:val="20"/>
              </w:rPr>
              <w:t xml:space="preserve">ournal. 58 (2017) , 3; 222-230 </w:t>
            </w:r>
          </w:p>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2. Mihanović, Frane; Jerković, Ivan; Kružić, Ivana; Anđelinović, Šimun; Janković, Stipan; Bašić, Željana.</w:t>
            </w:r>
          </w:p>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From biography to osteobiography: an example of anthropological historical identification of the remains of St.Paul. // Anatomical record-advances in integrative anatomy and evolutionary biol</w:t>
            </w:r>
            <w:r w:rsidR="00B645A3" w:rsidRPr="00B645A3">
              <w:rPr>
                <w:rFonts w:asciiTheme="minorHAnsi" w:hAnsiTheme="minorHAnsi" w:cstheme="minorHAnsi"/>
                <w:sz w:val="20"/>
                <w:szCs w:val="20"/>
              </w:rPr>
              <w:t xml:space="preserve">ogy. 300 (2017) , 9; 1535-1546 </w:t>
            </w:r>
          </w:p>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3. Bašić, Željana; Jerković, Ivan; Kružić, Ivana; Anđelinović, Šimun.</w:t>
            </w:r>
          </w:p>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Rich but poor: life in the Roman period with extreme rheumatoid arthritis. // Clinical rheuma</w:t>
            </w:r>
            <w:r w:rsidR="00B645A3" w:rsidRPr="00B645A3">
              <w:rPr>
                <w:rFonts w:asciiTheme="minorHAnsi" w:hAnsiTheme="minorHAnsi" w:cstheme="minorHAnsi"/>
                <w:sz w:val="20"/>
                <w:szCs w:val="20"/>
              </w:rPr>
              <w:t xml:space="preserve">tology. 36 (2016) , 1; 235-238 </w:t>
            </w:r>
          </w:p>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4. Jerković, Ivan; Bašić, Željana; Bečić, Kristijan; Jambrešić, Gordana; Grujić, Ivan; Alujević, Antonio; Kružić, Ivana.</w:t>
            </w:r>
          </w:p>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Anthropological analysis of the Second World War skeletal remains from three karst sinkholes located in southern Croatia. // Journal of Forensic and Leg</w:t>
            </w:r>
            <w:r w:rsidR="00B645A3" w:rsidRPr="00B645A3">
              <w:rPr>
                <w:rFonts w:asciiTheme="minorHAnsi" w:hAnsiTheme="minorHAnsi" w:cstheme="minorHAnsi"/>
                <w:sz w:val="20"/>
                <w:szCs w:val="20"/>
              </w:rPr>
              <w:t xml:space="preserve">al Medicine. 44 (2016) ; 63-67 </w:t>
            </w:r>
          </w:p>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lastRenderedPageBreak/>
              <w:t>5. Anđelinović, Šimun; Anterić, Ivana; Škorić, Ela; Bašić, Željana.</w:t>
            </w:r>
          </w:p>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Skeleton Changes Induced by Horse Riding on Medieval Skeletal Remains from Croatia. // International Journal of the History of Sport. 32 (2015) , 5; 708-721, Brunislav (ur.). Zadar : Denona d.o.o., 2012. Str. 175-178.</w:t>
            </w:r>
          </w:p>
        </w:tc>
      </w:tr>
      <w:tr w:rsidR="0062163A" w:rsidRPr="00B645A3" w:rsidTr="0062163A">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lastRenderedPageBreak/>
              <w:t>Professional and scholarly articles published in the last five years in  subjects of teaching methodology and teaching quality (5 works at most)</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w:t>
            </w:r>
          </w:p>
        </w:tc>
      </w:tr>
      <w:tr w:rsidR="0062163A" w:rsidRPr="00B645A3" w:rsidTr="0062163A">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Professional, science and artistic projects in the field of the course carried out in the last five years (5 at most)</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Scientific project of the Ministry of the Science, Education and Sport, Republic of Croatia:  DNA analysis of the early medieval population from the area of southern Croatia, Croatian Science Foundation – project head – Forensic – criminalistics nomenclature</w:t>
            </w:r>
          </w:p>
        </w:tc>
      </w:tr>
      <w:tr w:rsidR="0062163A" w:rsidRPr="00B645A3" w:rsidTr="0062163A">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 xml:space="preserve">The name of the programme and the volume in which the main teacher passed exams in/acquired the methodological-psychological-didactic-pedagogical group of competences?-pedagoške kompetencije? </w:t>
            </w:r>
          </w:p>
        </w:tc>
        <w:tc>
          <w:tcPr>
            <w:tcW w:w="5884" w:type="dxa"/>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During Master programme</w:t>
            </w:r>
          </w:p>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Education of the educators, School of Medicine, 2009.</w:t>
            </w:r>
          </w:p>
        </w:tc>
      </w:tr>
      <w:tr w:rsidR="0062163A" w:rsidRPr="00B645A3"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PRIZES AND AWARDS, STUDENT EVALUATION</w:t>
            </w:r>
          </w:p>
        </w:tc>
      </w:tr>
      <w:tr w:rsidR="0062163A" w:rsidRPr="00B645A3" w:rsidTr="0062163A">
        <w:tc>
          <w:tcPr>
            <w:tcW w:w="3404" w:type="dxa"/>
            <w:tcBorders>
              <w:top w:val="single" w:sz="8" w:space="0" w:color="auto"/>
            </w:tcBorders>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Prizes and awards for teaching and scholarly/artistic work</w:t>
            </w:r>
          </w:p>
        </w:tc>
        <w:tc>
          <w:tcPr>
            <w:tcW w:w="5884" w:type="dxa"/>
            <w:tcBorders>
              <w:top w:val="single" w:sz="8" w:space="0" w:color="auto"/>
            </w:tcBorders>
          </w:tcPr>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 xml:space="preserve"> Best teacher and best scientist award - at Forensic department</w:t>
            </w:r>
          </w:p>
        </w:tc>
      </w:tr>
      <w:tr w:rsidR="0062163A" w:rsidRPr="00B645A3" w:rsidTr="0062163A">
        <w:tc>
          <w:tcPr>
            <w:tcW w:w="3404" w:type="dxa"/>
            <w:shd w:val="clear" w:color="auto" w:fill="CCFFFF"/>
          </w:tcPr>
          <w:p w:rsidR="0062163A" w:rsidRPr="00B645A3" w:rsidRDefault="0062163A" w:rsidP="0062163A">
            <w:pPr>
              <w:rPr>
                <w:rFonts w:asciiTheme="minorHAnsi" w:hAnsiTheme="minorHAnsi" w:cstheme="minorHAnsi"/>
                <w:b/>
                <w:sz w:val="20"/>
                <w:szCs w:val="20"/>
              </w:rPr>
            </w:pPr>
            <w:r w:rsidRPr="00B645A3">
              <w:rPr>
                <w:rFonts w:asciiTheme="minorHAnsi" w:hAnsiTheme="minorHAnsi" w:cstheme="minorHAnsi"/>
                <w:b/>
                <w:sz w:val="20"/>
                <w:szCs w:val="20"/>
              </w:rPr>
              <w:t>Results of student evaluation taken in the last five years for the course that is comparable to the course described in the form (evaluation organizer, average grade, note on grading scale and course evaluated)</w:t>
            </w:r>
          </w:p>
        </w:tc>
        <w:tc>
          <w:tcPr>
            <w:tcW w:w="5884" w:type="dxa"/>
          </w:tcPr>
          <w:p w:rsidR="0062163A" w:rsidRPr="00B645A3" w:rsidRDefault="0062163A" w:rsidP="0062163A">
            <w:pPr>
              <w:rPr>
                <w:rFonts w:asciiTheme="minorHAnsi" w:hAnsiTheme="minorHAnsi" w:cstheme="minorHAnsi"/>
                <w:sz w:val="20"/>
                <w:szCs w:val="20"/>
              </w:rPr>
            </w:pPr>
          </w:p>
          <w:p w:rsidR="0062163A" w:rsidRPr="00B645A3" w:rsidRDefault="0062163A" w:rsidP="0062163A">
            <w:pPr>
              <w:rPr>
                <w:rFonts w:asciiTheme="minorHAnsi" w:hAnsiTheme="minorHAnsi" w:cstheme="minorHAnsi"/>
                <w:sz w:val="20"/>
                <w:szCs w:val="20"/>
              </w:rPr>
            </w:pPr>
            <w:r w:rsidRPr="00B645A3">
              <w:rPr>
                <w:rFonts w:asciiTheme="minorHAnsi" w:hAnsiTheme="minorHAnsi" w:cstheme="minorHAnsi"/>
                <w:sz w:val="20"/>
                <w:szCs w:val="20"/>
              </w:rPr>
              <w:t>Excellent</w:t>
            </w:r>
          </w:p>
        </w:tc>
      </w:tr>
    </w:tbl>
    <w:p w:rsidR="0062163A" w:rsidRPr="005C0B01" w:rsidRDefault="0062163A" w:rsidP="0062163A">
      <w:pPr>
        <w:spacing w:after="0" w:line="240" w:lineRule="auto"/>
        <w:jc w:val="both"/>
        <w:rPr>
          <w:rFonts w:cs="Arial"/>
        </w:rPr>
      </w:pPr>
    </w:p>
    <w:p w:rsidR="0062163A" w:rsidRPr="005C0B01" w:rsidRDefault="0062163A" w:rsidP="0062163A">
      <w:pPr>
        <w:spacing w:after="0" w:line="240" w:lineRule="auto"/>
        <w:jc w:val="both"/>
        <w:rPr>
          <w:rFonts w:cs="Arial"/>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5"/>
        <w:gridCol w:w="5956"/>
      </w:tblGrid>
      <w:tr w:rsidR="0062163A" w:rsidRPr="0062163A" w:rsidTr="0062163A">
        <w:tc>
          <w:tcPr>
            <w:tcW w:w="3445" w:type="dxa"/>
            <w:tcBorders>
              <w:top w:val="single" w:sz="8" w:space="0" w:color="auto"/>
            </w:tcBorders>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First and last name and title of teacher</w:t>
            </w:r>
          </w:p>
        </w:tc>
        <w:tc>
          <w:tcPr>
            <w:tcW w:w="5956" w:type="dxa"/>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Ante Lozina, master of law</w:t>
            </w:r>
          </w:p>
        </w:tc>
      </w:tr>
      <w:tr w:rsidR="00B645A3" w:rsidRPr="0062163A" w:rsidTr="00141CC5">
        <w:tc>
          <w:tcPr>
            <w:tcW w:w="3445" w:type="dxa"/>
            <w:shd w:val="clear" w:color="auto" w:fill="CCFFFF"/>
          </w:tcPr>
          <w:p w:rsidR="00B645A3" w:rsidRPr="0062163A" w:rsidRDefault="00B645A3" w:rsidP="00B645A3">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The course he/she teaches in the proposed study programme</w:t>
            </w:r>
          </w:p>
        </w:tc>
        <w:tc>
          <w:tcPr>
            <w:tcW w:w="5956" w:type="dxa"/>
            <w:tcBorders>
              <w:bottom w:val="single" w:sz="8" w:space="0" w:color="auto"/>
            </w:tcBorders>
          </w:tcPr>
          <w:p w:rsidR="00B645A3" w:rsidRPr="0062163A" w:rsidRDefault="00B645A3" w:rsidP="00B645A3">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Human trafficking</w:t>
            </w:r>
          </w:p>
        </w:tc>
      </w:tr>
      <w:tr w:rsidR="00B645A3" w:rsidRPr="0062163A" w:rsidTr="0062163A">
        <w:tc>
          <w:tcPr>
            <w:tcW w:w="9401" w:type="dxa"/>
            <w:gridSpan w:val="2"/>
            <w:tcBorders>
              <w:top w:val="single" w:sz="8" w:space="0" w:color="auto"/>
              <w:left w:val="single" w:sz="8" w:space="0" w:color="auto"/>
              <w:bottom w:val="single" w:sz="8" w:space="0" w:color="auto"/>
              <w:right w:val="single" w:sz="8" w:space="0" w:color="auto"/>
            </w:tcBorders>
            <w:shd w:val="clear" w:color="auto" w:fill="99CCFF"/>
          </w:tcPr>
          <w:p w:rsidR="00B645A3" w:rsidRPr="0062163A" w:rsidRDefault="00B645A3" w:rsidP="00B645A3">
            <w:pPr>
              <w:spacing w:before="60" w:after="0" w:line="240" w:lineRule="auto"/>
              <w:rPr>
                <w:rFonts w:asciiTheme="minorHAnsi" w:hAnsiTheme="minorHAnsi" w:cstheme="minorHAnsi"/>
                <w:b/>
                <w:sz w:val="20"/>
                <w:szCs w:val="20"/>
              </w:rPr>
            </w:pPr>
            <w:r w:rsidRPr="0062163A">
              <w:rPr>
                <w:rFonts w:asciiTheme="minorHAnsi" w:hAnsiTheme="minorHAnsi" w:cstheme="minorHAnsi"/>
                <w:b/>
                <w:sz w:val="20"/>
                <w:szCs w:val="20"/>
              </w:rPr>
              <w:t>GENERAL INFORMATION ON COURSE TEACHER</w:t>
            </w:r>
          </w:p>
        </w:tc>
      </w:tr>
      <w:tr w:rsidR="00B645A3" w:rsidRPr="0062163A" w:rsidTr="0062163A">
        <w:tc>
          <w:tcPr>
            <w:tcW w:w="3445" w:type="dxa"/>
            <w:tcBorders>
              <w:top w:val="single" w:sz="8" w:space="0" w:color="auto"/>
            </w:tcBorders>
            <w:shd w:val="clear" w:color="auto" w:fill="CCFFFF"/>
          </w:tcPr>
          <w:p w:rsidR="00B645A3" w:rsidRPr="0062163A" w:rsidRDefault="00B645A3" w:rsidP="00B645A3">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Address</w:t>
            </w:r>
          </w:p>
        </w:tc>
        <w:tc>
          <w:tcPr>
            <w:tcW w:w="5956" w:type="dxa"/>
            <w:tcBorders>
              <w:top w:val="single" w:sz="8" w:space="0" w:color="auto"/>
            </w:tcBorders>
          </w:tcPr>
          <w:p w:rsidR="00B645A3" w:rsidRPr="0062163A" w:rsidRDefault="00B645A3" w:rsidP="00B645A3">
            <w:pPr>
              <w:rPr>
                <w:rFonts w:asciiTheme="minorHAnsi" w:hAnsiTheme="minorHAnsi" w:cstheme="minorHAnsi"/>
                <w:sz w:val="20"/>
                <w:szCs w:val="20"/>
              </w:rPr>
            </w:pPr>
            <w:r w:rsidRPr="0062163A">
              <w:rPr>
                <w:rFonts w:asciiTheme="minorHAnsi" w:hAnsiTheme="minorHAnsi" w:cstheme="minorHAnsi"/>
                <w:sz w:val="20"/>
                <w:szCs w:val="20"/>
              </w:rPr>
              <w:t>Kotorska 4, 21000 Split</w:t>
            </w:r>
          </w:p>
        </w:tc>
      </w:tr>
      <w:tr w:rsidR="00B645A3" w:rsidRPr="0062163A" w:rsidTr="0062163A">
        <w:tc>
          <w:tcPr>
            <w:tcW w:w="3445" w:type="dxa"/>
            <w:shd w:val="clear" w:color="auto" w:fill="CCFFFF"/>
          </w:tcPr>
          <w:p w:rsidR="00B645A3" w:rsidRPr="0062163A" w:rsidRDefault="00B645A3" w:rsidP="00B645A3">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Telephone number</w:t>
            </w:r>
          </w:p>
        </w:tc>
        <w:tc>
          <w:tcPr>
            <w:tcW w:w="5956" w:type="dxa"/>
          </w:tcPr>
          <w:p w:rsidR="00B645A3" w:rsidRPr="0062163A" w:rsidRDefault="00B645A3" w:rsidP="00B645A3">
            <w:pPr>
              <w:rPr>
                <w:rFonts w:asciiTheme="minorHAnsi" w:hAnsiTheme="minorHAnsi" w:cstheme="minorHAnsi"/>
                <w:sz w:val="20"/>
                <w:szCs w:val="20"/>
              </w:rPr>
            </w:pPr>
            <w:r w:rsidRPr="0062163A">
              <w:rPr>
                <w:rFonts w:asciiTheme="minorHAnsi" w:hAnsiTheme="minorHAnsi" w:cstheme="minorHAnsi"/>
                <w:sz w:val="20"/>
                <w:szCs w:val="20"/>
              </w:rPr>
              <w:t>00385989174303</w:t>
            </w:r>
          </w:p>
        </w:tc>
      </w:tr>
      <w:tr w:rsidR="00B645A3" w:rsidRPr="0062163A" w:rsidTr="0062163A">
        <w:tc>
          <w:tcPr>
            <w:tcW w:w="3445" w:type="dxa"/>
            <w:shd w:val="clear" w:color="auto" w:fill="CCFFFF"/>
          </w:tcPr>
          <w:p w:rsidR="00B645A3" w:rsidRPr="0062163A" w:rsidRDefault="00B645A3" w:rsidP="00B645A3">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E-mail address</w:t>
            </w:r>
          </w:p>
        </w:tc>
        <w:tc>
          <w:tcPr>
            <w:tcW w:w="5956" w:type="dxa"/>
          </w:tcPr>
          <w:p w:rsidR="00B645A3" w:rsidRPr="0062163A" w:rsidRDefault="00B645A3" w:rsidP="00B645A3">
            <w:pPr>
              <w:rPr>
                <w:rFonts w:asciiTheme="minorHAnsi" w:hAnsiTheme="minorHAnsi" w:cstheme="minorHAnsi"/>
                <w:sz w:val="20"/>
                <w:szCs w:val="20"/>
              </w:rPr>
            </w:pPr>
            <w:r w:rsidRPr="0062163A">
              <w:rPr>
                <w:rFonts w:asciiTheme="minorHAnsi" w:hAnsiTheme="minorHAnsi" w:cstheme="minorHAnsi"/>
                <w:sz w:val="20"/>
                <w:szCs w:val="20"/>
              </w:rPr>
              <w:t>ante.lozina@unist.hr</w:t>
            </w:r>
          </w:p>
        </w:tc>
      </w:tr>
      <w:tr w:rsidR="00B645A3" w:rsidRPr="0062163A" w:rsidTr="0062163A">
        <w:tc>
          <w:tcPr>
            <w:tcW w:w="3445" w:type="dxa"/>
            <w:shd w:val="clear" w:color="auto" w:fill="CCFFFF"/>
          </w:tcPr>
          <w:p w:rsidR="00B645A3" w:rsidRPr="0062163A" w:rsidRDefault="00B645A3" w:rsidP="00B645A3">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Personal web page</w:t>
            </w:r>
          </w:p>
        </w:tc>
        <w:tc>
          <w:tcPr>
            <w:tcW w:w="5956" w:type="dxa"/>
          </w:tcPr>
          <w:p w:rsidR="00B645A3" w:rsidRPr="0062163A" w:rsidRDefault="00B645A3" w:rsidP="00B645A3">
            <w:pPr>
              <w:rPr>
                <w:rFonts w:asciiTheme="minorHAnsi" w:hAnsiTheme="minorHAnsi" w:cstheme="minorHAnsi"/>
                <w:sz w:val="20"/>
                <w:szCs w:val="20"/>
              </w:rPr>
            </w:pPr>
            <w:r w:rsidRPr="0062163A">
              <w:rPr>
                <w:rFonts w:asciiTheme="minorHAnsi" w:hAnsiTheme="minorHAnsi" w:cstheme="minorHAnsi"/>
                <w:sz w:val="20"/>
                <w:szCs w:val="20"/>
              </w:rPr>
              <w:t>/</w:t>
            </w:r>
          </w:p>
        </w:tc>
      </w:tr>
      <w:tr w:rsidR="00B645A3" w:rsidRPr="0062163A" w:rsidTr="0062163A">
        <w:tc>
          <w:tcPr>
            <w:tcW w:w="3445" w:type="dxa"/>
            <w:shd w:val="clear" w:color="auto" w:fill="CCFFFF"/>
          </w:tcPr>
          <w:p w:rsidR="00B645A3" w:rsidRPr="0062163A" w:rsidRDefault="00B645A3" w:rsidP="00B645A3">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Year of birth</w:t>
            </w:r>
          </w:p>
        </w:tc>
        <w:tc>
          <w:tcPr>
            <w:tcW w:w="5956" w:type="dxa"/>
          </w:tcPr>
          <w:p w:rsidR="00B645A3" w:rsidRPr="0062163A" w:rsidRDefault="00B645A3" w:rsidP="00B645A3">
            <w:pPr>
              <w:rPr>
                <w:rFonts w:asciiTheme="minorHAnsi" w:hAnsiTheme="minorHAnsi" w:cstheme="minorHAnsi"/>
                <w:sz w:val="20"/>
                <w:szCs w:val="20"/>
              </w:rPr>
            </w:pPr>
            <w:r w:rsidRPr="0062163A">
              <w:rPr>
                <w:rFonts w:asciiTheme="minorHAnsi" w:hAnsiTheme="minorHAnsi" w:cstheme="minorHAnsi"/>
                <w:sz w:val="20"/>
                <w:szCs w:val="20"/>
              </w:rPr>
              <w:t>1982</w:t>
            </w:r>
          </w:p>
        </w:tc>
      </w:tr>
      <w:tr w:rsidR="00B645A3" w:rsidRPr="0062163A" w:rsidTr="0062163A">
        <w:tc>
          <w:tcPr>
            <w:tcW w:w="9401" w:type="dxa"/>
            <w:gridSpan w:val="2"/>
            <w:tcBorders>
              <w:top w:val="single" w:sz="8" w:space="0" w:color="auto"/>
              <w:left w:val="single" w:sz="8" w:space="0" w:color="auto"/>
              <w:bottom w:val="single" w:sz="8" w:space="0" w:color="auto"/>
              <w:right w:val="single" w:sz="8" w:space="0" w:color="auto"/>
            </w:tcBorders>
            <w:shd w:val="clear" w:color="auto" w:fill="99CCFF"/>
          </w:tcPr>
          <w:p w:rsidR="00B645A3" w:rsidRPr="0062163A" w:rsidRDefault="00B645A3" w:rsidP="00B645A3">
            <w:pPr>
              <w:spacing w:before="60" w:after="0" w:line="240" w:lineRule="auto"/>
              <w:rPr>
                <w:rFonts w:asciiTheme="minorHAnsi" w:hAnsiTheme="minorHAnsi" w:cstheme="minorHAnsi"/>
                <w:b/>
                <w:sz w:val="20"/>
                <w:szCs w:val="20"/>
              </w:rPr>
            </w:pPr>
            <w:r w:rsidRPr="0062163A">
              <w:rPr>
                <w:rFonts w:asciiTheme="minorHAnsi" w:hAnsiTheme="minorHAnsi" w:cstheme="minorHAnsi"/>
                <w:b/>
                <w:sz w:val="20"/>
                <w:szCs w:val="20"/>
              </w:rPr>
              <w:lastRenderedPageBreak/>
              <w:t>INFORMATION ON CURRENT EMPLOYMENT</w:t>
            </w:r>
          </w:p>
        </w:tc>
      </w:tr>
      <w:tr w:rsidR="00B645A3" w:rsidRPr="0062163A" w:rsidTr="0062163A">
        <w:tc>
          <w:tcPr>
            <w:tcW w:w="3445" w:type="dxa"/>
            <w:tcBorders>
              <w:top w:val="single" w:sz="8" w:space="0" w:color="auto"/>
            </w:tcBorders>
            <w:shd w:val="clear" w:color="auto" w:fill="CCFFFF"/>
          </w:tcPr>
          <w:p w:rsidR="00B645A3" w:rsidRPr="0062163A" w:rsidRDefault="00B645A3" w:rsidP="00B645A3">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Institution where employed</w:t>
            </w:r>
          </w:p>
        </w:tc>
        <w:tc>
          <w:tcPr>
            <w:tcW w:w="5956" w:type="dxa"/>
            <w:tcBorders>
              <w:top w:val="single" w:sz="8" w:space="0" w:color="auto"/>
            </w:tcBorders>
          </w:tcPr>
          <w:p w:rsidR="00B645A3" w:rsidRPr="0062163A" w:rsidRDefault="00B645A3" w:rsidP="00B645A3">
            <w:pPr>
              <w:rPr>
                <w:rFonts w:asciiTheme="minorHAnsi" w:hAnsiTheme="minorHAnsi" w:cstheme="minorHAnsi"/>
                <w:sz w:val="20"/>
                <w:szCs w:val="20"/>
              </w:rPr>
            </w:pPr>
            <w:r w:rsidRPr="0062163A">
              <w:rPr>
                <w:rFonts w:asciiTheme="minorHAnsi" w:hAnsiTheme="minorHAnsi" w:cstheme="minorHAnsi"/>
                <w:sz w:val="20"/>
                <w:szCs w:val="20"/>
              </w:rPr>
              <w:t>University of Split, University Department of Forensic Sciences</w:t>
            </w:r>
          </w:p>
        </w:tc>
      </w:tr>
      <w:tr w:rsidR="00B645A3" w:rsidRPr="0062163A" w:rsidTr="0062163A">
        <w:tc>
          <w:tcPr>
            <w:tcW w:w="3445" w:type="dxa"/>
            <w:tcBorders>
              <w:top w:val="single" w:sz="8" w:space="0" w:color="auto"/>
            </w:tcBorders>
            <w:shd w:val="clear" w:color="auto" w:fill="CCFFFF"/>
          </w:tcPr>
          <w:p w:rsidR="00B645A3" w:rsidRPr="0062163A" w:rsidRDefault="00B645A3" w:rsidP="00B645A3">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Date of employment</w:t>
            </w:r>
          </w:p>
        </w:tc>
        <w:tc>
          <w:tcPr>
            <w:tcW w:w="5956" w:type="dxa"/>
            <w:tcBorders>
              <w:top w:val="single" w:sz="8" w:space="0" w:color="auto"/>
            </w:tcBorders>
          </w:tcPr>
          <w:p w:rsidR="00B645A3" w:rsidRPr="0062163A" w:rsidRDefault="00B645A3" w:rsidP="00B645A3">
            <w:pPr>
              <w:rPr>
                <w:rFonts w:asciiTheme="minorHAnsi" w:hAnsiTheme="minorHAnsi" w:cstheme="minorHAnsi"/>
                <w:sz w:val="20"/>
                <w:szCs w:val="20"/>
              </w:rPr>
            </w:pPr>
            <w:r w:rsidRPr="0062163A">
              <w:rPr>
                <w:rFonts w:asciiTheme="minorHAnsi" w:hAnsiTheme="minorHAnsi" w:cstheme="minorHAnsi"/>
                <w:sz w:val="20"/>
                <w:szCs w:val="20"/>
              </w:rPr>
              <w:t>2012</w:t>
            </w:r>
          </w:p>
        </w:tc>
      </w:tr>
      <w:tr w:rsidR="00B645A3" w:rsidRPr="0062163A" w:rsidTr="0062163A">
        <w:tc>
          <w:tcPr>
            <w:tcW w:w="3445" w:type="dxa"/>
            <w:shd w:val="clear" w:color="auto" w:fill="CCFFFF"/>
          </w:tcPr>
          <w:p w:rsidR="00B645A3" w:rsidRPr="0062163A" w:rsidRDefault="00B645A3" w:rsidP="00B645A3">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Name of position (professor, researcher, associate teacher, etc.)</w:t>
            </w:r>
          </w:p>
        </w:tc>
        <w:tc>
          <w:tcPr>
            <w:tcW w:w="5956" w:type="dxa"/>
          </w:tcPr>
          <w:p w:rsidR="00B645A3" w:rsidRPr="0062163A" w:rsidRDefault="00B645A3" w:rsidP="00B645A3">
            <w:pPr>
              <w:rPr>
                <w:rFonts w:asciiTheme="minorHAnsi" w:hAnsiTheme="minorHAnsi" w:cstheme="minorHAnsi"/>
                <w:sz w:val="20"/>
                <w:szCs w:val="20"/>
              </w:rPr>
            </w:pPr>
            <w:r w:rsidRPr="0062163A">
              <w:rPr>
                <w:rFonts w:asciiTheme="minorHAnsi" w:hAnsiTheme="minorHAnsi" w:cstheme="minorHAnsi"/>
                <w:sz w:val="20"/>
                <w:szCs w:val="20"/>
              </w:rPr>
              <w:t>Head secretary of the Department</w:t>
            </w:r>
          </w:p>
        </w:tc>
      </w:tr>
      <w:tr w:rsidR="00B645A3" w:rsidRPr="0062163A" w:rsidTr="0062163A">
        <w:tc>
          <w:tcPr>
            <w:tcW w:w="3445" w:type="dxa"/>
            <w:shd w:val="clear" w:color="auto" w:fill="CCFFFF"/>
          </w:tcPr>
          <w:p w:rsidR="00B645A3" w:rsidRPr="0062163A" w:rsidRDefault="00B645A3" w:rsidP="00B645A3">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Field of research</w:t>
            </w:r>
          </w:p>
        </w:tc>
        <w:tc>
          <w:tcPr>
            <w:tcW w:w="5956" w:type="dxa"/>
          </w:tcPr>
          <w:p w:rsidR="00B645A3" w:rsidRPr="0062163A" w:rsidRDefault="00B645A3" w:rsidP="00B645A3">
            <w:pPr>
              <w:rPr>
                <w:rFonts w:asciiTheme="minorHAnsi" w:hAnsiTheme="minorHAnsi" w:cstheme="minorHAnsi"/>
                <w:sz w:val="20"/>
                <w:szCs w:val="20"/>
              </w:rPr>
            </w:pPr>
            <w:r w:rsidRPr="0062163A">
              <w:rPr>
                <w:rFonts w:asciiTheme="minorHAnsi" w:hAnsiTheme="minorHAnsi" w:cstheme="minorHAnsi"/>
                <w:sz w:val="20"/>
                <w:szCs w:val="20"/>
              </w:rPr>
              <w:t xml:space="preserve">Antropology, forensics, archaeology, law </w:t>
            </w:r>
          </w:p>
        </w:tc>
      </w:tr>
      <w:tr w:rsidR="00B645A3" w:rsidRPr="0062163A" w:rsidTr="0062163A">
        <w:tc>
          <w:tcPr>
            <w:tcW w:w="3445" w:type="dxa"/>
            <w:shd w:val="clear" w:color="auto" w:fill="CCFFFF"/>
          </w:tcPr>
          <w:p w:rsidR="00B645A3" w:rsidRPr="0062163A" w:rsidRDefault="00B645A3" w:rsidP="00B645A3">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Function </w:t>
            </w:r>
          </w:p>
        </w:tc>
        <w:tc>
          <w:tcPr>
            <w:tcW w:w="5956" w:type="dxa"/>
          </w:tcPr>
          <w:p w:rsidR="00B645A3" w:rsidRPr="0062163A" w:rsidRDefault="00B645A3" w:rsidP="00B645A3">
            <w:pPr>
              <w:rPr>
                <w:rFonts w:asciiTheme="minorHAnsi" w:hAnsiTheme="minorHAnsi" w:cstheme="minorHAnsi"/>
                <w:sz w:val="20"/>
                <w:szCs w:val="20"/>
              </w:rPr>
            </w:pPr>
            <w:r w:rsidRPr="0062163A">
              <w:rPr>
                <w:rFonts w:asciiTheme="minorHAnsi" w:hAnsiTheme="minorHAnsi" w:cstheme="minorHAnsi"/>
                <w:sz w:val="20"/>
                <w:szCs w:val="20"/>
              </w:rPr>
              <w:t>Head secretary of the Department</w:t>
            </w:r>
          </w:p>
        </w:tc>
      </w:tr>
      <w:tr w:rsidR="00B645A3" w:rsidRPr="0062163A" w:rsidTr="0062163A">
        <w:tc>
          <w:tcPr>
            <w:tcW w:w="9401" w:type="dxa"/>
            <w:gridSpan w:val="2"/>
            <w:tcBorders>
              <w:top w:val="single" w:sz="8" w:space="0" w:color="auto"/>
              <w:left w:val="single" w:sz="8" w:space="0" w:color="auto"/>
              <w:bottom w:val="single" w:sz="8" w:space="0" w:color="auto"/>
              <w:right w:val="single" w:sz="8" w:space="0" w:color="auto"/>
            </w:tcBorders>
            <w:shd w:val="clear" w:color="auto" w:fill="99CCFF"/>
          </w:tcPr>
          <w:p w:rsidR="00B645A3" w:rsidRPr="0062163A" w:rsidRDefault="00B645A3" w:rsidP="00B645A3">
            <w:pPr>
              <w:spacing w:before="60" w:after="0" w:line="240" w:lineRule="auto"/>
              <w:rPr>
                <w:rFonts w:asciiTheme="minorHAnsi" w:hAnsiTheme="minorHAnsi" w:cstheme="minorHAnsi"/>
                <w:b/>
                <w:sz w:val="20"/>
                <w:szCs w:val="20"/>
              </w:rPr>
            </w:pPr>
            <w:r w:rsidRPr="0062163A">
              <w:rPr>
                <w:rFonts w:asciiTheme="minorHAnsi" w:hAnsiTheme="minorHAnsi" w:cstheme="minorHAnsi"/>
                <w:b/>
                <w:sz w:val="20"/>
                <w:szCs w:val="20"/>
              </w:rPr>
              <w:t>INFORMATION ON EDUCATION – Highest degree earned</w:t>
            </w:r>
          </w:p>
        </w:tc>
      </w:tr>
      <w:tr w:rsidR="00B645A3" w:rsidRPr="0062163A" w:rsidTr="0062163A">
        <w:tc>
          <w:tcPr>
            <w:tcW w:w="3445" w:type="dxa"/>
            <w:tcBorders>
              <w:top w:val="single" w:sz="8" w:space="0" w:color="auto"/>
            </w:tcBorders>
            <w:shd w:val="clear" w:color="auto" w:fill="CCFFFF"/>
          </w:tcPr>
          <w:p w:rsidR="00B645A3" w:rsidRPr="0062163A" w:rsidRDefault="00B645A3" w:rsidP="00B645A3">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Degree </w:t>
            </w:r>
          </w:p>
        </w:tc>
        <w:tc>
          <w:tcPr>
            <w:tcW w:w="5956" w:type="dxa"/>
            <w:tcBorders>
              <w:top w:val="single" w:sz="8" w:space="0" w:color="auto"/>
            </w:tcBorders>
          </w:tcPr>
          <w:p w:rsidR="00B645A3" w:rsidRPr="0062163A" w:rsidRDefault="00B645A3" w:rsidP="00B645A3">
            <w:pPr>
              <w:rPr>
                <w:rFonts w:asciiTheme="minorHAnsi" w:hAnsiTheme="minorHAnsi" w:cstheme="minorHAnsi"/>
                <w:sz w:val="20"/>
                <w:szCs w:val="20"/>
              </w:rPr>
            </w:pPr>
            <w:r w:rsidRPr="0062163A">
              <w:rPr>
                <w:rFonts w:asciiTheme="minorHAnsi" w:hAnsiTheme="minorHAnsi" w:cstheme="minorHAnsi"/>
                <w:sz w:val="20"/>
                <w:szCs w:val="20"/>
              </w:rPr>
              <w:t>Master of law</w:t>
            </w:r>
          </w:p>
        </w:tc>
      </w:tr>
      <w:tr w:rsidR="00B645A3" w:rsidRPr="0062163A" w:rsidTr="0062163A">
        <w:tc>
          <w:tcPr>
            <w:tcW w:w="3445" w:type="dxa"/>
            <w:shd w:val="clear" w:color="auto" w:fill="CCFFFF"/>
          </w:tcPr>
          <w:p w:rsidR="00B645A3" w:rsidRPr="0062163A" w:rsidRDefault="00B645A3" w:rsidP="00B645A3">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Institution  </w:t>
            </w:r>
          </w:p>
        </w:tc>
        <w:tc>
          <w:tcPr>
            <w:tcW w:w="5956" w:type="dxa"/>
          </w:tcPr>
          <w:p w:rsidR="00B645A3" w:rsidRPr="0062163A" w:rsidRDefault="00B645A3" w:rsidP="00B645A3">
            <w:pPr>
              <w:rPr>
                <w:rFonts w:asciiTheme="minorHAnsi" w:hAnsiTheme="minorHAnsi" w:cstheme="minorHAnsi"/>
                <w:sz w:val="20"/>
                <w:szCs w:val="20"/>
              </w:rPr>
            </w:pPr>
            <w:r w:rsidRPr="0062163A">
              <w:rPr>
                <w:rFonts w:asciiTheme="minorHAnsi" w:hAnsiTheme="minorHAnsi" w:cstheme="minorHAnsi"/>
                <w:sz w:val="20"/>
                <w:szCs w:val="20"/>
              </w:rPr>
              <w:t>Faculty of Law, University of Split</w:t>
            </w:r>
          </w:p>
        </w:tc>
      </w:tr>
      <w:tr w:rsidR="00B645A3" w:rsidRPr="0062163A" w:rsidTr="0062163A">
        <w:tc>
          <w:tcPr>
            <w:tcW w:w="3445" w:type="dxa"/>
            <w:shd w:val="clear" w:color="auto" w:fill="CCFFFF"/>
          </w:tcPr>
          <w:p w:rsidR="00B645A3" w:rsidRPr="0062163A" w:rsidRDefault="00B645A3" w:rsidP="00B645A3">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Place</w:t>
            </w:r>
          </w:p>
        </w:tc>
        <w:tc>
          <w:tcPr>
            <w:tcW w:w="5956" w:type="dxa"/>
          </w:tcPr>
          <w:p w:rsidR="00B645A3" w:rsidRPr="0062163A" w:rsidRDefault="00B645A3" w:rsidP="00B645A3">
            <w:pPr>
              <w:rPr>
                <w:rFonts w:asciiTheme="minorHAnsi" w:hAnsiTheme="minorHAnsi" w:cstheme="minorHAnsi"/>
                <w:sz w:val="20"/>
                <w:szCs w:val="20"/>
              </w:rPr>
            </w:pPr>
            <w:r w:rsidRPr="0062163A">
              <w:rPr>
                <w:rFonts w:asciiTheme="minorHAnsi" w:hAnsiTheme="minorHAnsi" w:cstheme="minorHAnsi"/>
                <w:sz w:val="20"/>
                <w:szCs w:val="20"/>
              </w:rPr>
              <w:t>Split</w:t>
            </w:r>
          </w:p>
        </w:tc>
      </w:tr>
      <w:tr w:rsidR="00B645A3" w:rsidRPr="0062163A" w:rsidTr="0062163A">
        <w:tc>
          <w:tcPr>
            <w:tcW w:w="3445" w:type="dxa"/>
            <w:shd w:val="clear" w:color="auto" w:fill="CCFFFF"/>
          </w:tcPr>
          <w:p w:rsidR="00B645A3" w:rsidRPr="0062163A" w:rsidRDefault="00B645A3" w:rsidP="00B645A3">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Date </w:t>
            </w:r>
          </w:p>
        </w:tc>
        <w:tc>
          <w:tcPr>
            <w:tcW w:w="5956" w:type="dxa"/>
          </w:tcPr>
          <w:p w:rsidR="00B645A3" w:rsidRPr="0062163A" w:rsidRDefault="00B645A3" w:rsidP="00B645A3">
            <w:pPr>
              <w:rPr>
                <w:rFonts w:asciiTheme="minorHAnsi" w:hAnsiTheme="minorHAnsi" w:cstheme="minorHAnsi"/>
                <w:sz w:val="20"/>
                <w:szCs w:val="20"/>
              </w:rPr>
            </w:pPr>
            <w:r w:rsidRPr="0062163A">
              <w:rPr>
                <w:rFonts w:asciiTheme="minorHAnsi" w:hAnsiTheme="minorHAnsi" w:cstheme="minorHAnsi"/>
                <w:sz w:val="20"/>
                <w:szCs w:val="20"/>
              </w:rPr>
              <w:t>27.12.2004.</w:t>
            </w:r>
          </w:p>
        </w:tc>
      </w:tr>
      <w:tr w:rsidR="00B645A3" w:rsidRPr="0062163A" w:rsidTr="0062163A">
        <w:tc>
          <w:tcPr>
            <w:tcW w:w="9401" w:type="dxa"/>
            <w:gridSpan w:val="2"/>
            <w:tcBorders>
              <w:top w:val="single" w:sz="8" w:space="0" w:color="auto"/>
              <w:left w:val="single" w:sz="8" w:space="0" w:color="auto"/>
              <w:bottom w:val="single" w:sz="8" w:space="0" w:color="auto"/>
              <w:right w:val="single" w:sz="8" w:space="0" w:color="auto"/>
            </w:tcBorders>
            <w:shd w:val="clear" w:color="auto" w:fill="99CCFF"/>
          </w:tcPr>
          <w:p w:rsidR="00B645A3" w:rsidRPr="0062163A" w:rsidRDefault="00B645A3" w:rsidP="00B645A3">
            <w:pPr>
              <w:spacing w:before="60" w:after="0" w:line="240" w:lineRule="auto"/>
              <w:rPr>
                <w:rFonts w:asciiTheme="minorHAnsi" w:hAnsiTheme="minorHAnsi" w:cstheme="minorHAnsi"/>
                <w:b/>
                <w:sz w:val="20"/>
                <w:szCs w:val="20"/>
              </w:rPr>
            </w:pPr>
            <w:r w:rsidRPr="0062163A">
              <w:rPr>
                <w:rFonts w:asciiTheme="minorHAnsi" w:hAnsiTheme="minorHAnsi" w:cstheme="minorHAnsi"/>
                <w:b/>
                <w:sz w:val="20"/>
                <w:szCs w:val="20"/>
              </w:rPr>
              <w:t>MOTHER TONGUE AND FOREIGN LANGUAGES</w:t>
            </w:r>
          </w:p>
        </w:tc>
      </w:tr>
      <w:tr w:rsidR="00B645A3" w:rsidRPr="0062163A" w:rsidTr="0062163A">
        <w:tc>
          <w:tcPr>
            <w:tcW w:w="3445" w:type="dxa"/>
            <w:shd w:val="clear" w:color="auto" w:fill="CCFFFF"/>
          </w:tcPr>
          <w:p w:rsidR="00B645A3" w:rsidRPr="0062163A" w:rsidRDefault="00B645A3" w:rsidP="00B645A3">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Mother tongue</w:t>
            </w:r>
          </w:p>
        </w:tc>
        <w:tc>
          <w:tcPr>
            <w:tcW w:w="5956" w:type="dxa"/>
          </w:tcPr>
          <w:p w:rsidR="00B645A3" w:rsidRPr="0062163A" w:rsidRDefault="00B645A3" w:rsidP="00B645A3">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Croatian</w:t>
            </w:r>
          </w:p>
        </w:tc>
      </w:tr>
      <w:tr w:rsidR="00B645A3" w:rsidRPr="0062163A" w:rsidTr="0062163A">
        <w:tc>
          <w:tcPr>
            <w:tcW w:w="3445" w:type="dxa"/>
            <w:shd w:val="clear" w:color="auto" w:fill="CCFFFF"/>
          </w:tcPr>
          <w:p w:rsidR="00B645A3" w:rsidRPr="0062163A" w:rsidRDefault="00B645A3" w:rsidP="00B645A3">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Foreign language and command of foreign language on a scale from 2 (sufficient) to 5 (excellent)</w:t>
            </w:r>
          </w:p>
        </w:tc>
        <w:tc>
          <w:tcPr>
            <w:tcW w:w="5956" w:type="dxa"/>
          </w:tcPr>
          <w:p w:rsidR="00B645A3" w:rsidRPr="0062163A" w:rsidRDefault="00B645A3" w:rsidP="00B645A3">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English, 5</w:t>
            </w:r>
          </w:p>
        </w:tc>
      </w:tr>
      <w:tr w:rsidR="00B645A3" w:rsidRPr="0062163A" w:rsidTr="0062163A">
        <w:tc>
          <w:tcPr>
            <w:tcW w:w="3445" w:type="dxa"/>
            <w:shd w:val="clear" w:color="auto" w:fill="CCFFFF"/>
          </w:tcPr>
          <w:p w:rsidR="00B645A3" w:rsidRPr="0062163A" w:rsidRDefault="00B645A3" w:rsidP="00B645A3">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Foreign language and command of foreign language on a scale from 2 (sufficient) to 5 (excellent)</w:t>
            </w:r>
          </w:p>
        </w:tc>
        <w:tc>
          <w:tcPr>
            <w:tcW w:w="5956" w:type="dxa"/>
          </w:tcPr>
          <w:p w:rsidR="00B645A3" w:rsidRPr="0062163A" w:rsidRDefault="00B645A3" w:rsidP="00B645A3">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Spanish, 5</w:t>
            </w:r>
          </w:p>
        </w:tc>
      </w:tr>
      <w:tr w:rsidR="00B645A3" w:rsidRPr="0062163A" w:rsidTr="0062163A">
        <w:tc>
          <w:tcPr>
            <w:tcW w:w="3445" w:type="dxa"/>
            <w:shd w:val="clear" w:color="auto" w:fill="CCFFFF"/>
          </w:tcPr>
          <w:p w:rsidR="00B645A3" w:rsidRPr="0062163A" w:rsidRDefault="00B645A3" w:rsidP="00B645A3">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Foreign language and command of foreign language on a scale from 2 (sufficient) to 5 (excellent)</w:t>
            </w:r>
          </w:p>
        </w:tc>
        <w:tc>
          <w:tcPr>
            <w:tcW w:w="5956" w:type="dxa"/>
          </w:tcPr>
          <w:p w:rsidR="00B645A3" w:rsidRPr="0062163A" w:rsidRDefault="00B645A3" w:rsidP="00B645A3">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German, 2</w:t>
            </w:r>
          </w:p>
        </w:tc>
      </w:tr>
      <w:tr w:rsidR="00B645A3" w:rsidRPr="0062163A" w:rsidTr="0062163A">
        <w:tc>
          <w:tcPr>
            <w:tcW w:w="9401" w:type="dxa"/>
            <w:gridSpan w:val="2"/>
            <w:tcBorders>
              <w:top w:val="single" w:sz="8" w:space="0" w:color="auto"/>
              <w:left w:val="single" w:sz="8" w:space="0" w:color="auto"/>
              <w:bottom w:val="single" w:sz="8" w:space="0" w:color="auto"/>
              <w:right w:val="single" w:sz="8" w:space="0" w:color="auto"/>
            </w:tcBorders>
            <w:shd w:val="clear" w:color="auto" w:fill="99CCFF"/>
          </w:tcPr>
          <w:p w:rsidR="00B645A3" w:rsidRPr="0062163A" w:rsidRDefault="00B645A3" w:rsidP="00B645A3">
            <w:pPr>
              <w:spacing w:before="60" w:after="0" w:line="240" w:lineRule="auto"/>
              <w:rPr>
                <w:rFonts w:asciiTheme="minorHAnsi" w:hAnsiTheme="minorHAnsi" w:cstheme="minorHAnsi"/>
                <w:b/>
                <w:sz w:val="20"/>
                <w:szCs w:val="20"/>
              </w:rPr>
            </w:pPr>
            <w:r w:rsidRPr="0062163A">
              <w:rPr>
                <w:rFonts w:asciiTheme="minorHAnsi" w:hAnsiTheme="minorHAnsi" w:cstheme="minorHAnsi"/>
                <w:b/>
                <w:sz w:val="20"/>
                <w:szCs w:val="20"/>
              </w:rPr>
              <w:t>COMPETENCES FOR THE COURSE</w:t>
            </w:r>
          </w:p>
        </w:tc>
      </w:tr>
      <w:tr w:rsidR="00B645A3" w:rsidRPr="0062163A" w:rsidTr="0062163A">
        <w:tc>
          <w:tcPr>
            <w:tcW w:w="3445" w:type="dxa"/>
            <w:shd w:val="clear" w:color="auto" w:fill="CCFFFF"/>
          </w:tcPr>
          <w:p w:rsidR="00B645A3" w:rsidRPr="0062163A" w:rsidRDefault="00B645A3" w:rsidP="00B645A3">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Professional, scholarly and artistic articles published in the last five years in the field of the course (5 works at most)</w:t>
            </w:r>
          </w:p>
        </w:tc>
        <w:tc>
          <w:tcPr>
            <w:tcW w:w="5956" w:type="dxa"/>
          </w:tcPr>
          <w:p w:rsidR="00B645A3" w:rsidRPr="0062163A" w:rsidRDefault="00B645A3" w:rsidP="00B645A3">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1.</w:t>
            </w:r>
            <w:r w:rsidRPr="0062163A">
              <w:rPr>
                <w:rFonts w:asciiTheme="minorHAnsi" w:hAnsiTheme="minorHAnsi" w:cstheme="minorHAnsi"/>
                <w:sz w:val="20"/>
                <w:szCs w:val="20"/>
              </w:rPr>
              <w:tab/>
              <w:t>Lozina, Ante; Bašić, Željana, Jerković, Ivan; Kružić, Ivana; Anđelinović, Šimun. Guidelines on treatment of human skeletal material in bioarchaeological context, HAD, 2016.</w:t>
            </w:r>
          </w:p>
          <w:p w:rsidR="00B645A3" w:rsidRPr="0062163A" w:rsidRDefault="00B645A3" w:rsidP="00B645A3">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2.</w:t>
            </w:r>
            <w:r w:rsidRPr="0062163A">
              <w:rPr>
                <w:rFonts w:asciiTheme="minorHAnsi" w:hAnsiTheme="minorHAnsi" w:cstheme="minorHAnsi"/>
                <w:sz w:val="20"/>
                <w:szCs w:val="20"/>
              </w:rPr>
              <w:tab/>
              <w:t>Lozina, Ante; Jerković, Ivan; Bašić, Željana; Kružić, Ivana. Croatian legal framework for sampling and analysis of ancient skeletal remains: present state and future considerations // 10th ISABS Conference on Forensic and Anthropologic Genetics and Mayo Clinic Lectures in Individualized Medicine Program and Abstracts</w:t>
            </w:r>
          </w:p>
        </w:tc>
      </w:tr>
      <w:tr w:rsidR="00B645A3" w:rsidRPr="0062163A" w:rsidTr="0062163A">
        <w:tc>
          <w:tcPr>
            <w:tcW w:w="3445" w:type="dxa"/>
            <w:shd w:val="clear" w:color="auto" w:fill="CCFFFF"/>
          </w:tcPr>
          <w:p w:rsidR="00B645A3" w:rsidRPr="0062163A" w:rsidRDefault="00B645A3" w:rsidP="00B645A3">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Professional, science and artistic projects in the field of the course carried out in the last five years (5 at most)</w:t>
            </w:r>
          </w:p>
        </w:tc>
        <w:tc>
          <w:tcPr>
            <w:tcW w:w="5956" w:type="dxa"/>
          </w:tcPr>
          <w:p w:rsidR="00B645A3" w:rsidRPr="0062163A" w:rsidRDefault="00B645A3" w:rsidP="00B645A3">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Croatian Science Foundation – project member – Forensic – criminalistics nomenclature</w:t>
            </w:r>
          </w:p>
        </w:tc>
      </w:tr>
    </w:tbl>
    <w:p w:rsidR="0062163A" w:rsidRPr="005C0B01" w:rsidRDefault="0062163A" w:rsidP="0062163A">
      <w:pPr>
        <w:spacing w:after="0" w:line="240" w:lineRule="auto"/>
        <w:jc w:val="both"/>
        <w:rPr>
          <w:rFonts w:cs="Arial"/>
        </w:rPr>
      </w:pPr>
    </w:p>
    <w:p w:rsidR="0062163A" w:rsidRPr="005C0B01" w:rsidRDefault="0062163A" w:rsidP="0062163A">
      <w:pPr>
        <w:spacing w:after="0" w:line="240" w:lineRule="auto"/>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3"/>
        <w:gridCol w:w="5729"/>
      </w:tblGrid>
      <w:tr w:rsidR="0062163A" w:rsidRPr="0062163A" w:rsidTr="0062163A">
        <w:tc>
          <w:tcPr>
            <w:tcW w:w="3333" w:type="dxa"/>
            <w:tcBorders>
              <w:top w:val="single" w:sz="8"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GB"/>
              </w:rPr>
            </w:pPr>
            <w:r w:rsidRPr="0062163A">
              <w:rPr>
                <w:rFonts w:asciiTheme="minorHAnsi" w:hAnsiTheme="minorHAnsi" w:cstheme="minorHAnsi"/>
                <w:b/>
                <w:sz w:val="20"/>
                <w:szCs w:val="20"/>
                <w:lang w:val="en-GB"/>
              </w:rPr>
              <w:t xml:space="preserve">First and last name and title of </w:t>
            </w:r>
            <w:r w:rsidRPr="0062163A">
              <w:rPr>
                <w:rStyle w:val="hps"/>
                <w:rFonts w:asciiTheme="minorHAnsi" w:hAnsiTheme="minorHAnsi" w:cstheme="minorHAnsi"/>
                <w:b/>
                <w:sz w:val="20"/>
                <w:szCs w:val="20"/>
              </w:rPr>
              <w:t>assistant</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Nevena Aljinovic mag.iur.</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GB"/>
              </w:rPr>
            </w:pPr>
            <w:r w:rsidRPr="0062163A">
              <w:rPr>
                <w:rFonts w:asciiTheme="minorHAnsi" w:hAnsiTheme="minorHAnsi" w:cstheme="minorHAnsi"/>
                <w:b/>
                <w:sz w:val="20"/>
                <w:szCs w:val="20"/>
                <w:lang w:val="en-GB"/>
              </w:rPr>
              <w:t>The course he/she teaches in the proposed study programme</w:t>
            </w:r>
          </w:p>
        </w:tc>
        <w:tc>
          <w:tcPr>
            <w:tcW w:w="5729" w:type="dxa"/>
            <w:tcBorders>
              <w:top w:val="single" w:sz="4" w:space="0" w:color="auto"/>
              <w:left w:val="single" w:sz="4" w:space="0" w:color="auto"/>
              <w:bottom w:val="single" w:sz="8"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lang w:val="en-US"/>
              </w:rPr>
              <w:t>Human trafficking</w:t>
            </w:r>
          </w:p>
        </w:tc>
      </w:tr>
      <w:tr w:rsidR="0062163A" w:rsidRPr="0062163A" w:rsidTr="0062163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62163A" w:rsidRPr="0062163A" w:rsidRDefault="0062163A" w:rsidP="0062163A">
            <w:pPr>
              <w:spacing w:before="60"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GENERAL INFORMATION ON COURSE TEACHER</w:t>
            </w:r>
          </w:p>
        </w:tc>
      </w:tr>
      <w:tr w:rsidR="0062163A" w:rsidRPr="0062163A" w:rsidTr="0062163A">
        <w:tc>
          <w:tcPr>
            <w:tcW w:w="3333" w:type="dxa"/>
            <w:tcBorders>
              <w:top w:val="single" w:sz="8"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Address</w:t>
            </w:r>
          </w:p>
        </w:tc>
        <w:tc>
          <w:tcPr>
            <w:tcW w:w="5729" w:type="dxa"/>
            <w:tcBorders>
              <w:top w:val="single" w:sz="8"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Krste Odaka 26</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Telephone number</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E-mail address</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naljinov.unist.hr</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lastRenderedPageBreak/>
              <w:t>Personal web page</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www.forenzika.unist.hr</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Year of birth</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1982.</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Scientist ID</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Research or art rank, and date of last rank appointment</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Research-and-teaching, art-and-teaching or teaching rank, and date of last rank appointment</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Style w:val="hps"/>
                <w:rFonts w:asciiTheme="minorHAnsi" w:hAnsiTheme="minorHAnsi" w:cstheme="minorHAnsi"/>
                <w:sz w:val="20"/>
                <w:szCs w:val="20"/>
              </w:rPr>
              <w:t>Assistant, 2012.</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Area and field of election into research or art rank</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62163A" w:rsidRPr="0062163A" w:rsidRDefault="0062163A" w:rsidP="0062163A">
            <w:pPr>
              <w:spacing w:before="60"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INFORMATION ON CURRENT EMPLOYMENT</w:t>
            </w:r>
          </w:p>
        </w:tc>
      </w:tr>
      <w:tr w:rsidR="0062163A" w:rsidRPr="0062163A" w:rsidTr="0062163A">
        <w:tc>
          <w:tcPr>
            <w:tcW w:w="3333" w:type="dxa"/>
            <w:tcBorders>
              <w:top w:val="single" w:sz="8"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Institution where employed</w:t>
            </w:r>
          </w:p>
        </w:tc>
        <w:tc>
          <w:tcPr>
            <w:tcW w:w="5729" w:type="dxa"/>
            <w:tcBorders>
              <w:top w:val="single" w:sz="8"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University Department of Forensic Sciences</w:t>
            </w:r>
          </w:p>
        </w:tc>
      </w:tr>
      <w:tr w:rsidR="0062163A" w:rsidRPr="0062163A" w:rsidTr="0062163A">
        <w:tc>
          <w:tcPr>
            <w:tcW w:w="3333" w:type="dxa"/>
            <w:tcBorders>
              <w:top w:val="single" w:sz="8"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Date of employment</w:t>
            </w:r>
          </w:p>
        </w:tc>
        <w:tc>
          <w:tcPr>
            <w:tcW w:w="5729" w:type="dxa"/>
            <w:tcBorders>
              <w:top w:val="single" w:sz="8"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June 1, 2012.</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Name of position (professor, researcher, associate teacher, etc.)</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Style w:val="hps"/>
                <w:rFonts w:asciiTheme="minorHAnsi" w:hAnsiTheme="minorHAnsi" w:cstheme="minorHAnsi"/>
                <w:sz w:val="20"/>
                <w:szCs w:val="20"/>
              </w:rPr>
              <w:t>Assistant</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Field of research</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 xml:space="preserve">Criminal law, </w:t>
            </w:r>
            <w:r w:rsidRPr="0062163A">
              <w:rPr>
                <w:rStyle w:val="hps"/>
                <w:rFonts w:asciiTheme="minorHAnsi" w:hAnsiTheme="minorHAnsi" w:cstheme="minorHAnsi"/>
                <w:sz w:val="20"/>
                <w:szCs w:val="20"/>
              </w:rPr>
              <w:t xml:space="preserve">Criminal procedure law, </w:t>
            </w:r>
            <w:r w:rsidRPr="0062163A">
              <w:rPr>
                <w:rFonts w:asciiTheme="minorHAnsi" w:hAnsiTheme="minorHAnsi" w:cstheme="minorHAnsi"/>
                <w:sz w:val="20"/>
                <w:szCs w:val="20"/>
              </w:rPr>
              <w:t>Suppression</w:t>
            </w:r>
            <w:r w:rsidRPr="0062163A">
              <w:rPr>
                <w:rStyle w:val="hps"/>
                <w:rFonts w:asciiTheme="minorHAnsi" w:hAnsiTheme="minorHAnsi" w:cstheme="minorHAnsi"/>
                <w:sz w:val="20"/>
                <w:szCs w:val="20"/>
              </w:rPr>
              <w:t xml:space="preserve"> organized crime, </w:t>
            </w:r>
            <w:r w:rsidRPr="0062163A">
              <w:rPr>
                <w:rFonts w:asciiTheme="minorHAnsi" w:hAnsiTheme="minorHAnsi" w:cstheme="minorHAnsi"/>
                <w:sz w:val="20"/>
                <w:szCs w:val="20"/>
              </w:rPr>
              <w:t>Special evidentiary actions, Penology</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 xml:space="preserve">Function </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p>
        </w:tc>
      </w:tr>
      <w:tr w:rsidR="0062163A" w:rsidRPr="0062163A" w:rsidTr="0062163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62163A" w:rsidRPr="0062163A" w:rsidRDefault="0062163A" w:rsidP="0062163A">
            <w:pPr>
              <w:spacing w:before="60"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INFORMATION ON EDUCATION – Highest degree earned</w:t>
            </w:r>
          </w:p>
        </w:tc>
      </w:tr>
      <w:tr w:rsidR="0062163A" w:rsidRPr="0062163A" w:rsidTr="0062163A">
        <w:tc>
          <w:tcPr>
            <w:tcW w:w="3333" w:type="dxa"/>
            <w:tcBorders>
              <w:top w:val="single" w:sz="8"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 xml:space="preserve">Degree </w:t>
            </w:r>
          </w:p>
        </w:tc>
        <w:tc>
          <w:tcPr>
            <w:tcW w:w="5729" w:type="dxa"/>
            <w:tcBorders>
              <w:top w:val="single" w:sz="8"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mag. iur.</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Institution</w:t>
            </w:r>
            <w:r w:rsidRPr="0062163A">
              <w:rPr>
                <w:rFonts w:asciiTheme="minorHAnsi" w:hAnsiTheme="minorHAnsi" w:cstheme="minorHAnsi"/>
                <w:b/>
                <w:sz w:val="20"/>
                <w:szCs w:val="20"/>
              </w:rPr>
              <w:t xml:space="preserve">  </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Law School, University of Split</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Place</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Split</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Date </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November 26, 2004.</w:t>
            </w:r>
          </w:p>
        </w:tc>
      </w:tr>
      <w:tr w:rsidR="0062163A" w:rsidRPr="0062163A" w:rsidTr="0062163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62163A" w:rsidRPr="0062163A" w:rsidRDefault="0062163A" w:rsidP="0062163A">
            <w:pPr>
              <w:spacing w:before="60"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INFORMATION ON ADDITIONAL TRAINING</w:t>
            </w:r>
          </w:p>
        </w:tc>
      </w:tr>
      <w:tr w:rsidR="0062163A" w:rsidRPr="0062163A" w:rsidTr="0062163A">
        <w:tc>
          <w:tcPr>
            <w:tcW w:w="3333" w:type="dxa"/>
            <w:tcBorders>
              <w:top w:val="single" w:sz="8"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Year</w:t>
            </w:r>
          </w:p>
        </w:tc>
        <w:tc>
          <w:tcPr>
            <w:tcW w:w="5729" w:type="dxa"/>
            <w:tcBorders>
              <w:top w:val="single" w:sz="8"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2005.-2006.</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Place</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Split, Croatia</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Institution</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Municipal Court in Split</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Field of training</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court trainee</w:t>
            </w:r>
          </w:p>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passed the bar exam in 2007.</w:t>
            </w:r>
          </w:p>
        </w:tc>
      </w:tr>
      <w:tr w:rsidR="0062163A" w:rsidRPr="0062163A" w:rsidTr="0062163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62163A" w:rsidRPr="0062163A" w:rsidRDefault="0062163A" w:rsidP="0062163A">
            <w:pPr>
              <w:spacing w:before="60"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MOTHER TONGUE AND FOREIGN LANGUAGES</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Mother tongue</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Croatian</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Foreign language and command of foreign language on a scale from 2 (sufficient) to 5 (excellent)</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Style w:val="hps"/>
                <w:rFonts w:asciiTheme="minorHAnsi" w:hAnsiTheme="minorHAnsi" w:cstheme="minorHAnsi"/>
                <w:sz w:val="20"/>
                <w:szCs w:val="20"/>
              </w:rPr>
              <w:t>English (excellent 5)</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Foreign language and command of foreign language on a scale from 2 (sufficient) to 5 (excellent)</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Italian (good 3)</w:t>
            </w:r>
          </w:p>
        </w:tc>
      </w:tr>
      <w:tr w:rsidR="0062163A" w:rsidRPr="0062163A" w:rsidTr="0062163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62163A" w:rsidRPr="0062163A" w:rsidRDefault="0062163A" w:rsidP="0062163A">
            <w:pPr>
              <w:spacing w:before="60"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COMPETENCES FOR THE COURSE</w:t>
            </w:r>
          </w:p>
        </w:tc>
      </w:tr>
      <w:tr w:rsidR="0062163A" w:rsidRPr="0062163A" w:rsidTr="0062163A">
        <w:tc>
          <w:tcPr>
            <w:tcW w:w="3333" w:type="dxa"/>
            <w:tcBorders>
              <w:top w:val="single" w:sz="8"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Earlier experience as course teacher of similar courses (name title of course, study programme where it is/was offered, and level of study programme)</w:t>
            </w:r>
          </w:p>
        </w:tc>
        <w:tc>
          <w:tcPr>
            <w:tcW w:w="5729" w:type="dxa"/>
            <w:tcBorders>
              <w:top w:val="single" w:sz="8"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Authorship of university/faculty textbooks in the field of the course</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Professional, scholarly and artistic articles published in the last five years in the field of the course (5 works at most)</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74556E">
            <w:pPr>
              <w:pStyle w:val="ListParagraph"/>
              <w:numPr>
                <w:ilvl w:val="0"/>
                <w:numId w:val="70"/>
              </w:num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"Legal uncertainty as nuisance to investment process in renewable energy "- 22nd International Conference "The Legal Challenges of Modern World"</w:t>
            </w:r>
          </w:p>
          <w:p w:rsidR="0062163A" w:rsidRPr="0062163A" w:rsidRDefault="0062163A" w:rsidP="0074556E">
            <w:pPr>
              <w:pStyle w:val="ListParagraph"/>
              <w:numPr>
                <w:ilvl w:val="0"/>
                <w:numId w:val="70"/>
              </w:num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“Ecological awareness as the basis of competitive economy through the prism of criminal offenses against the environment“- 26th International Scientific Conference on Economic and Social Development - "Building Resilient Society"</w:t>
            </w:r>
          </w:p>
          <w:p w:rsidR="0062163A" w:rsidRPr="0062163A" w:rsidRDefault="0062163A" w:rsidP="0074556E">
            <w:pPr>
              <w:pStyle w:val="ListParagraph"/>
              <w:numPr>
                <w:ilvl w:val="0"/>
                <w:numId w:val="70"/>
              </w:numPr>
              <w:spacing w:after="0" w:line="240" w:lineRule="auto"/>
              <w:jc w:val="both"/>
              <w:rPr>
                <w:rFonts w:asciiTheme="minorHAnsi" w:hAnsiTheme="minorHAnsi" w:cstheme="minorHAnsi"/>
                <w:sz w:val="20"/>
                <w:szCs w:val="20"/>
              </w:rPr>
            </w:pPr>
            <w:r w:rsidRPr="0062163A">
              <w:rPr>
                <w:rFonts w:asciiTheme="minorHAnsi" w:hAnsiTheme="minorHAnsi" w:cstheme="minorHAnsi"/>
                <w:sz w:val="20"/>
                <w:szCs w:val="20"/>
              </w:rPr>
              <w:t>Djelomična uvjetna osuda i njezina primjena u praksi</w:t>
            </w:r>
          </w:p>
          <w:p w:rsidR="0062163A" w:rsidRPr="0062163A" w:rsidRDefault="0062163A" w:rsidP="0062163A">
            <w:pPr>
              <w:pStyle w:val="ListParagraph"/>
              <w:spacing w:after="0" w:line="240" w:lineRule="auto"/>
              <w:jc w:val="both"/>
              <w:rPr>
                <w:rFonts w:asciiTheme="minorHAnsi" w:hAnsiTheme="minorHAnsi" w:cstheme="minorHAnsi"/>
                <w:sz w:val="20"/>
                <w:szCs w:val="20"/>
              </w:rPr>
            </w:pPr>
            <w:r w:rsidRPr="0062163A">
              <w:rPr>
                <w:rFonts w:asciiTheme="minorHAnsi" w:hAnsiTheme="minorHAnsi" w:cstheme="minorHAnsi"/>
                <w:sz w:val="20"/>
                <w:szCs w:val="20"/>
              </w:rPr>
              <w:lastRenderedPageBreak/>
              <w:t>s prikazom sustava uvjetne osude u novom kaznenom zakonu (Zagrebačka pravna revija, u fazi objave)</w:t>
            </w:r>
          </w:p>
          <w:p w:rsidR="0062163A" w:rsidRPr="0062163A" w:rsidRDefault="0062163A" w:rsidP="0062163A">
            <w:pPr>
              <w:spacing w:after="0"/>
              <w:jc w:val="center"/>
              <w:rPr>
                <w:rFonts w:asciiTheme="minorHAnsi" w:hAnsiTheme="minorHAnsi" w:cstheme="minorHAnsi"/>
                <w:sz w:val="20"/>
                <w:szCs w:val="20"/>
              </w:rPr>
            </w:pP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lastRenderedPageBreak/>
              <w:t>Professional and scholarly articles published in the last five years in  subjects of teaching methodology and teaching quality (5 works at most)</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Professional, science and artistic projects in the field of the course carried out in the last five years (5 at most)</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The name of the programme and the volume in which the main teacher passed exams in/acquired the methodological-psychological-didactic-pedagogical group of competences?</w:t>
            </w:r>
            <w:r w:rsidRPr="0062163A">
              <w:rPr>
                <w:rFonts w:asciiTheme="minorHAnsi" w:hAnsiTheme="minorHAnsi" w:cstheme="minorHAnsi"/>
                <w:b/>
                <w:sz w:val="20"/>
                <w:szCs w:val="20"/>
              </w:rPr>
              <w:t xml:space="preserve"> </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62163A" w:rsidRPr="0062163A" w:rsidRDefault="0062163A" w:rsidP="0062163A">
            <w:pPr>
              <w:spacing w:before="60"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PRIZES AND AWARDS, STUDENT EVALUATION</w:t>
            </w:r>
          </w:p>
        </w:tc>
      </w:tr>
      <w:tr w:rsidR="0062163A" w:rsidRPr="0062163A" w:rsidTr="0062163A">
        <w:tc>
          <w:tcPr>
            <w:tcW w:w="3333" w:type="dxa"/>
            <w:tcBorders>
              <w:top w:val="single" w:sz="8"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Prizes and awards for teaching and scholarly/artistic work</w:t>
            </w:r>
          </w:p>
        </w:tc>
        <w:tc>
          <w:tcPr>
            <w:tcW w:w="5729" w:type="dxa"/>
            <w:tcBorders>
              <w:top w:val="single" w:sz="8"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rPr>
          <w:trHeight w:val="1741"/>
        </w:trPr>
        <w:tc>
          <w:tcPr>
            <w:tcW w:w="3333"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lang w:val="en-GB"/>
              </w:rPr>
              <w:t>Results of student evaluation taken in the last five years for the course that is comparable to the course described in the form (evaluation organizer, average grade, note on grading scale and course evaluated)</w:t>
            </w:r>
          </w:p>
        </w:tc>
        <w:tc>
          <w:tcPr>
            <w:tcW w:w="5729"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bl>
    <w:p w:rsidR="0062163A" w:rsidRPr="005C0B01" w:rsidRDefault="0062163A" w:rsidP="0062163A">
      <w:pPr>
        <w:spacing w:after="0" w:line="240" w:lineRule="auto"/>
        <w:jc w:val="both"/>
        <w:rPr>
          <w:rFonts w:cs="Arial"/>
        </w:rPr>
      </w:pPr>
    </w:p>
    <w:p w:rsidR="0062163A" w:rsidRPr="005C0B01" w:rsidRDefault="0062163A" w:rsidP="0062163A">
      <w:pPr>
        <w:spacing w:after="0" w:line="240" w:lineRule="auto"/>
        <w:jc w:val="both"/>
        <w:rPr>
          <w:rFonts w:cs="Arial"/>
        </w:rPr>
      </w:pPr>
    </w:p>
    <w:p w:rsidR="0062163A" w:rsidRPr="005C0B01" w:rsidRDefault="0062163A" w:rsidP="0062163A">
      <w:pPr>
        <w:spacing w:after="0" w:line="240" w:lineRule="auto"/>
        <w:jc w:val="both"/>
        <w:rPr>
          <w:rFonts w:cs="Arial"/>
        </w:rPr>
      </w:pPr>
    </w:p>
    <w:p w:rsidR="0062163A" w:rsidRPr="005C0B01" w:rsidRDefault="0062163A" w:rsidP="0062163A">
      <w:pPr>
        <w:spacing w:after="0" w:line="240" w:lineRule="auto"/>
        <w:jc w:val="both"/>
        <w:rPr>
          <w:rFonts w:cs="Arial"/>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5"/>
        <w:gridCol w:w="5956"/>
      </w:tblGrid>
      <w:tr w:rsidR="0062163A" w:rsidRPr="0062163A" w:rsidTr="0062163A">
        <w:tc>
          <w:tcPr>
            <w:tcW w:w="3404" w:type="dxa"/>
            <w:tcBorders>
              <w:top w:val="single" w:sz="8" w:space="0" w:color="auto"/>
            </w:tcBorders>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First and last name and title of teacher</w:t>
            </w:r>
          </w:p>
        </w:tc>
        <w:tc>
          <w:tcPr>
            <w:tcW w:w="5884" w:type="dxa"/>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Oršolić Stanka, mag.theol.</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The course he/she teaches in the proposed study programme</w:t>
            </w:r>
          </w:p>
        </w:tc>
        <w:tc>
          <w:tcPr>
            <w:tcW w:w="5884" w:type="dxa"/>
            <w:tcBorders>
              <w:bottom w:val="single" w:sz="8" w:space="0" w:color="auto"/>
            </w:tcBorders>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Human trafficking</w:t>
            </w:r>
          </w:p>
        </w:tc>
      </w:tr>
      <w:tr w:rsidR="0062163A" w:rsidRPr="0062163A"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62163A" w:rsidRPr="0062163A" w:rsidRDefault="0062163A" w:rsidP="0062163A">
            <w:pPr>
              <w:spacing w:before="60" w:after="0" w:line="240" w:lineRule="auto"/>
              <w:rPr>
                <w:rFonts w:asciiTheme="minorHAnsi" w:hAnsiTheme="minorHAnsi" w:cstheme="minorHAnsi"/>
                <w:b/>
                <w:sz w:val="20"/>
                <w:szCs w:val="20"/>
              </w:rPr>
            </w:pPr>
            <w:r w:rsidRPr="0062163A">
              <w:rPr>
                <w:rFonts w:asciiTheme="minorHAnsi" w:hAnsiTheme="minorHAnsi" w:cstheme="minorHAnsi"/>
                <w:b/>
                <w:sz w:val="20"/>
                <w:szCs w:val="20"/>
              </w:rPr>
              <w:t>GENERAL INFORMATION ON COURSE TEACHER</w:t>
            </w:r>
          </w:p>
        </w:tc>
      </w:tr>
      <w:tr w:rsidR="0062163A" w:rsidRPr="0062163A" w:rsidTr="0062163A">
        <w:tc>
          <w:tcPr>
            <w:tcW w:w="3404" w:type="dxa"/>
            <w:tcBorders>
              <w:top w:val="single" w:sz="8" w:space="0" w:color="auto"/>
            </w:tcBorders>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Address</w:t>
            </w:r>
          </w:p>
        </w:tc>
        <w:tc>
          <w:tcPr>
            <w:tcW w:w="5884" w:type="dxa"/>
            <w:tcBorders>
              <w:top w:val="single" w:sz="8" w:space="0" w:color="auto"/>
            </w:tcBorders>
          </w:tcPr>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Andrije Kačića Miošića 7b, 43 000 Bjelovar, Croatia</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Telephone number</w:t>
            </w:r>
          </w:p>
        </w:tc>
        <w:tc>
          <w:tcPr>
            <w:tcW w:w="5884" w:type="dxa"/>
          </w:tcPr>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+385 98 198 00 37</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E-mail address</w:t>
            </w:r>
          </w:p>
        </w:tc>
        <w:tc>
          <w:tcPr>
            <w:tcW w:w="5884" w:type="dxa"/>
          </w:tcPr>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stanka.orsolic@gmail.com</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Personal web page</w:t>
            </w:r>
          </w:p>
        </w:tc>
        <w:tc>
          <w:tcPr>
            <w:tcW w:w="5884" w:type="dxa"/>
          </w:tcPr>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Year of birth</w:t>
            </w:r>
          </w:p>
        </w:tc>
        <w:tc>
          <w:tcPr>
            <w:tcW w:w="5884" w:type="dxa"/>
          </w:tcPr>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1983.</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Scientist ID</w:t>
            </w:r>
          </w:p>
        </w:tc>
        <w:tc>
          <w:tcPr>
            <w:tcW w:w="5884" w:type="dxa"/>
          </w:tcPr>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Research or art rank, and date of last rank appointment</w:t>
            </w:r>
          </w:p>
        </w:tc>
        <w:tc>
          <w:tcPr>
            <w:tcW w:w="5884" w:type="dxa"/>
          </w:tcPr>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Research-and-teaching, art-and-teaching or teaching rank, and date of last rank appointment</w:t>
            </w:r>
          </w:p>
        </w:tc>
        <w:tc>
          <w:tcPr>
            <w:tcW w:w="5884" w:type="dxa"/>
          </w:tcPr>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Area and field of election into research or art rank</w:t>
            </w:r>
          </w:p>
        </w:tc>
        <w:tc>
          <w:tcPr>
            <w:tcW w:w="5884" w:type="dxa"/>
          </w:tcPr>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62163A" w:rsidRPr="0062163A" w:rsidRDefault="0062163A" w:rsidP="0062163A">
            <w:pPr>
              <w:spacing w:before="60" w:after="0" w:line="240" w:lineRule="auto"/>
              <w:rPr>
                <w:rFonts w:asciiTheme="minorHAnsi" w:hAnsiTheme="minorHAnsi" w:cstheme="minorHAnsi"/>
                <w:b/>
                <w:sz w:val="20"/>
                <w:szCs w:val="20"/>
              </w:rPr>
            </w:pPr>
            <w:r w:rsidRPr="0062163A">
              <w:rPr>
                <w:rFonts w:asciiTheme="minorHAnsi" w:hAnsiTheme="minorHAnsi" w:cstheme="minorHAnsi"/>
                <w:b/>
                <w:sz w:val="20"/>
                <w:szCs w:val="20"/>
              </w:rPr>
              <w:lastRenderedPageBreak/>
              <w:t>INFORMATION ON CURRENT EMPLOYMENT</w:t>
            </w:r>
          </w:p>
        </w:tc>
      </w:tr>
      <w:tr w:rsidR="0062163A" w:rsidRPr="0062163A" w:rsidTr="0062163A">
        <w:tc>
          <w:tcPr>
            <w:tcW w:w="3404" w:type="dxa"/>
            <w:tcBorders>
              <w:top w:val="single" w:sz="8" w:space="0" w:color="auto"/>
            </w:tcBorders>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Institution where employed</w:t>
            </w:r>
          </w:p>
        </w:tc>
        <w:tc>
          <w:tcPr>
            <w:tcW w:w="5884" w:type="dxa"/>
            <w:tcBorders>
              <w:top w:val="single" w:sz="8" w:space="0" w:color="auto"/>
            </w:tcBorders>
          </w:tcPr>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Caritas Bjelovarsko-križevačka biskupije, Bjelovar Croatia</w:t>
            </w:r>
          </w:p>
        </w:tc>
      </w:tr>
      <w:tr w:rsidR="0062163A" w:rsidRPr="0062163A" w:rsidTr="0062163A">
        <w:tc>
          <w:tcPr>
            <w:tcW w:w="3404" w:type="dxa"/>
            <w:tcBorders>
              <w:top w:val="single" w:sz="8" w:space="0" w:color="auto"/>
            </w:tcBorders>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Date of employment</w:t>
            </w:r>
          </w:p>
        </w:tc>
        <w:tc>
          <w:tcPr>
            <w:tcW w:w="5884" w:type="dxa"/>
            <w:tcBorders>
              <w:top w:val="single" w:sz="8" w:space="0" w:color="auto"/>
            </w:tcBorders>
          </w:tcPr>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1.9.2016.</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Name of position (professor, researcher, associate teacher, etc.)</w:t>
            </w:r>
          </w:p>
        </w:tc>
        <w:tc>
          <w:tcPr>
            <w:tcW w:w="5884" w:type="dxa"/>
          </w:tcPr>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Head</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Field of research</w:t>
            </w:r>
          </w:p>
        </w:tc>
        <w:tc>
          <w:tcPr>
            <w:tcW w:w="5884" w:type="dxa"/>
          </w:tcPr>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Human Trafficking</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Function </w:t>
            </w:r>
          </w:p>
        </w:tc>
        <w:tc>
          <w:tcPr>
            <w:tcW w:w="5884" w:type="dxa"/>
          </w:tcPr>
          <w:p w:rsidR="0062163A" w:rsidRPr="0062163A" w:rsidRDefault="0062163A" w:rsidP="0062163A">
            <w:pPr>
              <w:rPr>
                <w:rFonts w:asciiTheme="minorHAnsi" w:hAnsiTheme="minorHAnsi" w:cstheme="minorHAnsi"/>
                <w:sz w:val="20"/>
                <w:szCs w:val="20"/>
                <w:lang w:val="it-IT"/>
              </w:rPr>
            </w:pPr>
            <w:r w:rsidRPr="0062163A">
              <w:rPr>
                <w:rFonts w:asciiTheme="minorHAnsi" w:hAnsiTheme="minorHAnsi" w:cstheme="minorHAnsi"/>
                <w:sz w:val="20"/>
                <w:szCs w:val="20"/>
              </w:rPr>
              <w:t xml:space="preserve">Head of Caritas home for the elderly and helpless  "Sv. </w:t>
            </w:r>
            <w:r w:rsidRPr="0062163A">
              <w:rPr>
                <w:rFonts w:asciiTheme="minorHAnsi" w:hAnsiTheme="minorHAnsi" w:cstheme="minorHAnsi"/>
                <w:sz w:val="20"/>
                <w:szCs w:val="20"/>
                <w:lang w:val="it-IT"/>
              </w:rPr>
              <w:t>Kamilo de Lellis" in Vrbovec</w:t>
            </w:r>
          </w:p>
        </w:tc>
      </w:tr>
      <w:tr w:rsidR="0062163A" w:rsidRPr="0062163A"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62163A" w:rsidRPr="0062163A" w:rsidRDefault="0062163A" w:rsidP="0062163A">
            <w:pPr>
              <w:spacing w:before="60" w:after="0" w:line="240" w:lineRule="auto"/>
              <w:rPr>
                <w:rFonts w:asciiTheme="minorHAnsi" w:hAnsiTheme="minorHAnsi" w:cstheme="minorHAnsi"/>
                <w:b/>
                <w:sz w:val="20"/>
                <w:szCs w:val="20"/>
              </w:rPr>
            </w:pPr>
            <w:r w:rsidRPr="0062163A">
              <w:rPr>
                <w:rFonts w:asciiTheme="minorHAnsi" w:hAnsiTheme="minorHAnsi" w:cstheme="minorHAnsi"/>
                <w:b/>
                <w:sz w:val="20"/>
                <w:szCs w:val="20"/>
              </w:rPr>
              <w:t>INFORMATION ON EDUCATION – Highest degree earned</w:t>
            </w:r>
          </w:p>
        </w:tc>
      </w:tr>
      <w:tr w:rsidR="0062163A" w:rsidRPr="0062163A" w:rsidTr="0062163A">
        <w:tc>
          <w:tcPr>
            <w:tcW w:w="3404" w:type="dxa"/>
            <w:tcBorders>
              <w:top w:val="single" w:sz="8" w:space="0" w:color="auto"/>
            </w:tcBorders>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Degree </w:t>
            </w:r>
          </w:p>
        </w:tc>
        <w:tc>
          <w:tcPr>
            <w:tcW w:w="5884" w:type="dxa"/>
            <w:tcBorders>
              <w:top w:val="single" w:sz="8" w:space="0" w:color="auto"/>
            </w:tcBorders>
          </w:tcPr>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Mag.theol.</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Institution  </w:t>
            </w:r>
          </w:p>
        </w:tc>
        <w:tc>
          <w:tcPr>
            <w:tcW w:w="5884" w:type="dxa"/>
          </w:tcPr>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Faculty of Catholic teology, University of Zagreb</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Place</w:t>
            </w:r>
          </w:p>
        </w:tc>
        <w:tc>
          <w:tcPr>
            <w:tcW w:w="5884" w:type="dxa"/>
          </w:tcPr>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Zagreb</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Date </w:t>
            </w:r>
          </w:p>
        </w:tc>
        <w:tc>
          <w:tcPr>
            <w:tcW w:w="5884" w:type="dxa"/>
          </w:tcPr>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2013.</w:t>
            </w:r>
          </w:p>
        </w:tc>
      </w:tr>
      <w:tr w:rsidR="0062163A" w:rsidRPr="0062163A"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62163A" w:rsidRPr="0062163A" w:rsidRDefault="0062163A" w:rsidP="0062163A">
            <w:pPr>
              <w:spacing w:before="60" w:after="0" w:line="240" w:lineRule="auto"/>
              <w:rPr>
                <w:rFonts w:asciiTheme="minorHAnsi" w:hAnsiTheme="minorHAnsi" w:cstheme="minorHAnsi"/>
                <w:b/>
                <w:sz w:val="20"/>
                <w:szCs w:val="20"/>
              </w:rPr>
            </w:pPr>
            <w:r w:rsidRPr="0062163A">
              <w:rPr>
                <w:rFonts w:asciiTheme="minorHAnsi" w:hAnsiTheme="minorHAnsi" w:cstheme="minorHAnsi"/>
                <w:b/>
                <w:sz w:val="20"/>
                <w:szCs w:val="20"/>
              </w:rPr>
              <w:t>INFORMATION ON ADDITIONAL TRAINING</w:t>
            </w:r>
          </w:p>
        </w:tc>
      </w:tr>
      <w:tr w:rsidR="0062163A" w:rsidRPr="0062163A" w:rsidTr="0062163A">
        <w:tc>
          <w:tcPr>
            <w:tcW w:w="3404" w:type="dxa"/>
            <w:tcBorders>
              <w:top w:val="single" w:sz="8" w:space="0" w:color="auto"/>
            </w:tcBorders>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Year</w:t>
            </w:r>
          </w:p>
        </w:tc>
        <w:tc>
          <w:tcPr>
            <w:tcW w:w="5884" w:type="dxa"/>
            <w:tcBorders>
              <w:top w:val="single" w:sz="8" w:space="0" w:color="auto"/>
            </w:tcBorders>
          </w:tcPr>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2014.</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2015.</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2016.</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Place</w:t>
            </w:r>
          </w:p>
        </w:tc>
        <w:tc>
          <w:tcPr>
            <w:tcW w:w="5884" w:type="dxa"/>
          </w:tcPr>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Snagov, Madrid, Mariabesnyo, Rome</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Institution</w:t>
            </w:r>
          </w:p>
        </w:tc>
        <w:tc>
          <w:tcPr>
            <w:tcW w:w="5884" w:type="dxa"/>
          </w:tcPr>
          <w:p w:rsidR="0062163A" w:rsidRPr="0062163A" w:rsidRDefault="0062163A" w:rsidP="0062163A">
            <w:pPr>
              <w:rPr>
                <w:rFonts w:asciiTheme="minorHAnsi" w:hAnsiTheme="minorHAnsi" w:cstheme="minorHAnsi"/>
                <w:sz w:val="20"/>
                <w:szCs w:val="20"/>
              </w:rPr>
            </w:pP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Field of training</w:t>
            </w:r>
          </w:p>
        </w:tc>
        <w:tc>
          <w:tcPr>
            <w:tcW w:w="5884" w:type="dxa"/>
          </w:tcPr>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Human Trafficking, sexual exploitation</w:t>
            </w:r>
          </w:p>
        </w:tc>
      </w:tr>
      <w:tr w:rsidR="0062163A" w:rsidRPr="0062163A"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62163A" w:rsidRPr="0062163A" w:rsidRDefault="0062163A" w:rsidP="0062163A">
            <w:pPr>
              <w:spacing w:before="60" w:after="0" w:line="240" w:lineRule="auto"/>
              <w:rPr>
                <w:rFonts w:asciiTheme="minorHAnsi" w:hAnsiTheme="minorHAnsi" w:cstheme="minorHAnsi"/>
                <w:b/>
                <w:sz w:val="20"/>
                <w:szCs w:val="20"/>
              </w:rPr>
            </w:pPr>
            <w:r w:rsidRPr="0062163A">
              <w:rPr>
                <w:rFonts w:asciiTheme="minorHAnsi" w:hAnsiTheme="minorHAnsi" w:cstheme="minorHAnsi"/>
                <w:b/>
                <w:sz w:val="20"/>
                <w:szCs w:val="20"/>
              </w:rPr>
              <w:t>MOTHER TONGUE AND FOREIGN LANGUAGES</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Mother tongue</w:t>
            </w:r>
          </w:p>
        </w:tc>
        <w:tc>
          <w:tcPr>
            <w:tcW w:w="5884" w:type="dxa"/>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Croatian</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Foreign language and command of foreign language on a scale from 2 (sufficient) to 5 (excellent)</w:t>
            </w:r>
          </w:p>
        </w:tc>
        <w:tc>
          <w:tcPr>
            <w:tcW w:w="5884" w:type="dxa"/>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English, 5</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Foreign language and command of foreign language on a scale from 2 (sufficient) to 5 (excellent)</w:t>
            </w:r>
          </w:p>
        </w:tc>
        <w:tc>
          <w:tcPr>
            <w:tcW w:w="5884" w:type="dxa"/>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German, 4</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Foreign language and command of foreign language on a scale from 2 (sufficient) to 5 (excellent)</w:t>
            </w:r>
          </w:p>
        </w:tc>
        <w:tc>
          <w:tcPr>
            <w:tcW w:w="5884" w:type="dxa"/>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Italian, 2</w:t>
            </w:r>
          </w:p>
        </w:tc>
      </w:tr>
      <w:tr w:rsidR="0062163A" w:rsidRPr="0062163A"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62163A" w:rsidRPr="0062163A" w:rsidRDefault="0062163A" w:rsidP="0062163A">
            <w:pPr>
              <w:spacing w:before="60" w:after="0" w:line="240" w:lineRule="auto"/>
              <w:rPr>
                <w:rFonts w:asciiTheme="minorHAnsi" w:hAnsiTheme="minorHAnsi" w:cstheme="minorHAnsi"/>
                <w:b/>
                <w:sz w:val="20"/>
                <w:szCs w:val="20"/>
              </w:rPr>
            </w:pPr>
            <w:r w:rsidRPr="0062163A">
              <w:rPr>
                <w:rFonts w:asciiTheme="minorHAnsi" w:hAnsiTheme="minorHAnsi" w:cstheme="minorHAnsi"/>
                <w:b/>
                <w:sz w:val="20"/>
                <w:szCs w:val="20"/>
              </w:rPr>
              <w:t>COMPETENCES FOR THE COURSE</w:t>
            </w:r>
          </w:p>
        </w:tc>
      </w:tr>
      <w:tr w:rsidR="0062163A" w:rsidRPr="0062163A" w:rsidTr="0062163A">
        <w:tc>
          <w:tcPr>
            <w:tcW w:w="3404" w:type="dxa"/>
            <w:tcBorders>
              <w:top w:val="single" w:sz="8" w:space="0" w:color="auto"/>
            </w:tcBorders>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Earlier experience as course teacher of similar courses (name title of course, study programme where it is/was offered, and level of study programme)</w:t>
            </w:r>
          </w:p>
        </w:tc>
        <w:tc>
          <w:tcPr>
            <w:tcW w:w="5884" w:type="dxa"/>
            <w:tcBorders>
              <w:top w:val="single" w:sz="8" w:space="0" w:color="auto"/>
            </w:tcBorders>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Authorship of university/faculty textbooks in the field of the course</w:t>
            </w:r>
          </w:p>
        </w:tc>
        <w:tc>
          <w:tcPr>
            <w:tcW w:w="5884" w:type="dxa"/>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Professional, scholarly and artistic </w:t>
            </w:r>
            <w:r w:rsidRPr="0062163A">
              <w:rPr>
                <w:rFonts w:asciiTheme="minorHAnsi" w:hAnsiTheme="minorHAnsi" w:cstheme="minorHAnsi"/>
                <w:b/>
                <w:sz w:val="20"/>
                <w:szCs w:val="20"/>
              </w:rPr>
              <w:lastRenderedPageBreak/>
              <w:t>articles published in the last five years in the field of the course (5 works at most)</w:t>
            </w:r>
          </w:p>
        </w:tc>
        <w:tc>
          <w:tcPr>
            <w:tcW w:w="5884" w:type="dxa"/>
          </w:tcPr>
          <w:p w:rsidR="0062163A" w:rsidRPr="0062163A" w:rsidRDefault="0062163A" w:rsidP="0074556E">
            <w:pPr>
              <w:pStyle w:val="ListParagraph"/>
              <w:numPr>
                <w:ilvl w:val="0"/>
                <w:numId w:val="71"/>
              </w:numPr>
              <w:spacing w:after="0" w:line="240" w:lineRule="auto"/>
              <w:rPr>
                <w:rFonts w:asciiTheme="minorHAnsi" w:hAnsiTheme="minorHAnsi" w:cstheme="minorHAnsi"/>
                <w:sz w:val="20"/>
                <w:szCs w:val="20"/>
              </w:rPr>
            </w:pPr>
            <w:r w:rsidRPr="0062163A">
              <w:rPr>
                <w:rFonts w:asciiTheme="minorHAnsi" w:hAnsiTheme="minorHAnsi" w:cstheme="minorHAnsi"/>
                <w:sz w:val="20"/>
                <w:szCs w:val="20"/>
              </w:rPr>
              <w:lastRenderedPageBreak/>
              <w:t xml:space="preserve"> Exposure   and PPT:   Razumijevanje modernog ropstva; </w:t>
            </w:r>
            <w:r w:rsidRPr="0062163A">
              <w:rPr>
                <w:rFonts w:asciiTheme="minorHAnsi" w:hAnsiTheme="minorHAnsi" w:cstheme="minorHAnsi"/>
                <w:sz w:val="20"/>
                <w:szCs w:val="20"/>
              </w:rPr>
              <w:lastRenderedPageBreak/>
              <w:t>Doprinos razumijevanju modernog ropstva, OFZ, Split, 2017.</w:t>
            </w:r>
          </w:p>
          <w:p w:rsidR="0062163A" w:rsidRPr="0062163A" w:rsidRDefault="0062163A" w:rsidP="0062163A">
            <w:pPr>
              <w:pStyle w:val="ListParagraph"/>
              <w:spacing w:after="0" w:line="240" w:lineRule="auto"/>
              <w:rPr>
                <w:rFonts w:asciiTheme="minorHAnsi" w:hAnsiTheme="minorHAnsi" w:cstheme="minorHAnsi"/>
                <w:sz w:val="20"/>
                <w:szCs w:val="20"/>
              </w:rPr>
            </w:pPr>
            <w:r w:rsidRPr="0062163A">
              <w:rPr>
                <w:rFonts w:asciiTheme="minorHAnsi" w:hAnsiTheme="minorHAnsi" w:cstheme="minorHAnsi"/>
                <w:sz w:val="20"/>
                <w:szCs w:val="20"/>
              </w:rPr>
              <w:t xml:space="preserve"> </w:t>
            </w:r>
          </w:p>
          <w:p w:rsidR="0062163A" w:rsidRPr="0062163A" w:rsidRDefault="0062163A" w:rsidP="0074556E">
            <w:pPr>
              <w:pStyle w:val="ListParagraph"/>
              <w:numPr>
                <w:ilvl w:val="0"/>
                <w:numId w:val="71"/>
              </w:num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 xml:space="preserve"> Workshop, exposure and PPT: In Memory of Her: Misunderstanding or Understanding Women in some Gospel Texts and in the Present Day, "Interplay of Tradition and Innovation in a Postmodern Context", ESWTR, Riga-Latvia, 2016. </w:t>
            </w:r>
          </w:p>
          <w:p w:rsidR="0062163A" w:rsidRPr="0062163A" w:rsidRDefault="0062163A" w:rsidP="0062163A">
            <w:pPr>
              <w:pStyle w:val="ListParagraph"/>
              <w:rPr>
                <w:rFonts w:asciiTheme="minorHAnsi" w:hAnsiTheme="minorHAnsi" w:cstheme="minorHAnsi"/>
                <w:sz w:val="20"/>
                <w:szCs w:val="20"/>
              </w:rPr>
            </w:pPr>
          </w:p>
          <w:p w:rsidR="0062163A" w:rsidRPr="0062163A" w:rsidRDefault="0062163A" w:rsidP="0074556E">
            <w:pPr>
              <w:pStyle w:val="ListParagraph"/>
              <w:numPr>
                <w:ilvl w:val="0"/>
                <w:numId w:val="71"/>
              </w:num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 xml:space="preserve"> Exposure and PPT: Victim rehabilitation from a spiritual point of view, "Young people against prostitution and human trafficking: the greatest violence against women", PASS i YAS, Vatikan, 2014. </w:t>
            </w:r>
          </w:p>
          <w:p w:rsidR="0062163A" w:rsidRPr="0062163A" w:rsidRDefault="0062163A" w:rsidP="0062163A">
            <w:pPr>
              <w:pStyle w:val="ListParagraph"/>
              <w:rPr>
                <w:rFonts w:asciiTheme="minorHAnsi" w:hAnsiTheme="minorHAnsi" w:cstheme="minorHAnsi"/>
                <w:sz w:val="20"/>
                <w:szCs w:val="20"/>
              </w:rPr>
            </w:pPr>
          </w:p>
          <w:p w:rsidR="0062163A" w:rsidRPr="0062163A" w:rsidRDefault="0062163A" w:rsidP="0074556E">
            <w:pPr>
              <w:pStyle w:val="ListParagraph"/>
              <w:numPr>
                <w:ilvl w:val="0"/>
                <w:numId w:val="71"/>
              </w:num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 xml:space="preserve"> Exposure and PPT: Around the Countries: the Issue of Human Trafficking in Croatia, "Modern Slavery and Law Enforcement", Medaille Trust, Bled-Slovenia, 2015. </w:t>
            </w:r>
          </w:p>
          <w:p w:rsidR="0062163A" w:rsidRPr="0062163A" w:rsidRDefault="0062163A" w:rsidP="0062163A">
            <w:pPr>
              <w:pStyle w:val="ListParagraph"/>
              <w:rPr>
                <w:rFonts w:asciiTheme="minorHAnsi" w:hAnsiTheme="minorHAnsi" w:cstheme="minorHAnsi"/>
                <w:sz w:val="20"/>
                <w:szCs w:val="20"/>
              </w:rPr>
            </w:pPr>
          </w:p>
          <w:p w:rsidR="0062163A" w:rsidRPr="0062163A" w:rsidRDefault="0062163A" w:rsidP="0074556E">
            <w:pPr>
              <w:pStyle w:val="ListParagraph"/>
              <w:numPr>
                <w:ilvl w:val="0"/>
                <w:numId w:val="71"/>
              </w:num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 xml:space="preserve"> Medaille International Criminal Justice Conference Slovenia: "Investigating and prosecuting Human Trafficking: International Perspectives", 2016, Medaille Trust, Bled, 2016.</w:t>
            </w:r>
          </w:p>
          <w:p w:rsidR="0062163A" w:rsidRPr="0062163A" w:rsidRDefault="0062163A" w:rsidP="0062163A">
            <w:pPr>
              <w:pStyle w:val="ListParagraph"/>
              <w:rPr>
                <w:rFonts w:asciiTheme="minorHAnsi" w:hAnsiTheme="minorHAnsi" w:cstheme="minorHAnsi"/>
                <w:sz w:val="20"/>
                <w:szCs w:val="20"/>
              </w:rPr>
            </w:pPr>
          </w:p>
          <w:p w:rsidR="0062163A" w:rsidRPr="0062163A" w:rsidRDefault="0062163A" w:rsidP="0074556E">
            <w:pPr>
              <w:pStyle w:val="ListParagraph"/>
              <w:numPr>
                <w:ilvl w:val="0"/>
                <w:numId w:val="71"/>
              </w:num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 xml:space="preserve"> Political Rights and Religion, Konrand-Adenauer-Stiftung i HKS, Zagreb, 2015.</w:t>
            </w:r>
          </w:p>
          <w:p w:rsidR="0062163A" w:rsidRPr="0062163A" w:rsidRDefault="0062163A" w:rsidP="0062163A">
            <w:pPr>
              <w:pStyle w:val="ListParagraph"/>
              <w:rPr>
                <w:rFonts w:asciiTheme="minorHAnsi" w:hAnsiTheme="minorHAnsi" w:cstheme="minorHAnsi"/>
                <w:sz w:val="20"/>
                <w:szCs w:val="20"/>
              </w:rPr>
            </w:pPr>
          </w:p>
          <w:p w:rsidR="0062163A" w:rsidRPr="0062163A" w:rsidRDefault="0062163A" w:rsidP="0074556E">
            <w:pPr>
              <w:pStyle w:val="ListParagraph"/>
              <w:numPr>
                <w:ilvl w:val="0"/>
                <w:numId w:val="71"/>
              </w:num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Real Love chases away Fear, Greed and Slavery: Young Leaders must pave the way, PASS i YAS, Vatikan, 2015.</w:t>
            </w:r>
          </w:p>
          <w:p w:rsidR="0062163A" w:rsidRPr="0062163A" w:rsidRDefault="0062163A" w:rsidP="0062163A">
            <w:pPr>
              <w:pStyle w:val="ListParagraph"/>
              <w:rPr>
                <w:rFonts w:asciiTheme="minorHAnsi" w:hAnsiTheme="minorHAnsi" w:cstheme="minorHAnsi"/>
                <w:sz w:val="20"/>
                <w:szCs w:val="20"/>
              </w:rPr>
            </w:pPr>
          </w:p>
          <w:p w:rsidR="0062163A" w:rsidRPr="0062163A" w:rsidRDefault="0062163A" w:rsidP="0074556E">
            <w:pPr>
              <w:pStyle w:val="ListParagraph"/>
              <w:numPr>
                <w:ilvl w:val="0"/>
                <w:numId w:val="71"/>
              </w:numPr>
              <w:spacing w:after="0" w:line="240" w:lineRule="auto"/>
              <w:rPr>
                <w:rFonts w:asciiTheme="minorHAnsi" w:hAnsiTheme="minorHAnsi" w:cstheme="minorHAnsi"/>
                <w:sz w:val="20"/>
                <w:szCs w:val="20"/>
                <w:lang w:val="it-IT"/>
              </w:rPr>
            </w:pPr>
            <w:r w:rsidRPr="0062163A">
              <w:rPr>
                <w:rFonts w:asciiTheme="minorHAnsi" w:hAnsiTheme="minorHAnsi" w:cstheme="minorHAnsi"/>
                <w:sz w:val="20"/>
                <w:szCs w:val="20"/>
              </w:rPr>
              <w:t xml:space="preserve"> </w:t>
            </w:r>
            <w:r w:rsidRPr="0062163A">
              <w:rPr>
                <w:rFonts w:asciiTheme="minorHAnsi" w:hAnsiTheme="minorHAnsi" w:cstheme="minorHAnsi"/>
                <w:sz w:val="20"/>
                <w:szCs w:val="20"/>
                <w:lang w:val="it-IT"/>
              </w:rPr>
              <w:t xml:space="preserve">Premošćivanje različitosti (Regionalna konferencija), EIŽ, Omiš, 2014. </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lastRenderedPageBreak/>
              <w:t>Professional and scholarly articles published in the last five years in  subjects of teaching methodology and teaching quality (5 works at most)</w:t>
            </w:r>
          </w:p>
        </w:tc>
        <w:tc>
          <w:tcPr>
            <w:tcW w:w="5884" w:type="dxa"/>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Professional, science and artistic projects in the field of the course carried out in the last five years (5 at most)</w:t>
            </w:r>
          </w:p>
        </w:tc>
        <w:tc>
          <w:tcPr>
            <w:tcW w:w="5884" w:type="dxa"/>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Collaborator on the project  “Human Trafficking must be eradicated”</w:t>
            </w:r>
          </w:p>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NGO Svet reči, Velika Plana (Srbija)</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The name of the programme and the volume in which the main teacher passed exams in/acquired the methodological-psychological-didactic-pedagogical group of competences?-pedagoške kompetencije? </w:t>
            </w:r>
          </w:p>
        </w:tc>
        <w:tc>
          <w:tcPr>
            <w:tcW w:w="5884" w:type="dxa"/>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62163A" w:rsidRPr="0062163A" w:rsidRDefault="0062163A" w:rsidP="0062163A">
            <w:pPr>
              <w:spacing w:before="60" w:after="0" w:line="240" w:lineRule="auto"/>
              <w:rPr>
                <w:rFonts w:asciiTheme="minorHAnsi" w:hAnsiTheme="minorHAnsi" w:cstheme="minorHAnsi"/>
                <w:b/>
                <w:sz w:val="20"/>
                <w:szCs w:val="20"/>
              </w:rPr>
            </w:pPr>
            <w:r w:rsidRPr="0062163A">
              <w:rPr>
                <w:rFonts w:asciiTheme="minorHAnsi" w:hAnsiTheme="minorHAnsi" w:cstheme="minorHAnsi"/>
                <w:b/>
                <w:sz w:val="20"/>
                <w:szCs w:val="20"/>
              </w:rPr>
              <w:t>PRIZES AND AWARDS, STUDENT EVALUATION</w:t>
            </w:r>
          </w:p>
        </w:tc>
      </w:tr>
      <w:tr w:rsidR="0062163A" w:rsidRPr="0062163A" w:rsidTr="0062163A">
        <w:tc>
          <w:tcPr>
            <w:tcW w:w="3404" w:type="dxa"/>
            <w:tcBorders>
              <w:top w:val="single" w:sz="8" w:space="0" w:color="auto"/>
            </w:tcBorders>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Prizes and awards for teaching and scholarly/artistic work</w:t>
            </w:r>
          </w:p>
        </w:tc>
        <w:tc>
          <w:tcPr>
            <w:tcW w:w="5884" w:type="dxa"/>
            <w:tcBorders>
              <w:top w:val="single" w:sz="8" w:space="0" w:color="auto"/>
            </w:tcBorders>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3404" w:type="dxa"/>
            <w:shd w:val="clear" w:color="auto" w:fill="CCFFFF"/>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Results of student evaluation taken in the last five years for the course that is comparable to the course described in the form (evaluation organizer, average grade, note on grading scale and course evaluated)</w:t>
            </w:r>
          </w:p>
        </w:tc>
        <w:tc>
          <w:tcPr>
            <w:tcW w:w="5884" w:type="dxa"/>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bl>
    <w:p w:rsidR="0062163A" w:rsidRPr="005C0B01" w:rsidRDefault="0062163A" w:rsidP="0062163A">
      <w:pPr>
        <w:spacing w:after="0" w:line="240" w:lineRule="auto"/>
        <w:jc w:val="both"/>
        <w:rPr>
          <w:rFonts w:cs="Arial"/>
        </w:rPr>
      </w:pPr>
    </w:p>
    <w:p w:rsidR="0062163A" w:rsidRPr="005C0B01" w:rsidRDefault="0062163A" w:rsidP="0062163A">
      <w:pPr>
        <w:spacing w:after="0" w:line="240" w:lineRule="auto"/>
        <w:jc w:val="both"/>
        <w:rPr>
          <w:rFonts w:cs="Arial"/>
        </w:rPr>
      </w:pPr>
    </w:p>
    <w:p w:rsidR="0062163A" w:rsidRPr="005C0B01" w:rsidRDefault="0062163A" w:rsidP="0062163A">
      <w:pPr>
        <w:spacing w:after="0" w:line="240" w:lineRule="auto"/>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5706"/>
      </w:tblGrid>
      <w:tr w:rsidR="0062163A" w:rsidRPr="0062163A" w:rsidTr="0062163A">
        <w:tc>
          <w:tcPr>
            <w:tcW w:w="3356" w:type="dxa"/>
            <w:tcBorders>
              <w:top w:val="single" w:sz="8"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Titula, ime i prezime nositelja</w:t>
            </w:r>
          </w:p>
        </w:tc>
        <w:tc>
          <w:tcPr>
            <w:tcW w:w="5706"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Domagoj Zaradi, dipl.krim.</w:t>
            </w:r>
          </w:p>
        </w:tc>
      </w:tr>
      <w:tr w:rsidR="0062163A" w:rsidRPr="0062163A" w:rsidTr="0062163A">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BD26F1" w:rsidP="0062163A">
            <w:pPr>
              <w:spacing w:after="0" w:line="240" w:lineRule="auto"/>
              <w:rPr>
                <w:rFonts w:asciiTheme="minorHAnsi" w:hAnsiTheme="minorHAnsi" w:cstheme="minorHAnsi"/>
                <w:b/>
                <w:sz w:val="20"/>
                <w:szCs w:val="20"/>
              </w:rPr>
            </w:pPr>
            <w:r w:rsidRPr="00D61930">
              <w:rPr>
                <w:rFonts w:asciiTheme="minorHAnsi" w:eastAsia="Times New Roman" w:hAnsiTheme="minorHAnsi" w:cstheme="minorHAnsi"/>
                <w:b/>
                <w:sz w:val="20"/>
                <w:szCs w:val="20"/>
                <w:lang w:eastAsia="ar-SA"/>
              </w:rPr>
              <w:t xml:space="preserve">Predmet koji predaje na predloženom programu </w:t>
            </w:r>
            <w:r>
              <w:rPr>
                <w:rFonts w:asciiTheme="minorHAnsi" w:eastAsia="Times New Roman" w:hAnsiTheme="minorHAnsi" w:cstheme="minorHAnsi"/>
                <w:b/>
                <w:sz w:val="20"/>
                <w:szCs w:val="20"/>
                <w:lang w:eastAsia="ar-SA"/>
              </w:rPr>
              <w:t>cjeloživotnog učenja</w:t>
            </w:r>
          </w:p>
        </w:tc>
        <w:tc>
          <w:tcPr>
            <w:tcW w:w="5706" w:type="dxa"/>
            <w:tcBorders>
              <w:top w:val="single" w:sz="4" w:space="0" w:color="auto"/>
              <w:left w:val="single" w:sz="4" w:space="0" w:color="auto"/>
              <w:bottom w:val="single" w:sz="8"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sz w:val="20"/>
                <w:szCs w:val="20"/>
                <w:lang w:val="en-US"/>
              </w:rPr>
              <w:t>Human trafficking</w:t>
            </w:r>
          </w:p>
        </w:tc>
      </w:tr>
      <w:tr w:rsidR="0062163A" w:rsidRPr="0062163A" w:rsidTr="0062163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OPĆE INFORMACIJE  O NOSITELJU</w:t>
            </w:r>
          </w:p>
        </w:tc>
      </w:tr>
      <w:tr w:rsidR="0062163A" w:rsidRPr="0062163A" w:rsidTr="0062163A">
        <w:tc>
          <w:tcPr>
            <w:tcW w:w="3356" w:type="dxa"/>
            <w:tcBorders>
              <w:top w:val="single" w:sz="8"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Adresa </w:t>
            </w:r>
          </w:p>
        </w:tc>
        <w:tc>
          <w:tcPr>
            <w:tcW w:w="5706" w:type="dxa"/>
            <w:tcBorders>
              <w:top w:val="single" w:sz="8"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Strmi put 2, Kamen, Split</w:t>
            </w:r>
          </w:p>
        </w:tc>
      </w:tr>
      <w:tr w:rsidR="0062163A" w:rsidRPr="0062163A" w:rsidTr="0062163A">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Telefon</w:t>
            </w:r>
          </w:p>
        </w:tc>
        <w:tc>
          <w:tcPr>
            <w:tcW w:w="5706"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098/336796</w:t>
            </w:r>
          </w:p>
        </w:tc>
      </w:tr>
      <w:tr w:rsidR="0062163A" w:rsidRPr="0062163A" w:rsidTr="0062163A">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E-mail adresa</w:t>
            </w:r>
          </w:p>
        </w:tc>
        <w:tc>
          <w:tcPr>
            <w:tcW w:w="5706"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dzaradic@mup.hr</w:t>
            </w:r>
            <w:hyperlink r:id="rId87" w:history="1"/>
          </w:p>
        </w:tc>
      </w:tr>
      <w:tr w:rsidR="0062163A" w:rsidRPr="0062163A" w:rsidTr="0062163A">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Osobna web stranica</w:t>
            </w:r>
          </w:p>
        </w:tc>
        <w:tc>
          <w:tcPr>
            <w:tcW w:w="5706"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Godina rođenja</w:t>
            </w:r>
          </w:p>
        </w:tc>
        <w:tc>
          <w:tcPr>
            <w:tcW w:w="5706"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1976.</w:t>
            </w:r>
          </w:p>
        </w:tc>
      </w:tr>
      <w:tr w:rsidR="0062163A" w:rsidRPr="0062163A" w:rsidTr="0062163A">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Matični broj iz Upisnika znanstvenika</w:t>
            </w:r>
          </w:p>
        </w:tc>
        <w:tc>
          <w:tcPr>
            <w:tcW w:w="5706"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tabs>
                <w:tab w:val="left" w:pos="1051"/>
              </w:tabs>
              <w:spacing w:after="0" w:line="240" w:lineRule="auto"/>
              <w:jc w:val="both"/>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Znanstveno ili umjetničko zvanje i datum posljednjega izbora </w:t>
            </w:r>
          </w:p>
        </w:tc>
        <w:tc>
          <w:tcPr>
            <w:tcW w:w="5706"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Gost predavač</w:t>
            </w:r>
          </w:p>
        </w:tc>
      </w:tr>
      <w:tr w:rsidR="0062163A" w:rsidRPr="0062163A" w:rsidTr="0062163A">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Znanstveno-nastavno, umjetničko-nastavno ili nastavno zvanje i datum posljednjega izbora</w:t>
            </w:r>
          </w:p>
        </w:tc>
        <w:tc>
          <w:tcPr>
            <w:tcW w:w="5706"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Područje i polje izbora u znanstveno ili umjetničko zvanje </w:t>
            </w:r>
          </w:p>
        </w:tc>
        <w:tc>
          <w:tcPr>
            <w:tcW w:w="5706"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PODACI O SADAŠNJEM ZAPOSLENJU </w:t>
            </w:r>
          </w:p>
        </w:tc>
      </w:tr>
      <w:tr w:rsidR="0062163A" w:rsidRPr="0062163A" w:rsidTr="0062163A">
        <w:tc>
          <w:tcPr>
            <w:tcW w:w="3356" w:type="dxa"/>
            <w:tcBorders>
              <w:top w:val="single" w:sz="8"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Ustanova zaposlenja</w:t>
            </w:r>
          </w:p>
        </w:tc>
        <w:tc>
          <w:tcPr>
            <w:tcW w:w="5706" w:type="dxa"/>
            <w:tcBorders>
              <w:top w:val="single" w:sz="8"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MUP, PU splitsko-dalmatinska</w:t>
            </w:r>
          </w:p>
        </w:tc>
      </w:tr>
      <w:tr w:rsidR="0062163A" w:rsidRPr="0062163A" w:rsidTr="0062163A">
        <w:tc>
          <w:tcPr>
            <w:tcW w:w="3356" w:type="dxa"/>
            <w:tcBorders>
              <w:top w:val="single" w:sz="8"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Datum zaposlenja</w:t>
            </w:r>
          </w:p>
        </w:tc>
        <w:tc>
          <w:tcPr>
            <w:tcW w:w="5706" w:type="dxa"/>
            <w:tcBorders>
              <w:top w:val="single" w:sz="8"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1998.</w:t>
            </w:r>
          </w:p>
        </w:tc>
      </w:tr>
      <w:tr w:rsidR="0062163A" w:rsidRPr="0062163A" w:rsidTr="0062163A">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Naziv radnoga mjesta (profesor, istraživač, suradnik i sl.)</w:t>
            </w:r>
          </w:p>
        </w:tc>
        <w:tc>
          <w:tcPr>
            <w:tcW w:w="5706"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Voditelj odjela za nadzor organiziranog kriminaliteta</w:t>
            </w:r>
          </w:p>
        </w:tc>
      </w:tr>
      <w:tr w:rsidR="0062163A" w:rsidRPr="0062163A" w:rsidTr="0062163A">
        <w:trPr>
          <w:trHeight w:val="250"/>
        </w:trPr>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Područje rada </w:t>
            </w:r>
          </w:p>
        </w:tc>
        <w:tc>
          <w:tcPr>
            <w:tcW w:w="5706"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Organizirani kriminalitet</w:t>
            </w:r>
          </w:p>
        </w:tc>
      </w:tr>
      <w:tr w:rsidR="0062163A" w:rsidRPr="0062163A" w:rsidTr="0062163A">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Funkcija </w:t>
            </w:r>
          </w:p>
        </w:tc>
        <w:tc>
          <w:tcPr>
            <w:tcW w:w="5706"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Voditelj odjela</w:t>
            </w:r>
          </w:p>
        </w:tc>
      </w:tr>
      <w:tr w:rsidR="0062163A" w:rsidRPr="0062163A" w:rsidTr="0062163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PODACI O ŠKOLOVANJU – Najviši postignuti stupanj </w:t>
            </w:r>
          </w:p>
        </w:tc>
      </w:tr>
      <w:tr w:rsidR="0062163A" w:rsidRPr="0062163A" w:rsidTr="0062163A">
        <w:tc>
          <w:tcPr>
            <w:tcW w:w="3356" w:type="dxa"/>
            <w:tcBorders>
              <w:top w:val="single" w:sz="8"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Zvanje </w:t>
            </w:r>
          </w:p>
        </w:tc>
        <w:tc>
          <w:tcPr>
            <w:tcW w:w="5706" w:type="dxa"/>
            <w:tcBorders>
              <w:top w:val="single" w:sz="8"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Diplomirani kriminalist</w:t>
            </w:r>
          </w:p>
        </w:tc>
      </w:tr>
      <w:tr w:rsidR="0062163A" w:rsidRPr="0062163A" w:rsidTr="0062163A">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Ustanova  </w:t>
            </w:r>
          </w:p>
        </w:tc>
        <w:tc>
          <w:tcPr>
            <w:tcW w:w="5706"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Policijska akademija</w:t>
            </w:r>
          </w:p>
        </w:tc>
      </w:tr>
      <w:tr w:rsidR="0062163A" w:rsidRPr="0062163A" w:rsidTr="0062163A">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Mjesto</w:t>
            </w:r>
          </w:p>
        </w:tc>
        <w:tc>
          <w:tcPr>
            <w:tcW w:w="5706"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Zagreb, Hrvatska</w:t>
            </w:r>
          </w:p>
        </w:tc>
      </w:tr>
      <w:tr w:rsidR="0062163A" w:rsidRPr="0062163A" w:rsidTr="0062163A">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Nadnevak </w:t>
            </w:r>
          </w:p>
        </w:tc>
        <w:tc>
          <w:tcPr>
            <w:tcW w:w="5706"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2001.</w:t>
            </w:r>
          </w:p>
        </w:tc>
      </w:tr>
      <w:tr w:rsidR="0062163A" w:rsidRPr="0062163A" w:rsidTr="0062163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MATERINSKI I STRANI JEZICI</w:t>
            </w:r>
          </w:p>
        </w:tc>
      </w:tr>
      <w:tr w:rsidR="0062163A" w:rsidRPr="0062163A" w:rsidTr="0062163A">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Materinski jezik </w:t>
            </w:r>
          </w:p>
        </w:tc>
        <w:tc>
          <w:tcPr>
            <w:tcW w:w="5706"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Hrvatski</w:t>
            </w:r>
          </w:p>
        </w:tc>
      </w:tr>
      <w:tr w:rsidR="0062163A" w:rsidRPr="0062163A" w:rsidTr="0062163A">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Strani jezik i poznavanje jezika na ljestvici od 2 (dovoljno) do 5 (izvrsno)</w:t>
            </w:r>
          </w:p>
        </w:tc>
        <w:tc>
          <w:tcPr>
            <w:tcW w:w="5706"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Engleski (2)</w:t>
            </w:r>
          </w:p>
        </w:tc>
      </w:tr>
      <w:tr w:rsidR="0062163A" w:rsidRPr="0062163A" w:rsidTr="0062163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KOMPETENCIJE ZA PREDMET </w:t>
            </w:r>
          </w:p>
        </w:tc>
      </w:tr>
      <w:tr w:rsidR="0062163A" w:rsidRPr="0062163A" w:rsidTr="0062163A">
        <w:tc>
          <w:tcPr>
            <w:tcW w:w="3356" w:type="dxa"/>
            <w:tcBorders>
              <w:top w:val="single" w:sz="8"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Ranije iskustvo u nositeljstvu sličnih predmeta (navesti naziv predmeta, studijskoga programa na kojem se izvodi/izvodio i razinu studijskoga programa)</w:t>
            </w:r>
          </w:p>
        </w:tc>
        <w:tc>
          <w:tcPr>
            <w:tcW w:w="5706" w:type="dxa"/>
            <w:tcBorders>
              <w:top w:val="single" w:sz="8" w:space="0" w:color="auto"/>
              <w:left w:val="single" w:sz="4" w:space="0" w:color="auto"/>
              <w:bottom w:val="single" w:sz="4" w:space="0" w:color="auto"/>
              <w:right w:val="single" w:sz="4" w:space="0" w:color="auto"/>
            </w:tcBorders>
            <w:hideMark/>
          </w:tcPr>
          <w:p w:rsidR="0062163A" w:rsidRPr="0062163A" w:rsidRDefault="0062163A" w:rsidP="0074556E">
            <w:pPr>
              <w:numPr>
                <w:ilvl w:val="0"/>
                <w:numId w:val="72"/>
              </w:numPr>
              <w:spacing w:after="0" w:line="240" w:lineRule="auto"/>
              <w:contextualSpacing/>
              <w:rPr>
                <w:rFonts w:asciiTheme="minorHAnsi" w:hAnsiTheme="minorHAnsi" w:cstheme="minorHAnsi"/>
                <w:sz w:val="20"/>
                <w:szCs w:val="20"/>
              </w:rPr>
            </w:pPr>
            <w:r w:rsidRPr="0062163A">
              <w:rPr>
                <w:rFonts w:asciiTheme="minorHAnsi" w:hAnsiTheme="minorHAnsi" w:cstheme="minorHAnsi"/>
                <w:sz w:val="20"/>
                <w:szCs w:val="20"/>
              </w:rPr>
              <w:t>Interne edukacije policijskih službenika,</w:t>
            </w:r>
          </w:p>
          <w:p w:rsidR="0062163A" w:rsidRPr="0062163A" w:rsidRDefault="0062163A" w:rsidP="0074556E">
            <w:pPr>
              <w:numPr>
                <w:ilvl w:val="0"/>
                <w:numId w:val="72"/>
              </w:numPr>
              <w:spacing w:after="0" w:line="240" w:lineRule="auto"/>
              <w:contextualSpacing/>
              <w:rPr>
                <w:rFonts w:asciiTheme="minorHAnsi" w:hAnsiTheme="minorHAnsi" w:cstheme="minorHAnsi"/>
                <w:sz w:val="20"/>
                <w:szCs w:val="20"/>
              </w:rPr>
            </w:pPr>
            <w:r w:rsidRPr="0062163A">
              <w:rPr>
                <w:rFonts w:asciiTheme="minorHAnsi" w:hAnsiTheme="minorHAnsi" w:cstheme="minorHAnsi"/>
                <w:sz w:val="20"/>
                <w:szCs w:val="20"/>
              </w:rPr>
              <w:t>Edukativno-preventivne aktivnosti u osnovnim i srednjim školama te fakultetima</w:t>
            </w:r>
          </w:p>
        </w:tc>
      </w:tr>
      <w:tr w:rsidR="0062163A" w:rsidRPr="0062163A" w:rsidTr="0062163A">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Autorstvo sveučilišnih/fakultetskih udžbenika iz područja predmeta </w:t>
            </w:r>
          </w:p>
        </w:tc>
        <w:tc>
          <w:tcPr>
            <w:tcW w:w="5706"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Stručni, znanstveni i umjetnički radovi objavljeni u posljednjih pet godina iz područja predmeta (najviše 5 referenca)</w:t>
            </w:r>
          </w:p>
        </w:tc>
        <w:tc>
          <w:tcPr>
            <w:tcW w:w="5706" w:type="dxa"/>
            <w:tcBorders>
              <w:top w:val="single" w:sz="4" w:space="0" w:color="auto"/>
              <w:left w:val="single" w:sz="4" w:space="0" w:color="auto"/>
              <w:bottom w:val="single" w:sz="4" w:space="0" w:color="auto"/>
              <w:right w:val="single" w:sz="4" w:space="0" w:color="auto"/>
            </w:tcBorders>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Stručni i znanstveni radovi iz metodike i kvalitete nastave objavljeni u posljednjih pet godina (najviše 5 referenca) </w:t>
            </w:r>
          </w:p>
        </w:tc>
        <w:tc>
          <w:tcPr>
            <w:tcW w:w="5706"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Stručni, znanstveni i umjetnički projekti iz područja predmeta koji su se provodili u posljednjih pet godina (najviše 5 referenca)</w:t>
            </w:r>
          </w:p>
        </w:tc>
        <w:tc>
          <w:tcPr>
            <w:tcW w:w="5706"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3356" w:type="dxa"/>
            <w:tcBorders>
              <w:top w:val="single" w:sz="4"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lastRenderedPageBreak/>
              <w:t xml:space="preserve">U sklopu kojega programa i u kojem je opsegu nositelj stekao metodičko- psihološko-didaktičko -pedagoške kompetencije? </w:t>
            </w:r>
          </w:p>
        </w:tc>
        <w:tc>
          <w:tcPr>
            <w:tcW w:w="5706" w:type="dxa"/>
            <w:tcBorders>
              <w:top w:val="single" w:sz="4"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r w:rsidR="0062163A" w:rsidRPr="0062163A" w:rsidTr="0062163A">
        <w:tc>
          <w:tcPr>
            <w:tcW w:w="9062" w:type="dxa"/>
            <w:gridSpan w:val="2"/>
            <w:tcBorders>
              <w:top w:val="single" w:sz="8" w:space="0" w:color="auto"/>
              <w:left w:val="single" w:sz="8" w:space="0" w:color="auto"/>
              <w:bottom w:val="single" w:sz="8" w:space="0" w:color="auto"/>
              <w:right w:val="single" w:sz="8" w:space="0" w:color="auto"/>
            </w:tcBorders>
            <w:shd w:val="clear" w:color="auto" w:fill="99CC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 xml:space="preserve">PRIZNANJA I NAGRADE </w:t>
            </w:r>
          </w:p>
        </w:tc>
      </w:tr>
      <w:tr w:rsidR="0062163A" w:rsidRPr="0062163A" w:rsidTr="0062163A">
        <w:tc>
          <w:tcPr>
            <w:tcW w:w="3356" w:type="dxa"/>
            <w:tcBorders>
              <w:top w:val="single" w:sz="8" w:space="0" w:color="auto"/>
              <w:left w:val="single" w:sz="4" w:space="0" w:color="auto"/>
              <w:bottom w:val="single" w:sz="4" w:space="0" w:color="auto"/>
              <w:right w:val="single" w:sz="4" w:space="0" w:color="auto"/>
            </w:tcBorders>
            <w:shd w:val="clear" w:color="auto" w:fill="CCFFFF"/>
            <w:hideMark/>
          </w:tcPr>
          <w:p w:rsidR="0062163A" w:rsidRPr="0062163A" w:rsidRDefault="0062163A" w:rsidP="0062163A">
            <w:pPr>
              <w:spacing w:after="0" w:line="240" w:lineRule="auto"/>
              <w:rPr>
                <w:rFonts w:asciiTheme="minorHAnsi" w:hAnsiTheme="minorHAnsi" w:cstheme="minorHAnsi"/>
                <w:b/>
                <w:sz w:val="20"/>
                <w:szCs w:val="20"/>
              </w:rPr>
            </w:pPr>
            <w:r w:rsidRPr="0062163A">
              <w:rPr>
                <w:rFonts w:asciiTheme="minorHAnsi" w:hAnsiTheme="minorHAnsi" w:cstheme="minorHAnsi"/>
                <w:b/>
                <w:sz w:val="20"/>
                <w:szCs w:val="20"/>
              </w:rPr>
              <w:t>Priznanja i nagrade za nastavni i znanstveni rad/umjetnički rad</w:t>
            </w:r>
          </w:p>
        </w:tc>
        <w:tc>
          <w:tcPr>
            <w:tcW w:w="5706" w:type="dxa"/>
            <w:tcBorders>
              <w:top w:val="single" w:sz="8" w:space="0" w:color="auto"/>
              <w:left w:val="single" w:sz="4" w:space="0" w:color="auto"/>
              <w:bottom w:val="single" w:sz="4" w:space="0" w:color="auto"/>
              <w:right w:val="single" w:sz="4" w:space="0" w:color="auto"/>
            </w:tcBorders>
            <w:hideMark/>
          </w:tcPr>
          <w:p w:rsidR="0062163A" w:rsidRPr="0062163A" w:rsidRDefault="0062163A" w:rsidP="0062163A">
            <w:pPr>
              <w:spacing w:after="0" w:line="240" w:lineRule="auto"/>
              <w:rPr>
                <w:rFonts w:asciiTheme="minorHAnsi" w:hAnsiTheme="minorHAnsi" w:cstheme="minorHAnsi"/>
                <w:sz w:val="20"/>
                <w:szCs w:val="20"/>
              </w:rPr>
            </w:pPr>
            <w:r w:rsidRPr="0062163A">
              <w:rPr>
                <w:rFonts w:asciiTheme="minorHAnsi" w:hAnsiTheme="minorHAnsi" w:cstheme="minorHAnsi"/>
                <w:sz w:val="20"/>
                <w:szCs w:val="20"/>
              </w:rPr>
              <w:t>/</w:t>
            </w:r>
          </w:p>
        </w:tc>
      </w:tr>
    </w:tbl>
    <w:p w:rsidR="0062163A" w:rsidRPr="005C0B01" w:rsidRDefault="0062163A" w:rsidP="0062163A">
      <w:pPr>
        <w:spacing w:after="0" w:line="240" w:lineRule="auto"/>
        <w:jc w:val="both"/>
        <w:rPr>
          <w:rFonts w:cs="Arial"/>
        </w:rPr>
      </w:pPr>
    </w:p>
    <w:p w:rsidR="0062163A" w:rsidRPr="005C0B01" w:rsidRDefault="0062163A" w:rsidP="0062163A">
      <w:pPr>
        <w:spacing w:after="0" w:line="240" w:lineRule="auto"/>
        <w:jc w:val="both"/>
        <w:rPr>
          <w:rFonts w:cs="Arial"/>
        </w:rPr>
      </w:pPr>
    </w:p>
    <w:p w:rsidR="0062163A" w:rsidRPr="005C0B01" w:rsidRDefault="0062163A" w:rsidP="0062163A">
      <w:pPr>
        <w:spacing w:after="0" w:line="240" w:lineRule="auto"/>
        <w:jc w:val="both"/>
        <w:rPr>
          <w:rFonts w:cs="Arial"/>
        </w:rPr>
      </w:pPr>
    </w:p>
    <w:p w:rsidR="0062163A" w:rsidRPr="005C0B01" w:rsidRDefault="0062163A" w:rsidP="0062163A">
      <w:pPr>
        <w:spacing w:after="0" w:line="240" w:lineRule="auto"/>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7"/>
        <w:gridCol w:w="5735"/>
      </w:tblGrid>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First and last name and title of teacher</w:t>
            </w:r>
          </w:p>
        </w:tc>
        <w:tc>
          <w:tcPr>
            <w:tcW w:w="5735" w:type="dxa"/>
            <w:hideMark/>
          </w:tcPr>
          <w:p w:rsidR="0062163A" w:rsidRPr="0062163A" w:rsidRDefault="0062163A" w:rsidP="0062163A">
            <w:pPr>
              <w:spacing w:after="0" w:line="240" w:lineRule="auto"/>
              <w:rPr>
                <w:rFonts w:asciiTheme="minorHAnsi" w:hAnsiTheme="minorHAnsi" w:cstheme="minorHAnsi"/>
                <w:b/>
                <w:sz w:val="20"/>
                <w:szCs w:val="20"/>
                <w:lang w:val="it-IT"/>
              </w:rPr>
            </w:pPr>
            <w:r w:rsidRPr="0062163A">
              <w:rPr>
                <w:rFonts w:asciiTheme="minorHAnsi" w:hAnsiTheme="minorHAnsi" w:cstheme="minorHAnsi"/>
                <w:b/>
                <w:sz w:val="20"/>
                <w:szCs w:val="20"/>
                <w:lang w:val="it-IT"/>
              </w:rPr>
              <w:t>Megi Stankovic Marijanovic, bacc. cin.</w:t>
            </w:r>
          </w:p>
          <w:p w:rsidR="0062163A" w:rsidRPr="0062163A" w:rsidRDefault="0062163A" w:rsidP="0062163A">
            <w:pPr>
              <w:spacing w:after="0" w:line="240" w:lineRule="auto"/>
              <w:rPr>
                <w:rFonts w:asciiTheme="minorHAnsi" w:hAnsiTheme="minorHAnsi" w:cstheme="minorHAnsi"/>
                <w:sz w:val="20"/>
                <w:szCs w:val="20"/>
                <w:lang w:val="it-IT"/>
              </w:rPr>
            </w:pP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The course he/she teaches in the proposed study programme</w:t>
            </w:r>
          </w:p>
        </w:tc>
        <w:tc>
          <w:tcPr>
            <w:tcW w:w="5735" w:type="dxa"/>
            <w:hideMark/>
          </w:tcPr>
          <w:p w:rsidR="0062163A" w:rsidRPr="0062163A" w:rsidRDefault="0062163A" w:rsidP="0062163A">
            <w:pPr>
              <w:spacing w:after="0" w:line="240" w:lineRule="auto"/>
              <w:rPr>
                <w:rFonts w:asciiTheme="minorHAnsi" w:hAnsiTheme="minorHAnsi" w:cstheme="minorHAnsi"/>
                <w:sz w:val="20"/>
                <w:szCs w:val="20"/>
                <w:lang w:val="en-US"/>
              </w:rPr>
            </w:pPr>
            <w:r w:rsidRPr="0062163A">
              <w:rPr>
                <w:rStyle w:val="tlid-translation"/>
                <w:rFonts w:asciiTheme="minorHAnsi" w:hAnsiTheme="minorHAnsi" w:cstheme="minorHAnsi"/>
                <w:sz w:val="20"/>
                <w:szCs w:val="20"/>
              </w:rPr>
              <w:t>Human trafficking</w:t>
            </w:r>
          </w:p>
        </w:tc>
      </w:tr>
      <w:tr w:rsidR="0062163A" w:rsidRPr="0062163A" w:rsidTr="0062163A">
        <w:tc>
          <w:tcPr>
            <w:tcW w:w="9062" w:type="dxa"/>
            <w:gridSpan w:val="2"/>
            <w:shd w:val="clear" w:color="auto" w:fill="99CCFF"/>
            <w:hideMark/>
          </w:tcPr>
          <w:p w:rsidR="0062163A" w:rsidRPr="0062163A" w:rsidRDefault="0062163A" w:rsidP="0062163A">
            <w:pPr>
              <w:spacing w:before="60"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GENERAL INFORMATION ON COURSE TEACHER</w:t>
            </w: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Address</w:t>
            </w:r>
          </w:p>
        </w:tc>
        <w:tc>
          <w:tcPr>
            <w:tcW w:w="5735" w:type="dxa"/>
            <w:hideMark/>
          </w:tcPr>
          <w:p w:rsidR="0062163A" w:rsidRPr="0062163A" w:rsidRDefault="0062163A" w:rsidP="0062163A">
            <w:pPr>
              <w:spacing w:after="0" w:line="240" w:lineRule="auto"/>
              <w:rPr>
                <w:rFonts w:asciiTheme="minorHAnsi" w:hAnsiTheme="minorHAnsi" w:cstheme="minorHAnsi"/>
                <w:sz w:val="20"/>
                <w:szCs w:val="20"/>
                <w:lang w:val="en-US"/>
              </w:rPr>
            </w:pPr>
            <w:r w:rsidRPr="0062163A">
              <w:rPr>
                <w:rFonts w:asciiTheme="minorHAnsi" w:hAnsiTheme="minorHAnsi" w:cstheme="minorHAnsi"/>
                <w:sz w:val="20"/>
                <w:szCs w:val="20"/>
                <w:lang w:val="en-US"/>
              </w:rPr>
              <w:t>Dr. Luje Naletilica odvojak 26, 10020 Zagreb, Croatia</w:t>
            </w: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Telephone number</w:t>
            </w:r>
          </w:p>
        </w:tc>
        <w:tc>
          <w:tcPr>
            <w:tcW w:w="5735" w:type="dxa"/>
            <w:hideMark/>
          </w:tcPr>
          <w:p w:rsidR="0062163A" w:rsidRPr="0062163A" w:rsidRDefault="0062163A" w:rsidP="0062163A">
            <w:pPr>
              <w:spacing w:after="0" w:line="240" w:lineRule="auto"/>
              <w:rPr>
                <w:rFonts w:asciiTheme="minorHAnsi" w:hAnsiTheme="minorHAnsi" w:cstheme="minorHAnsi"/>
                <w:sz w:val="20"/>
                <w:szCs w:val="20"/>
                <w:lang w:val="en-US"/>
              </w:rPr>
            </w:pPr>
            <w:r w:rsidRPr="0062163A">
              <w:rPr>
                <w:rFonts w:asciiTheme="minorHAnsi" w:hAnsiTheme="minorHAnsi" w:cstheme="minorHAnsi"/>
                <w:sz w:val="20"/>
                <w:szCs w:val="20"/>
                <w:lang w:val="en-US"/>
              </w:rPr>
              <w:t>mob: 099 771 8449</w:t>
            </w: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E-mail address</w:t>
            </w:r>
          </w:p>
        </w:tc>
        <w:tc>
          <w:tcPr>
            <w:tcW w:w="5735" w:type="dxa"/>
            <w:hideMark/>
          </w:tcPr>
          <w:p w:rsidR="0062163A" w:rsidRPr="0062163A" w:rsidRDefault="0062163A" w:rsidP="0062163A">
            <w:pPr>
              <w:spacing w:after="0" w:line="240" w:lineRule="auto"/>
              <w:rPr>
                <w:rFonts w:asciiTheme="minorHAnsi" w:hAnsiTheme="minorHAnsi" w:cstheme="minorHAnsi"/>
                <w:sz w:val="20"/>
                <w:szCs w:val="20"/>
                <w:lang w:val="en-US"/>
              </w:rPr>
            </w:pPr>
            <w:r w:rsidRPr="0062163A">
              <w:rPr>
                <w:rFonts w:asciiTheme="minorHAnsi" w:hAnsiTheme="minorHAnsi" w:cstheme="minorHAnsi"/>
                <w:sz w:val="20"/>
                <w:szCs w:val="20"/>
                <w:lang w:val="en-US"/>
              </w:rPr>
              <w:t>me.gi.1987@hotmail.com</w:t>
            </w: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Personal web page</w:t>
            </w:r>
          </w:p>
        </w:tc>
        <w:tc>
          <w:tcPr>
            <w:tcW w:w="5735" w:type="dxa"/>
            <w:hideMark/>
          </w:tcPr>
          <w:p w:rsidR="0062163A" w:rsidRPr="0062163A" w:rsidRDefault="0062163A" w:rsidP="0062163A">
            <w:pPr>
              <w:spacing w:after="0"/>
              <w:rPr>
                <w:rFonts w:asciiTheme="minorHAnsi" w:hAnsiTheme="minorHAnsi" w:cstheme="minorHAnsi"/>
                <w:sz w:val="20"/>
                <w:szCs w:val="20"/>
              </w:rPr>
            </w:pP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Year of birth</w:t>
            </w:r>
          </w:p>
        </w:tc>
        <w:tc>
          <w:tcPr>
            <w:tcW w:w="5735" w:type="dxa"/>
            <w:hideMark/>
          </w:tcPr>
          <w:p w:rsidR="0062163A" w:rsidRPr="0062163A" w:rsidRDefault="0062163A" w:rsidP="0062163A">
            <w:pPr>
              <w:spacing w:after="0" w:line="240" w:lineRule="auto"/>
              <w:rPr>
                <w:rFonts w:asciiTheme="minorHAnsi" w:hAnsiTheme="minorHAnsi" w:cstheme="minorHAnsi"/>
                <w:sz w:val="20"/>
                <w:szCs w:val="20"/>
                <w:lang w:val="en-US"/>
              </w:rPr>
            </w:pPr>
            <w:r w:rsidRPr="0062163A">
              <w:rPr>
                <w:rFonts w:asciiTheme="minorHAnsi" w:hAnsiTheme="minorHAnsi" w:cstheme="minorHAnsi"/>
                <w:sz w:val="20"/>
                <w:szCs w:val="20"/>
                <w:lang w:val="en-US"/>
              </w:rPr>
              <w:t>1987.</w:t>
            </w:r>
          </w:p>
        </w:tc>
      </w:tr>
      <w:tr w:rsidR="0062163A" w:rsidRPr="0062163A" w:rsidTr="0062163A">
        <w:tc>
          <w:tcPr>
            <w:tcW w:w="9062" w:type="dxa"/>
            <w:gridSpan w:val="2"/>
            <w:shd w:val="clear" w:color="auto" w:fill="99CCFF"/>
            <w:hideMark/>
          </w:tcPr>
          <w:p w:rsidR="0062163A" w:rsidRPr="0062163A" w:rsidRDefault="0062163A" w:rsidP="0062163A">
            <w:pPr>
              <w:spacing w:before="60"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INFORMATION ON CURRENT EMPLOYMENT</w:t>
            </w: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Institution where employed</w:t>
            </w:r>
          </w:p>
        </w:tc>
        <w:tc>
          <w:tcPr>
            <w:tcW w:w="5735" w:type="dxa"/>
            <w:hideMark/>
          </w:tcPr>
          <w:p w:rsidR="0062163A" w:rsidRPr="0062163A" w:rsidRDefault="0062163A" w:rsidP="0062163A">
            <w:pPr>
              <w:spacing w:after="0" w:line="240" w:lineRule="auto"/>
              <w:rPr>
                <w:rFonts w:asciiTheme="minorHAnsi" w:hAnsiTheme="minorHAnsi" w:cstheme="minorHAnsi"/>
                <w:sz w:val="20"/>
                <w:szCs w:val="20"/>
                <w:lang w:val="en-US"/>
              </w:rPr>
            </w:pPr>
            <w:r w:rsidRPr="0062163A">
              <w:rPr>
                <w:rFonts w:asciiTheme="minorHAnsi" w:hAnsiTheme="minorHAnsi" w:cstheme="minorHAnsi"/>
                <w:sz w:val="20"/>
                <w:szCs w:val="20"/>
                <w:lang w:val="en-US"/>
              </w:rPr>
              <w:t>Ministry of interior</w:t>
            </w: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Date of employment</w:t>
            </w:r>
          </w:p>
        </w:tc>
        <w:tc>
          <w:tcPr>
            <w:tcW w:w="5735" w:type="dxa"/>
            <w:hideMark/>
          </w:tcPr>
          <w:p w:rsidR="0062163A" w:rsidRPr="0062163A" w:rsidRDefault="0062163A" w:rsidP="0062163A">
            <w:pPr>
              <w:spacing w:after="0" w:line="240" w:lineRule="auto"/>
              <w:rPr>
                <w:rFonts w:asciiTheme="minorHAnsi" w:hAnsiTheme="minorHAnsi" w:cstheme="minorHAnsi"/>
                <w:sz w:val="20"/>
                <w:szCs w:val="20"/>
                <w:lang w:val="en-US"/>
              </w:rPr>
            </w:pPr>
            <w:r w:rsidRPr="0062163A">
              <w:rPr>
                <w:rFonts w:asciiTheme="minorHAnsi" w:hAnsiTheme="minorHAnsi" w:cstheme="minorHAnsi"/>
                <w:sz w:val="20"/>
                <w:szCs w:val="20"/>
                <w:lang w:val="en-US"/>
              </w:rPr>
              <w:t>2009.</w:t>
            </w: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Name of position (professor, researcher, associate teacher, etc.)</w:t>
            </w:r>
          </w:p>
        </w:tc>
        <w:tc>
          <w:tcPr>
            <w:tcW w:w="5735" w:type="dxa"/>
            <w:hideMark/>
          </w:tcPr>
          <w:p w:rsidR="0062163A" w:rsidRPr="0062163A" w:rsidRDefault="0062163A" w:rsidP="0062163A">
            <w:pPr>
              <w:spacing w:after="0" w:line="240" w:lineRule="auto"/>
              <w:rPr>
                <w:rFonts w:asciiTheme="minorHAnsi" w:hAnsiTheme="minorHAnsi" w:cstheme="minorHAnsi"/>
                <w:sz w:val="20"/>
                <w:szCs w:val="20"/>
                <w:lang w:val="en-US"/>
              </w:rPr>
            </w:pPr>
            <w:r w:rsidRPr="0062163A">
              <w:rPr>
                <w:rFonts w:asciiTheme="minorHAnsi" w:hAnsiTheme="minorHAnsi" w:cstheme="minorHAnsi"/>
                <w:sz w:val="20"/>
                <w:szCs w:val="20"/>
                <w:lang w:val="en-US"/>
              </w:rPr>
              <w:t xml:space="preserve">Police Officer - Sergeant </w:t>
            </w: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Field of research</w:t>
            </w:r>
          </w:p>
        </w:tc>
        <w:tc>
          <w:tcPr>
            <w:tcW w:w="5735" w:type="dxa"/>
            <w:hideMark/>
          </w:tcPr>
          <w:p w:rsidR="0062163A" w:rsidRPr="0062163A" w:rsidRDefault="0062163A" w:rsidP="0062163A">
            <w:pPr>
              <w:spacing w:after="0" w:line="240" w:lineRule="auto"/>
              <w:jc w:val="both"/>
              <w:rPr>
                <w:rFonts w:asciiTheme="minorHAnsi" w:hAnsiTheme="minorHAnsi" w:cstheme="minorHAnsi"/>
                <w:sz w:val="20"/>
                <w:szCs w:val="20"/>
                <w:lang w:val="en-US"/>
              </w:rPr>
            </w:pPr>
            <w:r w:rsidRPr="0062163A">
              <w:rPr>
                <w:rFonts w:asciiTheme="minorHAnsi" w:hAnsiTheme="minorHAnsi" w:cstheme="minorHAnsi"/>
                <w:sz w:val="20"/>
                <w:szCs w:val="20"/>
                <w:lang w:val="en-US"/>
              </w:rPr>
              <w:t xml:space="preserve">Human trafficking </w:t>
            </w: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 xml:space="preserve">Function </w:t>
            </w:r>
          </w:p>
        </w:tc>
        <w:tc>
          <w:tcPr>
            <w:tcW w:w="5735" w:type="dxa"/>
            <w:hideMark/>
          </w:tcPr>
          <w:p w:rsidR="0062163A" w:rsidRPr="0062163A" w:rsidRDefault="0062163A" w:rsidP="0062163A">
            <w:pPr>
              <w:spacing w:after="0" w:line="240" w:lineRule="auto"/>
              <w:jc w:val="both"/>
              <w:rPr>
                <w:rFonts w:asciiTheme="minorHAnsi" w:hAnsiTheme="minorHAnsi" w:cstheme="minorHAnsi"/>
                <w:sz w:val="20"/>
                <w:szCs w:val="20"/>
                <w:lang w:val="en-US"/>
              </w:rPr>
            </w:pPr>
          </w:p>
          <w:p w:rsidR="0062163A" w:rsidRPr="0062163A" w:rsidRDefault="0062163A" w:rsidP="0074556E">
            <w:pPr>
              <w:pStyle w:val="ListParagraph"/>
              <w:numPr>
                <w:ilvl w:val="0"/>
                <w:numId w:val="64"/>
              </w:numPr>
              <w:spacing w:after="0" w:line="240" w:lineRule="auto"/>
              <w:jc w:val="both"/>
              <w:rPr>
                <w:rFonts w:asciiTheme="minorHAnsi" w:hAnsiTheme="minorHAnsi" w:cstheme="minorHAnsi"/>
                <w:sz w:val="20"/>
                <w:szCs w:val="20"/>
                <w:lang w:val="en-US"/>
              </w:rPr>
            </w:pPr>
            <w:r w:rsidRPr="0062163A">
              <w:rPr>
                <w:rFonts w:asciiTheme="minorHAnsi" w:hAnsiTheme="minorHAnsi" w:cstheme="minorHAnsi"/>
                <w:sz w:val="20"/>
                <w:szCs w:val="20"/>
                <w:lang w:val="en-US"/>
              </w:rPr>
              <w:t>Project manager of the student project – the issue  of trafficking in human beings – “Recognize and save me”</w:t>
            </w:r>
          </w:p>
          <w:p w:rsidR="0062163A" w:rsidRPr="0062163A" w:rsidRDefault="0062163A" w:rsidP="0062163A">
            <w:pPr>
              <w:pStyle w:val="ListParagraph"/>
              <w:spacing w:after="0" w:line="240" w:lineRule="auto"/>
              <w:jc w:val="both"/>
              <w:rPr>
                <w:rFonts w:asciiTheme="minorHAnsi" w:hAnsiTheme="minorHAnsi" w:cstheme="minorHAnsi"/>
                <w:sz w:val="20"/>
                <w:szCs w:val="20"/>
                <w:lang w:val="en-US"/>
              </w:rPr>
            </w:pPr>
          </w:p>
        </w:tc>
      </w:tr>
      <w:tr w:rsidR="0062163A" w:rsidRPr="0062163A" w:rsidTr="0062163A">
        <w:tc>
          <w:tcPr>
            <w:tcW w:w="9062" w:type="dxa"/>
            <w:gridSpan w:val="2"/>
            <w:shd w:val="clear" w:color="auto" w:fill="99CCFF"/>
            <w:hideMark/>
          </w:tcPr>
          <w:p w:rsidR="0062163A" w:rsidRPr="0062163A" w:rsidRDefault="0062163A" w:rsidP="0062163A">
            <w:pPr>
              <w:spacing w:before="60"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INFORMATION ON EDUCATION – Highest degree earned</w:t>
            </w: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 xml:space="preserve">Degree </w:t>
            </w:r>
          </w:p>
        </w:tc>
        <w:tc>
          <w:tcPr>
            <w:tcW w:w="5735" w:type="dxa"/>
            <w:hideMark/>
          </w:tcPr>
          <w:p w:rsidR="0062163A" w:rsidRPr="0062163A" w:rsidRDefault="0062163A" w:rsidP="0062163A">
            <w:pPr>
              <w:spacing w:after="0" w:line="240" w:lineRule="auto"/>
              <w:rPr>
                <w:rFonts w:asciiTheme="minorHAnsi" w:hAnsiTheme="minorHAnsi" w:cstheme="minorHAnsi"/>
                <w:sz w:val="20"/>
                <w:szCs w:val="20"/>
                <w:lang w:val="en-US"/>
              </w:rPr>
            </w:pPr>
            <w:r w:rsidRPr="0062163A">
              <w:rPr>
                <w:rFonts w:asciiTheme="minorHAnsi" w:hAnsiTheme="minorHAnsi" w:cstheme="minorHAnsi"/>
                <w:sz w:val="20"/>
                <w:szCs w:val="20"/>
                <w:lang w:val="en-US"/>
              </w:rPr>
              <w:t>Bachelor of kinesiology</w:t>
            </w: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 xml:space="preserve">Institution  </w:t>
            </w:r>
          </w:p>
        </w:tc>
        <w:tc>
          <w:tcPr>
            <w:tcW w:w="5735" w:type="dxa"/>
            <w:hideMark/>
          </w:tcPr>
          <w:p w:rsidR="0062163A" w:rsidRPr="0062163A" w:rsidRDefault="0062163A" w:rsidP="0062163A">
            <w:pPr>
              <w:spacing w:after="0" w:line="240" w:lineRule="auto"/>
              <w:rPr>
                <w:rFonts w:asciiTheme="minorHAnsi" w:hAnsiTheme="minorHAnsi" w:cstheme="minorHAnsi"/>
                <w:sz w:val="20"/>
                <w:szCs w:val="20"/>
                <w:lang w:val="en-US"/>
              </w:rPr>
            </w:pPr>
            <w:r w:rsidRPr="0062163A">
              <w:rPr>
                <w:rFonts w:asciiTheme="minorHAnsi" w:hAnsiTheme="minorHAnsi" w:cstheme="minorHAnsi"/>
                <w:sz w:val="20"/>
                <w:szCs w:val="20"/>
                <w:lang w:val="en-US"/>
              </w:rPr>
              <w:t>Faculty of Kinesiology, University of Zagreb</w:t>
            </w: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Place</w:t>
            </w:r>
          </w:p>
        </w:tc>
        <w:tc>
          <w:tcPr>
            <w:tcW w:w="5735" w:type="dxa"/>
            <w:hideMark/>
          </w:tcPr>
          <w:p w:rsidR="0062163A" w:rsidRPr="0062163A" w:rsidRDefault="0062163A" w:rsidP="0062163A">
            <w:pPr>
              <w:spacing w:after="0" w:line="240" w:lineRule="auto"/>
              <w:rPr>
                <w:rFonts w:asciiTheme="minorHAnsi" w:hAnsiTheme="minorHAnsi" w:cstheme="minorHAnsi"/>
                <w:sz w:val="20"/>
                <w:szCs w:val="20"/>
                <w:lang w:val="en-US"/>
              </w:rPr>
            </w:pPr>
            <w:r w:rsidRPr="0062163A">
              <w:rPr>
                <w:rFonts w:asciiTheme="minorHAnsi" w:hAnsiTheme="minorHAnsi" w:cstheme="minorHAnsi"/>
                <w:sz w:val="20"/>
                <w:szCs w:val="20"/>
                <w:lang w:val="en-US"/>
              </w:rPr>
              <w:t>Zagreb, Croatia</w:t>
            </w: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 xml:space="preserve">Date </w:t>
            </w:r>
          </w:p>
        </w:tc>
        <w:tc>
          <w:tcPr>
            <w:tcW w:w="5735" w:type="dxa"/>
            <w:hideMark/>
          </w:tcPr>
          <w:p w:rsidR="0062163A" w:rsidRPr="0062163A" w:rsidRDefault="0062163A" w:rsidP="0062163A">
            <w:pPr>
              <w:spacing w:after="0" w:line="240" w:lineRule="auto"/>
              <w:rPr>
                <w:rFonts w:asciiTheme="minorHAnsi" w:hAnsiTheme="minorHAnsi" w:cstheme="minorHAnsi"/>
                <w:sz w:val="20"/>
                <w:szCs w:val="20"/>
                <w:lang w:val="en-US"/>
              </w:rPr>
            </w:pPr>
            <w:r w:rsidRPr="0062163A">
              <w:rPr>
                <w:rFonts w:asciiTheme="minorHAnsi" w:hAnsiTheme="minorHAnsi" w:cstheme="minorHAnsi"/>
                <w:sz w:val="20"/>
                <w:szCs w:val="20"/>
                <w:lang w:val="en-US"/>
              </w:rPr>
              <w:t>2011.-2014.</w:t>
            </w:r>
          </w:p>
        </w:tc>
      </w:tr>
      <w:tr w:rsidR="0062163A" w:rsidRPr="0062163A" w:rsidTr="0062163A">
        <w:tc>
          <w:tcPr>
            <w:tcW w:w="9062" w:type="dxa"/>
            <w:gridSpan w:val="2"/>
            <w:shd w:val="clear" w:color="auto" w:fill="99CCFF"/>
            <w:hideMark/>
          </w:tcPr>
          <w:p w:rsidR="0062163A" w:rsidRPr="0062163A" w:rsidRDefault="0062163A" w:rsidP="0062163A">
            <w:pPr>
              <w:spacing w:before="60"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INFORMATION ON ADDITIONAL TRAINING</w:t>
            </w: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Year</w:t>
            </w:r>
          </w:p>
        </w:tc>
        <w:tc>
          <w:tcPr>
            <w:tcW w:w="5735" w:type="dxa"/>
            <w:hideMark/>
          </w:tcPr>
          <w:p w:rsidR="0062163A" w:rsidRPr="0062163A" w:rsidRDefault="0062163A" w:rsidP="0062163A">
            <w:pPr>
              <w:spacing w:after="0" w:line="240" w:lineRule="auto"/>
              <w:rPr>
                <w:rFonts w:asciiTheme="minorHAnsi" w:hAnsiTheme="minorHAnsi" w:cstheme="minorHAnsi"/>
                <w:sz w:val="20"/>
                <w:szCs w:val="20"/>
                <w:lang w:val="en-US"/>
              </w:rPr>
            </w:pPr>
            <w:r w:rsidRPr="0062163A">
              <w:rPr>
                <w:rFonts w:asciiTheme="minorHAnsi" w:hAnsiTheme="minorHAnsi" w:cstheme="minorHAnsi"/>
                <w:sz w:val="20"/>
                <w:szCs w:val="20"/>
                <w:lang w:val="en-US"/>
              </w:rPr>
              <w:t>2015.-2018.</w:t>
            </w: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Place</w:t>
            </w:r>
          </w:p>
        </w:tc>
        <w:tc>
          <w:tcPr>
            <w:tcW w:w="5735" w:type="dxa"/>
            <w:hideMark/>
          </w:tcPr>
          <w:p w:rsidR="0062163A" w:rsidRPr="0062163A" w:rsidRDefault="0062163A" w:rsidP="0062163A">
            <w:pPr>
              <w:spacing w:after="0" w:line="240" w:lineRule="auto"/>
              <w:rPr>
                <w:rFonts w:asciiTheme="minorHAnsi" w:hAnsiTheme="minorHAnsi" w:cstheme="minorHAnsi"/>
                <w:sz w:val="20"/>
                <w:szCs w:val="20"/>
                <w:lang w:val="en-US"/>
              </w:rPr>
            </w:pPr>
            <w:r w:rsidRPr="0062163A">
              <w:rPr>
                <w:rFonts w:asciiTheme="minorHAnsi" w:hAnsiTheme="minorHAnsi" w:cstheme="minorHAnsi"/>
                <w:sz w:val="20"/>
                <w:szCs w:val="20"/>
                <w:lang w:val="en-US"/>
              </w:rPr>
              <w:t>Zagreb</w:t>
            </w:r>
          </w:p>
          <w:p w:rsidR="0062163A" w:rsidRPr="0062163A" w:rsidRDefault="0062163A" w:rsidP="0062163A">
            <w:pPr>
              <w:spacing w:after="0" w:line="240" w:lineRule="auto"/>
              <w:rPr>
                <w:rFonts w:asciiTheme="minorHAnsi" w:hAnsiTheme="minorHAnsi" w:cstheme="minorHAnsi"/>
                <w:sz w:val="20"/>
                <w:szCs w:val="20"/>
                <w:lang w:val="en-US"/>
              </w:rPr>
            </w:pPr>
            <w:r w:rsidRPr="0062163A">
              <w:rPr>
                <w:rFonts w:asciiTheme="minorHAnsi" w:hAnsiTheme="minorHAnsi" w:cstheme="minorHAnsi"/>
                <w:sz w:val="20"/>
                <w:szCs w:val="20"/>
                <w:lang w:val="en-US"/>
              </w:rPr>
              <w:t>Split</w:t>
            </w: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Institution</w:t>
            </w:r>
          </w:p>
        </w:tc>
        <w:tc>
          <w:tcPr>
            <w:tcW w:w="5735" w:type="dxa"/>
          </w:tcPr>
          <w:p w:rsidR="0062163A" w:rsidRPr="0062163A" w:rsidRDefault="0062163A" w:rsidP="0062163A">
            <w:pPr>
              <w:spacing w:after="0" w:line="240" w:lineRule="auto"/>
              <w:rPr>
                <w:rFonts w:asciiTheme="minorHAnsi" w:hAnsiTheme="minorHAnsi" w:cstheme="minorHAnsi"/>
                <w:sz w:val="20"/>
                <w:szCs w:val="20"/>
                <w:lang w:val="en-US"/>
              </w:rPr>
            </w:pPr>
            <w:r w:rsidRPr="0062163A">
              <w:rPr>
                <w:rFonts w:asciiTheme="minorHAnsi" w:hAnsiTheme="minorHAnsi" w:cstheme="minorHAnsi"/>
                <w:sz w:val="20"/>
                <w:szCs w:val="20"/>
                <w:lang w:val="en-US"/>
              </w:rPr>
              <w:t xml:space="preserve">Graduate study in Zagreb </w:t>
            </w:r>
          </w:p>
          <w:p w:rsidR="0062163A" w:rsidRPr="0062163A" w:rsidRDefault="0062163A" w:rsidP="0062163A">
            <w:pPr>
              <w:spacing w:after="0" w:line="240" w:lineRule="auto"/>
              <w:rPr>
                <w:rFonts w:asciiTheme="minorHAnsi" w:hAnsiTheme="minorHAnsi" w:cstheme="minorHAnsi"/>
                <w:sz w:val="20"/>
                <w:szCs w:val="20"/>
                <w:lang w:val="en-US"/>
              </w:rPr>
            </w:pPr>
            <w:r w:rsidRPr="0062163A">
              <w:rPr>
                <w:rFonts w:asciiTheme="minorHAnsi" w:hAnsiTheme="minorHAnsi" w:cstheme="minorHAnsi"/>
                <w:sz w:val="20"/>
                <w:szCs w:val="20"/>
                <w:lang w:val="en-US"/>
              </w:rPr>
              <w:t>Faculty of Kinesiology</w:t>
            </w:r>
          </w:p>
          <w:p w:rsidR="0062163A" w:rsidRPr="0062163A" w:rsidRDefault="0062163A" w:rsidP="0062163A">
            <w:pPr>
              <w:spacing w:after="0" w:line="240" w:lineRule="auto"/>
              <w:rPr>
                <w:rFonts w:asciiTheme="minorHAnsi" w:hAnsiTheme="minorHAnsi" w:cstheme="minorHAnsi"/>
                <w:sz w:val="20"/>
                <w:szCs w:val="20"/>
                <w:lang w:val="en-US"/>
              </w:rPr>
            </w:pPr>
          </w:p>
          <w:p w:rsidR="0062163A" w:rsidRPr="0062163A" w:rsidRDefault="0062163A" w:rsidP="0062163A">
            <w:pPr>
              <w:spacing w:after="0" w:line="240" w:lineRule="auto"/>
              <w:rPr>
                <w:rFonts w:asciiTheme="minorHAnsi" w:hAnsiTheme="minorHAnsi" w:cstheme="minorHAnsi"/>
                <w:sz w:val="20"/>
                <w:szCs w:val="20"/>
                <w:lang w:val="en-US"/>
              </w:rPr>
            </w:pPr>
            <w:r w:rsidRPr="0062163A">
              <w:rPr>
                <w:rFonts w:asciiTheme="minorHAnsi" w:hAnsiTheme="minorHAnsi" w:cstheme="minorHAnsi"/>
                <w:sz w:val="20"/>
                <w:szCs w:val="20"/>
                <w:lang w:val="en-US"/>
              </w:rPr>
              <w:t>Masters degree in Split,</w:t>
            </w:r>
          </w:p>
          <w:p w:rsidR="0062163A" w:rsidRPr="0062163A" w:rsidRDefault="0062163A" w:rsidP="0062163A">
            <w:pPr>
              <w:spacing w:after="0" w:line="240" w:lineRule="auto"/>
              <w:rPr>
                <w:rFonts w:asciiTheme="minorHAnsi" w:hAnsiTheme="minorHAnsi" w:cstheme="minorHAnsi"/>
                <w:sz w:val="20"/>
                <w:szCs w:val="20"/>
                <w:lang w:val="en-US"/>
              </w:rPr>
            </w:pPr>
            <w:r w:rsidRPr="0062163A">
              <w:rPr>
                <w:rFonts w:asciiTheme="minorHAnsi" w:hAnsiTheme="minorHAnsi" w:cstheme="minorHAnsi"/>
                <w:sz w:val="20"/>
                <w:szCs w:val="20"/>
                <w:lang w:val="en-US"/>
              </w:rPr>
              <w:t>University Department of Forensic Science</w:t>
            </w: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Field of training</w:t>
            </w:r>
          </w:p>
        </w:tc>
        <w:tc>
          <w:tcPr>
            <w:tcW w:w="5735" w:type="dxa"/>
          </w:tcPr>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 xml:space="preserve">-  NATO courses: </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1) Defence against Terrorism – A Challenge for NATO and the International Community</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2) Counterterrorism</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3) Human Trafficking: Couses, Consequences, Conter-Strategies</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lastRenderedPageBreak/>
              <w:t xml:space="preserve">4) Children and Armed Conflict </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5) Gender Perspectiive</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6) Improvised Explosive Device Awareness Course</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7) NATO Energy Seccurity Centre of Excellence</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8) Cultural Awareness</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9) NATO Civil Emergency Planning – An Overview</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10) Resolute Supoort Basic Part 1</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11) Survival Skills in the Mountains</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12) Dangers and Risks in the Mountains</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13) Steadfast Common training</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14) Train Advice Assist Command (TACC) West</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15) NATO Intelligence – An Overview</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16) Multinacional Crisis Managment (Glossary)</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17) Introduction to Medical Intelligence</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 xml:space="preserve">18) NATO Partner Joint Medical Planners Course </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19) Europan Security and Defence Policy</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20) HQ Resolute Support</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EU courses:</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Hostile Environment Security Training</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 xml:space="preserve">SAFE – Security Awareness in Fragile Environments </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 xml:space="preserve">Summer school: </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 xml:space="preserve">Theory and Practice: Application of Criminological Theories on Contemporary Criminal Justice Issues on University Departmant of Forensic Science in Split – John Jay collage of Criminal Justice i The City University of New York. </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 xml:space="preserve">Stanford courses: </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1) Human Trafficking Awareness for the General Public</w:t>
            </w:r>
          </w:p>
          <w:p w:rsidR="0062163A" w:rsidRPr="0062163A" w:rsidRDefault="0062163A" w:rsidP="0062163A">
            <w:pPr>
              <w:rPr>
                <w:rFonts w:asciiTheme="minorHAnsi" w:hAnsiTheme="minorHAnsi" w:cstheme="minorHAnsi"/>
                <w:sz w:val="20"/>
                <w:szCs w:val="20"/>
              </w:rPr>
            </w:pPr>
            <w:r w:rsidRPr="0062163A">
              <w:rPr>
                <w:rFonts w:asciiTheme="minorHAnsi" w:hAnsiTheme="minorHAnsi" w:cstheme="minorHAnsi"/>
                <w:sz w:val="20"/>
                <w:szCs w:val="20"/>
              </w:rPr>
              <w:t xml:space="preserve">2) Human Trafficking Awareness for the Hospitality Industry. </w:t>
            </w:r>
          </w:p>
        </w:tc>
      </w:tr>
      <w:tr w:rsidR="0062163A" w:rsidRPr="0062163A" w:rsidTr="0062163A">
        <w:tc>
          <w:tcPr>
            <w:tcW w:w="9062" w:type="dxa"/>
            <w:gridSpan w:val="2"/>
            <w:shd w:val="clear" w:color="auto" w:fill="99CCFF"/>
            <w:hideMark/>
          </w:tcPr>
          <w:p w:rsidR="0062163A" w:rsidRPr="0062163A" w:rsidRDefault="0062163A" w:rsidP="0062163A">
            <w:pPr>
              <w:spacing w:before="60"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lastRenderedPageBreak/>
              <w:t>MOTHER TONGUE AND FOREIGN LANGUAGES</w:t>
            </w: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Mother tongue</w:t>
            </w:r>
          </w:p>
        </w:tc>
        <w:tc>
          <w:tcPr>
            <w:tcW w:w="5735" w:type="dxa"/>
            <w:hideMark/>
          </w:tcPr>
          <w:p w:rsidR="0062163A" w:rsidRPr="0062163A" w:rsidRDefault="0062163A" w:rsidP="0062163A">
            <w:pPr>
              <w:spacing w:after="0" w:line="240" w:lineRule="auto"/>
              <w:rPr>
                <w:rFonts w:asciiTheme="minorHAnsi" w:hAnsiTheme="minorHAnsi" w:cstheme="minorHAnsi"/>
                <w:sz w:val="20"/>
                <w:szCs w:val="20"/>
                <w:lang w:val="en-US"/>
              </w:rPr>
            </w:pPr>
            <w:r w:rsidRPr="0062163A">
              <w:rPr>
                <w:rFonts w:asciiTheme="minorHAnsi" w:hAnsiTheme="minorHAnsi" w:cstheme="minorHAnsi"/>
                <w:sz w:val="20"/>
                <w:szCs w:val="20"/>
                <w:lang w:val="en-US"/>
              </w:rPr>
              <w:t>Croatian</w:t>
            </w: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 xml:space="preserve">Foreign language and command of foreign language on a scale from 2 </w:t>
            </w:r>
            <w:r w:rsidRPr="0062163A">
              <w:rPr>
                <w:rFonts w:asciiTheme="minorHAnsi" w:hAnsiTheme="minorHAnsi" w:cstheme="minorHAnsi"/>
                <w:b/>
                <w:sz w:val="20"/>
                <w:szCs w:val="20"/>
                <w:lang w:val="en-US"/>
              </w:rPr>
              <w:lastRenderedPageBreak/>
              <w:t>(sufficient) to 5 (excellent)</w:t>
            </w:r>
          </w:p>
        </w:tc>
        <w:tc>
          <w:tcPr>
            <w:tcW w:w="5735" w:type="dxa"/>
            <w:hideMark/>
          </w:tcPr>
          <w:p w:rsidR="0062163A" w:rsidRPr="0062163A" w:rsidRDefault="0062163A" w:rsidP="0062163A">
            <w:pPr>
              <w:spacing w:after="0" w:line="240" w:lineRule="auto"/>
              <w:rPr>
                <w:rFonts w:asciiTheme="minorHAnsi" w:hAnsiTheme="minorHAnsi" w:cstheme="minorHAnsi"/>
                <w:sz w:val="20"/>
                <w:szCs w:val="20"/>
                <w:lang w:val="en-US"/>
              </w:rPr>
            </w:pPr>
            <w:r w:rsidRPr="0062163A">
              <w:rPr>
                <w:rFonts w:asciiTheme="minorHAnsi" w:hAnsiTheme="minorHAnsi" w:cstheme="minorHAnsi"/>
                <w:sz w:val="20"/>
                <w:szCs w:val="20"/>
                <w:lang w:val="en-US"/>
              </w:rPr>
              <w:lastRenderedPageBreak/>
              <w:t>English (4)</w:t>
            </w: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lastRenderedPageBreak/>
              <w:t>Foreign language and command of foreign language on a scale from 2 (sufficient) to 5 (excellent)</w:t>
            </w:r>
          </w:p>
        </w:tc>
        <w:tc>
          <w:tcPr>
            <w:tcW w:w="5735" w:type="dxa"/>
            <w:hideMark/>
          </w:tcPr>
          <w:p w:rsidR="0062163A" w:rsidRPr="0062163A" w:rsidRDefault="0062163A" w:rsidP="0062163A">
            <w:pPr>
              <w:spacing w:after="0" w:line="240" w:lineRule="auto"/>
              <w:rPr>
                <w:rFonts w:asciiTheme="minorHAnsi" w:hAnsiTheme="minorHAnsi" w:cstheme="minorHAnsi"/>
                <w:sz w:val="20"/>
                <w:szCs w:val="20"/>
                <w:lang w:val="en-US"/>
              </w:rPr>
            </w:pPr>
            <w:r w:rsidRPr="0062163A">
              <w:rPr>
                <w:rFonts w:asciiTheme="minorHAnsi" w:hAnsiTheme="minorHAnsi" w:cstheme="minorHAnsi"/>
                <w:sz w:val="20"/>
                <w:szCs w:val="20"/>
                <w:lang w:val="en-US"/>
              </w:rPr>
              <w:t>Arabic (2)</w:t>
            </w: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Foreign language and command of foreign language on a scale from 2 (sufficient) to 5 (excellent)</w:t>
            </w:r>
          </w:p>
        </w:tc>
        <w:tc>
          <w:tcPr>
            <w:tcW w:w="5735" w:type="dxa"/>
            <w:hideMark/>
          </w:tcPr>
          <w:p w:rsidR="0062163A" w:rsidRPr="0062163A" w:rsidRDefault="0062163A" w:rsidP="0062163A">
            <w:pPr>
              <w:spacing w:after="0" w:line="240" w:lineRule="auto"/>
              <w:rPr>
                <w:rFonts w:asciiTheme="minorHAnsi" w:hAnsiTheme="minorHAnsi" w:cstheme="minorHAnsi"/>
                <w:sz w:val="20"/>
                <w:szCs w:val="20"/>
                <w:lang w:val="en-US"/>
              </w:rPr>
            </w:pPr>
            <w:r w:rsidRPr="0062163A">
              <w:rPr>
                <w:rFonts w:asciiTheme="minorHAnsi" w:hAnsiTheme="minorHAnsi" w:cstheme="minorHAnsi"/>
                <w:sz w:val="20"/>
                <w:szCs w:val="20"/>
                <w:lang w:val="en-US"/>
              </w:rPr>
              <w:t>German (2)</w:t>
            </w:r>
          </w:p>
        </w:tc>
      </w:tr>
      <w:tr w:rsidR="0062163A" w:rsidRPr="0062163A" w:rsidTr="0062163A">
        <w:tc>
          <w:tcPr>
            <w:tcW w:w="9062" w:type="dxa"/>
            <w:gridSpan w:val="2"/>
            <w:shd w:val="clear" w:color="auto" w:fill="99CCFF"/>
            <w:hideMark/>
          </w:tcPr>
          <w:p w:rsidR="0062163A" w:rsidRPr="0062163A" w:rsidRDefault="0062163A" w:rsidP="0062163A">
            <w:pPr>
              <w:spacing w:before="60"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COMPETENCES FOR THE COURSE</w:t>
            </w: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Earlier experience as course teacher of similar courses (name title of course, study programme where it is/was offered, and level of study programme)</w:t>
            </w:r>
          </w:p>
        </w:tc>
        <w:tc>
          <w:tcPr>
            <w:tcW w:w="5735" w:type="dxa"/>
            <w:hideMark/>
          </w:tcPr>
          <w:p w:rsidR="0062163A" w:rsidRPr="0062163A" w:rsidRDefault="0062163A" w:rsidP="0062163A">
            <w:pPr>
              <w:spacing w:line="240" w:lineRule="auto"/>
              <w:jc w:val="center"/>
              <w:rPr>
                <w:rFonts w:asciiTheme="minorHAnsi" w:hAnsiTheme="minorHAnsi" w:cstheme="minorHAnsi"/>
                <w:sz w:val="20"/>
                <w:szCs w:val="20"/>
                <w:lang w:val="en-US"/>
              </w:rPr>
            </w:pPr>
            <w:r w:rsidRPr="0062163A">
              <w:rPr>
                <w:rFonts w:asciiTheme="minorHAnsi" w:hAnsiTheme="minorHAnsi" w:cstheme="minorHAnsi"/>
                <w:sz w:val="20"/>
                <w:szCs w:val="20"/>
                <w:lang w:val="en-US"/>
              </w:rPr>
              <w:t>University Department for Forensic Sciences in Split</w:t>
            </w:r>
          </w:p>
          <w:p w:rsidR="0062163A" w:rsidRPr="0062163A" w:rsidRDefault="0062163A" w:rsidP="0074556E">
            <w:pPr>
              <w:pStyle w:val="ListParagraph"/>
              <w:numPr>
                <w:ilvl w:val="0"/>
                <w:numId w:val="67"/>
              </w:numPr>
              <w:spacing w:after="0" w:line="240" w:lineRule="auto"/>
              <w:jc w:val="both"/>
              <w:rPr>
                <w:rFonts w:asciiTheme="minorHAnsi" w:hAnsiTheme="minorHAnsi" w:cstheme="minorHAnsi"/>
                <w:sz w:val="20"/>
                <w:szCs w:val="20"/>
                <w:lang w:val="en-US"/>
              </w:rPr>
            </w:pPr>
            <w:r w:rsidRPr="0062163A">
              <w:rPr>
                <w:rFonts w:asciiTheme="minorHAnsi" w:hAnsiTheme="minorHAnsi" w:cstheme="minorHAnsi"/>
                <w:sz w:val="20"/>
                <w:szCs w:val="20"/>
                <w:lang w:val="en-US"/>
              </w:rPr>
              <w:t>Project manager of the student project – the issue  of trafficking in human beings – “Recognize and save me”</w:t>
            </w:r>
          </w:p>
          <w:p w:rsidR="0062163A" w:rsidRPr="0062163A" w:rsidRDefault="0062163A" w:rsidP="0062163A">
            <w:pPr>
              <w:pStyle w:val="ListParagraph"/>
              <w:spacing w:line="240" w:lineRule="auto"/>
              <w:rPr>
                <w:rFonts w:asciiTheme="minorHAnsi" w:hAnsiTheme="minorHAnsi" w:cstheme="minorHAnsi"/>
                <w:sz w:val="20"/>
                <w:szCs w:val="20"/>
                <w:lang w:val="en-US"/>
              </w:rPr>
            </w:pPr>
          </w:p>
        </w:tc>
      </w:tr>
      <w:tr w:rsidR="0062163A" w:rsidRPr="0062163A" w:rsidTr="0062163A">
        <w:tc>
          <w:tcPr>
            <w:tcW w:w="3327" w:type="dxa"/>
            <w:shd w:val="clear" w:color="auto" w:fill="CCFFFF"/>
            <w:hideMark/>
          </w:tcPr>
          <w:p w:rsidR="0062163A" w:rsidRPr="0062163A" w:rsidRDefault="0062163A" w:rsidP="0062163A">
            <w:pPr>
              <w:spacing w:after="0" w:line="240" w:lineRule="auto"/>
              <w:rPr>
                <w:rFonts w:asciiTheme="minorHAnsi" w:hAnsiTheme="minorHAnsi" w:cstheme="minorHAnsi"/>
                <w:b/>
                <w:sz w:val="20"/>
                <w:szCs w:val="20"/>
                <w:lang w:val="en-US"/>
              </w:rPr>
            </w:pPr>
            <w:r w:rsidRPr="0062163A">
              <w:rPr>
                <w:rFonts w:asciiTheme="minorHAnsi" w:hAnsiTheme="minorHAnsi" w:cstheme="minorHAnsi"/>
                <w:b/>
                <w:sz w:val="20"/>
                <w:szCs w:val="20"/>
                <w:lang w:val="en-US"/>
              </w:rPr>
              <w:t>Authorship of university/faculty textbooks in the field of the course</w:t>
            </w:r>
          </w:p>
        </w:tc>
        <w:tc>
          <w:tcPr>
            <w:tcW w:w="5735" w:type="dxa"/>
            <w:hideMark/>
          </w:tcPr>
          <w:p w:rsidR="0062163A" w:rsidRPr="0062163A" w:rsidRDefault="0062163A" w:rsidP="0062163A">
            <w:pPr>
              <w:spacing w:after="0" w:line="240" w:lineRule="auto"/>
              <w:rPr>
                <w:rFonts w:asciiTheme="minorHAnsi" w:hAnsiTheme="minorHAnsi" w:cstheme="minorHAnsi"/>
                <w:sz w:val="20"/>
                <w:szCs w:val="20"/>
                <w:lang w:val="en-US"/>
              </w:rPr>
            </w:pPr>
            <w:r w:rsidRPr="0062163A">
              <w:rPr>
                <w:rFonts w:asciiTheme="minorHAnsi" w:hAnsiTheme="minorHAnsi" w:cstheme="minorHAnsi"/>
                <w:sz w:val="20"/>
                <w:szCs w:val="20"/>
                <w:lang w:val="en-US"/>
              </w:rPr>
              <w:t>In process</w:t>
            </w:r>
          </w:p>
        </w:tc>
      </w:tr>
    </w:tbl>
    <w:p w:rsidR="0062163A" w:rsidRDefault="0062163A" w:rsidP="00441F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F72921" w:rsidRPr="00F72921" w:rsidTr="00960180">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First and last name and title of teacher</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b/>
                <w:sz w:val="20"/>
                <w:szCs w:val="20"/>
              </w:rPr>
            </w:pPr>
            <w:r w:rsidRPr="00F72921">
              <w:rPr>
                <w:rFonts w:cs="Calibri"/>
                <w:b/>
                <w:sz w:val="20"/>
                <w:szCs w:val="20"/>
              </w:rPr>
              <w:t>Ana Jeličić, PhD, Assistant Professor</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The course he/she teaches in the proposed study programme</w:t>
            </w:r>
          </w:p>
        </w:tc>
        <w:tc>
          <w:tcPr>
            <w:tcW w:w="5884" w:type="dxa"/>
            <w:tcBorders>
              <w:top w:val="single" w:sz="4" w:space="0" w:color="auto"/>
              <w:left w:val="single" w:sz="4" w:space="0" w:color="auto"/>
              <w:bottom w:val="single" w:sz="8" w:space="0" w:color="auto"/>
              <w:right w:val="single" w:sz="4" w:space="0" w:color="auto"/>
            </w:tcBorders>
            <w:hideMark/>
          </w:tcPr>
          <w:p w:rsidR="00F72921" w:rsidRPr="00F72921" w:rsidRDefault="00F72921" w:rsidP="00F72921">
            <w:pPr>
              <w:spacing w:after="0" w:line="240" w:lineRule="auto"/>
              <w:rPr>
                <w:rFonts w:cs="Calibri"/>
                <w:sz w:val="20"/>
                <w:szCs w:val="20"/>
              </w:rPr>
            </w:pPr>
            <w:r w:rsidRPr="00F72921">
              <w:rPr>
                <w:rFonts w:cs="Calibri"/>
                <w:sz w:val="20"/>
                <w:szCs w:val="20"/>
                <w:lang w:val="en-US"/>
              </w:rPr>
              <w:t>Human trafficking</w:t>
            </w:r>
          </w:p>
        </w:tc>
      </w:tr>
      <w:tr w:rsidR="00F72921" w:rsidRPr="00F72921" w:rsidTr="00960180">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F72921" w:rsidRPr="00F72921" w:rsidRDefault="00F72921" w:rsidP="00F72921">
            <w:pPr>
              <w:spacing w:before="60" w:after="0" w:line="240" w:lineRule="auto"/>
              <w:rPr>
                <w:rFonts w:cs="Calibri"/>
                <w:b/>
                <w:sz w:val="20"/>
                <w:szCs w:val="20"/>
              </w:rPr>
            </w:pPr>
            <w:r w:rsidRPr="00F72921">
              <w:rPr>
                <w:rFonts w:cs="Calibri"/>
                <w:b/>
                <w:sz w:val="20"/>
                <w:szCs w:val="20"/>
              </w:rPr>
              <w:t>GENERAL INFORMATION ON COURSE TEACHER</w:t>
            </w:r>
          </w:p>
        </w:tc>
      </w:tr>
      <w:tr w:rsidR="00F72921" w:rsidRPr="00F72921" w:rsidTr="00960180">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Address</w:t>
            </w:r>
          </w:p>
        </w:tc>
        <w:tc>
          <w:tcPr>
            <w:tcW w:w="5884" w:type="dxa"/>
            <w:tcBorders>
              <w:top w:val="single" w:sz="8"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sz w:val="20"/>
                <w:szCs w:val="20"/>
              </w:rPr>
            </w:pPr>
            <w:r w:rsidRPr="00F72921">
              <w:rPr>
                <w:rFonts w:cs="Calibri"/>
                <w:sz w:val="20"/>
                <w:szCs w:val="20"/>
              </w:rPr>
              <w:t>Gajeva 11, Split, Hrvatska</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Telephone number</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sz w:val="20"/>
                <w:szCs w:val="20"/>
              </w:rPr>
            </w:pPr>
            <w:r w:rsidRPr="00F72921">
              <w:rPr>
                <w:rFonts w:cs="Calibri"/>
                <w:sz w:val="20"/>
                <w:szCs w:val="20"/>
              </w:rPr>
              <w:t>Mob: 099 944 32 71</w:t>
            </w:r>
          </w:p>
        </w:tc>
      </w:tr>
      <w:tr w:rsidR="00F72921" w:rsidRPr="00F72921" w:rsidTr="00960180">
        <w:trPr>
          <w:trHeight w:val="165"/>
        </w:trPr>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E-mail address</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8F1AFA" w:rsidP="00F72921">
            <w:pPr>
              <w:spacing w:after="0" w:line="240" w:lineRule="auto"/>
              <w:rPr>
                <w:rFonts w:cs="Calibri"/>
                <w:sz w:val="20"/>
                <w:szCs w:val="20"/>
              </w:rPr>
            </w:pPr>
            <w:hyperlink r:id="rId88" w:history="1">
              <w:r w:rsidR="00F72921" w:rsidRPr="00F72921">
                <w:rPr>
                  <w:rFonts w:eastAsia="Times New Roman" w:cs="Calibri"/>
                  <w:color w:val="0000FF"/>
                  <w:sz w:val="20"/>
                  <w:szCs w:val="20"/>
                  <w:u w:val="single"/>
                </w:rPr>
                <w:t>anjelici08@gmail.com</w:t>
              </w:r>
            </w:hyperlink>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Personal web page</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sz w:val="20"/>
                <w:szCs w:val="20"/>
              </w:rPr>
            </w:pPr>
            <w:r w:rsidRPr="00F72921">
              <w:rPr>
                <w:rFonts w:cs="Calibri"/>
                <w:sz w:val="20"/>
                <w:szCs w:val="20"/>
              </w:rPr>
              <w:t>/</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Year of birth</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sz w:val="20"/>
                <w:szCs w:val="20"/>
              </w:rPr>
            </w:pPr>
            <w:r w:rsidRPr="00F72921">
              <w:rPr>
                <w:rFonts w:cs="Calibri"/>
                <w:sz w:val="20"/>
                <w:szCs w:val="20"/>
              </w:rPr>
              <w:t>1981.</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Scientist ID</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sz w:val="20"/>
                <w:szCs w:val="20"/>
              </w:rPr>
            </w:pPr>
            <w:r w:rsidRPr="00F72921">
              <w:rPr>
                <w:rFonts w:cs="Calibri"/>
                <w:sz w:val="20"/>
                <w:szCs w:val="20"/>
              </w:rPr>
              <w:t>336720</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Research or art rank, and date of last rank appointment</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sz w:val="20"/>
                <w:szCs w:val="20"/>
              </w:rPr>
            </w:pPr>
            <w:r w:rsidRPr="00F72921">
              <w:rPr>
                <w:rFonts w:cs="Calibri"/>
                <w:sz w:val="20"/>
                <w:szCs w:val="20"/>
              </w:rPr>
              <w:t>/</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Research-and-teaching, art-and-teaching or teaching rank, and date of last rank appointment</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sz w:val="20"/>
                <w:szCs w:val="20"/>
              </w:rPr>
            </w:pPr>
            <w:r w:rsidRPr="00F72921">
              <w:rPr>
                <w:rFonts w:cs="Calibri"/>
                <w:sz w:val="20"/>
                <w:szCs w:val="20"/>
              </w:rPr>
              <w:t>/</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Area and field of election into research or art rank</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jc w:val="both"/>
              <w:rPr>
                <w:rFonts w:cs="Calibri"/>
                <w:sz w:val="20"/>
                <w:szCs w:val="20"/>
              </w:rPr>
            </w:pPr>
            <w:r w:rsidRPr="00F72921">
              <w:rPr>
                <w:rFonts w:cs="Calibri"/>
                <w:sz w:val="20"/>
                <w:szCs w:val="20"/>
              </w:rPr>
              <w:t>Science and Humanities</w:t>
            </w:r>
          </w:p>
          <w:p w:rsidR="00F72921" w:rsidRPr="00F72921" w:rsidRDefault="00F72921" w:rsidP="00F72921">
            <w:pPr>
              <w:spacing w:after="0" w:line="240" w:lineRule="auto"/>
              <w:rPr>
                <w:rFonts w:cs="Calibri"/>
                <w:sz w:val="20"/>
                <w:szCs w:val="20"/>
              </w:rPr>
            </w:pPr>
            <w:r w:rsidRPr="00F72921">
              <w:rPr>
                <w:rFonts w:cs="Calibri"/>
                <w:sz w:val="20"/>
                <w:szCs w:val="20"/>
              </w:rPr>
              <w:t>Scientific field of philosophy and bioethics</w:t>
            </w:r>
          </w:p>
        </w:tc>
      </w:tr>
      <w:tr w:rsidR="00F72921" w:rsidRPr="00F72921" w:rsidTr="00960180">
        <w:tc>
          <w:tcPr>
            <w:tcW w:w="9288" w:type="dxa"/>
            <w:gridSpan w:val="2"/>
            <w:tcBorders>
              <w:top w:val="single" w:sz="8" w:space="0" w:color="auto"/>
              <w:left w:val="single" w:sz="8" w:space="0" w:color="auto"/>
              <w:bottom w:val="single" w:sz="4" w:space="0" w:color="auto"/>
              <w:right w:val="single" w:sz="8" w:space="0" w:color="auto"/>
            </w:tcBorders>
            <w:shd w:val="clear" w:color="auto" w:fill="99CCFF"/>
            <w:hideMark/>
          </w:tcPr>
          <w:p w:rsidR="00F72921" w:rsidRPr="00F72921" w:rsidRDefault="00F72921" w:rsidP="00F72921">
            <w:pPr>
              <w:spacing w:before="60" w:after="0" w:line="240" w:lineRule="auto"/>
              <w:rPr>
                <w:rFonts w:cs="Calibri"/>
                <w:b/>
                <w:sz w:val="20"/>
                <w:szCs w:val="20"/>
              </w:rPr>
            </w:pPr>
            <w:r w:rsidRPr="00F72921">
              <w:rPr>
                <w:rFonts w:cs="Calibri"/>
                <w:b/>
                <w:sz w:val="20"/>
                <w:szCs w:val="20"/>
              </w:rPr>
              <w:t>INFORMATION ON CURRENT EMPLOYMENT</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Institution where employed</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sz w:val="20"/>
                <w:szCs w:val="20"/>
              </w:rPr>
            </w:pPr>
            <w:r w:rsidRPr="00F72921">
              <w:rPr>
                <w:rFonts w:cs="Calibri"/>
                <w:sz w:val="20"/>
                <w:szCs w:val="20"/>
              </w:rPr>
              <w:t>University of Split,</w:t>
            </w:r>
          </w:p>
          <w:p w:rsidR="00F72921" w:rsidRPr="00F72921" w:rsidRDefault="00F72921" w:rsidP="00F72921">
            <w:pPr>
              <w:spacing w:after="0" w:line="240" w:lineRule="auto"/>
              <w:rPr>
                <w:rFonts w:cs="Calibri"/>
                <w:sz w:val="20"/>
                <w:szCs w:val="20"/>
              </w:rPr>
            </w:pPr>
          </w:p>
          <w:p w:rsidR="00F72921" w:rsidRPr="00F72921" w:rsidRDefault="00F72921" w:rsidP="00F72921">
            <w:pPr>
              <w:spacing w:after="0" w:line="240" w:lineRule="auto"/>
              <w:rPr>
                <w:rFonts w:cs="Calibri"/>
                <w:sz w:val="20"/>
                <w:szCs w:val="20"/>
              </w:rPr>
            </w:pPr>
            <w:r w:rsidRPr="00F72921">
              <w:rPr>
                <w:rFonts w:cs="Calibri"/>
                <w:sz w:val="20"/>
                <w:szCs w:val="20"/>
              </w:rPr>
              <w:t xml:space="preserve">University Department for Forensics Sciences </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Date of employment</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sz w:val="20"/>
                <w:szCs w:val="20"/>
              </w:rPr>
            </w:pPr>
            <w:r w:rsidRPr="00F72921">
              <w:rPr>
                <w:rFonts w:cs="Calibri"/>
                <w:sz w:val="20"/>
                <w:szCs w:val="20"/>
              </w:rPr>
              <w:t>1.1.2012.</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Name of position (professor, researcher, associate teacher, etc.)</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sz w:val="20"/>
                <w:szCs w:val="20"/>
              </w:rPr>
            </w:pPr>
            <w:r w:rsidRPr="00F72921">
              <w:rPr>
                <w:rFonts w:cs="Calibri"/>
                <w:sz w:val="20"/>
                <w:szCs w:val="20"/>
              </w:rPr>
              <w:t>Assistant professor</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Field of research</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jc w:val="both"/>
              <w:rPr>
                <w:rFonts w:cs="Calibri"/>
                <w:sz w:val="20"/>
                <w:szCs w:val="20"/>
              </w:rPr>
            </w:pPr>
            <w:r w:rsidRPr="00F72921">
              <w:rPr>
                <w:rFonts w:cs="Calibri"/>
                <w:sz w:val="20"/>
                <w:szCs w:val="20"/>
              </w:rPr>
              <w:t xml:space="preserve">Lecturer on subjects from areas: philosophy, ethics, bioethics, clinical bioethics, medical ethics, communications  </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 xml:space="preserve">Function </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jc w:val="both"/>
              <w:rPr>
                <w:rFonts w:cs="Calibri"/>
                <w:sz w:val="20"/>
                <w:szCs w:val="20"/>
              </w:rPr>
            </w:pPr>
            <w:r w:rsidRPr="00F72921">
              <w:rPr>
                <w:rFonts w:cs="Calibri"/>
                <w:sz w:val="20"/>
                <w:szCs w:val="20"/>
              </w:rPr>
              <w:t>Assistant Professor</w:t>
            </w:r>
          </w:p>
        </w:tc>
      </w:tr>
      <w:tr w:rsidR="00F72921" w:rsidRPr="00F72921" w:rsidTr="00960180">
        <w:tc>
          <w:tcPr>
            <w:tcW w:w="9288" w:type="dxa"/>
            <w:gridSpan w:val="2"/>
            <w:tcBorders>
              <w:top w:val="single" w:sz="4" w:space="0" w:color="auto"/>
              <w:left w:val="single" w:sz="4" w:space="0" w:color="auto"/>
              <w:bottom w:val="single" w:sz="4" w:space="0" w:color="auto"/>
              <w:right w:val="single" w:sz="4" w:space="0" w:color="auto"/>
            </w:tcBorders>
            <w:shd w:val="clear" w:color="auto" w:fill="99CCFF"/>
            <w:hideMark/>
          </w:tcPr>
          <w:p w:rsidR="00F72921" w:rsidRPr="00F72921" w:rsidRDefault="00F72921" w:rsidP="00F72921">
            <w:pPr>
              <w:spacing w:before="60" w:after="0" w:line="240" w:lineRule="auto"/>
              <w:rPr>
                <w:rFonts w:cs="Calibri"/>
                <w:b/>
                <w:sz w:val="20"/>
                <w:szCs w:val="20"/>
              </w:rPr>
            </w:pPr>
            <w:r w:rsidRPr="00F72921">
              <w:rPr>
                <w:rFonts w:cs="Calibri"/>
                <w:b/>
                <w:sz w:val="20"/>
                <w:szCs w:val="20"/>
              </w:rPr>
              <w:t>INFORMATION ON EDUCATION – Highest degree earned</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 xml:space="preserve">Degree </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sz w:val="20"/>
                <w:szCs w:val="20"/>
              </w:rPr>
            </w:pPr>
            <w:r w:rsidRPr="00F72921">
              <w:rPr>
                <w:rFonts w:cs="Calibri"/>
                <w:sz w:val="20"/>
                <w:szCs w:val="20"/>
              </w:rPr>
              <w:t>Doctor of science</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tcPr>
          <w:p w:rsidR="00F72921" w:rsidRPr="00F72921" w:rsidRDefault="00F72921" w:rsidP="00F72921">
            <w:pPr>
              <w:spacing w:after="0" w:line="240" w:lineRule="auto"/>
              <w:rPr>
                <w:rFonts w:cs="Calibri"/>
                <w:b/>
                <w:sz w:val="20"/>
                <w:szCs w:val="20"/>
              </w:rPr>
            </w:pPr>
            <w:r w:rsidRPr="00F72921">
              <w:rPr>
                <w:rFonts w:cs="Calibri"/>
                <w:b/>
                <w:sz w:val="20"/>
                <w:szCs w:val="20"/>
              </w:rPr>
              <w:t>Institution</w:t>
            </w:r>
          </w:p>
        </w:tc>
        <w:tc>
          <w:tcPr>
            <w:tcW w:w="5884" w:type="dxa"/>
            <w:tcBorders>
              <w:top w:val="single" w:sz="4" w:space="0" w:color="auto"/>
              <w:left w:val="single" w:sz="4" w:space="0" w:color="auto"/>
              <w:bottom w:val="single" w:sz="4" w:space="0" w:color="auto"/>
              <w:right w:val="single" w:sz="4" w:space="0" w:color="auto"/>
            </w:tcBorders>
          </w:tcPr>
          <w:p w:rsidR="00F72921" w:rsidRPr="00F72921" w:rsidRDefault="00F72921" w:rsidP="00F72921">
            <w:pPr>
              <w:spacing w:after="0" w:line="240" w:lineRule="auto"/>
              <w:rPr>
                <w:rFonts w:cs="Calibri"/>
                <w:sz w:val="20"/>
                <w:szCs w:val="20"/>
              </w:rPr>
            </w:pPr>
            <w:r w:rsidRPr="00F72921">
              <w:rPr>
                <w:rFonts w:cs="Calibri"/>
                <w:sz w:val="20"/>
                <w:szCs w:val="20"/>
              </w:rPr>
              <w:t xml:space="preserve">Faculty of Filosofy, University of Zagreb </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tcPr>
          <w:p w:rsidR="00F72921" w:rsidRPr="00F72921" w:rsidRDefault="00F72921" w:rsidP="00F72921">
            <w:pPr>
              <w:spacing w:after="0" w:line="240" w:lineRule="auto"/>
              <w:rPr>
                <w:rFonts w:cs="Calibri"/>
                <w:b/>
                <w:sz w:val="20"/>
                <w:szCs w:val="20"/>
              </w:rPr>
            </w:pPr>
            <w:r w:rsidRPr="00F72921">
              <w:rPr>
                <w:rFonts w:cs="Calibri"/>
                <w:b/>
                <w:sz w:val="20"/>
                <w:szCs w:val="20"/>
              </w:rPr>
              <w:t>Place</w:t>
            </w:r>
          </w:p>
        </w:tc>
        <w:tc>
          <w:tcPr>
            <w:tcW w:w="5884" w:type="dxa"/>
            <w:tcBorders>
              <w:top w:val="single" w:sz="4" w:space="0" w:color="auto"/>
              <w:left w:val="single" w:sz="4" w:space="0" w:color="auto"/>
              <w:bottom w:val="single" w:sz="4" w:space="0" w:color="auto"/>
              <w:right w:val="single" w:sz="4" w:space="0" w:color="auto"/>
            </w:tcBorders>
          </w:tcPr>
          <w:p w:rsidR="00F72921" w:rsidRPr="00F72921" w:rsidRDefault="00F72921" w:rsidP="00F72921">
            <w:pPr>
              <w:spacing w:after="0" w:line="240" w:lineRule="auto"/>
              <w:rPr>
                <w:rFonts w:cs="Calibri"/>
                <w:sz w:val="20"/>
                <w:szCs w:val="20"/>
              </w:rPr>
            </w:pPr>
            <w:r w:rsidRPr="00F72921">
              <w:rPr>
                <w:rFonts w:cs="Calibri"/>
                <w:sz w:val="20"/>
                <w:szCs w:val="20"/>
              </w:rPr>
              <w:t>Zagreb</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tcPr>
          <w:p w:rsidR="00F72921" w:rsidRPr="00F72921" w:rsidRDefault="00F72921" w:rsidP="00F72921">
            <w:pPr>
              <w:spacing w:after="0" w:line="240" w:lineRule="auto"/>
              <w:rPr>
                <w:rFonts w:cs="Calibri"/>
                <w:b/>
                <w:sz w:val="20"/>
                <w:szCs w:val="20"/>
              </w:rPr>
            </w:pPr>
            <w:r w:rsidRPr="00F72921">
              <w:rPr>
                <w:rFonts w:cs="Calibri"/>
                <w:b/>
                <w:sz w:val="20"/>
                <w:szCs w:val="20"/>
              </w:rPr>
              <w:t>Date</w:t>
            </w:r>
          </w:p>
        </w:tc>
        <w:tc>
          <w:tcPr>
            <w:tcW w:w="5884" w:type="dxa"/>
            <w:tcBorders>
              <w:top w:val="single" w:sz="4" w:space="0" w:color="auto"/>
              <w:left w:val="single" w:sz="4" w:space="0" w:color="auto"/>
              <w:bottom w:val="single" w:sz="4" w:space="0" w:color="auto"/>
              <w:right w:val="single" w:sz="4" w:space="0" w:color="auto"/>
            </w:tcBorders>
          </w:tcPr>
          <w:p w:rsidR="00F72921" w:rsidRPr="00F72921" w:rsidRDefault="00F72921" w:rsidP="00F72921">
            <w:pPr>
              <w:spacing w:after="0" w:line="240" w:lineRule="auto"/>
              <w:rPr>
                <w:rFonts w:cs="Calibri"/>
                <w:sz w:val="20"/>
                <w:szCs w:val="20"/>
              </w:rPr>
            </w:pPr>
            <w:r w:rsidRPr="00F72921">
              <w:rPr>
                <w:rFonts w:cs="Calibri"/>
                <w:sz w:val="20"/>
                <w:szCs w:val="20"/>
              </w:rPr>
              <w:t>22.7.2016.</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tcPr>
          <w:p w:rsidR="00F72921" w:rsidRPr="00F72921" w:rsidRDefault="00F72921" w:rsidP="00F72921">
            <w:pPr>
              <w:spacing w:after="0" w:line="240" w:lineRule="auto"/>
              <w:rPr>
                <w:rFonts w:cs="Calibri"/>
                <w:b/>
                <w:sz w:val="20"/>
                <w:szCs w:val="20"/>
              </w:rPr>
            </w:pPr>
            <w:r w:rsidRPr="00F72921">
              <w:rPr>
                <w:rFonts w:cs="Calibri"/>
                <w:b/>
                <w:sz w:val="20"/>
                <w:szCs w:val="20"/>
              </w:rPr>
              <w:t>Degree</w:t>
            </w:r>
          </w:p>
        </w:tc>
        <w:tc>
          <w:tcPr>
            <w:tcW w:w="5884" w:type="dxa"/>
            <w:tcBorders>
              <w:top w:val="single" w:sz="4" w:space="0" w:color="auto"/>
              <w:left w:val="single" w:sz="4" w:space="0" w:color="auto"/>
              <w:bottom w:val="single" w:sz="4" w:space="0" w:color="auto"/>
              <w:right w:val="single" w:sz="4" w:space="0" w:color="auto"/>
            </w:tcBorders>
          </w:tcPr>
          <w:p w:rsidR="00F72921" w:rsidRPr="00F72921" w:rsidRDefault="00F72921" w:rsidP="00F72921">
            <w:pPr>
              <w:spacing w:after="0" w:line="240" w:lineRule="auto"/>
              <w:rPr>
                <w:rFonts w:cs="Calibri"/>
                <w:sz w:val="20"/>
                <w:szCs w:val="20"/>
              </w:rPr>
            </w:pPr>
            <w:r w:rsidRPr="00F72921">
              <w:rPr>
                <w:rFonts w:cs="Calibri"/>
                <w:sz w:val="20"/>
                <w:szCs w:val="20"/>
              </w:rPr>
              <w:t>Master of science</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 xml:space="preserve">Institution  </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sz w:val="20"/>
                <w:szCs w:val="20"/>
                <w:lang w:val="it-IT"/>
              </w:rPr>
            </w:pPr>
            <w:r w:rsidRPr="00F72921">
              <w:rPr>
                <w:rFonts w:cs="Calibri"/>
                <w:sz w:val="20"/>
                <w:szCs w:val="20"/>
                <w:lang w:val="it-IT"/>
              </w:rPr>
              <w:t>Pontificia Università Gregoriana, Facoltà di Filosofia</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Place</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sz w:val="20"/>
                <w:szCs w:val="20"/>
              </w:rPr>
            </w:pPr>
            <w:r w:rsidRPr="00F72921">
              <w:rPr>
                <w:rFonts w:cs="Calibri"/>
                <w:sz w:val="20"/>
                <w:szCs w:val="20"/>
              </w:rPr>
              <w:t>Rome, Italy</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 xml:space="preserve">Date </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sz w:val="20"/>
                <w:szCs w:val="20"/>
              </w:rPr>
            </w:pPr>
            <w:r w:rsidRPr="00F72921">
              <w:rPr>
                <w:rFonts w:cs="Calibri"/>
                <w:sz w:val="20"/>
                <w:szCs w:val="20"/>
              </w:rPr>
              <w:t>2007.-2009.</w:t>
            </w:r>
          </w:p>
        </w:tc>
      </w:tr>
      <w:tr w:rsidR="00F72921" w:rsidRPr="00F72921" w:rsidTr="00960180">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F72921" w:rsidRPr="00F72921" w:rsidRDefault="00F72921" w:rsidP="00F72921">
            <w:pPr>
              <w:spacing w:before="60" w:after="0" w:line="240" w:lineRule="auto"/>
              <w:rPr>
                <w:rFonts w:cs="Calibri"/>
                <w:b/>
                <w:sz w:val="20"/>
                <w:szCs w:val="20"/>
              </w:rPr>
            </w:pPr>
            <w:r w:rsidRPr="00F72921">
              <w:rPr>
                <w:rFonts w:cs="Calibri"/>
                <w:b/>
                <w:sz w:val="20"/>
                <w:szCs w:val="20"/>
              </w:rPr>
              <w:lastRenderedPageBreak/>
              <w:t>INFORMATION ON ADDITIONAL TRAINING</w:t>
            </w:r>
          </w:p>
        </w:tc>
      </w:tr>
      <w:tr w:rsidR="00F72921" w:rsidRPr="00F72921" w:rsidTr="00960180">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Year</w:t>
            </w:r>
          </w:p>
        </w:tc>
        <w:tc>
          <w:tcPr>
            <w:tcW w:w="5884" w:type="dxa"/>
            <w:tcBorders>
              <w:top w:val="single" w:sz="8"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sz w:val="20"/>
                <w:szCs w:val="20"/>
              </w:rPr>
            </w:pPr>
            <w:r w:rsidRPr="00F72921">
              <w:rPr>
                <w:rFonts w:eastAsia="Times New Roman" w:cs="Calibri"/>
                <w:sz w:val="20"/>
                <w:szCs w:val="20"/>
              </w:rPr>
              <w:t>2005.-2007.</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Place</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sz w:val="20"/>
                <w:szCs w:val="20"/>
              </w:rPr>
            </w:pPr>
            <w:r w:rsidRPr="00F72921">
              <w:rPr>
                <w:rFonts w:cs="Calibri"/>
                <w:sz w:val="20"/>
                <w:szCs w:val="20"/>
              </w:rPr>
              <w:t>Rome/Italy</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Institution</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sz w:val="20"/>
                <w:szCs w:val="20"/>
                <w:lang w:val="it-IT"/>
              </w:rPr>
            </w:pPr>
            <w:r w:rsidRPr="00F72921">
              <w:rPr>
                <w:rFonts w:cs="Calibri"/>
                <w:sz w:val="20"/>
                <w:szCs w:val="20"/>
                <w:lang w:val="it-IT"/>
              </w:rPr>
              <w:t xml:space="preserve">Centro interdiciplinare sulla comunicazione sociale, </w:t>
            </w:r>
            <w:r w:rsidRPr="00F72921">
              <w:rPr>
                <w:rFonts w:eastAsia="Times New Roman" w:cs="Calibri"/>
                <w:sz w:val="20"/>
                <w:szCs w:val="20"/>
                <w:lang w:val="it-IT"/>
              </w:rPr>
              <w:t>Pontificia Università Gregoriana, Rome</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Field of training</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jc w:val="both"/>
              <w:rPr>
                <w:rFonts w:cs="Calibri"/>
                <w:sz w:val="20"/>
                <w:szCs w:val="20"/>
              </w:rPr>
            </w:pPr>
            <w:r w:rsidRPr="00F72921">
              <w:rPr>
                <w:rFonts w:cs="Calibri"/>
                <w:sz w:val="20"/>
                <w:szCs w:val="20"/>
              </w:rPr>
              <w:t xml:space="preserve">Interdisciplinary study – social communications </w:t>
            </w:r>
          </w:p>
        </w:tc>
      </w:tr>
      <w:tr w:rsidR="00F72921" w:rsidRPr="00F72921" w:rsidTr="00960180">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F72921" w:rsidRPr="00F72921" w:rsidRDefault="00F72921" w:rsidP="00F72921">
            <w:pPr>
              <w:spacing w:before="60" w:after="0" w:line="240" w:lineRule="auto"/>
              <w:rPr>
                <w:rFonts w:cs="Calibri"/>
                <w:b/>
                <w:sz w:val="20"/>
                <w:szCs w:val="20"/>
              </w:rPr>
            </w:pPr>
            <w:r w:rsidRPr="00F72921">
              <w:rPr>
                <w:rFonts w:cs="Calibri"/>
                <w:b/>
                <w:sz w:val="20"/>
                <w:szCs w:val="20"/>
              </w:rPr>
              <w:t>MOTHER TONGUE AND FOREIGN LANGUAGES</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Mother tongue</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sz w:val="20"/>
                <w:szCs w:val="20"/>
              </w:rPr>
            </w:pPr>
            <w:r w:rsidRPr="00F72921">
              <w:rPr>
                <w:rFonts w:cs="Calibri"/>
                <w:sz w:val="20"/>
                <w:szCs w:val="20"/>
              </w:rPr>
              <w:t>Croatian</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Foreign language and command of foreign language on a scale from 2 (sufficient) to 5 (excellent)</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sz w:val="20"/>
                <w:szCs w:val="20"/>
              </w:rPr>
            </w:pPr>
            <w:r w:rsidRPr="00F72921">
              <w:rPr>
                <w:rFonts w:cs="Calibri"/>
                <w:sz w:val="20"/>
                <w:szCs w:val="20"/>
              </w:rPr>
              <w:t>Italian (5)</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Foreign language and command of foreign language on a scale from 2 (sufficient) to 5 (excellent)</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sz w:val="20"/>
                <w:szCs w:val="20"/>
              </w:rPr>
            </w:pPr>
            <w:r w:rsidRPr="00F72921">
              <w:rPr>
                <w:rFonts w:cs="Calibri"/>
                <w:sz w:val="20"/>
                <w:szCs w:val="20"/>
              </w:rPr>
              <w:t>English (4)</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Foreign language and command of foreign language on a scale from 2 (sufficient) to 5 (excellent)</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sz w:val="20"/>
                <w:szCs w:val="20"/>
              </w:rPr>
            </w:pPr>
            <w:r w:rsidRPr="00F72921">
              <w:rPr>
                <w:rFonts w:cs="Calibri"/>
                <w:sz w:val="20"/>
                <w:szCs w:val="20"/>
              </w:rPr>
              <w:t>German (2)</w:t>
            </w:r>
          </w:p>
        </w:tc>
      </w:tr>
      <w:tr w:rsidR="00F72921" w:rsidRPr="00F72921" w:rsidTr="00960180">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F72921" w:rsidRPr="00F72921" w:rsidRDefault="00F72921" w:rsidP="00F72921">
            <w:pPr>
              <w:spacing w:before="60" w:after="0" w:line="240" w:lineRule="auto"/>
              <w:rPr>
                <w:rFonts w:cs="Calibri"/>
                <w:b/>
                <w:sz w:val="20"/>
                <w:szCs w:val="20"/>
              </w:rPr>
            </w:pPr>
            <w:r w:rsidRPr="00F72921">
              <w:rPr>
                <w:rFonts w:cs="Calibri"/>
                <w:b/>
                <w:sz w:val="20"/>
                <w:szCs w:val="20"/>
              </w:rPr>
              <w:t>COMPETENCES FOR THE COURSE</w:t>
            </w:r>
          </w:p>
        </w:tc>
      </w:tr>
      <w:tr w:rsidR="00F72921" w:rsidRPr="00F72921" w:rsidTr="00960180">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Earlier experience as course teacher of similar courses (name title of course, study programme where it is/was offered, and level of study programme)</w:t>
            </w:r>
          </w:p>
        </w:tc>
        <w:tc>
          <w:tcPr>
            <w:tcW w:w="5884" w:type="dxa"/>
            <w:tcBorders>
              <w:top w:val="single" w:sz="8"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jc w:val="both"/>
              <w:rPr>
                <w:rFonts w:cs="Calibri"/>
                <w:sz w:val="20"/>
                <w:szCs w:val="20"/>
                <w:lang w:val="en-US"/>
              </w:rPr>
            </w:pPr>
          </w:p>
          <w:p w:rsidR="00F72921" w:rsidRPr="00F72921" w:rsidRDefault="00F72921" w:rsidP="00F72921">
            <w:pPr>
              <w:spacing w:after="0" w:line="240" w:lineRule="auto"/>
              <w:jc w:val="both"/>
              <w:rPr>
                <w:rFonts w:cs="Calibri"/>
                <w:sz w:val="20"/>
                <w:szCs w:val="20"/>
                <w:lang w:val="en-US"/>
              </w:rPr>
            </w:pPr>
            <w:r w:rsidRPr="00F72921">
              <w:rPr>
                <w:rFonts w:cs="Calibri"/>
                <w:sz w:val="20"/>
                <w:szCs w:val="20"/>
                <w:lang w:val="en-US"/>
              </w:rPr>
              <w:t xml:space="preserve">Ethic in forensic sciences - </w:t>
            </w:r>
            <w:r w:rsidRPr="00F72921">
              <w:rPr>
                <w:rFonts w:cs="Calibri"/>
                <w:sz w:val="20"/>
                <w:szCs w:val="20"/>
              </w:rPr>
              <w:t>University Department for Forensics Sciences</w:t>
            </w:r>
            <w:r w:rsidRPr="00F72921">
              <w:rPr>
                <w:rFonts w:cs="Calibri"/>
                <w:sz w:val="20"/>
                <w:szCs w:val="20"/>
                <w:lang w:val="en-US"/>
              </w:rPr>
              <w:t xml:space="preserve"> </w:t>
            </w:r>
          </w:p>
          <w:p w:rsidR="00F72921" w:rsidRPr="00F72921" w:rsidRDefault="00F72921" w:rsidP="00F72921">
            <w:pPr>
              <w:spacing w:after="0" w:line="240" w:lineRule="auto"/>
              <w:jc w:val="both"/>
              <w:rPr>
                <w:rFonts w:cs="Calibri"/>
                <w:sz w:val="20"/>
                <w:szCs w:val="20"/>
                <w:lang w:val="en-US"/>
              </w:rPr>
            </w:pPr>
          </w:p>
          <w:p w:rsidR="00F72921" w:rsidRPr="00F72921" w:rsidRDefault="00F72921" w:rsidP="00F72921">
            <w:pPr>
              <w:spacing w:after="0" w:line="240" w:lineRule="auto"/>
              <w:jc w:val="both"/>
              <w:rPr>
                <w:rFonts w:cs="Calibri"/>
                <w:sz w:val="20"/>
                <w:szCs w:val="20"/>
                <w:lang w:val="en-US"/>
              </w:rPr>
            </w:pPr>
            <w:r w:rsidRPr="00F72921">
              <w:rPr>
                <w:rFonts w:cs="Calibri"/>
                <w:sz w:val="20"/>
                <w:szCs w:val="20"/>
                <w:lang w:val="en-US"/>
              </w:rPr>
              <w:t>Project manager of the student project – the issue  of human trafficking– “Recognize and save me”</w:t>
            </w:r>
          </w:p>
          <w:p w:rsidR="00F72921" w:rsidRPr="00F72921" w:rsidRDefault="00F72921" w:rsidP="00F72921">
            <w:pPr>
              <w:spacing w:line="240" w:lineRule="auto"/>
              <w:rPr>
                <w:rFonts w:cs="Calibri"/>
                <w:sz w:val="20"/>
                <w:szCs w:val="20"/>
                <w:lang w:val="en-US"/>
              </w:rPr>
            </w:pPr>
          </w:p>
          <w:p w:rsidR="00F72921" w:rsidRPr="00F72921" w:rsidRDefault="00F72921" w:rsidP="00F72921">
            <w:pPr>
              <w:spacing w:line="240" w:lineRule="auto"/>
              <w:rPr>
                <w:rFonts w:cs="Calibri"/>
                <w:sz w:val="20"/>
                <w:szCs w:val="20"/>
              </w:rPr>
            </w:pPr>
            <w:r w:rsidRPr="00F72921">
              <w:rPr>
                <w:rFonts w:cs="Calibri"/>
                <w:sz w:val="20"/>
                <w:szCs w:val="20"/>
              </w:rPr>
              <w:t xml:space="preserve">Ethics in health care and Nursing ethics (University Department of heath study, University of Split)-– undergraduate </w:t>
            </w:r>
            <w:r w:rsidRPr="00F72921">
              <w:rPr>
                <w:rFonts w:cs="Calibri"/>
                <w:sz w:val="20"/>
                <w:szCs w:val="20"/>
                <w:lang w:val="en-GB"/>
              </w:rPr>
              <w:t>programme</w:t>
            </w:r>
            <w:r w:rsidRPr="00F72921">
              <w:rPr>
                <w:rFonts w:cs="Calibri"/>
                <w:sz w:val="20"/>
                <w:szCs w:val="20"/>
              </w:rPr>
              <w:t xml:space="preserve"> and graduate programme </w:t>
            </w:r>
          </w:p>
          <w:p w:rsidR="00F72921" w:rsidRPr="00F72921" w:rsidRDefault="00F72921" w:rsidP="00F72921">
            <w:pPr>
              <w:spacing w:line="240" w:lineRule="auto"/>
              <w:rPr>
                <w:rFonts w:cs="Calibri"/>
                <w:sz w:val="20"/>
                <w:szCs w:val="20"/>
              </w:rPr>
            </w:pPr>
            <w:r w:rsidRPr="00F72921">
              <w:rPr>
                <w:rFonts w:cs="Calibri"/>
                <w:sz w:val="20"/>
                <w:szCs w:val="20"/>
              </w:rPr>
              <w:t>Medical ethics (Faculty of Medicine, University of Split)- integrated graduate study programme</w:t>
            </w:r>
          </w:p>
          <w:p w:rsidR="00F72921" w:rsidRPr="00F72921" w:rsidRDefault="00F72921" w:rsidP="00F72921">
            <w:pPr>
              <w:spacing w:line="240" w:lineRule="auto"/>
              <w:rPr>
                <w:rFonts w:cs="Calibri"/>
                <w:sz w:val="20"/>
                <w:szCs w:val="20"/>
              </w:rPr>
            </w:pPr>
            <w:r w:rsidRPr="00F72921">
              <w:rPr>
                <w:rFonts w:cs="Calibri"/>
                <w:sz w:val="20"/>
                <w:szCs w:val="20"/>
              </w:rPr>
              <w:t xml:space="preserve">Communicology (Faculty of Theology, University of Split)  </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Authorship of university/faculty textbooks in the field of the course</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sz w:val="20"/>
                <w:szCs w:val="20"/>
              </w:rPr>
            </w:pPr>
            <w:r w:rsidRPr="00F72921">
              <w:rPr>
                <w:rFonts w:cs="Calibri"/>
                <w:sz w:val="20"/>
                <w:szCs w:val="20"/>
              </w:rPr>
              <w:t>/</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Professional, scholarly and artistic articles published in the last five years in the field of the course (5 works at most)</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eastAsia="Times New Roman" w:cs="Calibri"/>
                <w:sz w:val="20"/>
                <w:szCs w:val="20"/>
                <w:lang w:eastAsia="hr-HR"/>
              </w:rPr>
            </w:pPr>
            <w:r w:rsidRPr="00F72921">
              <w:rPr>
                <w:rFonts w:eastAsia="Times New Roman" w:cs="Calibri"/>
                <w:sz w:val="20"/>
                <w:szCs w:val="20"/>
                <w:lang w:eastAsia="hr-HR"/>
              </w:rPr>
              <w:t xml:space="preserve">- Teološko poimanje dostojanstva života i patnje- katolički doprinos bioetici, Znakovi vremena. Časopis za filozofiju, znanost i društvenu praksu, 63 (2014.), god. XVII, pp. 81- 95. </w:t>
            </w:r>
          </w:p>
          <w:p w:rsidR="00F72921" w:rsidRPr="00F72921" w:rsidRDefault="00F72921" w:rsidP="00F72921">
            <w:pPr>
              <w:spacing w:after="0" w:line="240" w:lineRule="auto"/>
              <w:rPr>
                <w:rFonts w:eastAsia="Times New Roman" w:cs="Calibri"/>
                <w:sz w:val="20"/>
                <w:szCs w:val="20"/>
                <w:lang w:eastAsia="hr-HR"/>
              </w:rPr>
            </w:pPr>
          </w:p>
          <w:p w:rsidR="00F72921" w:rsidRPr="00F72921" w:rsidRDefault="00F72921" w:rsidP="00F72921">
            <w:pPr>
              <w:spacing w:after="0" w:line="240" w:lineRule="auto"/>
              <w:rPr>
                <w:rFonts w:eastAsia="Times New Roman" w:cs="Calibri"/>
                <w:sz w:val="20"/>
                <w:szCs w:val="20"/>
                <w:lang w:eastAsia="hr-HR"/>
              </w:rPr>
            </w:pPr>
            <w:r w:rsidRPr="00F72921">
              <w:rPr>
                <w:rFonts w:eastAsia="Times New Roman" w:cs="Calibri"/>
                <w:sz w:val="20"/>
                <w:szCs w:val="20"/>
                <w:lang w:eastAsia="hr-HR"/>
              </w:rPr>
              <w:t xml:space="preserve">- Škola za brak, Služba Božja 3 / 4 (2014), pp. 330-352. </w:t>
            </w:r>
          </w:p>
          <w:p w:rsidR="00F72921" w:rsidRPr="00F72921" w:rsidRDefault="00F72921" w:rsidP="00F72921">
            <w:pPr>
              <w:spacing w:after="0" w:line="240" w:lineRule="auto"/>
              <w:rPr>
                <w:rFonts w:eastAsia="Times New Roman" w:cs="Calibri"/>
                <w:sz w:val="20"/>
                <w:szCs w:val="20"/>
                <w:lang w:eastAsia="hr-HR"/>
              </w:rPr>
            </w:pPr>
          </w:p>
          <w:p w:rsidR="00F72921" w:rsidRPr="00F72921" w:rsidRDefault="00F72921" w:rsidP="00F72921">
            <w:pPr>
              <w:spacing w:after="0" w:line="240" w:lineRule="auto"/>
              <w:rPr>
                <w:rFonts w:eastAsia="Times New Roman" w:cs="Calibri"/>
                <w:sz w:val="20"/>
                <w:szCs w:val="20"/>
                <w:lang w:eastAsia="hr-HR"/>
              </w:rPr>
            </w:pPr>
            <w:r w:rsidRPr="00F72921">
              <w:rPr>
                <w:rFonts w:eastAsia="Times New Roman" w:cs="Calibri"/>
                <w:sz w:val="20"/>
                <w:szCs w:val="20"/>
                <w:lang w:eastAsia="hr-HR"/>
              </w:rPr>
              <w:t xml:space="preserve">- Perception of the term „good death“ among veterans with PTSP, (suautor Silvana Karačić, Luka Tomašević, Ivica Kamber) u: Journal of Clinical Research &amp; Bioethics, 5 (2014) </w:t>
            </w:r>
          </w:p>
          <w:p w:rsidR="00F72921" w:rsidRPr="00F72921" w:rsidRDefault="00F72921" w:rsidP="00F72921">
            <w:pPr>
              <w:spacing w:after="0" w:line="240" w:lineRule="auto"/>
              <w:rPr>
                <w:rFonts w:eastAsia="Times New Roman" w:cs="Calibri"/>
                <w:sz w:val="20"/>
                <w:szCs w:val="20"/>
                <w:lang w:eastAsia="hr-HR"/>
              </w:rPr>
            </w:pPr>
          </w:p>
          <w:p w:rsidR="00F72921" w:rsidRPr="00F72921" w:rsidRDefault="00F72921" w:rsidP="00F72921">
            <w:pPr>
              <w:spacing w:after="0" w:line="240" w:lineRule="auto"/>
              <w:rPr>
                <w:rFonts w:eastAsia="Times New Roman" w:cs="Calibri"/>
                <w:sz w:val="20"/>
                <w:szCs w:val="20"/>
                <w:lang w:eastAsia="hr-HR"/>
              </w:rPr>
            </w:pPr>
            <w:r w:rsidRPr="00F72921">
              <w:rPr>
                <w:rFonts w:eastAsia="Times New Roman" w:cs="Calibri"/>
                <w:sz w:val="20"/>
                <w:szCs w:val="20"/>
                <w:lang w:eastAsia="hr-HR"/>
              </w:rPr>
              <w:t>- Fenomen komunikacija u filozofskoj misli. Relacijski</w:t>
            </w:r>
          </w:p>
          <w:p w:rsidR="00F72921" w:rsidRPr="00F72921" w:rsidRDefault="00F72921" w:rsidP="00F72921">
            <w:pPr>
              <w:spacing w:after="0" w:line="240" w:lineRule="auto"/>
              <w:rPr>
                <w:rFonts w:eastAsia="Times New Roman" w:cs="Calibri"/>
                <w:sz w:val="20"/>
                <w:szCs w:val="20"/>
                <w:lang w:eastAsia="hr-HR"/>
              </w:rPr>
            </w:pPr>
            <w:r w:rsidRPr="00F72921">
              <w:rPr>
                <w:rFonts w:eastAsia="Times New Roman" w:cs="Calibri"/>
                <w:sz w:val="20"/>
                <w:szCs w:val="20"/>
                <w:lang w:eastAsia="hr-HR"/>
              </w:rPr>
              <w:t xml:space="preserve">aspekt komunikacija, Svjedok, 18 (2011), pp. 23-36. </w:t>
            </w:r>
          </w:p>
          <w:p w:rsidR="00F72921" w:rsidRPr="00F72921" w:rsidRDefault="00F72921" w:rsidP="00F72921">
            <w:pPr>
              <w:spacing w:after="0" w:line="240" w:lineRule="auto"/>
              <w:rPr>
                <w:rFonts w:eastAsia="Times New Roman" w:cs="Calibri"/>
                <w:sz w:val="20"/>
                <w:szCs w:val="20"/>
                <w:lang w:eastAsia="hr-HR"/>
              </w:rPr>
            </w:pPr>
          </w:p>
          <w:p w:rsidR="00F72921" w:rsidRPr="00F72921" w:rsidRDefault="00F72921" w:rsidP="00F72921">
            <w:pPr>
              <w:spacing w:after="0" w:line="240" w:lineRule="auto"/>
              <w:rPr>
                <w:rFonts w:eastAsia="Times New Roman" w:cs="Calibri"/>
                <w:sz w:val="20"/>
                <w:szCs w:val="20"/>
                <w:lang w:eastAsia="hr-HR"/>
              </w:rPr>
            </w:pPr>
            <w:r w:rsidRPr="00F72921">
              <w:rPr>
                <w:rFonts w:eastAsia="Times New Roman" w:cs="Calibri"/>
                <w:sz w:val="20"/>
                <w:szCs w:val="20"/>
                <w:lang w:eastAsia="hr-HR"/>
              </w:rPr>
              <w:t xml:space="preserve">- </w:t>
            </w:r>
            <w:r w:rsidRPr="00F72921">
              <w:rPr>
                <w:rFonts w:eastAsia="Times New Roman" w:cs="Calibri"/>
                <w:sz w:val="20"/>
                <w:szCs w:val="20"/>
                <w:lang w:val="en-GB" w:eastAsia="hr-HR"/>
              </w:rPr>
              <w:t>Book review</w:t>
            </w:r>
            <w:r w:rsidRPr="00F72921">
              <w:rPr>
                <w:rFonts w:eastAsia="Times New Roman" w:cs="Calibri"/>
                <w:sz w:val="20"/>
                <w:szCs w:val="20"/>
                <w:lang w:eastAsia="hr-HR"/>
              </w:rPr>
              <w:t xml:space="preserve"> - „GMO između prisile i otpora“</w:t>
            </w:r>
          </w:p>
          <w:p w:rsidR="00F72921" w:rsidRPr="00F72921" w:rsidRDefault="00F72921" w:rsidP="00F72921">
            <w:pPr>
              <w:spacing w:after="0" w:line="240" w:lineRule="auto"/>
              <w:rPr>
                <w:rFonts w:eastAsia="Times New Roman" w:cs="Calibri"/>
                <w:sz w:val="20"/>
                <w:szCs w:val="20"/>
                <w:lang w:val="it-IT" w:eastAsia="hr-HR"/>
              </w:rPr>
            </w:pPr>
            <w:r w:rsidRPr="00F72921">
              <w:rPr>
                <w:rFonts w:eastAsia="Times New Roman" w:cs="Calibri"/>
                <w:sz w:val="20"/>
                <w:szCs w:val="20"/>
                <w:lang w:val="it-IT" w:eastAsia="hr-HR"/>
              </w:rPr>
              <w:t>(Valerije Vrček, Pergamena 2010.), Služba Božja, vol.50, No.3 (2010), pp. 339-342.</w:t>
            </w:r>
          </w:p>
          <w:p w:rsidR="00F72921" w:rsidRPr="00F72921" w:rsidRDefault="00F72921" w:rsidP="00F72921">
            <w:pPr>
              <w:spacing w:after="0" w:line="240" w:lineRule="auto"/>
              <w:jc w:val="both"/>
              <w:rPr>
                <w:rFonts w:cs="Calibri"/>
                <w:sz w:val="20"/>
                <w:szCs w:val="20"/>
                <w:lang w:val="it-IT"/>
              </w:rPr>
            </w:pP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t xml:space="preserve">Professional and scholarly articles published in the last five years in  </w:t>
            </w:r>
            <w:r w:rsidRPr="00F72921">
              <w:rPr>
                <w:rFonts w:cs="Calibri"/>
                <w:b/>
                <w:sz w:val="20"/>
                <w:szCs w:val="20"/>
              </w:rPr>
              <w:lastRenderedPageBreak/>
              <w:t>subjects of teaching methodology and teaching quality (5 works at most)</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jc w:val="both"/>
              <w:rPr>
                <w:rFonts w:cs="Calibri"/>
                <w:sz w:val="20"/>
                <w:szCs w:val="20"/>
              </w:rPr>
            </w:pPr>
            <w:r w:rsidRPr="00F72921">
              <w:rPr>
                <w:rFonts w:cs="Calibri"/>
                <w:sz w:val="20"/>
                <w:szCs w:val="20"/>
              </w:rPr>
              <w:lastRenderedPageBreak/>
              <w:t xml:space="preserve">- Bioetičke konotacije Interneta (co-authors, Suzana Vuletić; Silvana Karačić), Diacovensia 22 (2014.) 4., pp. 225-558. </w:t>
            </w:r>
          </w:p>
          <w:p w:rsidR="00F72921" w:rsidRPr="00F72921" w:rsidRDefault="00F72921" w:rsidP="00F72921">
            <w:pPr>
              <w:spacing w:after="0" w:line="240" w:lineRule="auto"/>
              <w:jc w:val="both"/>
              <w:rPr>
                <w:rFonts w:cs="Calibri"/>
                <w:sz w:val="20"/>
                <w:szCs w:val="20"/>
              </w:rPr>
            </w:pPr>
          </w:p>
          <w:p w:rsidR="00F72921" w:rsidRPr="00F72921" w:rsidRDefault="00F72921" w:rsidP="00F72921">
            <w:pPr>
              <w:spacing w:after="0" w:line="240" w:lineRule="auto"/>
              <w:jc w:val="both"/>
              <w:rPr>
                <w:rFonts w:cs="Calibri"/>
                <w:sz w:val="20"/>
                <w:szCs w:val="20"/>
              </w:rPr>
            </w:pPr>
            <w:r w:rsidRPr="00F72921">
              <w:rPr>
                <w:rFonts w:cs="Calibri"/>
                <w:sz w:val="20"/>
                <w:szCs w:val="20"/>
              </w:rPr>
              <w:t>- Etika znanstvenog istraživanja i načelo opreznosti</w:t>
            </w:r>
          </w:p>
          <w:p w:rsidR="00F72921" w:rsidRPr="00F72921" w:rsidRDefault="00F72921" w:rsidP="00F72921">
            <w:pPr>
              <w:spacing w:after="0" w:line="240" w:lineRule="auto"/>
              <w:jc w:val="both"/>
              <w:rPr>
                <w:rFonts w:cs="Calibri"/>
                <w:sz w:val="20"/>
                <w:szCs w:val="20"/>
              </w:rPr>
            </w:pPr>
            <w:r w:rsidRPr="00F72921">
              <w:rPr>
                <w:rFonts w:cs="Calibri"/>
                <w:sz w:val="20"/>
                <w:szCs w:val="20"/>
              </w:rPr>
              <w:t>(co-author Luka Tomašević), Filozofska istraživanja 126, GOD 32 (2012) Sv.2, pp. 243-260.</w:t>
            </w:r>
          </w:p>
          <w:p w:rsidR="00F72921" w:rsidRPr="00F72921" w:rsidRDefault="00F72921" w:rsidP="00F72921">
            <w:pPr>
              <w:spacing w:after="0" w:line="240" w:lineRule="auto"/>
              <w:jc w:val="both"/>
              <w:rPr>
                <w:rFonts w:cs="Calibri"/>
                <w:sz w:val="20"/>
                <w:szCs w:val="20"/>
              </w:rPr>
            </w:pPr>
          </w:p>
          <w:p w:rsidR="00F72921" w:rsidRPr="00F72921" w:rsidRDefault="00F72921" w:rsidP="00F72921">
            <w:pPr>
              <w:spacing w:after="0" w:line="240" w:lineRule="auto"/>
              <w:jc w:val="both"/>
              <w:rPr>
                <w:rFonts w:cs="Calibri"/>
                <w:sz w:val="20"/>
                <w:szCs w:val="20"/>
              </w:rPr>
            </w:pPr>
            <w:r w:rsidRPr="00F72921">
              <w:rPr>
                <w:rFonts w:cs="Calibri"/>
                <w:sz w:val="20"/>
                <w:szCs w:val="20"/>
              </w:rPr>
              <w:t>- Etika u forenzici - kao nastavni predmet Sveučilišnog</w:t>
            </w:r>
          </w:p>
          <w:p w:rsidR="00F72921" w:rsidRPr="00F72921" w:rsidRDefault="00F72921" w:rsidP="00F72921">
            <w:pPr>
              <w:spacing w:after="0" w:line="240" w:lineRule="auto"/>
              <w:jc w:val="both"/>
              <w:rPr>
                <w:rFonts w:cs="Calibri"/>
                <w:sz w:val="20"/>
                <w:szCs w:val="20"/>
              </w:rPr>
            </w:pPr>
            <w:r w:rsidRPr="00F72921">
              <w:rPr>
                <w:rFonts w:cs="Calibri"/>
                <w:sz w:val="20"/>
                <w:szCs w:val="20"/>
              </w:rPr>
              <w:t xml:space="preserve">studija za forenzične znanosti, Časopis udruženja </w:t>
            </w:r>
          </w:p>
          <w:p w:rsidR="00F72921" w:rsidRPr="00F72921" w:rsidRDefault="00F72921" w:rsidP="00F72921">
            <w:pPr>
              <w:spacing w:after="0" w:line="240" w:lineRule="auto"/>
              <w:jc w:val="both"/>
              <w:rPr>
                <w:rFonts w:cs="Calibri"/>
                <w:sz w:val="20"/>
                <w:szCs w:val="20"/>
              </w:rPr>
            </w:pPr>
            <w:r w:rsidRPr="00F72921">
              <w:rPr>
                <w:rFonts w:cs="Calibri"/>
                <w:sz w:val="20"/>
                <w:szCs w:val="20"/>
              </w:rPr>
              <w:t>sudskih vještaka Crne Gore „Expertus forensis“, VII</w:t>
            </w:r>
          </w:p>
          <w:p w:rsidR="00F72921" w:rsidRPr="00F72921" w:rsidRDefault="00F72921" w:rsidP="00F72921">
            <w:pPr>
              <w:spacing w:after="0" w:line="240" w:lineRule="auto"/>
              <w:jc w:val="both"/>
              <w:rPr>
                <w:rFonts w:cs="Calibri"/>
                <w:sz w:val="20"/>
                <w:szCs w:val="20"/>
              </w:rPr>
            </w:pPr>
            <w:r w:rsidRPr="00F72921">
              <w:rPr>
                <w:rFonts w:cs="Calibri"/>
                <w:sz w:val="20"/>
                <w:szCs w:val="20"/>
              </w:rPr>
              <w:t>(2011)16-17, pp. 23-46.</w:t>
            </w:r>
          </w:p>
          <w:p w:rsidR="00F72921" w:rsidRPr="00F72921" w:rsidRDefault="00F72921" w:rsidP="00F72921">
            <w:pPr>
              <w:spacing w:after="0" w:line="240" w:lineRule="auto"/>
              <w:jc w:val="both"/>
              <w:rPr>
                <w:rFonts w:cs="Calibri"/>
                <w:sz w:val="20"/>
                <w:szCs w:val="20"/>
              </w:rPr>
            </w:pP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rPr>
              <w:lastRenderedPageBreak/>
              <w:t>Professional, science and artistic projects in the field of the course carried out in the last five years (5 at most)</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jc w:val="both"/>
              <w:rPr>
                <w:rFonts w:cs="Calibri"/>
                <w:sz w:val="20"/>
                <w:szCs w:val="20"/>
              </w:rPr>
            </w:pPr>
          </w:p>
          <w:p w:rsidR="00F72921" w:rsidRPr="00F72921" w:rsidRDefault="00F72921" w:rsidP="00F72921">
            <w:pPr>
              <w:spacing w:after="0" w:line="240" w:lineRule="auto"/>
              <w:jc w:val="both"/>
              <w:rPr>
                <w:rFonts w:cs="Calibri"/>
                <w:i/>
                <w:sz w:val="20"/>
                <w:szCs w:val="20"/>
              </w:rPr>
            </w:pPr>
            <w:r w:rsidRPr="00F72921">
              <w:rPr>
                <w:rFonts w:cs="Calibri"/>
                <w:sz w:val="20"/>
                <w:szCs w:val="20"/>
              </w:rPr>
              <w:t xml:space="preserve">Member of Board of Young Scientists in </w:t>
            </w:r>
            <w:r w:rsidRPr="00F72921">
              <w:rPr>
                <w:rFonts w:cs="Calibri"/>
                <w:i/>
                <w:sz w:val="20"/>
                <w:szCs w:val="20"/>
              </w:rPr>
              <w:t>Center of Excellence of Integrative Bioethics</w:t>
            </w:r>
          </w:p>
          <w:p w:rsidR="00F72921" w:rsidRPr="00F72921" w:rsidRDefault="00F72921" w:rsidP="00F72921">
            <w:pPr>
              <w:spacing w:after="0" w:line="240" w:lineRule="auto"/>
              <w:jc w:val="both"/>
              <w:rPr>
                <w:rFonts w:cs="Calibri"/>
                <w:sz w:val="20"/>
                <w:szCs w:val="20"/>
              </w:rPr>
            </w:pPr>
          </w:p>
          <w:p w:rsidR="00F72921" w:rsidRPr="00F72921" w:rsidRDefault="00F72921" w:rsidP="00F72921">
            <w:pPr>
              <w:spacing w:after="0" w:line="240" w:lineRule="auto"/>
              <w:jc w:val="both"/>
              <w:rPr>
                <w:rFonts w:cs="Calibri"/>
                <w:sz w:val="20"/>
                <w:szCs w:val="20"/>
              </w:rPr>
            </w:pPr>
            <w:r w:rsidRPr="00F72921">
              <w:rPr>
                <w:rFonts w:cs="Calibri"/>
                <w:sz w:val="20"/>
                <w:szCs w:val="20"/>
              </w:rPr>
              <w:t xml:space="preserve">Member of the Editorial Council of scientific journal  </w:t>
            </w:r>
            <w:r w:rsidRPr="00F72921">
              <w:rPr>
                <w:rFonts w:cs="Calibri"/>
                <w:i/>
                <w:sz w:val="20"/>
                <w:szCs w:val="20"/>
              </w:rPr>
              <w:t xml:space="preserve">Filozofska istraživanja </w:t>
            </w:r>
          </w:p>
          <w:p w:rsidR="00F72921" w:rsidRPr="00F72921" w:rsidRDefault="00F72921" w:rsidP="00F72921">
            <w:pPr>
              <w:spacing w:after="0" w:line="240" w:lineRule="auto"/>
              <w:jc w:val="both"/>
              <w:rPr>
                <w:rFonts w:cs="Calibri"/>
                <w:sz w:val="20"/>
                <w:szCs w:val="20"/>
              </w:rPr>
            </w:pPr>
          </w:p>
          <w:p w:rsidR="00F72921" w:rsidRPr="00F72921" w:rsidRDefault="00F72921" w:rsidP="00F72921">
            <w:pPr>
              <w:spacing w:after="0" w:line="240" w:lineRule="auto"/>
              <w:jc w:val="both"/>
              <w:rPr>
                <w:rFonts w:cs="Calibri"/>
                <w:sz w:val="20"/>
                <w:szCs w:val="20"/>
              </w:rPr>
            </w:pPr>
            <w:r w:rsidRPr="00F72921">
              <w:rPr>
                <w:rFonts w:cs="Calibri"/>
                <w:sz w:val="20"/>
                <w:szCs w:val="20"/>
              </w:rPr>
              <w:t xml:space="preserve">Member of the  Editorial Council of </w:t>
            </w:r>
            <w:r w:rsidRPr="00F72921">
              <w:rPr>
                <w:rFonts w:cs="Calibri"/>
                <w:i/>
                <w:sz w:val="20"/>
                <w:szCs w:val="20"/>
              </w:rPr>
              <w:t>Universitas</w:t>
            </w:r>
          </w:p>
        </w:tc>
      </w:tr>
      <w:tr w:rsidR="00F72921" w:rsidRPr="00F72921" w:rsidTr="00960180">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lang w:val="en-GB"/>
              </w:rPr>
              <w:t>The name of the programme and the volume in which the main teacher passed exams in/acquired the methodological-psychological-didactic-pedagogical group of competences?</w:t>
            </w:r>
            <w:r w:rsidRPr="00F72921">
              <w:rPr>
                <w:rFonts w:cs="Calibri"/>
                <w:b/>
                <w:sz w:val="20"/>
                <w:szCs w:val="20"/>
              </w:rPr>
              <w:t xml:space="preserve">-pedagoške kompetencije? </w:t>
            </w:r>
          </w:p>
        </w:tc>
        <w:tc>
          <w:tcPr>
            <w:tcW w:w="5884" w:type="dxa"/>
            <w:tcBorders>
              <w:top w:val="single" w:sz="4" w:space="0" w:color="auto"/>
              <w:left w:val="single" w:sz="4" w:space="0" w:color="auto"/>
              <w:bottom w:val="single" w:sz="4" w:space="0" w:color="auto"/>
              <w:right w:val="single" w:sz="4" w:space="0" w:color="auto"/>
            </w:tcBorders>
          </w:tcPr>
          <w:p w:rsidR="00F72921" w:rsidRPr="00F72921" w:rsidRDefault="00F72921" w:rsidP="00F72921">
            <w:pPr>
              <w:spacing w:after="0" w:line="240" w:lineRule="auto"/>
              <w:rPr>
                <w:rFonts w:cs="Calibri"/>
                <w:b/>
                <w:sz w:val="20"/>
                <w:szCs w:val="20"/>
              </w:rPr>
            </w:pPr>
            <w:r w:rsidRPr="00F72921">
              <w:rPr>
                <w:rFonts w:cs="Calibri"/>
                <w:b/>
                <w:sz w:val="20"/>
                <w:szCs w:val="20"/>
              </w:rPr>
              <w:t>-</w:t>
            </w:r>
          </w:p>
        </w:tc>
      </w:tr>
      <w:tr w:rsidR="00F72921" w:rsidRPr="00F72921" w:rsidTr="00960180">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F72921" w:rsidRPr="00F72921" w:rsidRDefault="00F72921" w:rsidP="00F72921">
            <w:pPr>
              <w:spacing w:before="60" w:after="0" w:line="240" w:lineRule="auto"/>
              <w:rPr>
                <w:rFonts w:cs="Calibri"/>
                <w:b/>
                <w:sz w:val="20"/>
                <w:szCs w:val="20"/>
              </w:rPr>
            </w:pPr>
            <w:r w:rsidRPr="00F72921">
              <w:rPr>
                <w:rFonts w:cs="Calibri"/>
                <w:b/>
                <w:sz w:val="20"/>
                <w:szCs w:val="20"/>
                <w:lang w:val="en-GB"/>
              </w:rPr>
              <w:t>PRIZES AND AWARDS, STUDENT EVALUATION</w:t>
            </w:r>
          </w:p>
        </w:tc>
      </w:tr>
      <w:tr w:rsidR="00F72921" w:rsidRPr="00F72921" w:rsidTr="00960180">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lang w:val="en-GB"/>
              </w:rPr>
              <w:t>Prizes and awards for teaching and scholarly/artistic work</w:t>
            </w:r>
          </w:p>
        </w:tc>
        <w:tc>
          <w:tcPr>
            <w:tcW w:w="5884" w:type="dxa"/>
            <w:tcBorders>
              <w:top w:val="single" w:sz="8"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b/>
                <w:sz w:val="20"/>
                <w:szCs w:val="20"/>
              </w:rPr>
            </w:pPr>
            <w:r w:rsidRPr="00F72921">
              <w:rPr>
                <w:rFonts w:cs="Calibri"/>
                <w:b/>
                <w:sz w:val="20"/>
                <w:szCs w:val="20"/>
              </w:rPr>
              <w:t>Aword for best science articele in field of humanities in 2015. and 2016. Aworded by University Department for forensic scciences</w:t>
            </w:r>
          </w:p>
        </w:tc>
      </w:tr>
      <w:tr w:rsidR="00F72921" w:rsidRPr="00F72921" w:rsidTr="00960180">
        <w:trPr>
          <w:trHeight w:val="2119"/>
        </w:trPr>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F72921" w:rsidRPr="00F72921" w:rsidRDefault="00F72921" w:rsidP="00F72921">
            <w:pPr>
              <w:spacing w:after="0" w:line="240" w:lineRule="auto"/>
              <w:rPr>
                <w:rFonts w:cs="Calibri"/>
                <w:b/>
                <w:sz w:val="20"/>
                <w:szCs w:val="20"/>
              </w:rPr>
            </w:pPr>
            <w:r w:rsidRPr="00F72921">
              <w:rPr>
                <w:rFonts w:cs="Calibri"/>
                <w:b/>
                <w:sz w:val="20"/>
                <w:szCs w:val="20"/>
                <w:lang w:val="en-GB"/>
              </w:rPr>
              <w:t>Results of student evaluation taken in the last five years for the course that is comparable to the course described in the form (evaluation organizer, average grade, note on grading scale and course evaluated)</w:t>
            </w:r>
          </w:p>
        </w:tc>
        <w:tc>
          <w:tcPr>
            <w:tcW w:w="5884" w:type="dxa"/>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Calibri"/>
                <w:b/>
                <w:sz w:val="20"/>
                <w:szCs w:val="20"/>
              </w:rPr>
            </w:pPr>
            <w:r w:rsidRPr="00F72921">
              <w:rPr>
                <w:rFonts w:cs="Calibri"/>
                <w:b/>
                <w:sz w:val="20"/>
                <w:szCs w:val="20"/>
              </w:rPr>
              <w:t>Excellent</w:t>
            </w:r>
          </w:p>
        </w:tc>
      </w:tr>
    </w:tbl>
    <w:p w:rsidR="00F72921" w:rsidRPr="00F72921" w:rsidRDefault="00F72921" w:rsidP="00F729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1"/>
        <w:gridCol w:w="5701"/>
      </w:tblGrid>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 xml:space="preserve">Titula, ime i prezime </w:t>
            </w:r>
          </w:p>
        </w:tc>
        <w:tc>
          <w:tcPr>
            <w:tcW w:w="5701" w:type="dxa"/>
            <w:hideMark/>
          </w:tcPr>
          <w:p w:rsidR="00F72921" w:rsidRPr="00F72921" w:rsidRDefault="00F72921" w:rsidP="00F72921">
            <w:pPr>
              <w:spacing w:after="0" w:line="240" w:lineRule="auto"/>
              <w:rPr>
                <w:rFonts w:cs="Arial"/>
                <w:b/>
                <w:sz w:val="20"/>
                <w:szCs w:val="20"/>
              </w:rPr>
            </w:pPr>
            <w:r w:rsidRPr="00F72921">
              <w:rPr>
                <w:rFonts w:cs="Arial"/>
                <w:b/>
                <w:sz w:val="20"/>
                <w:szCs w:val="20"/>
              </w:rPr>
              <w:t>Dr. sc. Peter Tarlow</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Predmet koji predaje na predloženom programu cjeloživotnog učenja</w:t>
            </w:r>
          </w:p>
        </w:tc>
        <w:tc>
          <w:tcPr>
            <w:tcW w:w="5701" w:type="dxa"/>
            <w:hideMark/>
          </w:tcPr>
          <w:p w:rsidR="00F72921" w:rsidRPr="00F72921" w:rsidRDefault="00F72921" w:rsidP="00F72921">
            <w:pPr>
              <w:spacing w:after="0" w:line="240" w:lineRule="auto"/>
              <w:rPr>
                <w:rFonts w:cs="Arial"/>
                <w:sz w:val="20"/>
                <w:szCs w:val="20"/>
              </w:rPr>
            </w:pPr>
            <w:r w:rsidRPr="00F72921">
              <w:rPr>
                <w:rFonts w:cs="Arial"/>
                <w:sz w:val="20"/>
                <w:szCs w:val="20"/>
              </w:rPr>
              <w:t>Sigurnost u turizmu</w:t>
            </w:r>
          </w:p>
        </w:tc>
      </w:tr>
      <w:tr w:rsidR="00F72921" w:rsidRPr="00F72921" w:rsidTr="00960180">
        <w:tc>
          <w:tcPr>
            <w:tcW w:w="9062" w:type="dxa"/>
            <w:gridSpan w:val="2"/>
            <w:shd w:val="clear" w:color="auto" w:fill="99CCFF"/>
            <w:hideMark/>
          </w:tcPr>
          <w:p w:rsidR="00F72921" w:rsidRPr="00F72921" w:rsidRDefault="00F72921" w:rsidP="00F72921">
            <w:pPr>
              <w:spacing w:after="0" w:line="240" w:lineRule="auto"/>
              <w:jc w:val="center"/>
              <w:rPr>
                <w:rFonts w:cs="Arial"/>
                <w:b/>
                <w:sz w:val="20"/>
                <w:szCs w:val="20"/>
              </w:rPr>
            </w:pPr>
            <w:r w:rsidRPr="00F72921">
              <w:rPr>
                <w:rFonts w:cs="Arial"/>
                <w:b/>
                <w:sz w:val="20"/>
                <w:szCs w:val="20"/>
              </w:rPr>
              <w:t>OPĆE INFORMACIJE  O NOSITELJU</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 xml:space="preserve">Adresa </w:t>
            </w:r>
          </w:p>
        </w:tc>
        <w:tc>
          <w:tcPr>
            <w:tcW w:w="5701" w:type="dxa"/>
          </w:tcPr>
          <w:p w:rsidR="00F72921" w:rsidRPr="00F72921" w:rsidRDefault="00F72921" w:rsidP="00F72921">
            <w:pPr>
              <w:rPr>
                <w:sz w:val="20"/>
                <w:szCs w:val="20"/>
              </w:rPr>
            </w:pPr>
            <w:r w:rsidRPr="00F72921">
              <w:rPr>
                <w:sz w:val="20"/>
                <w:szCs w:val="20"/>
              </w:rPr>
              <w:t>1218 Merry Oaks, College Station, Texas 77840, Sjedinjene Američke Države</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Telefon</w:t>
            </w:r>
          </w:p>
        </w:tc>
        <w:tc>
          <w:tcPr>
            <w:tcW w:w="5701" w:type="dxa"/>
          </w:tcPr>
          <w:p w:rsidR="00F72921" w:rsidRPr="00F72921" w:rsidRDefault="00F72921" w:rsidP="00F72921">
            <w:pPr>
              <w:rPr>
                <w:sz w:val="20"/>
                <w:szCs w:val="20"/>
              </w:rPr>
            </w:pPr>
            <w:r w:rsidRPr="00F72921">
              <w:rPr>
                <w:sz w:val="20"/>
                <w:szCs w:val="20"/>
              </w:rPr>
              <w:t>+1-979-219-0209</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E-mail adresa</w:t>
            </w:r>
          </w:p>
        </w:tc>
        <w:tc>
          <w:tcPr>
            <w:tcW w:w="5701" w:type="dxa"/>
          </w:tcPr>
          <w:p w:rsidR="00F72921" w:rsidRPr="00F72921" w:rsidRDefault="00F72921" w:rsidP="00F72921">
            <w:pPr>
              <w:rPr>
                <w:sz w:val="20"/>
                <w:szCs w:val="20"/>
              </w:rPr>
            </w:pPr>
            <w:r w:rsidRPr="00F72921">
              <w:rPr>
                <w:sz w:val="20"/>
                <w:szCs w:val="20"/>
              </w:rPr>
              <w:t>petertarlow@gmail.com</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Osobna web stranica</w:t>
            </w:r>
          </w:p>
        </w:tc>
        <w:tc>
          <w:tcPr>
            <w:tcW w:w="5701" w:type="dxa"/>
          </w:tcPr>
          <w:p w:rsidR="00F72921" w:rsidRPr="00F72921" w:rsidRDefault="00F72921" w:rsidP="00F72921">
            <w:pPr>
              <w:rPr>
                <w:sz w:val="20"/>
                <w:szCs w:val="20"/>
              </w:rPr>
            </w:pPr>
            <w:r w:rsidRPr="00F72921">
              <w:rPr>
                <w:sz w:val="20"/>
                <w:szCs w:val="20"/>
              </w:rPr>
              <w:t>Tourismandmore.com</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Godina rođenja</w:t>
            </w:r>
          </w:p>
        </w:tc>
        <w:tc>
          <w:tcPr>
            <w:tcW w:w="5701" w:type="dxa"/>
          </w:tcPr>
          <w:p w:rsidR="00F72921" w:rsidRPr="00F72921" w:rsidRDefault="00F72921" w:rsidP="00F72921">
            <w:pPr>
              <w:rPr>
                <w:sz w:val="20"/>
                <w:szCs w:val="20"/>
              </w:rPr>
            </w:pPr>
            <w:r w:rsidRPr="00F72921">
              <w:rPr>
                <w:sz w:val="20"/>
                <w:szCs w:val="20"/>
              </w:rPr>
              <w:t>1946.</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lastRenderedPageBreak/>
              <w:t>Matični broj iz Upisnika znanstvenika</w:t>
            </w:r>
          </w:p>
        </w:tc>
        <w:tc>
          <w:tcPr>
            <w:tcW w:w="5701" w:type="dxa"/>
          </w:tcPr>
          <w:p w:rsidR="00F72921" w:rsidRPr="00F72921" w:rsidRDefault="00F72921" w:rsidP="00F72921">
            <w:pPr>
              <w:rPr>
                <w:sz w:val="20"/>
                <w:szCs w:val="20"/>
              </w:rPr>
            </w:pPr>
            <w:r w:rsidRPr="00F72921">
              <w:rPr>
                <w:sz w:val="20"/>
                <w:szCs w:val="20"/>
              </w:rPr>
              <w:t>/</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 xml:space="preserve">Znanstveno ili umjetničko zvanje i datum posljednjega izbora </w:t>
            </w:r>
          </w:p>
        </w:tc>
        <w:tc>
          <w:tcPr>
            <w:tcW w:w="5701" w:type="dxa"/>
          </w:tcPr>
          <w:p w:rsidR="00F72921" w:rsidRPr="00F72921" w:rsidRDefault="00F72921" w:rsidP="00F72921">
            <w:pPr>
              <w:spacing w:after="0" w:line="240" w:lineRule="auto"/>
              <w:rPr>
                <w:rFonts w:cs="Arial"/>
                <w:sz w:val="20"/>
                <w:szCs w:val="20"/>
              </w:rPr>
            </w:pPr>
            <w:r w:rsidRPr="00F72921">
              <w:rPr>
                <w:rFonts w:cs="Arial"/>
                <w:sz w:val="20"/>
                <w:szCs w:val="20"/>
              </w:rPr>
              <w:t>/</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Znanstveno-nastavno, umjetničko-nastavno ili nastavno zvanje i datum posljednjega izbora</w:t>
            </w:r>
          </w:p>
        </w:tc>
        <w:tc>
          <w:tcPr>
            <w:tcW w:w="5701" w:type="dxa"/>
          </w:tcPr>
          <w:p w:rsidR="00F72921" w:rsidRPr="00F72921" w:rsidRDefault="00F72921" w:rsidP="00F72921">
            <w:pPr>
              <w:spacing w:after="0" w:line="240" w:lineRule="auto"/>
              <w:rPr>
                <w:rFonts w:cs="Arial"/>
                <w:sz w:val="20"/>
                <w:szCs w:val="20"/>
              </w:rPr>
            </w:pPr>
            <w:r w:rsidRPr="00F72921">
              <w:rPr>
                <w:rFonts w:cs="Arial"/>
                <w:sz w:val="20"/>
                <w:szCs w:val="20"/>
              </w:rPr>
              <w:t>Predavač, 2015.</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 xml:space="preserve">Područje i polje izbora u znanstveno ili umjetničko zvanje </w:t>
            </w:r>
          </w:p>
        </w:tc>
        <w:tc>
          <w:tcPr>
            <w:tcW w:w="5701" w:type="dxa"/>
          </w:tcPr>
          <w:p w:rsidR="00F72921" w:rsidRPr="00F72921" w:rsidRDefault="00F72921" w:rsidP="00F72921">
            <w:pPr>
              <w:spacing w:after="0" w:line="240" w:lineRule="auto"/>
              <w:rPr>
                <w:rFonts w:cs="Arial"/>
                <w:sz w:val="20"/>
                <w:szCs w:val="20"/>
              </w:rPr>
            </w:pPr>
            <w:r w:rsidRPr="00F72921">
              <w:rPr>
                <w:rFonts w:cs="Arial"/>
                <w:sz w:val="20"/>
                <w:szCs w:val="20"/>
              </w:rPr>
              <w:t>Sigurnost i humanističke znanosti</w:t>
            </w:r>
          </w:p>
        </w:tc>
      </w:tr>
      <w:tr w:rsidR="00F72921" w:rsidRPr="00F72921" w:rsidTr="00960180">
        <w:tc>
          <w:tcPr>
            <w:tcW w:w="9062" w:type="dxa"/>
            <w:gridSpan w:val="2"/>
            <w:shd w:val="clear" w:color="auto" w:fill="99CCFF"/>
            <w:hideMark/>
          </w:tcPr>
          <w:p w:rsidR="00F72921" w:rsidRPr="00F72921" w:rsidRDefault="00F72921" w:rsidP="00F72921">
            <w:pPr>
              <w:spacing w:after="0" w:line="240" w:lineRule="auto"/>
              <w:jc w:val="center"/>
              <w:rPr>
                <w:rFonts w:cs="Arial"/>
                <w:b/>
                <w:sz w:val="20"/>
                <w:szCs w:val="20"/>
              </w:rPr>
            </w:pPr>
            <w:r w:rsidRPr="00F72921">
              <w:rPr>
                <w:rFonts w:cs="Arial"/>
                <w:b/>
                <w:sz w:val="20"/>
                <w:szCs w:val="20"/>
              </w:rPr>
              <w:t>PODACI O SADAŠNJEM ZAPOSLENJU</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Ustanova zaposlenja</w:t>
            </w:r>
          </w:p>
        </w:tc>
        <w:tc>
          <w:tcPr>
            <w:tcW w:w="5701" w:type="dxa"/>
            <w:hideMark/>
          </w:tcPr>
          <w:p w:rsidR="00F72921" w:rsidRPr="00F72921" w:rsidRDefault="00F72921" w:rsidP="00F72921">
            <w:pPr>
              <w:spacing w:after="0" w:line="240" w:lineRule="auto"/>
              <w:rPr>
                <w:rFonts w:cs="Arial"/>
                <w:sz w:val="20"/>
                <w:szCs w:val="20"/>
              </w:rPr>
            </w:pPr>
            <w:r w:rsidRPr="00F72921">
              <w:rPr>
                <w:rFonts w:cs="Arial"/>
                <w:sz w:val="20"/>
                <w:szCs w:val="20"/>
              </w:rPr>
              <w:t>Texas A&amp;M University Medical School.</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Datum zaposlenja</w:t>
            </w:r>
          </w:p>
        </w:tc>
        <w:tc>
          <w:tcPr>
            <w:tcW w:w="5701" w:type="dxa"/>
            <w:hideMark/>
          </w:tcPr>
          <w:p w:rsidR="00F72921" w:rsidRPr="00F72921" w:rsidRDefault="00F72921" w:rsidP="00F72921">
            <w:pPr>
              <w:spacing w:after="0" w:line="240" w:lineRule="auto"/>
              <w:rPr>
                <w:rFonts w:cs="Arial"/>
                <w:sz w:val="20"/>
                <w:szCs w:val="20"/>
              </w:rPr>
            </w:pPr>
            <w:r w:rsidRPr="00F72921">
              <w:rPr>
                <w:rFonts w:cs="Arial"/>
                <w:sz w:val="20"/>
                <w:szCs w:val="20"/>
              </w:rPr>
              <w:t>2015.</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Naziv radnoga mjesta (profesor, istraživač, suradnik i sl.)</w:t>
            </w:r>
          </w:p>
        </w:tc>
        <w:tc>
          <w:tcPr>
            <w:tcW w:w="5701" w:type="dxa"/>
            <w:hideMark/>
          </w:tcPr>
          <w:p w:rsidR="00F72921" w:rsidRPr="00F72921" w:rsidRDefault="00F72921" w:rsidP="00F72921">
            <w:pPr>
              <w:spacing w:after="0" w:line="240" w:lineRule="auto"/>
              <w:rPr>
                <w:rFonts w:cs="Arial"/>
                <w:sz w:val="20"/>
                <w:szCs w:val="20"/>
              </w:rPr>
            </w:pPr>
            <w:r w:rsidRPr="00F72921">
              <w:rPr>
                <w:rFonts w:cs="Arial"/>
                <w:sz w:val="20"/>
                <w:szCs w:val="20"/>
              </w:rPr>
              <w:t>predavač</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 xml:space="preserve">Područje rada </w:t>
            </w:r>
          </w:p>
        </w:tc>
        <w:tc>
          <w:tcPr>
            <w:tcW w:w="5701" w:type="dxa"/>
            <w:hideMark/>
          </w:tcPr>
          <w:p w:rsidR="00F72921" w:rsidRPr="00F72921" w:rsidRDefault="00F72921" w:rsidP="00F72921">
            <w:pPr>
              <w:spacing w:after="0" w:line="240" w:lineRule="auto"/>
              <w:rPr>
                <w:rFonts w:cs="Arial"/>
                <w:sz w:val="20"/>
                <w:szCs w:val="20"/>
              </w:rPr>
            </w:pPr>
            <w:r w:rsidRPr="00F72921">
              <w:rPr>
                <w:rFonts w:cs="Arial"/>
                <w:sz w:val="20"/>
                <w:szCs w:val="20"/>
              </w:rPr>
              <w:t>Turizam i sigurnost</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 xml:space="preserve">Funkcija </w:t>
            </w:r>
          </w:p>
        </w:tc>
        <w:tc>
          <w:tcPr>
            <w:tcW w:w="5701" w:type="dxa"/>
            <w:hideMark/>
          </w:tcPr>
          <w:p w:rsidR="00F72921" w:rsidRPr="00F72921" w:rsidRDefault="00F72921" w:rsidP="00F72921">
            <w:pPr>
              <w:spacing w:after="0" w:line="240" w:lineRule="auto"/>
              <w:rPr>
                <w:rFonts w:cs="Arial"/>
                <w:sz w:val="20"/>
                <w:szCs w:val="20"/>
              </w:rPr>
            </w:pPr>
            <w:r w:rsidRPr="00F72921">
              <w:rPr>
                <w:rFonts w:cs="Arial"/>
                <w:sz w:val="20"/>
                <w:szCs w:val="20"/>
              </w:rPr>
              <w:t>Predavač i pozvani govornik</w:t>
            </w:r>
          </w:p>
        </w:tc>
      </w:tr>
      <w:tr w:rsidR="00F72921" w:rsidRPr="00F72921" w:rsidTr="00960180">
        <w:tc>
          <w:tcPr>
            <w:tcW w:w="9062" w:type="dxa"/>
            <w:gridSpan w:val="2"/>
            <w:shd w:val="clear" w:color="auto" w:fill="99CCFF"/>
            <w:hideMark/>
          </w:tcPr>
          <w:p w:rsidR="00F72921" w:rsidRPr="00F72921" w:rsidRDefault="00F72921" w:rsidP="00F72921">
            <w:pPr>
              <w:spacing w:after="0" w:line="240" w:lineRule="auto"/>
              <w:jc w:val="center"/>
              <w:rPr>
                <w:rFonts w:cs="Arial"/>
                <w:b/>
                <w:sz w:val="20"/>
                <w:szCs w:val="20"/>
              </w:rPr>
            </w:pPr>
            <w:r w:rsidRPr="00F72921">
              <w:rPr>
                <w:rFonts w:cs="Arial"/>
                <w:b/>
                <w:sz w:val="20"/>
                <w:szCs w:val="20"/>
              </w:rPr>
              <w:t>PODACI O ŠKOLOVANJU – Najviši postignuti stupanj</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 xml:space="preserve">Zvanje </w:t>
            </w:r>
          </w:p>
        </w:tc>
        <w:tc>
          <w:tcPr>
            <w:tcW w:w="5701" w:type="dxa"/>
            <w:hideMark/>
          </w:tcPr>
          <w:p w:rsidR="00F72921" w:rsidRPr="00F72921" w:rsidRDefault="00F72921" w:rsidP="00F72921">
            <w:pPr>
              <w:rPr>
                <w:sz w:val="20"/>
              </w:rPr>
            </w:pPr>
            <w:r w:rsidRPr="00F72921">
              <w:rPr>
                <w:sz w:val="20"/>
              </w:rPr>
              <w:t>Doktor znanosti</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 xml:space="preserve">Ustanova  </w:t>
            </w:r>
          </w:p>
        </w:tc>
        <w:tc>
          <w:tcPr>
            <w:tcW w:w="5701" w:type="dxa"/>
            <w:hideMark/>
          </w:tcPr>
          <w:p w:rsidR="00F72921" w:rsidRPr="00F72921" w:rsidRDefault="00F72921" w:rsidP="00F72921">
            <w:pPr>
              <w:rPr>
                <w:sz w:val="20"/>
              </w:rPr>
            </w:pPr>
            <w:r w:rsidRPr="00F72921">
              <w:rPr>
                <w:sz w:val="20"/>
              </w:rPr>
              <w:t>Texas A&amp;M University</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Mjesto</w:t>
            </w:r>
          </w:p>
        </w:tc>
        <w:tc>
          <w:tcPr>
            <w:tcW w:w="5701" w:type="dxa"/>
            <w:hideMark/>
          </w:tcPr>
          <w:p w:rsidR="00F72921" w:rsidRPr="00F72921" w:rsidRDefault="00F72921" w:rsidP="00F72921">
            <w:pPr>
              <w:rPr>
                <w:sz w:val="20"/>
              </w:rPr>
            </w:pPr>
            <w:r w:rsidRPr="00F72921">
              <w:rPr>
                <w:sz w:val="20"/>
              </w:rPr>
              <w:t>College Station, Texas, SAD</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 xml:space="preserve">Nadnevak </w:t>
            </w:r>
          </w:p>
        </w:tc>
        <w:tc>
          <w:tcPr>
            <w:tcW w:w="5701" w:type="dxa"/>
            <w:hideMark/>
          </w:tcPr>
          <w:p w:rsidR="00F72921" w:rsidRPr="00F72921" w:rsidRDefault="00F72921" w:rsidP="00F72921">
            <w:pPr>
              <w:rPr>
                <w:sz w:val="20"/>
              </w:rPr>
            </w:pPr>
            <w:r w:rsidRPr="00F72921">
              <w:rPr>
                <w:sz w:val="20"/>
              </w:rPr>
              <w:t>1991.</w:t>
            </w:r>
          </w:p>
        </w:tc>
      </w:tr>
      <w:tr w:rsidR="00F72921" w:rsidRPr="00F72921" w:rsidTr="00960180">
        <w:tc>
          <w:tcPr>
            <w:tcW w:w="9062" w:type="dxa"/>
            <w:gridSpan w:val="2"/>
            <w:shd w:val="clear" w:color="auto" w:fill="99CCFF"/>
            <w:hideMark/>
          </w:tcPr>
          <w:p w:rsidR="00F72921" w:rsidRPr="00F72921" w:rsidRDefault="00F72921" w:rsidP="00F72921">
            <w:pPr>
              <w:spacing w:after="0" w:line="240" w:lineRule="auto"/>
              <w:jc w:val="center"/>
              <w:rPr>
                <w:rFonts w:cs="Arial"/>
                <w:b/>
                <w:sz w:val="20"/>
                <w:szCs w:val="20"/>
              </w:rPr>
            </w:pPr>
            <w:r w:rsidRPr="00F72921">
              <w:rPr>
                <w:rFonts w:cs="Arial"/>
                <w:b/>
                <w:sz w:val="20"/>
                <w:szCs w:val="20"/>
              </w:rPr>
              <w:t>MATERINSKI I STRANI JEZICI</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 xml:space="preserve">Materinski jezik </w:t>
            </w:r>
          </w:p>
        </w:tc>
        <w:tc>
          <w:tcPr>
            <w:tcW w:w="5701" w:type="dxa"/>
            <w:hideMark/>
          </w:tcPr>
          <w:p w:rsidR="00F72921" w:rsidRPr="00F72921" w:rsidRDefault="00F72921" w:rsidP="00F72921">
            <w:pPr>
              <w:spacing w:after="0" w:line="240" w:lineRule="auto"/>
              <w:rPr>
                <w:rFonts w:cs="Arial"/>
                <w:sz w:val="20"/>
                <w:szCs w:val="20"/>
              </w:rPr>
            </w:pPr>
            <w:r w:rsidRPr="00F72921">
              <w:rPr>
                <w:rFonts w:cs="Arial"/>
                <w:sz w:val="20"/>
                <w:szCs w:val="20"/>
              </w:rPr>
              <w:t>engleski</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Strani jezik i poznavanje jezika na ljestvici od 2 (dovoljno) do 5 (izvrsno)</w:t>
            </w:r>
          </w:p>
        </w:tc>
        <w:tc>
          <w:tcPr>
            <w:tcW w:w="5701" w:type="dxa"/>
            <w:hideMark/>
          </w:tcPr>
          <w:p w:rsidR="00F72921" w:rsidRPr="00F72921" w:rsidRDefault="00F72921" w:rsidP="00F72921">
            <w:pPr>
              <w:spacing w:after="0" w:line="240" w:lineRule="auto"/>
              <w:rPr>
                <w:rFonts w:cs="Arial"/>
                <w:sz w:val="20"/>
                <w:szCs w:val="20"/>
              </w:rPr>
            </w:pPr>
            <w:r w:rsidRPr="00F72921">
              <w:rPr>
                <w:rFonts w:cs="Arial"/>
                <w:sz w:val="20"/>
                <w:szCs w:val="20"/>
              </w:rPr>
              <w:t>španjolski 5</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Strani jezik i poznavanje jezika na  ljestvici od 2 (dovoljno) do 5 (izvrsno)</w:t>
            </w:r>
          </w:p>
        </w:tc>
        <w:tc>
          <w:tcPr>
            <w:tcW w:w="5701" w:type="dxa"/>
            <w:hideMark/>
          </w:tcPr>
          <w:p w:rsidR="00F72921" w:rsidRPr="00F72921" w:rsidRDefault="00F72921" w:rsidP="00F72921">
            <w:pPr>
              <w:spacing w:after="0" w:line="240" w:lineRule="auto"/>
              <w:rPr>
                <w:rFonts w:cs="Arial"/>
                <w:sz w:val="20"/>
                <w:szCs w:val="20"/>
              </w:rPr>
            </w:pPr>
            <w:r w:rsidRPr="00F72921">
              <w:rPr>
                <w:rFonts w:cs="Arial"/>
                <w:sz w:val="20"/>
                <w:szCs w:val="20"/>
              </w:rPr>
              <w:t>portugalski 5</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Strani jezik i poznavanje jezika na ljestvici od 2 (dovoljno) do 5 (izvrsno)</w:t>
            </w:r>
          </w:p>
        </w:tc>
        <w:tc>
          <w:tcPr>
            <w:tcW w:w="5701" w:type="dxa"/>
            <w:hideMark/>
          </w:tcPr>
          <w:p w:rsidR="00F72921" w:rsidRPr="00F72921" w:rsidRDefault="00F72921" w:rsidP="00F72921">
            <w:pPr>
              <w:spacing w:after="0" w:line="240" w:lineRule="auto"/>
              <w:rPr>
                <w:rFonts w:cs="Arial"/>
                <w:sz w:val="20"/>
                <w:szCs w:val="20"/>
              </w:rPr>
            </w:pPr>
            <w:r w:rsidRPr="00F72921">
              <w:rPr>
                <w:rFonts w:cs="Arial"/>
                <w:sz w:val="20"/>
                <w:szCs w:val="20"/>
              </w:rPr>
              <w:t>hebrejski 5</w:t>
            </w:r>
          </w:p>
        </w:tc>
      </w:tr>
      <w:tr w:rsidR="00F72921" w:rsidRPr="00F72921" w:rsidTr="00960180">
        <w:tc>
          <w:tcPr>
            <w:tcW w:w="3361" w:type="dxa"/>
            <w:shd w:val="clear" w:color="auto" w:fill="CCFFFF"/>
          </w:tcPr>
          <w:p w:rsidR="00F72921" w:rsidRPr="00F72921" w:rsidRDefault="00F72921" w:rsidP="00F72921">
            <w:pPr>
              <w:spacing w:after="0" w:line="240" w:lineRule="auto"/>
              <w:rPr>
                <w:rFonts w:cs="Arial"/>
                <w:b/>
                <w:sz w:val="20"/>
                <w:szCs w:val="20"/>
              </w:rPr>
            </w:pPr>
            <w:r w:rsidRPr="00F72921">
              <w:rPr>
                <w:rFonts w:cs="Arial"/>
                <w:b/>
                <w:sz w:val="20"/>
                <w:szCs w:val="20"/>
              </w:rPr>
              <w:t>Strani jezik i poznavanje jezika na ljestvici od 2 (dovoljno) do 5 (izvrsno</w:t>
            </w:r>
          </w:p>
        </w:tc>
        <w:tc>
          <w:tcPr>
            <w:tcW w:w="5701" w:type="dxa"/>
          </w:tcPr>
          <w:p w:rsidR="00F72921" w:rsidRPr="00F72921" w:rsidRDefault="00F72921" w:rsidP="00F72921">
            <w:pPr>
              <w:spacing w:after="0" w:line="240" w:lineRule="auto"/>
              <w:rPr>
                <w:rFonts w:cs="Arial"/>
                <w:sz w:val="20"/>
                <w:szCs w:val="20"/>
              </w:rPr>
            </w:pPr>
            <w:r w:rsidRPr="00F72921">
              <w:rPr>
                <w:rFonts w:cs="Arial"/>
                <w:sz w:val="20"/>
                <w:szCs w:val="20"/>
              </w:rPr>
              <w:t>francuski 2</w:t>
            </w:r>
          </w:p>
        </w:tc>
      </w:tr>
      <w:tr w:rsidR="00F72921" w:rsidRPr="00F72921" w:rsidTr="00960180">
        <w:tc>
          <w:tcPr>
            <w:tcW w:w="9062" w:type="dxa"/>
            <w:gridSpan w:val="2"/>
            <w:shd w:val="clear" w:color="auto" w:fill="99CCFF"/>
            <w:hideMark/>
          </w:tcPr>
          <w:p w:rsidR="00F72921" w:rsidRPr="00F72921" w:rsidRDefault="00F72921" w:rsidP="00F72921">
            <w:pPr>
              <w:spacing w:after="0" w:line="240" w:lineRule="auto"/>
              <w:jc w:val="center"/>
              <w:rPr>
                <w:rFonts w:cs="Arial"/>
                <w:b/>
                <w:sz w:val="20"/>
                <w:szCs w:val="20"/>
              </w:rPr>
            </w:pPr>
            <w:r w:rsidRPr="00F72921">
              <w:rPr>
                <w:rFonts w:cs="Arial"/>
                <w:b/>
                <w:sz w:val="20"/>
                <w:szCs w:val="20"/>
              </w:rPr>
              <w:t>KOMPETENCIJE ZA PREDMET</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Ranije iskustvo u nositeljstvu sličnih predmeta (navesti naziv predmeta, programa cjeloživotnog učenja)</w:t>
            </w:r>
          </w:p>
        </w:tc>
        <w:tc>
          <w:tcPr>
            <w:tcW w:w="5701" w:type="dxa"/>
            <w:hideMark/>
          </w:tcPr>
          <w:p w:rsidR="00F72921" w:rsidRPr="00F72921" w:rsidRDefault="00F72921" w:rsidP="00F72921">
            <w:pPr>
              <w:spacing w:after="0" w:line="240" w:lineRule="auto"/>
              <w:rPr>
                <w:rFonts w:cs="Arial"/>
                <w:sz w:val="20"/>
                <w:szCs w:val="20"/>
              </w:rPr>
            </w:pPr>
            <w:r w:rsidRPr="00F72921">
              <w:rPr>
                <w:rFonts w:cs="Arial"/>
                <w:sz w:val="20"/>
                <w:szCs w:val="20"/>
              </w:rPr>
              <w:t xml:space="preserve">Dr. Tarlow ovaj je predmet i slične predmete predavao turističkim djelatnicima, policijskim odjelima kao i studentima na sveučilištima diljem svijeta. </w:t>
            </w:r>
          </w:p>
          <w:p w:rsidR="00F72921" w:rsidRPr="00F72921" w:rsidRDefault="00F72921" w:rsidP="00F72921">
            <w:pPr>
              <w:spacing w:after="0" w:line="240" w:lineRule="auto"/>
              <w:rPr>
                <w:rFonts w:cs="Arial"/>
                <w:sz w:val="20"/>
                <w:szCs w:val="20"/>
              </w:rPr>
            </w:pPr>
          </w:p>
          <w:p w:rsidR="00F72921" w:rsidRPr="00F72921" w:rsidRDefault="00F72921" w:rsidP="00F72921">
            <w:pPr>
              <w:spacing w:after="0" w:line="240" w:lineRule="auto"/>
              <w:rPr>
                <w:rFonts w:cs="Arial"/>
                <w:sz w:val="20"/>
                <w:szCs w:val="20"/>
              </w:rPr>
            </w:pPr>
            <w:r w:rsidRPr="00F72921">
              <w:rPr>
                <w:rFonts w:cs="Arial"/>
                <w:sz w:val="20"/>
                <w:szCs w:val="20"/>
              </w:rPr>
              <w:t>Kolovoz 2018.: Baltimore, Maryland. Caesar’s Casino: The Changing Role of Tourism Security in Casinos. Developing Models at Casinos for Good Service and a Safe Visitor Environment</w:t>
            </w:r>
          </w:p>
          <w:p w:rsidR="00F72921" w:rsidRPr="00F72921" w:rsidRDefault="00F72921" w:rsidP="00F72921">
            <w:pPr>
              <w:spacing w:after="0" w:line="240" w:lineRule="auto"/>
              <w:rPr>
                <w:rFonts w:cs="Arial"/>
                <w:sz w:val="20"/>
                <w:szCs w:val="20"/>
              </w:rPr>
            </w:pPr>
            <w:r w:rsidRPr="00F72921">
              <w:rPr>
                <w:rFonts w:cs="Arial"/>
                <w:sz w:val="20"/>
                <w:szCs w:val="20"/>
              </w:rPr>
              <w:t>Srpanj 2018: Greenville, Texas. TX COPPS seminars “Personal Reconstruction: Helping Our Citizens to Reconstruct their Lives</w:t>
            </w:r>
          </w:p>
          <w:p w:rsidR="00F72921" w:rsidRPr="00F72921" w:rsidRDefault="00F72921" w:rsidP="00F72921">
            <w:pPr>
              <w:spacing w:after="0" w:line="240" w:lineRule="auto"/>
              <w:rPr>
                <w:rFonts w:cs="Arial"/>
                <w:sz w:val="20"/>
                <w:szCs w:val="20"/>
              </w:rPr>
            </w:pPr>
            <w:r w:rsidRPr="00F72921">
              <w:rPr>
                <w:rFonts w:cs="Arial"/>
                <w:sz w:val="20"/>
                <w:szCs w:val="20"/>
              </w:rPr>
              <w:t xml:space="preserve">Srpanj 2018: Santa Monica, CA. “Trust and Tourism” Site SoCAl” Srpanj 2018: Acapulco, Mexico. Ist National Tourism Police Conference “A new start for Acapulco” </w:t>
            </w:r>
          </w:p>
          <w:p w:rsidR="00F72921" w:rsidRPr="00F72921" w:rsidRDefault="00F72921" w:rsidP="00F72921">
            <w:pPr>
              <w:spacing w:after="0" w:line="240" w:lineRule="auto"/>
              <w:rPr>
                <w:rFonts w:cs="Arial"/>
                <w:sz w:val="20"/>
                <w:szCs w:val="20"/>
              </w:rPr>
            </w:pPr>
            <w:r w:rsidRPr="00F72921">
              <w:rPr>
                <w:rFonts w:cs="Arial"/>
                <w:sz w:val="20"/>
                <w:szCs w:val="20"/>
              </w:rPr>
              <w:t xml:space="preserve">Lipanj 2018: Curaçao. “Tourism Security for Tour Guides and Meeting Planners” </w:t>
            </w:r>
          </w:p>
          <w:p w:rsidR="00F72921" w:rsidRPr="00F72921" w:rsidRDefault="00F72921" w:rsidP="00F72921">
            <w:pPr>
              <w:spacing w:after="0" w:line="240" w:lineRule="auto"/>
              <w:rPr>
                <w:rFonts w:cs="Arial"/>
                <w:sz w:val="20"/>
                <w:szCs w:val="20"/>
              </w:rPr>
            </w:pPr>
            <w:r w:rsidRPr="00F72921">
              <w:rPr>
                <w:rFonts w:cs="Arial"/>
                <w:sz w:val="20"/>
                <w:szCs w:val="20"/>
              </w:rPr>
              <w:t xml:space="preserve"> Svibanj 2018: San José de Los Cabos, Mexico. “Facing New Challenges” 2 March 2018: Las Vegas Nevada. “Understanding the Threats to the US Hotel Industry” </w:t>
            </w:r>
          </w:p>
          <w:p w:rsidR="00F72921" w:rsidRPr="00F72921" w:rsidRDefault="00F72921" w:rsidP="00F72921">
            <w:pPr>
              <w:spacing w:after="0" w:line="240" w:lineRule="auto"/>
              <w:rPr>
                <w:rFonts w:cs="Arial"/>
                <w:sz w:val="20"/>
                <w:szCs w:val="20"/>
              </w:rPr>
            </w:pPr>
            <w:r w:rsidRPr="00F72921">
              <w:rPr>
                <w:rFonts w:cs="Arial"/>
                <w:sz w:val="20"/>
                <w:szCs w:val="20"/>
              </w:rPr>
              <w:t xml:space="preserve">Ožujak 2018: Split Croatia. Eastern Europe Security Conference: “Threats to Historic Cities” </w:t>
            </w:r>
          </w:p>
          <w:p w:rsidR="00F72921" w:rsidRPr="00F72921" w:rsidRDefault="00F72921" w:rsidP="00F72921">
            <w:pPr>
              <w:spacing w:after="0" w:line="240" w:lineRule="auto"/>
              <w:rPr>
                <w:rFonts w:cs="Arial"/>
                <w:sz w:val="20"/>
                <w:szCs w:val="20"/>
              </w:rPr>
            </w:pPr>
            <w:r w:rsidRPr="00F72921">
              <w:rPr>
                <w:rFonts w:cs="Arial"/>
                <w:sz w:val="20"/>
                <w:szCs w:val="20"/>
              </w:rPr>
              <w:t xml:space="preserve">Veljača 2018. Keynote speaker at Illinois Governor’s Conference on </w:t>
            </w:r>
            <w:r w:rsidRPr="00F72921">
              <w:rPr>
                <w:rFonts w:cs="Arial"/>
                <w:sz w:val="20"/>
                <w:szCs w:val="20"/>
              </w:rPr>
              <w:lastRenderedPageBreak/>
              <w:t>Tourism: “Learning to be Flexible in a Flexible World” Understand the Threats and Using Security to Create Economic Opportunities”.</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lastRenderedPageBreak/>
              <w:t xml:space="preserve">Autorstvo sveučilišnih/fakultetskih udžbenika iz područja predmeta </w:t>
            </w:r>
          </w:p>
        </w:tc>
        <w:tc>
          <w:tcPr>
            <w:tcW w:w="5701" w:type="dxa"/>
            <w:hideMark/>
          </w:tcPr>
          <w:p w:rsidR="00F72921" w:rsidRPr="00F72921" w:rsidRDefault="00F72921" w:rsidP="00F72921">
            <w:pPr>
              <w:spacing w:after="0" w:line="240" w:lineRule="auto"/>
              <w:rPr>
                <w:rFonts w:cs="Arial"/>
                <w:sz w:val="20"/>
                <w:szCs w:val="20"/>
              </w:rPr>
            </w:pPr>
            <w:r w:rsidRPr="00F72921">
              <w:rPr>
                <w:rFonts w:cs="Arial"/>
                <w:sz w:val="20"/>
                <w:szCs w:val="20"/>
              </w:rPr>
              <w:t>Event Risk Management and Safety (2002)</w:t>
            </w:r>
          </w:p>
          <w:p w:rsidR="00F72921" w:rsidRPr="00F72921" w:rsidRDefault="00F72921" w:rsidP="00F72921">
            <w:pPr>
              <w:spacing w:after="0" w:line="240" w:lineRule="auto"/>
              <w:rPr>
                <w:rFonts w:cs="Arial"/>
                <w:sz w:val="20"/>
                <w:szCs w:val="20"/>
              </w:rPr>
            </w:pPr>
            <w:r w:rsidRPr="00F72921">
              <w:rPr>
                <w:rFonts w:cs="Arial"/>
                <w:sz w:val="20"/>
                <w:szCs w:val="20"/>
              </w:rPr>
              <w:t>Twenty Years of Tourism Tidbits: The Book (2011)</w:t>
            </w:r>
          </w:p>
          <w:p w:rsidR="00F72921" w:rsidRPr="00F72921" w:rsidRDefault="00F72921" w:rsidP="00F72921">
            <w:pPr>
              <w:spacing w:after="0" w:line="240" w:lineRule="auto"/>
              <w:rPr>
                <w:rFonts w:cs="Arial"/>
                <w:sz w:val="20"/>
                <w:szCs w:val="20"/>
              </w:rPr>
            </w:pPr>
            <w:r w:rsidRPr="00F72921">
              <w:rPr>
                <w:rFonts w:cs="Arial"/>
                <w:sz w:val="20"/>
                <w:szCs w:val="20"/>
              </w:rPr>
              <w:t xml:space="preserve">Abordagem Multdisciplinar dos Cruzeiros Turísticos (2014, na portugalskome jeziku) </w:t>
            </w:r>
          </w:p>
          <w:p w:rsidR="00F72921" w:rsidRPr="00F72921" w:rsidRDefault="00F72921" w:rsidP="00F72921">
            <w:pPr>
              <w:spacing w:after="0" w:line="240" w:lineRule="auto"/>
              <w:rPr>
                <w:rFonts w:cs="Arial"/>
                <w:sz w:val="20"/>
                <w:szCs w:val="20"/>
              </w:rPr>
            </w:pPr>
            <w:r w:rsidRPr="00F72921">
              <w:rPr>
                <w:rFonts w:cs="Arial"/>
                <w:sz w:val="20"/>
                <w:szCs w:val="20"/>
              </w:rPr>
              <w:t>Tourism Security: Strategies for Effective Managing Travel Risk and Safety (2014)</w:t>
            </w:r>
          </w:p>
          <w:p w:rsidR="00F72921" w:rsidRPr="00F72921" w:rsidRDefault="00F72921" w:rsidP="00F72921">
            <w:pPr>
              <w:spacing w:after="0" w:line="240" w:lineRule="auto"/>
              <w:rPr>
                <w:rFonts w:cs="Arial"/>
                <w:sz w:val="20"/>
                <w:szCs w:val="20"/>
              </w:rPr>
            </w:pPr>
            <w:r w:rsidRPr="00F72921">
              <w:rPr>
                <w:rFonts w:cs="Arial"/>
                <w:sz w:val="20"/>
                <w:szCs w:val="20"/>
              </w:rPr>
              <w:t xml:space="preserve">A Segurança: Um desafío para os setores de lazer, viagens e turismo, 2016. (na portugalskome) te ponovno objavljeno na engleskome pod naslovom Cruise Security (2016) </w:t>
            </w:r>
          </w:p>
          <w:p w:rsidR="00F72921" w:rsidRPr="00F72921" w:rsidRDefault="00F72921" w:rsidP="00F72921">
            <w:pPr>
              <w:spacing w:after="0" w:line="240" w:lineRule="auto"/>
              <w:rPr>
                <w:rFonts w:cs="Arial"/>
                <w:sz w:val="20"/>
                <w:szCs w:val="20"/>
              </w:rPr>
            </w:pPr>
            <w:r w:rsidRPr="00F72921">
              <w:rPr>
                <w:rFonts w:cs="Arial"/>
                <w:sz w:val="20"/>
                <w:szCs w:val="20"/>
              </w:rPr>
              <w:t xml:space="preserve">Gazing at Death: Tourism and Dark Tourism (2107) </w:t>
            </w:r>
          </w:p>
          <w:p w:rsidR="00F72921" w:rsidRPr="00F72921" w:rsidRDefault="00F72921" w:rsidP="00F72921">
            <w:pPr>
              <w:spacing w:after="0" w:line="240" w:lineRule="auto"/>
              <w:rPr>
                <w:rFonts w:cs="Arial"/>
                <w:sz w:val="20"/>
                <w:szCs w:val="20"/>
              </w:rPr>
            </w:pPr>
            <w:r w:rsidRPr="00F72921">
              <w:rPr>
                <w:rFonts w:cs="Arial"/>
                <w:sz w:val="20"/>
                <w:szCs w:val="20"/>
              </w:rPr>
              <w:t xml:space="preserve">Sports Travel Security (2017) </w:t>
            </w:r>
          </w:p>
          <w:p w:rsidR="00F72921" w:rsidRPr="00F72921" w:rsidRDefault="00F72921" w:rsidP="00F72921">
            <w:pPr>
              <w:spacing w:after="0" w:line="240" w:lineRule="auto"/>
              <w:rPr>
                <w:rFonts w:cs="Arial"/>
                <w:sz w:val="20"/>
                <w:szCs w:val="20"/>
              </w:rPr>
            </w:pPr>
            <w:r w:rsidRPr="00F72921">
              <w:rPr>
                <w:rFonts w:cs="Arial"/>
                <w:sz w:val="20"/>
                <w:szCs w:val="20"/>
              </w:rPr>
              <w:t xml:space="preserve">Personal Reconstruction: A Psychological, Spiritual, Financial, and Legal Course in the Art of Preventing Personal Crises and Recovering from Them. (2018) </w:t>
            </w:r>
          </w:p>
          <w:p w:rsidR="00F72921" w:rsidRPr="00F72921" w:rsidRDefault="00F72921" w:rsidP="00F72921">
            <w:pPr>
              <w:spacing w:after="0" w:line="240" w:lineRule="auto"/>
              <w:rPr>
                <w:rFonts w:cs="Arial"/>
                <w:sz w:val="20"/>
                <w:szCs w:val="20"/>
              </w:rPr>
            </w:pPr>
            <w:r w:rsidRPr="00F72921">
              <w:rPr>
                <w:rFonts w:cs="Arial"/>
                <w:sz w:val="20"/>
                <w:szCs w:val="20"/>
              </w:rPr>
              <w:t>Tourism Policing (objava početkom 2019.)</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Stručni, znanstveni i umjetnički radovi objavljeni u posljednjih pet godina iz područja predmeta (najviše 5 referenca)</w:t>
            </w:r>
          </w:p>
        </w:tc>
        <w:tc>
          <w:tcPr>
            <w:tcW w:w="5701" w:type="dxa"/>
            <w:hideMark/>
          </w:tcPr>
          <w:p w:rsidR="00F72921" w:rsidRPr="00F72921" w:rsidRDefault="00F72921" w:rsidP="00F72921">
            <w:pPr>
              <w:spacing w:line="240" w:lineRule="auto"/>
              <w:rPr>
                <w:rFonts w:cs="Calibri"/>
                <w:color w:val="0000FF"/>
                <w:sz w:val="18"/>
                <w:szCs w:val="24"/>
                <w:u w:val="single"/>
                <w:lang w:val="en-US"/>
              </w:rPr>
            </w:pPr>
            <w:r w:rsidRPr="00F72921">
              <w:rPr>
                <w:rFonts w:cs="Calibri"/>
                <w:sz w:val="18"/>
                <w:szCs w:val="24"/>
                <w:lang w:val="en-US"/>
              </w:rPr>
              <w:t xml:space="preserve">Misconceptions Regarding Hurricane Harvey. </w:t>
            </w:r>
            <w:r w:rsidRPr="00F72921">
              <w:rPr>
                <w:rFonts w:cs="Calibri"/>
                <w:i/>
                <w:sz w:val="18"/>
                <w:szCs w:val="24"/>
                <w:lang w:val="en-US"/>
              </w:rPr>
              <w:t xml:space="preserve">International Journal of Safety and Security in Tourism/Hospitality, </w:t>
            </w:r>
            <w:r w:rsidRPr="00F72921">
              <w:rPr>
                <w:rFonts w:cs="Calibri"/>
                <w:sz w:val="18"/>
                <w:szCs w:val="24"/>
                <w:lang w:val="en-US"/>
              </w:rPr>
              <w:t xml:space="preserve">18, 2018. dostupno na: </w:t>
            </w:r>
            <w:hyperlink r:id="rId89" w:history="1">
              <w:r w:rsidRPr="00F72921">
                <w:rPr>
                  <w:rFonts w:cs="Calibri"/>
                  <w:color w:val="0000FF"/>
                  <w:sz w:val="18"/>
                  <w:szCs w:val="24"/>
                  <w:u w:val="single"/>
                  <w:lang w:val="en-US"/>
                </w:rPr>
                <w:t>http://www.palermo.edu/Archivos_content/2017/Economicas/journal-tourism/edicion17/PAPER-3.pdf</w:t>
              </w:r>
            </w:hyperlink>
          </w:p>
          <w:p w:rsidR="00F72921" w:rsidRPr="00F72921" w:rsidRDefault="00F72921" w:rsidP="00F72921">
            <w:pPr>
              <w:spacing w:before="240" w:line="240" w:lineRule="auto"/>
              <w:jc w:val="both"/>
              <w:rPr>
                <w:rFonts w:cs="Calibri"/>
                <w:sz w:val="18"/>
                <w:szCs w:val="24"/>
                <w:lang w:val="en-US"/>
              </w:rPr>
            </w:pPr>
            <w:r w:rsidRPr="00F72921">
              <w:rPr>
                <w:rFonts w:cs="Calibri"/>
                <w:sz w:val="18"/>
                <w:szCs w:val="24"/>
                <w:lang w:val="en-US"/>
              </w:rPr>
              <w:t xml:space="preserve">The Interaction of Terrorism and Religion, </w:t>
            </w:r>
            <w:r w:rsidRPr="00F72921">
              <w:rPr>
                <w:rFonts w:cs="Calibri"/>
                <w:i/>
                <w:sz w:val="18"/>
                <w:szCs w:val="24"/>
                <w:lang w:val="en-US"/>
              </w:rPr>
              <w:t>International Journal of Safety and Security in Tourism/Hospitality,</w:t>
            </w:r>
            <w:r w:rsidRPr="00F72921">
              <w:rPr>
                <w:rFonts w:cs="Calibri"/>
                <w:sz w:val="18"/>
                <w:szCs w:val="24"/>
                <w:lang w:val="en-US"/>
              </w:rPr>
              <w:t xml:space="preserve"> 16, 2017, available at: </w:t>
            </w:r>
            <w:hyperlink r:id="rId90" w:history="1">
              <w:r w:rsidRPr="00F72921">
                <w:rPr>
                  <w:rFonts w:cs="Calibri"/>
                  <w:color w:val="0000FF"/>
                  <w:sz w:val="18"/>
                  <w:szCs w:val="24"/>
                  <w:u w:val="single"/>
                  <w:lang w:val="en-US"/>
                </w:rPr>
                <w:t>http://www.palermo.edu/Archivos_content/2017/Economicas/journal-tourism/edicion16/PAPER-2.pdf</w:t>
              </w:r>
            </w:hyperlink>
          </w:p>
          <w:p w:rsidR="00F72921" w:rsidRPr="00F72921" w:rsidRDefault="00F72921" w:rsidP="00F72921">
            <w:pPr>
              <w:tabs>
                <w:tab w:val="left" w:pos="720"/>
                <w:tab w:val="left" w:pos="1080"/>
                <w:tab w:val="left" w:pos="1440"/>
                <w:tab w:val="left" w:pos="1800"/>
                <w:tab w:val="left" w:pos="2160"/>
              </w:tabs>
              <w:spacing w:before="240" w:after="0" w:line="240" w:lineRule="auto"/>
              <w:jc w:val="both"/>
              <w:rPr>
                <w:rFonts w:eastAsia="Times New Roman" w:cs="Calibri"/>
                <w:sz w:val="18"/>
                <w:szCs w:val="24"/>
                <w:lang w:val="en-US"/>
              </w:rPr>
            </w:pPr>
            <w:r w:rsidRPr="00F72921">
              <w:rPr>
                <w:rFonts w:eastAsia="Times New Roman" w:cs="Calibri"/>
                <w:sz w:val="18"/>
                <w:szCs w:val="24"/>
                <w:lang w:val="en-US"/>
              </w:rPr>
              <w:t>Cruises, Safety and Security in a Violent World, U R. Dowling, E. Cowan and C. Weeden</w:t>
            </w:r>
            <w:r w:rsidRPr="00F72921">
              <w:rPr>
                <w:rFonts w:eastAsia="Times New Roman" w:cs="Calibri"/>
                <w:i/>
                <w:sz w:val="18"/>
                <w:szCs w:val="24"/>
                <w:lang w:val="en-US"/>
              </w:rPr>
              <w:t xml:space="preserve"> </w:t>
            </w:r>
            <w:r w:rsidRPr="00F72921">
              <w:rPr>
                <w:rFonts w:eastAsia="Times New Roman" w:cs="Calibri"/>
                <w:sz w:val="18"/>
                <w:szCs w:val="24"/>
                <w:lang w:val="en-US"/>
              </w:rPr>
              <w:t xml:space="preserve">(Urednici) </w:t>
            </w:r>
            <w:r w:rsidRPr="00F72921">
              <w:rPr>
                <w:rFonts w:eastAsia="Times New Roman" w:cs="Calibri"/>
                <w:i/>
                <w:sz w:val="18"/>
                <w:szCs w:val="24"/>
                <w:lang w:val="en-US"/>
              </w:rPr>
              <w:t>Cruise Ship Tourism</w:t>
            </w:r>
            <w:r w:rsidRPr="00F72921">
              <w:rPr>
                <w:rFonts w:eastAsia="Times New Roman" w:cs="Calibri"/>
                <w:sz w:val="18"/>
                <w:szCs w:val="24"/>
                <w:lang w:val="en-US"/>
              </w:rPr>
              <w:t>, 2017, CAB International Publishers, University of Brighton, United Kingdom, Boston, MA. pp 236-257</w:t>
            </w:r>
          </w:p>
          <w:p w:rsidR="00F72921" w:rsidRPr="00F72921" w:rsidRDefault="00F72921" w:rsidP="00F72921">
            <w:pPr>
              <w:spacing w:line="240" w:lineRule="auto"/>
              <w:rPr>
                <w:rFonts w:cs="Calibri"/>
                <w:sz w:val="18"/>
                <w:szCs w:val="24"/>
                <w:lang w:val="en-US"/>
              </w:rPr>
            </w:pPr>
          </w:p>
          <w:p w:rsidR="00F72921" w:rsidRPr="00F72921" w:rsidRDefault="00F72921" w:rsidP="00F72921">
            <w:pPr>
              <w:spacing w:after="0" w:line="240" w:lineRule="auto"/>
              <w:rPr>
                <w:rFonts w:cs="Calibri"/>
                <w:sz w:val="20"/>
                <w:szCs w:val="24"/>
                <w:lang w:val="en-US"/>
              </w:rPr>
            </w:pPr>
            <w:r w:rsidRPr="00F72921">
              <w:rPr>
                <w:rFonts w:cs="Calibri"/>
                <w:sz w:val="20"/>
                <w:szCs w:val="24"/>
                <w:lang w:val="en-US"/>
              </w:rPr>
              <w:t xml:space="preserve">War, Terrorism, Tourism, and Morality. </w:t>
            </w:r>
            <w:r w:rsidRPr="00F72921">
              <w:rPr>
                <w:rFonts w:cs="Calibri"/>
                <w:i/>
                <w:sz w:val="20"/>
                <w:szCs w:val="24"/>
                <w:lang w:val="en-US"/>
              </w:rPr>
              <w:t>International Journal of Safety and Security in Tourism and Hospitality</w:t>
            </w:r>
            <w:r w:rsidRPr="00F72921">
              <w:rPr>
                <w:rFonts w:cs="Calibri"/>
                <w:sz w:val="20"/>
                <w:szCs w:val="24"/>
                <w:lang w:val="en-US"/>
              </w:rPr>
              <w:t>, 1(12), 2015</w:t>
            </w:r>
          </w:p>
          <w:p w:rsidR="00F72921" w:rsidRPr="00F72921" w:rsidRDefault="00F72921" w:rsidP="00F72921">
            <w:pPr>
              <w:spacing w:after="0" w:line="240" w:lineRule="auto"/>
              <w:rPr>
                <w:rFonts w:cs="Calibri"/>
                <w:sz w:val="20"/>
                <w:szCs w:val="24"/>
                <w:lang w:val="en-US"/>
              </w:rPr>
            </w:pPr>
          </w:p>
          <w:p w:rsidR="00F72921" w:rsidRPr="00F72921" w:rsidRDefault="00F72921" w:rsidP="00F72921">
            <w:pPr>
              <w:spacing w:after="0" w:line="240" w:lineRule="auto"/>
              <w:rPr>
                <w:rFonts w:cs="Calibri"/>
                <w:sz w:val="20"/>
                <w:szCs w:val="24"/>
                <w:lang w:val="en-US"/>
              </w:rPr>
            </w:pPr>
            <w:r w:rsidRPr="00F72921">
              <w:rPr>
                <w:rFonts w:cs="Calibri"/>
                <w:sz w:val="20"/>
                <w:szCs w:val="24"/>
                <w:lang w:val="en-US"/>
              </w:rPr>
              <w:t>Tarlow, P. i Pratt, C. The cultural tourism product, meeting of Cultures: Safety, security and planning guidelines.</w:t>
            </w:r>
          </w:p>
          <w:p w:rsidR="00F72921" w:rsidRPr="00F72921" w:rsidRDefault="00F72921" w:rsidP="00F72921">
            <w:pPr>
              <w:spacing w:after="0" w:line="240" w:lineRule="auto"/>
              <w:rPr>
                <w:rFonts w:cs="Calibri"/>
                <w:sz w:val="20"/>
                <w:szCs w:val="24"/>
                <w:lang w:val="en-US"/>
              </w:rPr>
            </w:pPr>
            <w:r w:rsidRPr="00F72921">
              <w:rPr>
                <w:rFonts w:cs="Calibri"/>
                <w:i/>
                <w:sz w:val="20"/>
                <w:szCs w:val="24"/>
                <w:lang w:val="en-US"/>
              </w:rPr>
              <w:t>International Journal of Safety and Security in Tourism and Hospitality</w:t>
            </w:r>
            <w:r w:rsidRPr="00F72921">
              <w:rPr>
                <w:rFonts w:cs="Calibri"/>
                <w:sz w:val="20"/>
                <w:szCs w:val="24"/>
                <w:lang w:val="en-US"/>
              </w:rPr>
              <w:t>, 1 (8), 2014.</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 xml:space="preserve">Stručni i znanstveni radovi iz metodike i kvalitete nastave objavljeni u posljednjih pet godina (najviše 5 referenca) </w:t>
            </w:r>
          </w:p>
        </w:tc>
        <w:tc>
          <w:tcPr>
            <w:tcW w:w="5701" w:type="dxa"/>
            <w:hideMark/>
          </w:tcPr>
          <w:p w:rsidR="00F72921" w:rsidRPr="00F72921" w:rsidRDefault="00F72921" w:rsidP="00F72921">
            <w:pPr>
              <w:spacing w:after="0" w:line="240" w:lineRule="auto"/>
              <w:jc w:val="both"/>
              <w:rPr>
                <w:rFonts w:cs="Calibri"/>
                <w:sz w:val="20"/>
                <w:szCs w:val="24"/>
                <w:lang w:val="en-US"/>
              </w:rPr>
            </w:pPr>
            <w:r w:rsidRPr="00F72921">
              <w:rPr>
                <w:rFonts w:cs="Calibri"/>
                <w:sz w:val="20"/>
                <w:szCs w:val="24"/>
                <w:lang w:val="en-US"/>
              </w:rPr>
              <w:t xml:space="preserve">Tourism, Terrorism, Morality and Marketing: A Study of the Role of Reciprocity in Tourism Marketing. In Nedelea, A. M. (Urednik), </w:t>
            </w:r>
            <w:r w:rsidRPr="00F72921">
              <w:rPr>
                <w:rFonts w:cs="Calibri"/>
                <w:i/>
                <w:sz w:val="20"/>
                <w:szCs w:val="24"/>
                <w:lang w:val="en-US"/>
              </w:rPr>
              <w:t>Strategic Tools and Methods for Promoting Hospitality and Tourism Services</w:t>
            </w:r>
            <w:r w:rsidRPr="00F72921">
              <w:rPr>
                <w:rFonts w:cs="Calibri"/>
                <w:sz w:val="20"/>
                <w:szCs w:val="24"/>
                <w:lang w:val="en-US"/>
              </w:rPr>
              <w:t>, 2016, IGI Publishers, Hershy, Pennsylvania</w:t>
            </w:r>
          </w:p>
          <w:p w:rsidR="00F72921" w:rsidRPr="00F72921" w:rsidRDefault="00F72921" w:rsidP="00F72921">
            <w:pPr>
              <w:spacing w:after="0" w:line="240" w:lineRule="auto"/>
              <w:jc w:val="both"/>
              <w:rPr>
                <w:rFonts w:cs="Calibri"/>
                <w:sz w:val="20"/>
                <w:szCs w:val="24"/>
                <w:lang w:val="en-US"/>
              </w:rPr>
            </w:pPr>
          </w:p>
          <w:p w:rsidR="00F72921" w:rsidRPr="00F72921" w:rsidRDefault="00F72921" w:rsidP="00F72921">
            <w:pPr>
              <w:spacing w:after="0" w:line="240" w:lineRule="auto"/>
              <w:rPr>
                <w:rFonts w:ascii="Cambria" w:hAnsi="Cambria" w:cs="Arial"/>
                <w:sz w:val="20"/>
                <w:szCs w:val="20"/>
              </w:rPr>
            </w:pPr>
            <w:r w:rsidRPr="00F72921">
              <w:rPr>
                <w:rFonts w:cs="Calibri"/>
                <w:sz w:val="20"/>
                <w:szCs w:val="24"/>
                <w:lang w:val="en-US"/>
              </w:rPr>
              <w:t>rujan 2005., Honolulu: "Teaching Security Professionals to Work Together" Ilikai Hotel Security Meeting</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Stručni, znanstveni i umjetnički projekti iz područja predmeta koji su se provodili u posljednjih pet godina (najviše 5 referenca)</w:t>
            </w:r>
          </w:p>
        </w:tc>
        <w:tc>
          <w:tcPr>
            <w:tcW w:w="5701" w:type="dxa"/>
            <w:hideMark/>
          </w:tcPr>
          <w:p w:rsidR="00F72921" w:rsidRPr="00F72921" w:rsidRDefault="00F72921" w:rsidP="00F72921">
            <w:pPr>
              <w:spacing w:after="0" w:line="240" w:lineRule="auto"/>
              <w:rPr>
                <w:rFonts w:cs="Arial"/>
                <w:sz w:val="20"/>
                <w:szCs w:val="20"/>
              </w:rPr>
            </w:pPr>
            <w:r w:rsidRPr="00F72921">
              <w:rPr>
                <w:rFonts w:cs="Arial"/>
                <w:sz w:val="20"/>
                <w:szCs w:val="20"/>
              </w:rPr>
              <w:t>Dr. sc. Tarlow je u svojstvu konzultanta za turistički razvoj i sigurnost radio za Ured za melioraciju Hoover Dama, Službu SAD-a za carinu i graničnu kontrolu, organizatore zimskih olimpijskih igara u Salt Lake Cityju 2002., Službu nacionalnih parkova SAD-am, ured za zaštitu Smithsonian’s Institutiona, Centar za kontrolu i prevenciju bolesti, organizatore Svjetskoga nogometnog prvenstva u Rio de Janeiru 2014. godine, Svjetsku turističku organizaciju Ujedinjenih Naroda te Upravu Panamskog kanala.</w:t>
            </w:r>
          </w:p>
          <w:p w:rsidR="00F72921" w:rsidRPr="00F72921" w:rsidRDefault="00F72921" w:rsidP="00F72921">
            <w:pPr>
              <w:spacing w:after="0" w:line="240" w:lineRule="auto"/>
              <w:rPr>
                <w:rFonts w:cs="Arial"/>
                <w:sz w:val="20"/>
                <w:szCs w:val="20"/>
              </w:rPr>
            </w:pPr>
          </w:p>
          <w:p w:rsidR="00F72921" w:rsidRPr="00F72921" w:rsidRDefault="00F72921" w:rsidP="00F72921">
            <w:pPr>
              <w:spacing w:after="0" w:line="240" w:lineRule="auto"/>
              <w:rPr>
                <w:rFonts w:cs="Arial"/>
                <w:sz w:val="20"/>
                <w:szCs w:val="20"/>
              </w:rPr>
            </w:pPr>
            <w:r w:rsidRPr="00F72921">
              <w:rPr>
                <w:rFonts w:cs="Arial"/>
                <w:sz w:val="20"/>
                <w:szCs w:val="20"/>
              </w:rPr>
              <w:t xml:space="preserve">Napisao je veliki broj članaka i knjiga, a samostalno je objavio nekoliko knjiga uključujući Twenty Years of Tourism Tidbits: The </w:t>
            </w:r>
            <w:r w:rsidRPr="00F72921">
              <w:rPr>
                <w:rFonts w:cs="Arial"/>
                <w:sz w:val="20"/>
                <w:szCs w:val="20"/>
              </w:rPr>
              <w:lastRenderedPageBreak/>
              <w:t>Book, Event Risk Management and Safety i Tourism Security: Strategies for Effective Managing Travel Risk and Safety.</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lastRenderedPageBreak/>
              <w:t xml:space="preserve">U sklopu kojega programa i u kojem je opsegu nositelj stekao metodičko- psihološko-didaktičko -pedagoške kompetencije? </w:t>
            </w:r>
          </w:p>
        </w:tc>
        <w:tc>
          <w:tcPr>
            <w:tcW w:w="5701" w:type="dxa"/>
            <w:hideMark/>
          </w:tcPr>
          <w:p w:rsidR="00F72921" w:rsidRPr="00F72921" w:rsidRDefault="00F72921" w:rsidP="00F72921">
            <w:pPr>
              <w:spacing w:after="0" w:line="240" w:lineRule="auto"/>
              <w:rPr>
                <w:rFonts w:cs="Arial"/>
                <w:sz w:val="20"/>
                <w:szCs w:val="20"/>
              </w:rPr>
            </w:pPr>
            <w:r w:rsidRPr="00F72921">
              <w:rPr>
                <w:rFonts w:cs="Arial"/>
                <w:sz w:val="20"/>
                <w:szCs w:val="20"/>
              </w:rPr>
              <w:t>U sklopu završenih studijskih programa.</w:t>
            </w:r>
          </w:p>
          <w:p w:rsidR="00F72921" w:rsidRPr="00F72921" w:rsidRDefault="00F72921" w:rsidP="00F72921">
            <w:pPr>
              <w:spacing w:after="0" w:line="240" w:lineRule="auto"/>
              <w:rPr>
                <w:rFonts w:cs="Arial"/>
                <w:sz w:val="20"/>
                <w:szCs w:val="20"/>
              </w:rPr>
            </w:pPr>
            <w:r w:rsidRPr="00F72921">
              <w:rPr>
                <w:rFonts w:cs="Arial"/>
                <w:sz w:val="20"/>
                <w:szCs w:val="20"/>
              </w:rPr>
              <w:t>Dr. Tarlow je završio preddiplomski studij španjolske književnosti na sveučilištu George Washington. Zarađen je za reformskog rabina te je završio diplomski studij Hebrejske književnosti na Hebrew Union College. Doktorirao je iz sociologije na sveučilištu Texas A&amp;M University.</w:t>
            </w:r>
          </w:p>
          <w:p w:rsidR="00F72921" w:rsidRPr="00F72921" w:rsidRDefault="00F72921" w:rsidP="00F72921">
            <w:pPr>
              <w:spacing w:after="0" w:line="240" w:lineRule="auto"/>
              <w:rPr>
                <w:rFonts w:cs="Arial"/>
                <w:sz w:val="20"/>
                <w:szCs w:val="20"/>
              </w:rPr>
            </w:pPr>
          </w:p>
          <w:p w:rsidR="00F72921" w:rsidRPr="00F72921" w:rsidRDefault="00F72921" w:rsidP="00F72921">
            <w:pPr>
              <w:spacing w:after="0" w:line="240" w:lineRule="auto"/>
              <w:rPr>
                <w:rFonts w:cs="Arial"/>
                <w:sz w:val="20"/>
                <w:szCs w:val="20"/>
              </w:rPr>
            </w:pPr>
          </w:p>
        </w:tc>
      </w:tr>
      <w:tr w:rsidR="00F72921" w:rsidRPr="00F72921" w:rsidTr="00960180">
        <w:tc>
          <w:tcPr>
            <w:tcW w:w="9062" w:type="dxa"/>
            <w:gridSpan w:val="2"/>
            <w:shd w:val="clear" w:color="auto" w:fill="99CCFF"/>
            <w:hideMark/>
          </w:tcPr>
          <w:p w:rsidR="00F72921" w:rsidRPr="00F72921" w:rsidRDefault="00F72921" w:rsidP="00F72921">
            <w:pPr>
              <w:spacing w:after="0" w:line="240" w:lineRule="auto"/>
              <w:jc w:val="center"/>
              <w:rPr>
                <w:rFonts w:cs="Arial"/>
                <w:b/>
                <w:sz w:val="20"/>
                <w:szCs w:val="20"/>
              </w:rPr>
            </w:pPr>
            <w:r w:rsidRPr="00F72921">
              <w:rPr>
                <w:rFonts w:cs="Arial"/>
                <w:b/>
                <w:sz w:val="20"/>
                <w:szCs w:val="20"/>
              </w:rPr>
              <w:t>PRIZNANJA I NAGRADE</w:t>
            </w:r>
          </w:p>
        </w:tc>
      </w:tr>
      <w:tr w:rsidR="00F72921" w:rsidRPr="00F72921" w:rsidTr="00960180">
        <w:tc>
          <w:tcPr>
            <w:tcW w:w="3361"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Priznanja i nagrade za nastavni i znanstveni rad/umjetnički rad</w:t>
            </w:r>
          </w:p>
        </w:tc>
        <w:tc>
          <w:tcPr>
            <w:tcW w:w="5701" w:type="dxa"/>
            <w:hideMark/>
          </w:tcPr>
          <w:p w:rsidR="00F72921" w:rsidRPr="00F72921" w:rsidRDefault="00F72921" w:rsidP="00F72921">
            <w:pPr>
              <w:spacing w:after="0" w:line="240" w:lineRule="auto"/>
              <w:rPr>
                <w:rFonts w:cs="Arial"/>
                <w:sz w:val="20"/>
                <w:szCs w:val="20"/>
              </w:rPr>
            </w:pPr>
            <w:r w:rsidRPr="00F72921">
              <w:rPr>
                <w:rFonts w:cs="Arial"/>
                <w:sz w:val="20"/>
                <w:szCs w:val="20"/>
              </w:rPr>
              <w:t>Godine 2013. Dr. Tarlow je imenovan posebnim izaslanikom kancelara Texas A&amp;M systema</w:t>
            </w:r>
          </w:p>
        </w:tc>
      </w:tr>
    </w:tbl>
    <w:p w:rsidR="00F72921" w:rsidRPr="00F72921" w:rsidRDefault="00F72921" w:rsidP="00F729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6"/>
        <w:gridCol w:w="58"/>
        <w:gridCol w:w="5658"/>
        <w:gridCol w:w="226"/>
      </w:tblGrid>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 xml:space="preserve">Titula, ime i prezime </w:t>
            </w:r>
          </w:p>
        </w:tc>
        <w:tc>
          <w:tcPr>
            <w:tcW w:w="5716" w:type="dxa"/>
            <w:gridSpan w:val="2"/>
            <w:hideMark/>
          </w:tcPr>
          <w:p w:rsidR="00F72921" w:rsidRPr="00F72921" w:rsidRDefault="00F72921" w:rsidP="00F72921">
            <w:pPr>
              <w:spacing w:after="0" w:line="240" w:lineRule="auto"/>
              <w:rPr>
                <w:rFonts w:cs="Arial"/>
                <w:sz w:val="20"/>
                <w:szCs w:val="20"/>
              </w:rPr>
            </w:pPr>
            <w:r w:rsidRPr="00F72921">
              <w:rPr>
                <w:rFonts w:cs="Arial"/>
                <w:sz w:val="20"/>
                <w:szCs w:val="20"/>
              </w:rPr>
              <w:t>prof. dr. sc. Šimun Anđelinović</w:t>
            </w: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Predmet koji predaje na predloženom programu cjeloživotnog učenja</w:t>
            </w:r>
          </w:p>
        </w:tc>
        <w:tc>
          <w:tcPr>
            <w:tcW w:w="5716" w:type="dxa"/>
            <w:gridSpan w:val="2"/>
            <w:hideMark/>
          </w:tcPr>
          <w:p w:rsidR="00F72921" w:rsidRPr="00F72921" w:rsidRDefault="00F72921" w:rsidP="00F72921">
            <w:pPr>
              <w:spacing w:after="0" w:line="240" w:lineRule="auto"/>
              <w:rPr>
                <w:rFonts w:cs="Arial"/>
                <w:sz w:val="20"/>
                <w:szCs w:val="20"/>
              </w:rPr>
            </w:pPr>
            <w:r w:rsidRPr="00F72921">
              <w:rPr>
                <w:rFonts w:cs="Arial"/>
                <w:sz w:val="20"/>
                <w:szCs w:val="20"/>
              </w:rPr>
              <w:t>Sigurnost u turizmu</w:t>
            </w:r>
          </w:p>
        </w:tc>
      </w:tr>
      <w:tr w:rsidR="00F72921" w:rsidRPr="00F72921" w:rsidTr="00960180">
        <w:trPr>
          <w:gridAfter w:val="1"/>
          <w:wAfter w:w="226" w:type="dxa"/>
        </w:trPr>
        <w:tc>
          <w:tcPr>
            <w:tcW w:w="9062" w:type="dxa"/>
            <w:gridSpan w:val="3"/>
            <w:shd w:val="clear" w:color="auto" w:fill="99CCFF"/>
            <w:hideMark/>
          </w:tcPr>
          <w:p w:rsidR="00F72921" w:rsidRPr="00F72921" w:rsidRDefault="00F72921" w:rsidP="00F72921">
            <w:pPr>
              <w:spacing w:after="0" w:line="240" w:lineRule="auto"/>
              <w:jc w:val="center"/>
              <w:rPr>
                <w:rFonts w:cs="Arial"/>
                <w:b/>
                <w:sz w:val="20"/>
                <w:szCs w:val="20"/>
              </w:rPr>
            </w:pPr>
            <w:r w:rsidRPr="00F72921">
              <w:rPr>
                <w:rFonts w:cs="Arial"/>
                <w:b/>
                <w:sz w:val="20"/>
                <w:szCs w:val="20"/>
              </w:rPr>
              <w:t>OPĆE INFORMACIJE  O NOSITELJU</w:t>
            </w: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 xml:space="preserve">Adresa </w:t>
            </w:r>
          </w:p>
        </w:tc>
        <w:tc>
          <w:tcPr>
            <w:tcW w:w="5716" w:type="dxa"/>
            <w:gridSpan w:val="2"/>
          </w:tcPr>
          <w:p w:rsidR="00F72921" w:rsidRPr="00F72921" w:rsidRDefault="00F72921" w:rsidP="00F72921">
            <w:pPr>
              <w:spacing w:after="0" w:line="240" w:lineRule="auto"/>
              <w:rPr>
                <w:rFonts w:cs="Arial"/>
                <w:sz w:val="20"/>
                <w:szCs w:val="20"/>
              </w:rPr>
            </w:pPr>
            <w:r w:rsidRPr="00F72921">
              <w:rPr>
                <w:rFonts w:cs="Arial"/>
                <w:sz w:val="20"/>
                <w:szCs w:val="20"/>
              </w:rPr>
              <w:t>Šime Ljubića 37, 21000 Split, Republika Hrvatska</w:t>
            </w: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Telefon</w:t>
            </w:r>
          </w:p>
        </w:tc>
        <w:tc>
          <w:tcPr>
            <w:tcW w:w="5716" w:type="dxa"/>
            <w:gridSpan w:val="2"/>
          </w:tcPr>
          <w:p w:rsidR="00F72921" w:rsidRPr="00F72921" w:rsidRDefault="00F72921" w:rsidP="00F72921">
            <w:pPr>
              <w:spacing w:after="0" w:line="240" w:lineRule="auto"/>
              <w:rPr>
                <w:rFonts w:cs="Arial"/>
                <w:sz w:val="20"/>
                <w:szCs w:val="20"/>
              </w:rPr>
            </w:pPr>
            <w:r w:rsidRPr="00F72921">
              <w:rPr>
                <w:rFonts w:cs="Arial"/>
                <w:sz w:val="20"/>
                <w:szCs w:val="20"/>
              </w:rPr>
              <w:t>+38521558200</w:t>
            </w: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E-mail adresa</w:t>
            </w:r>
          </w:p>
        </w:tc>
        <w:tc>
          <w:tcPr>
            <w:tcW w:w="5716" w:type="dxa"/>
            <w:gridSpan w:val="2"/>
          </w:tcPr>
          <w:p w:rsidR="00F72921" w:rsidRPr="00F72921" w:rsidRDefault="00F72921" w:rsidP="00F72921">
            <w:pPr>
              <w:spacing w:after="0" w:line="240" w:lineRule="auto"/>
              <w:rPr>
                <w:rFonts w:cs="Arial"/>
                <w:sz w:val="20"/>
                <w:szCs w:val="20"/>
              </w:rPr>
            </w:pPr>
            <w:r w:rsidRPr="00F72921">
              <w:rPr>
                <w:rFonts w:cs="Arial"/>
                <w:sz w:val="20"/>
                <w:szCs w:val="20"/>
              </w:rPr>
              <w:t>simun.andjelinovic@unist.hr</w:t>
            </w: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Osobna web stranica</w:t>
            </w:r>
          </w:p>
        </w:tc>
        <w:tc>
          <w:tcPr>
            <w:tcW w:w="5716" w:type="dxa"/>
            <w:gridSpan w:val="2"/>
          </w:tcPr>
          <w:p w:rsidR="00F72921" w:rsidRPr="00F72921" w:rsidRDefault="00F72921" w:rsidP="00F72921">
            <w:pPr>
              <w:spacing w:after="0" w:line="240" w:lineRule="auto"/>
              <w:rPr>
                <w:rFonts w:cs="Arial"/>
                <w:sz w:val="20"/>
                <w:szCs w:val="20"/>
              </w:rPr>
            </w:pPr>
            <w:r w:rsidRPr="00F72921">
              <w:rPr>
                <w:rFonts w:cs="Arial"/>
                <w:sz w:val="20"/>
                <w:szCs w:val="20"/>
              </w:rPr>
              <w:t>/</w:t>
            </w: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Godina rođenja</w:t>
            </w:r>
          </w:p>
        </w:tc>
        <w:tc>
          <w:tcPr>
            <w:tcW w:w="5716" w:type="dxa"/>
            <w:gridSpan w:val="2"/>
          </w:tcPr>
          <w:p w:rsidR="00F72921" w:rsidRPr="00F72921" w:rsidRDefault="00F72921" w:rsidP="00F72921">
            <w:pPr>
              <w:spacing w:after="0" w:line="240" w:lineRule="auto"/>
              <w:rPr>
                <w:rFonts w:cs="Arial"/>
                <w:sz w:val="20"/>
                <w:szCs w:val="20"/>
              </w:rPr>
            </w:pPr>
            <w:r w:rsidRPr="00F72921">
              <w:rPr>
                <w:rFonts w:cs="Arial"/>
                <w:sz w:val="20"/>
                <w:szCs w:val="20"/>
              </w:rPr>
              <w:t>1958.</w:t>
            </w: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Matični broj iz Upisnika znanstvenika</w:t>
            </w:r>
          </w:p>
        </w:tc>
        <w:tc>
          <w:tcPr>
            <w:tcW w:w="5716" w:type="dxa"/>
            <w:gridSpan w:val="2"/>
          </w:tcPr>
          <w:p w:rsidR="00F72921" w:rsidRPr="00F72921" w:rsidRDefault="00F72921" w:rsidP="00F72921">
            <w:pPr>
              <w:spacing w:after="0" w:line="240" w:lineRule="auto"/>
              <w:rPr>
                <w:rFonts w:cs="Arial"/>
                <w:sz w:val="20"/>
                <w:szCs w:val="20"/>
              </w:rPr>
            </w:pPr>
            <w:r w:rsidRPr="00F72921">
              <w:rPr>
                <w:rFonts w:cs="Arial"/>
                <w:sz w:val="20"/>
                <w:szCs w:val="20"/>
              </w:rPr>
              <w:t>134023</w:t>
            </w: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 xml:space="preserve">Znanstveno ili umjetničko zvanje i datum posljednjega izbora </w:t>
            </w:r>
          </w:p>
        </w:tc>
        <w:tc>
          <w:tcPr>
            <w:tcW w:w="5716" w:type="dxa"/>
            <w:gridSpan w:val="2"/>
          </w:tcPr>
          <w:p w:rsidR="00F72921" w:rsidRPr="00F72921" w:rsidRDefault="00F72921" w:rsidP="00F72921">
            <w:pPr>
              <w:spacing w:after="0" w:line="240" w:lineRule="auto"/>
              <w:rPr>
                <w:rFonts w:cs="Arial"/>
                <w:sz w:val="20"/>
                <w:szCs w:val="20"/>
              </w:rPr>
            </w:pPr>
            <w:r w:rsidRPr="00F72921">
              <w:rPr>
                <w:rFonts w:cs="Arial"/>
                <w:sz w:val="20"/>
                <w:szCs w:val="20"/>
              </w:rPr>
              <w:t>Redoviti profesor u trajnom zvanju (2007.); redoviti profesor (2012.)</w:t>
            </w: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Znanstveno-nastavno, umjetničko-nastavno ili nastavno zvanje i datum posljednjega izbora</w:t>
            </w:r>
          </w:p>
        </w:tc>
        <w:tc>
          <w:tcPr>
            <w:tcW w:w="5716" w:type="dxa"/>
            <w:gridSpan w:val="2"/>
          </w:tcPr>
          <w:p w:rsidR="00F72921" w:rsidRPr="00F72921" w:rsidRDefault="00F72921" w:rsidP="00F72921">
            <w:pPr>
              <w:spacing w:after="0" w:line="240" w:lineRule="auto"/>
              <w:rPr>
                <w:rFonts w:cs="Arial"/>
                <w:sz w:val="20"/>
                <w:szCs w:val="20"/>
              </w:rPr>
            </w:pPr>
            <w:r w:rsidRPr="00F72921">
              <w:rPr>
                <w:rFonts w:cs="Arial"/>
                <w:sz w:val="20"/>
                <w:szCs w:val="20"/>
              </w:rPr>
              <w:t>Redoviti profesor u trajnom zvanju (2007.); redoviti profesor (2012.)</w:t>
            </w: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 xml:space="preserve">Područje i polje izbora u znanstveno ili umjetničko zvanje </w:t>
            </w:r>
          </w:p>
        </w:tc>
        <w:tc>
          <w:tcPr>
            <w:tcW w:w="5716" w:type="dxa"/>
            <w:gridSpan w:val="2"/>
          </w:tcPr>
          <w:p w:rsidR="00F72921" w:rsidRPr="00F72921" w:rsidRDefault="00F72921" w:rsidP="00F72921">
            <w:pPr>
              <w:rPr>
                <w:rFonts w:cs="Arial"/>
                <w:sz w:val="20"/>
                <w:szCs w:val="20"/>
              </w:rPr>
            </w:pPr>
            <w:r w:rsidRPr="00F72921">
              <w:rPr>
                <w:rFonts w:cs="Arial"/>
                <w:sz w:val="20"/>
                <w:szCs w:val="20"/>
              </w:rPr>
              <w:t>područje Biomedicina i zdravstvo, polje Kliničke medicinske znanosti, grana Patologija; Biomedicina i zdravstvo, polje Kliničke medicinske znanosti, grana Sudska medicina</w:t>
            </w:r>
          </w:p>
        </w:tc>
      </w:tr>
      <w:tr w:rsidR="00F72921" w:rsidRPr="00F72921" w:rsidTr="00960180">
        <w:trPr>
          <w:gridAfter w:val="1"/>
          <w:wAfter w:w="226" w:type="dxa"/>
        </w:trPr>
        <w:tc>
          <w:tcPr>
            <w:tcW w:w="9062" w:type="dxa"/>
            <w:gridSpan w:val="3"/>
            <w:shd w:val="clear" w:color="auto" w:fill="99CCFF"/>
            <w:hideMark/>
          </w:tcPr>
          <w:p w:rsidR="00F72921" w:rsidRPr="00F72921" w:rsidRDefault="00F72921" w:rsidP="00F72921">
            <w:pPr>
              <w:spacing w:after="0" w:line="240" w:lineRule="auto"/>
              <w:jc w:val="center"/>
              <w:rPr>
                <w:rFonts w:cs="Arial"/>
                <w:b/>
                <w:sz w:val="20"/>
                <w:szCs w:val="20"/>
              </w:rPr>
            </w:pPr>
            <w:r w:rsidRPr="00F72921">
              <w:rPr>
                <w:rFonts w:cs="Arial"/>
                <w:b/>
                <w:sz w:val="20"/>
                <w:szCs w:val="20"/>
              </w:rPr>
              <w:t>PODACI O SADAŠNJEM ZAPOSLENJU</w:t>
            </w: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Ustanova zaposlenja</w:t>
            </w:r>
          </w:p>
        </w:tc>
        <w:tc>
          <w:tcPr>
            <w:tcW w:w="5716" w:type="dxa"/>
            <w:gridSpan w:val="2"/>
            <w:hideMark/>
          </w:tcPr>
          <w:p w:rsidR="00F72921" w:rsidRPr="00F72921" w:rsidRDefault="00F72921" w:rsidP="00F72921">
            <w:pPr>
              <w:spacing w:after="0" w:line="240" w:lineRule="auto"/>
              <w:rPr>
                <w:rFonts w:cs="Arial"/>
                <w:sz w:val="20"/>
                <w:szCs w:val="20"/>
              </w:rPr>
            </w:pPr>
            <w:r w:rsidRPr="00F72921">
              <w:rPr>
                <w:rFonts w:cs="Arial"/>
                <w:sz w:val="20"/>
                <w:szCs w:val="20"/>
              </w:rPr>
              <w:t>Klinički bolnički centar Split</w:t>
            </w: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Datum zaposlenja</w:t>
            </w:r>
          </w:p>
        </w:tc>
        <w:tc>
          <w:tcPr>
            <w:tcW w:w="5716" w:type="dxa"/>
            <w:gridSpan w:val="2"/>
            <w:hideMark/>
          </w:tcPr>
          <w:p w:rsidR="00F72921" w:rsidRPr="00F72921" w:rsidRDefault="00F72921" w:rsidP="00F72921">
            <w:pPr>
              <w:spacing w:after="0" w:line="240" w:lineRule="auto"/>
              <w:rPr>
                <w:rFonts w:cs="Arial"/>
                <w:sz w:val="20"/>
                <w:szCs w:val="20"/>
              </w:rPr>
            </w:pPr>
            <w:r w:rsidRPr="00F72921">
              <w:rPr>
                <w:rFonts w:cs="Arial"/>
                <w:sz w:val="20"/>
                <w:szCs w:val="20"/>
              </w:rPr>
              <w:t>2018.</w:t>
            </w: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Naziv radnoga mjesta (profesor, istraživač, suradnik i sl.)</w:t>
            </w:r>
          </w:p>
        </w:tc>
        <w:tc>
          <w:tcPr>
            <w:tcW w:w="5716" w:type="dxa"/>
            <w:gridSpan w:val="2"/>
            <w:hideMark/>
          </w:tcPr>
          <w:p w:rsidR="00F72921" w:rsidRPr="00F72921" w:rsidRDefault="00F72921" w:rsidP="00F72921">
            <w:pPr>
              <w:spacing w:after="0" w:line="240" w:lineRule="auto"/>
              <w:rPr>
                <w:rFonts w:cs="Arial"/>
                <w:sz w:val="20"/>
                <w:szCs w:val="20"/>
              </w:rPr>
            </w:pPr>
            <w:r w:rsidRPr="00F72921">
              <w:rPr>
                <w:rFonts w:cs="Arial"/>
                <w:sz w:val="20"/>
                <w:szCs w:val="20"/>
              </w:rPr>
              <w:t>Predstojnik kliničkog zavoda za patologiju, sudsku medicinu i citologiju</w:t>
            </w: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 xml:space="preserve">Područje rada </w:t>
            </w:r>
          </w:p>
        </w:tc>
        <w:tc>
          <w:tcPr>
            <w:tcW w:w="5716" w:type="dxa"/>
            <w:gridSpan w:val="2"/>
            <w:hideMark/>
          </w:tcPr>
          <w:p w:rsidR="00F72921" w:rsidRPr="00F72921" w:rsidRDefault="00F72921" w:rsidP="00F72921">
            <w:pPr>
              <w:spacing w:after="0" w:line="240" w:lineRule="auto"/>
              <w:rPr>
                <w:rFonts w:cs="Arial"/>
                <w:sz w:val="20"/>
                <w:szCs w:val="20"/>
              </w:rPr>
            </w:pPr>
            <w:r w:rsidRPr="00F72921">
              <w:rPr>
                <w:rFonts w:cs="Arial"/>
                <w:sz w:val="20"/>
                <w:szCs w:val="20"/>
              </w:rPr>
              <w:t>zdravstvo</w:t>
            </w: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 xml:space="preserve">Funkcija </w:t>
            </w:r>
          </w:p>
        </w:tc>
        <w:tc>
          <w:tcPr>
            <w:tcW w:w="5716" w:type="dxa"/>
            <w:gridSpan w:val="2"/>
            <w:hideMark/>
          </w:tcPr>
          <w:p w:rsidR="00F72921" w:rsidRPr="00F72921" w:rsidRDefault="00F72921" w:rsidP="00F72921">
            <w:pPr>
              <w:spacing w:after="0" w:line="240" w:lineRule="auto"/>
              <w:rPr>
                <w:rFonts w:cs="Arial"/>
                <w:sz w:val="20"/>
                <w:szCs w:val="20"/>
              </w:rPr>
            </w:pPr>
            <w:r w:rsidRPr="00F72921">
              <w:rPr>
                <w:rFonts w:cs="Arial"/>
                <w:sz w:val="20"/>
                <w:szCs w:val="20"/>
              </w:rPr>
              <w:t>Predstojnik kliničkog zavoda za patologiju, sudsku medicinu i citologiju</w:t>
            </w:r>
          </w:p>
        </w:tc>
      </w:tr>
      <w:tr w:rsidR="00F72921" w:rsidRPr="00F72921" w:rsidTr="00960180">
        <w:trPr>
          <w:gridAfter w:val="1"/>
          <w:wAfter w:w="226" w:type="dxa"/>
        </w:trPr>
        <w:tc>
          <w:tcPr>
            <w:tcW w:w="9062" w:type="dxa"/>
            <w:gridSpan w:val="3"/>
            <w:shd w:val="clear" w:color="auto" w:fill="99CCFF"/>
            <w:hideMark/>
          </w:tcPr>
          <w:p w:rsidR="00F72921" w:rsidRPr="00F72921" w:rsidRDefault="00F72921" w:rsidP="00F72921">
            <w:pPr>
              <w:spacing w:after="0" w:line="240" w:lineRule="auto"/>
              <w:jc w:val="center"/>
              <w:rPr>
                <w:rFonts w:cs="Arial"/>
                <w:b/>
                <w:sz w:val="20"/>
                <w:szCs w:val="20"/>
              </w:rPr>
            </w:pPr>
            <w:r w:rsidRPr="00F72921">
              <w:rPr>
                <w:rFonts w:cs="Arial"/>
                <w:b/>
                <w:sz w:val="20"/>
                <w:szCs w:val="20"/>
              </w:rPr>
              <w:t>PODACI O ŠKOLOVANJU – Najviši postignuti stupanj</w:t>
            </w: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 xml:space="preserve">Zvanje </w:t>
            </w:r>
          </w:p>
        </w:tc>
        <w:tc>
          <w:tcPr>
            <w:tcW w:w="5716" w:type="dxa"/>
            <w:gridSpan w:val="2"/>
            <w:hideMark/>
          </w:tcPr>
          <w:p w:rsidR="00F72921" w:rsidRPr="00F72921" w:rsidRDefault="00F72921" w:rsidP="00F72921">
            <w:pPr>
              <w:spacing w:after="0" w:line="240" w:lineRule="auto"/>
              <w:rPr>
                <w:rFonts w:cs="Arial"/>
                <w:sz w:val="20"/>
                <w:szCs w:val="20"/>
              </w:rPr>
            </w:pPr>
            <w:r w:rsidRPr="00F72921">
              <w:rPr>
                <w:rFonts w:cs="Arial"/>
                <w:sz w:val="20"/>
                <w:szCs w:val="20"/>
              </w:rPr>
              <w:t>Doktor znanosti, Biomedicina i zdravstvo</w:t>
            </w: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 xml:space="preserve">Ustanova  </w:t>
            </w:r>
          </w:p>
        </w:tc>
        <w:tc>
          <w:tcPr>
            <w:tcW w:w="5716" w:type="dxa"/>
            <w:gridSpan w:val="2"/>
            <w:hideMark/>
          </w:tcPr>
          <w:p w:rsidR="00F72921" w:rsidRPr="00F72921" w:rsidRDefault="00F72921" w:rsidP="00F72921">
            <w:pPr>
              <w:spacing w:after="0" w:line="240" w:lineRule="auto"/>
              <w:rPr>
                <w:rFonts w:cs="Arial"/>
                <w:sz w:val="20"/>
                <w:szCs w:val="20"/>
              </w:rPr>
            </w:pPr>
            <w:r w:rsidRPr="00F72921">
              <w:rPr>
                <w:rFonts w:cs="Arial"/>
                <w:sz w:val="20"/>
                <w:szCs w:val="20"/>
              </w:rPr>
              <w:t>Medicinski fakultet, Sveučilište u Zagrebu</w:t>
            </w: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Mjesto</w:t>
            </w:r>
          </w:p>
        </w:tc>
        <w:tc>
          <w:tcPr>
            <w:tcW w:w="5716" w:type="dxa"/>
            <w:gridSpan w:val="2"/>
            <w:hideMark/>
          </w:tcPr>
          <w:p w:rsidR="00F72921" w:rsidRPr="00F72921" w:rsidRDefault="00F72921" w:rsidP="00F72921">
            <w:pPr>
              <w:spacing w:after="0" w:line="240" w:lineRule="auto"/>
              <w:rPr>
                <w:rFonts w:cs="Arial"/>
                <w:sz w:val="20"/>
                <w:szCs w:val="20"/>
              </w:rPr>
            </w:pPr>
            <w:r w:rsidRPr="00F72921">
              <w:rPr>
                <w:rFonts w:cs="Arial"/>
                <w:sz w:val="20"/>
                <w:szCs w:val="20"/>
              </w:rPr>
              <w:t>Zagreb</w:t>
            </w: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 xml:space="preserve">Nadnevak </w:t>
            </w:r>
          </w:p>
        </w:tc>
        <w:tc>
          <w:tcPr>
            <w:tcW w:w="5716" w:type="dxa"/>
            <w:gridSpan w:val="2"/>
            <w:hideMark/>
          </w:tcPr>
          <w:p w:rsidR="00F72921" w:rsidRPr="00F72921" w:rsidRDefault="00F72921" w:rsidP="00F72921">
            <w:pPr>
              <w:spacing w:after="0" w:line="240" w:lineRule="auto"/>
              <w:rPr>
                <w:rFonts w:cs="Arial"/>
                <w:sz w:val="20"/>
                <w:szCs w:val="20"/>
              </w:rPr>
            </w:pPr>
            <w:r w:rsidRPr="00F72921">
              <w:rPr>
                <w:rFonts w:cs="Arial"/>
                <w:sz w:val="20"/>
                <w:szCs w:val="20"/>
              </w:rPr>
              <w:t>1993.</w:t>
            </w:r>
          </w:p>
        </w:tc>
      </w:tr>
      <w:tr w:rsidR="00F72921" w:rsidRPr="00F72921" w:rsidTr="00960180">
        <w:trPr>
          <w:gridAfter w:val="1"/>
          <w:wAfter w:w="226" w:type="dxa"/>
        </w:trPr>
        <w:tc>
          <w:tcPr>
            <w:tcW w:w="9062" w:type="dxa"/>
            <w:gridSpan w:val="3"/>
            <w:shd w:val="clear" w:color="auto" w:fill="99CCFF"/>
            <w:hideMark/>
          </w:tcPr>
          <w:p w:rsidR="00F72921" w:rsidRPr="00F72921" w:rsidRDefault="00F72921" w:rsidP="00F72921">
            <w:pPr>
              <w:spacing w:after="0" w:line="240" w:lineRule="auto"/>
              <w:jc w:val="center"/>
              <w:rPr>
                <w:rFonts w:cs="Arial"/>
                <w:b/>
                <w:sz w:val="20"/>
                <w:szCs w:val="20"/>
              </w:rPr>
            </w:pPr>
            <w:r w:rsidRPr="00F72921">
              <w:rPr>
                <w:rFonts w:cs="Arial"/>
                <w:b/>
                <w:sz w:val="20"/>
                <w:szCs w:val="20"/>
              </w:rPr>
              <w:t>MATERINSKI I STRANI JEZICI</w:t>
            </w: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 xml:space="preserve">Materinski jezik </w:t>
            </w:r>
          </w:p>
        </w:tc>
        <w:tc>
          <w:tcPr>
            <w:tcW w:w="5716" w:type="dxa"/>
            <w:gridSpan w:val="2"/>
            <w:hideMark/>
          </w:tcPr>
          <w:p w:rsidR="00F72921" w:rsidRPr="00F72921" w:rsidRDefault="00F72921" w:rsidP="00F72921">
            <w:pPr>
              <w:spacing w:after="0" w:line="240" w:lineRule="auto"/>
              <w:rPr>
                <w:rFonts w:cs="Arial"/>
                <w:sz w:val="20"/>
                <w:szCs w:val="20"/>
              </w:rPr>
            </w:pPr>
            <w:r w:rsidRPr="00F72921">
              <w:rPr>
                <w:rFonts w:cs="Arial"/>
                <w:sz w:val="20"/>
                <w:szCs w:val="20"/>
              </w:rPr>
              <w:t>hrvatski</w:t>
            </w: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Strani jezik i poznavanje jezika na ljestvici od 2 (dovoljno) do 5 (izvrsno)</w:t>
            </w:r>
          </w:p>
        </w:tc>
        <w:tc>
          <w:tcPr>
            <w:tcW w:w="5716" w:type="dxa"/>
            <w:gridSpan w:val="2"/>
            <w:tcBorders>
              <w:bottom w:val="single" w:sz="4" w:space="0" w:color="auto"/>
            </w:tcBorders>
            <w:hideMark/>
          </w:tcPr>
          <w:p w:rsidR="00F72921" w:rsidRPr="00F72921" w:rsidRDefault="00F72921" w:rsidP="00F72921">
            <w:pPr>
              <w:spacing w:after="0" w:line="240" w:lineRule="auto"/>
              <w:rPr>
                <w:rFonts w:cs="Arial"/>
                <w:sz w:val="20"/>
                <w:szCs w:val="20"/>
              </w:rPr>
            </w:pPr>
            <w:r w:rsidRPr="00F72921">
              <w:rPr>
                <w:rFonts w:cs="Arial"/>
                <w:sz w:val="20"/>
                <w:szCs w:val="20"/>
              </w:rPr>
              <w:t>engleski 5</w:t>
            </w:r>
          </w:p>
        </w:tc>
      </w:tr>
      <w:tr w:rsidR="00F72921" w:rsidRPr="00F72921" w:rsidTr="00960180">
        <w:trPr>
          <w:gridAfter w:val="1"/>
          <w:wAfter w:w="226" w:type="dxa"/>
        </w:trPr>
        <w:tc>
          <w:tcPr>
            <w:tcW w:w="3346" w:type="dxa"/>
            <w:tcBorders>
              <w:right w:val="single" w:sz="4" w:space="0" w:color="auto"/>
            </w:tcBorders>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Strani jezik i poznavanje jezika na  ljestvici od 2 (dovoljno) do 5 (izvrsno)</w:t>
            </w:r>
          </w:p>
        </w:tc>
        <w:tc>
          <w:tcPr>
            <w:tcW w:w="5716" w:type="dxa"/>
            <w:gridSpan w:val="2"/>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Arial"/>
                <w:sz w:val="20"/>
                <w:szCs w:val="20"/>
              </w:rPr>
            </w:pPr>
            <w:r w:rsidRPr="00F72921">
              <w:rPr>
                <w:rFonts w:cs="Arial"/>
                <w:sz w:val="20"/>
                <w:szCs w:val="20"/>
              </w:rPr>
              <w:t>njemački 4</w:t>
            </w:r>
          </w:p>
        </w:tc>
      </w:tr>
      <w:tr w:rsidR="00F72921" w:rsidRPr="00F72921" w:rsidTr="00960180">
        <w:trPr>
          <w:gridAfter w:val="1"/>
          <w:wAfter w:w="226" w:type="dxa"/>
        </w:trPr>
        <w:tc>
          <w:tcPr>
            <w:tcW w:w="9062" w:type="dxa"/>
            <w:gridSpan w:val="3"/>
            <w:tcBorders>
              <w:top w:val="single" w:sz="4" w:space="0" w:color="auto"/>
              <w:left w:val="single" w:sz="4" w:space="0" w:color="auto"/>
              <w:bottom w:val="single" w:sz="4" w:space="0" w:color="auto"/>
              <w:right w:val="single" w:sz="4" w:space="0" w:color="auto"/>
            </w:tcBorders>
            <w:shd w:val="clear" w:color="auto" w:fill="99CCFF"/>
            <w:hideMark/>
          </w:tcPr>
          <w:p w:rsidR="00F72921" w:rsidRPr="00F72921" w:rsidRDefault="00F72921" w:rsidP="00F72921">
            <w:pPr>
              <w:spacing w:after="0" w:line="240" w:lineRule="auto"/>
              <w:jc w:val="center"/>
              <w:rPr>
                <w:rFonts w:cs="Arial"/>
                <w:b/>
                <w:sz w:val="20"/>
                <w:szCs w:val="20"/>
              </w:rPr>
            </w:pPr>
            <w:r w:rsidRPr="00F72921">
              <w:rPr>
                <w:rFonts w:cs="Arial"/>
                <w:b/>
                <w:sz w:val="20"/>
                <w:szCs w:val="20"/>
              </w:rPr>
              <w:t>KOMPETENCIJE ZA PREDMET</w:t>
            </w:r>
          </w:p>
        </w:tc>
      </w:tr>
      <w:tr w:rsidR="00F72921" w:rsidRPr="00F72921" w:rsidTr="00960180">
        <w:trPr>
          <w:gridAfter w:val="1"/>
          <w:wAfter w:w="226" w:type="dxa"/>
        </w:trPr>
        <w:tc>
          <w:tcPr>
            <w:tcW w:w="3346" w:type="dxa"/>
            <w:tcBorders>
              <w:right w:val="single" w:sz="4" w:space="0" w:color="auto"/>
            </w:tcBorders>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lastRenderedPageBreak/>
              <w:t>Ranije iskustvo u nositeljstvu sličnih predmeta (navesti naziv predmeta, programa cjeloživotnog učenja)</w:t>
            </w:r>
          </w:p>
        </w:tc>
        <w:tc>
          <w:tcPr>
            <w:tcW w:w="5716" w:type="dxa"/>
            <w:gridSpan w:val="2"/>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Arial"/>
                <w:sz w:val="20"/>
                <w:szCs w:val="20"/>
              </w:rPr>
            </w:pPr>
            <w:r w:rsidRPr="00F72921">
              <w:rPr>
                <w:rFonts w:cs="Arial"/>
                <w:sz w:val="20"/>
                <w:szCs w:val="20"/>
              </w:rPr>
              <w:t>Forenzična obrada tragova, Istraživanje mjesta događaja I, Istraživanje mjesta događaja II, Uloga forenzičara u sudskom postupku, Forenzična analiza spornih dokumenata</w:t>
            </w:r>
          </w:p>
        </w:tc>
      </w:tr>
      <w:tr w:rsidR="00F72921" w:rsidRPr="00F72921" w:rsidTr="00960180">
        <w:trPr>
          <w:gridAfter w:val="1"/>
          <w:wAfter w:w="226" w:type="dxa"/>
        </w:trPr>
        <w:tc>
          <w:tcPr>
            <w:tcW w:w="3346" w:type="dxa"/>
            <w:tcBorders>
              <w:right w:val="single" w:sz="4" w:space="0" w:color="auto"/>
            </w:tcBorders>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 xml:space="preserve">Autorstvo sveučilišnih/fakultetskih udžbenika iz područja predmeta </w:t>
            </w:r>
          </w:p>
        </w:tc>
        <w:tc>
          <w:tcPr>
            <w:tcW w:w="5716" w:type="dxa"/>
            <w:gridSpan w:val="2"/>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Arial"/>
                <w:sz w:val="20"/>
                <w:szCs w:val="20"/>
              </w:rPr>
            </w:pPr>
            <w:r w:rsidRPr="00F72921">
              <w:rPr>
                <w:rFonts w:cs="Arial"/>
                <w:sz w:val="20"/>
                <w:szCs w:val="20"/>
              </w:rPr>
              <w:t>Anđelinović, Š., Bašić, Ž. i Kružić, I. Znanstvena metodologija u forenzičnim znanostima, 2018. (sveučilišni udžbenik)</w:t>
            </w:r>
          </w:p>
          <w:p w:rsidR="00F72921" w:rsidRPr="00F72921" w:rsidRDefault="00F72921" w:rsidP="00F72921">
            <w:pPr>
              <w:spacing w:after="0" w:line="240" w:lineRule="auto"/>
              <w:rPr>
                <w:rFonts w:cs="Arial"/>
                <w:sz w:val="20"/>
                <w:szCs w:val="20"/>
              </w:rPr>
            </w:pPr>
          </w:p>
          <w:p w:rsidR="00F72921" w:rsidRPr="00F72921" w:rsidRDefault="00F72921" w:rsidP="00F72921">
            <w:pPr>
              <w:spacing w:after="0" w:line="240" w:lineRule="auto"/>
              <w:rPr>
                <w:rFonts w:cs="Arial"/>
                <w:sz w:val="20"/>
                <w:szCs w:val="20"/>
              </w:rPr>
            </w:pPr>
            <w:r w:rsidRPr="00F72921">
              <w:rPr>
                <w:rFonts w:cs="Arial"/>
                <w:sz w:val="20"/>
                <w:szCs w:val="20"/>
              </w:rPr>
              <w:t>Anđelinović, Š., Bašić, Ž., Kružić, I. Vodnjanske relikvije očima znanstvenika - antropološki pristup, Sveučilište u Splitu, Sveučilišni odjel za forenzične znanosti, 2017 (monografija).</w:t>
            </w:r>
          </w:p>
        </w:tc>
      </w:tr>
      <w:tr w:rsidR="00F72921" w:rsidRPr="00F72921" w:rsidTr="00960180">
        <w:trPr>
          <w:gridAfter w:val="1"/>
          <w:wAfter w:w="226" w:type="dxa"/>
        </w:trPr>
        <w:tc>
          <w:tcPr>
            <w:tcW w:w="3346" w:type="dxa"/>
            <w:tcBorders>
              <w:right w:val="single" w:sz="4" w:space="0" w:color="auto"/>
            </w:tcBorders>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Stručni, znanstveni i umjetnički radovi objavljeni u posljednjih pet godina iz područja predmeta (najviše 5 referenca)</w:t>
            </w:r>
          </w:p>
        </w:tc>
        <w:tc>
          <w:tcPr>
            <w:tcW w:w="5716" w:type="dxa"/>
            <w:gridSpan w:val="2"/>
            <w:tcBorders>
              <w:top w:val="single" w:sz="4" w:space="0" w:color="auto"/>
              <w:left w:val="single" w:sz="4" w:space="0" w:color="auto"/>
              <w:bottom w:val="single" w:sz="4" w:space="0" w:color="auto"/>
              <w:right w:val="single" w:sz="4" w:space="0" w:color="auto"/>
            </w:tcBorders>
            <w:hideMark/>
          </w:tcPr>
          <w:p w:rsidR="00F72921" w:rsidRPr="00F72921" w:rsidRDefault="00F72921" w:rsidP="00F72921">
            <w:pPr>
              <w:spacing w:after="0" w:line="240" w:lineRule="auto"/>
              <w:rPr>
                <w:rFonts w:cs="Arial"/>
                <w:sz w:val="20"/>
                <w:szCs w:val="20"/>
              </w:rPr>
            </w:pPr>
            <w:r w:rsidRPr="00F72921">
              <w:rPr>
                <w:rFonts w:cs="Arial"/>
                <w:sz w:val="20"/>
                <w:szCs w:val="20"/>
              </w:rPr>
              <w:t>Jerković, I., Bašić, Ž., Kružić, I., &amp; Anđelinović, Š. (2018). Creating reference data on sex for ancient populations using the Probabilistic Sex Diagnosis method: A validation test using the results of aDNA analysis. Journal of Archaeological Science, 94, 44-50.</w:t>
            </w:r>
          </w:p>
          <w:p w:rsidR="00F72921" w:rsidRPr="00F72921" w:rsidRDefault="00F72921" w:rsidP="00F72921">
            <w:pPr>
              <w:spacing w:after="0" w:line="240" w:lineRule="auto"/>
              <w:rPr>
                <w:rFonts w:cs="Arial"/>
                <w:sz w:val="20"/>
                <w:szCs w:val="20"/>
              </w:rPr>
            </w:pPr>
          </w:p>
          <w:p w:rsidR="00F72921" w:rsidRPr="00F72921" w:rsidRDefault="00F72921" w:rsidP="00F72921">
            <w:pPr>
              <w:spacing w:after="0" w:line="240" w:lineRule="auto"/>
              <w:rPr>
                <w:rFonts w:cs="Arial"/>
                <w:sz w:val="20"/>
                <w:szCs w:val="20"/>
              </w:rPr>
            </w:pPr>
            <w:r w:rsidRPr="00F72921">
              <w:rPr>
                <w:rFonts w:cs="Arial"/>
                <w:sz w:val="20"/>
                <w:szCs w:val="20"/>
              </w:rPr>
              <w:t>Jerković, I., Kružić, I., Bašić, Ž., Mihanović, F., &amp; Anđelinović, Š. (2018). The oldest evidence of calcific myonecrosis?. International Journal of Osteoarchaeology, 28(2), 199-204.</w:t>
            </w:r>
          </w:p>
          <w:p w:rsidR="00F72921" w:rsidRPr="00F72921" w:rsidRDefault="00F72921" w:rsidP="00F72921">
            <w:pPr>
              <w:spacing w:after="0" w:line="240" w:lineRule="auto"/>
              <w:rPr>
                <w:rFonts w:cs="Arial"/>
                <w:sz w:val="20"/>
                <w:szCs w:val="20"/>
              </w:rPr>
            </w:pPr>
          </w:p>
          <w:p w:rsidR="00F72921" w:rsidRPr="00F72921" w:rsidRDefault="00F72921" w:rsidP="00F72921">
            <w:pPr>
              <w:spacing w:after="0" w:line="240" w:lineRule="auto"/>
              <w:rPr>
                <w:rFonts w:cs="Arial"/>
                <w:sz w:val="20"/>
                <w:szCs w:val="20"/>
              </w:rPr>
            </w:pPr>
            <w:r w:rsidRPr="00F72921">
              <w:rPr>
                <w:rFonts w:cs="Arial"/>
                <w:sz w:val="20"/>
                <w:szCs w:val="20"/>
              </w:rPr>
              <w:t>Mihanović, F., Jerković, I., Kružić, I., Anđelinović, Š., Janković, S., &amp; Bašić, Ž. (2017). From Biography to Osteobiography: An Example of Anthropological Historical Identification of the Remains of St. P aul. The Anatomical Record, 300(9), 1535-1546.</w:t>
            </w:r>
          </w:p>
          <w:p w:rsidR="00F72921" w:rsidRPr="00F72921" w:rsidRDefault="00F72921" w:rsidP="00F72921">
            <w:pPr>
              <w:spacing w:after="0" w:line="240" w:lineRule="auto"/>
              <w:rPr>
                <w:rFonts w:cs="Arial"/>
                <w:sz w:val="20"/>
                <w:szCs w:val="20"/>
              </w:rPr>
            </w:pPr>
          </w:p>
          <w:p w:rsidR="00F72921" w:rsidRPr="00F72921" w:rsidRDefault="00F72921" w:rsidP="00F72921">
            <w:pPr>
              <w:spacing w:after="0" w:line="240" w:lineRule="auto"/>
              <w:rPr>
                <w:rFonts w:cs="Arial"/>
                <w:sz w:val="20"/>
                <w:szCs w:val="20"/>
              </w:rPr>
            </w:pPr>
            <w:r w:rsidRPr="00F72921">
              <w:rPr>
                <w:rFonts w:cs="Arial"/>
                <w:sz w:val="20"/>
                <w:szCs w:val="20"/>
              </w:rPr>
              <w:t>Bašić, Ž., Kružić, I., Jerković, I., Anđelinović, D., &amp; Anđelinović, Š. (2017). Sex estimation standards for medieval and contemporary Croats. Croatian Medical Journal, 58(3), 222.</w:t>
            </w:r>
          </w:p>
          <w:p w:rsidR="00F72921" w:rsidRPr="00F72921" w:rsidRDefault="00F72921" w:rsidP="00F72921">
            <w:pPr>
              <w:spacing w:after="0" w:line="240" w:lineRule="auto"/>
              <w:rPr>
                <w:rFonts w:cs="Arial"/>
                <w:sz w:val="20"/>
                <w:szCs w:val="20"/>
              </w:rPr>
            </w:pPr>
          </w:p>
          <w:p w:rsidR="00F72921" w:rsidRPr="00F72921" w:rsidRDefault="00F72921" w:rsidP="00F72921">
            <w:pPr>
              <w:spacing w:after="0" w:line="240" w:lineRule="auto"/>
              <w:rPr>
                <w:rFonts w:cs="Arial"/>
                <w:sz w:val="20"/>
                <w:szCs w:val="20"/>
              </w:rPr>
            </w:pPr>
            <w:r w:rsidRPr="00F72921">
              <w:rPr>
                <w:rFonts w:cs="Arial"/>
                <w:sz w:val="20"/>
                <w:szCs w:val="20"/>
              </w:rPr>
              <w:t>Bašić, Ž., Jerković, I., Kružić, I., &amp; Anđelinović, Š. (2017). Rich but poor: life in the Roman period with extreme rheumatoid arthritis. Clinical rheumatology, 36(1), 235-238.</w:t>
            </w: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 xml:space="preserve">Stručni i znanstveni radovi iz metodike i kvalitete nastave objavljeni u posljednjih pet godina (najviše 5 referenca) </w:t>
            </w:r>
          </w:p>
        </w:tc>
        <w:tc>
          <w:tcPr>
            <w:tcW w:w="5716" w:type="dxa"/>
            <w:gridSpan w:val="2"/>
            <w:tcBorders>
              <w:top w:val="single" w:sz="4" w:space="0" w:color="auto"/>
            </w:tcBorders>
            <w:hideMark/>
          </w:tcPr>
          <w:p w:rsidR="00F72921" w:rsidRPr="00F72921" w:rsidRDefault="00F72921" w:rsidP="00F72921">
            <w:pPr>
              <w:spacing w:after="0" w:line="240" w:lineRule="auto"/>
              <w:rPr>
                <w:rFonts w:cs="Arial"/>
                <w:sz w:val="20"/>
                <w:szCs w:val="20"/>
              </w:rPr>
            </w:pPr>
            <w:r w:rsidRPr="00F72921">
              <w:rPr>
                <w:rFonts w:cs="Arial"/>
                <w:sz w:val="20"/>
                <w:szCs w:val="20"/>
              </w:rPr>
              <w:t>Anđelinović, Š., Bašić, Ž. i Kružić, I. Znanstvena metodologija u forenzičnim znanostima, 2018. (sveučilišni udžbenik)</w:t>
            </w: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Stručni, znanstveni i umjetnički projekti iz područja predmeta koji su se provodili u posljednjih pet godina (najviše 5 referenca)</w:t>
            </w:r>
          </w:p>
        </w:tc>
        <w:tc>
          <w:tcPr>
            <w:tcW w:w="5716" w:type="dxa"/>
            <w:gridSpan w:val="2"/>
            <w:hideMark/>
          </w:tcPr>
          <w:p w:rsidR="00F72921" w:rsidRPr="00F72921" w:rsidRDefault="00F72921" w:rsidP="00F72921">
            <w:pPr>
              <w:spacing w:after="0" w:line="240" w:lineRule="auto"/>
              <w:rPr>
                <w:rFonts w:cs="Arial"/>
                <w:sz w:val="20"/>
                <w:szCs w:val="20"/>
              </w:rPr>
            </w:pPr>
            <w:r w:rsidRPr="00F72921">
              <w:rPr>
                <w:rFonts w:cs="Arial"/>
                <w:sz w:val="20"/>
                <w:szCs w:val="20"/>
              </w:rPr>
              <w:t>Znanstveno-istraživački projekt Ministarstva znanosti, obrazovanja i športa, Republika hrvatska:  DNA analiza ranosrednjovjekovne populacije s područja južne Hrvatske– voditelj projekta</w:t>
            </w:r>
          </w:p>
          <w:p w:rsidR="00F72921" w:rsidRPr="00F72921" w:rsidRDefault="00F72921" w:rsidP="00F72921">
            <w:pPr>
              <w:spacing w:after="0" w:line="240" w:lineRule="auto"/>
              <w:rPr>
                <w:rFonts w:cs="Arial"/>
                <w:sz w:val="20"/>
                <w:szCs w:val="20"/>
              </w:rPr>
            </w:pPr>
          </w:p>
          <w:p w:rsidR="00F72921" w:rsidRPr="00F72921" w:rsidRDefault="00F72921" w:rsidP="00F72921">
            <w:pPr>
              <w:spacing w:after="0" w:line="240" w:lineRule="auto"/>
              <w:rPr>
                <w:rFonts w:cs="Arial"/>
                <w:sz w:val="20"/>
                <w:szCs w:val="20"/>
              </w:rPr>
            </w:pPr>
            <w:r w:rsidRPr="00F72921">
              <w:rPr>
                <w:rFonts w:cs="Arial"/>
                <w:sz w:val="20"/>
                <w:szCs w:val="20"/>
              </w:rPr>
              <w:t>Projekt Hrvatske zaklade za znanost: Strukovno nazivlje: Forenzično kriminalističko nazivlje, suradnik</w:t>
            </w:r>
          </w:p>
          <w:p w:rsidR="00F72921" w:rsidRPr="00F72921" w:rsidRDefault="00F72921" w:rsidP="00F72921">
            <w:pPr>
              <w:spacing w:after="0" w:line="240" w:lineRule="auto"/>
              <w:rPr>
                <w:rFonts w:cs="Arial"/>
                <w:sz w:val="20"/>
                <w:szCs w:val="20"/>
              </w:rPr>
            </w:pPr>
          </w:p>
          <w:p w:rsidR="00F72921" w:rsidRPr="00F72921" w:rsidRDefault="00F72921" w:rsidP="00F72921">
            <w:pPr>
              <w:spacing w:after="0" w:line="240" w:lineRule="auto"/>
              <w:rPr>
                <w:rFonts w:cs="Arial"/>
                <w:sz w:val="20"/>
                <w:szCs w:val="20"/>
              </w:rPr>
            </w:pPr>
            <w:r w:rsidRPr="00F72921">
              <w:rPr>
                <w:rFonts w:cs="Arial"/>
                <w:sz w:val="20"/>
                <w:szCs w:val="20"/>
              </w:rPr>
              <w:t>Organizacija i uredništvo zbornika 2. Međunarodne konferencije „Sigurnost povijesnih gradova – izazovi turizma“, Split 2018.</w:t>
            </w:r>
          </w:p>
          <w:p w:rsidR="00F72921" w:rsidRPr="00F72921" w:rsidRDefault="00F72921" w:rsidP="00F72921">
            <w:pPr>
              <w:spacing w:after="0" w:line="240" w:lineRule="auto"/>
              <w:rPr>
                <w:rFonts w:cs="Arial"/>
                <w:sz w:val="20"/>
                <w:szCs w:val="20"/>
              </w:rPr>
            </w:pP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 xml:space="preserve">U sklopu kojega programa i u kojem je opsegu nositelj stekao metodičko- psihološko-didaktičko -pedagoške kompetencije? </w:t>
            </w:r>
          </w:p>
        </w:tc>
        <w:tc>
          <w:tcPr>
            <w:tcW w:w="5716" w:type="dxa"/>
            <w:gridSpan w:val="2"/>
            <w:hideMark/>
          </w:tcPr>
          <w:p w:rsidR="00F72921" w:rsidRPr="00F72921" w:rsidRDefault="00F72921" w:rsidP="00F72921">
            <w:pPr>
              <w:spacing w:after="0" w:line="240" w:lineRule="auto"/>
              <w:rPr>
                <w:rFonts w:cs="Arial"/>
                <w:sz w:val="20"/>
                <w:szCs w:val="20"/>
              </w:rPr>
            </w:pPr>
            <w:r w:rsidRPr="00F72921">
              <w:rPr>
                <w:rFonts w:cs="Arial"/>
                <w:sz w:val="20"/>
                <w:szCs w:val="20"/>
              </w:rPr>
              <w:t>Tečaj „Edukacija edukatora“, Medicinski fakultet</w:t>
            </w:r>
          </w:p>
        </w:tc>
      </w:tr>
      <w:tr w:rsidR="00F72921" w:rsidRPr="00F72921" w:rsidTr="00960180">
        <w:trPr>
          <w:gridAfter w:val="1"/>
          <w:wAfter w:w="226" w:type="dxa"/>
        </w:trPr>
        <w:tc>
          <w:tcPr>
            <w:tcW w:w="9062" w:type="dxa"/>
            <w:gridSpan w:val="3"/>
            <w:shd w:val="clear" w:color="auto" w:fill="99CCFF"/>
            <w:hideMark/>
          </w:tcPr>
          <w:p w:rsidR="00F72921" w:rsidRPr="00F72921" w:rsidRDefault="00F72921" w:rsidP="00F72921">
            <w:pPr>
              <w:spacing w:after="0" w:line="240" w:lineRule="auto"/>
              <w:jc w:val="center"/>
              <w:rPr>
                <w:rFonts w:cs="Arial"/>
                <w:b/>
                <w:sz w:val="20"/>
                <w:szCs w:val="20"/>
              </w:rPr>
            </w:pPr>
            <w:r w:rsidRPr="00F72921">
              <w:rPr>
                <w:rFonts w:cs="Arial"/>
                <w:b/>
                <w:sz w:val="20"/>
                <w:szCs w:val="20"/>
              </w:rPr>
              <w:t>PRIZNANJA I NAGRADE</w:t>
            </w:r>
          </w:p>
        </w:tc>
      </w:tr>
      <w:tr w:rsidR="00F72921" w:rsidRPr="00F72921" w:rsidTr="00960180">
        <w:trPr>
          <w:gridAfter w:val="1"/>
          <w:wAfter w:w="226" w:type="dxa"/>
        </w:trPr>
        <w:tc>
          <w:tcPr>
            <w:tcW w:w="3346" w:type="dxa"/>
            <w:shd w:val="clear" w:color="auto" w:fill="CCFFFF"/>
            <w:hideMark/>
          </w:tcPr>
          <w:p w:rsidR="00F72921" w:rsidRPr="00F72921" w:rsidRDefault="00F72921" w:rsidP="00F72921">
            <w:pPr>
              <w:spacing w:after="0" w:line="240" w:lineRule="auto"/>
              <w:rPr>
                <w:rFonts w:cs="Arial"/>
                <w:b/>
                <w:sz w:val="20"/>
                <w:szCs w:val="20"/>
              </w:rPr>
            </w:pPr>
            <w:r w:rsidRPr="00F72921">
              <w:rPr>
                <w:rFonts w:cs="Arial"/>
                <w:b/>
                <w:sz w:val="20"/>
                <w:szCs w:val="20"/>
              </w:rPr>
              <w:t>Priznanja i nagrade za nastavni i znanstveni rad/umjetnički rad</w:t>
            </w:r>
          </w:p>
        </w:tc>
        <w:tc>
          <w:tcPr>
            <w:tcW w:w="5716" w:type="dxa"/>
            <w:gridSpan w:val="2"/>
            <w:hideMark/>
          </w:tcPr>
          <w:p w:rsidR="00F72921" w:rsidRPr="00F72921" w:rsidRDefault="00F72921" w:rsidP="00F72921">
            <w:pPr>
              <w:spacing w:after="0" w:line="240" w:lineRule="auto"/>
              <w:rPr>
                <w:rFonts w:cs="Arial"/>
                <w:sz w:val="20"/>
                <w:szCs w:val="20"/>
              </w:rPr>
            </w:pPr>
            <w:r w:rsidRPr="00F72921">
              <w:rPr>
                <w:rFonts w:cs="Arial"/>
                <w:sz w:val="20"/>
                <w:szCs w:val="20"/>
              </w:rPr>
              <w:t>1998. godine spomenica domovinskog rata.</w:t>
            </w:r>
          </w:p>
          <w:p w:rsidR="00F72921" w:rsidRPr="00F72921" w:rsidRDefault="00F72921" w:rsidP="00F72921">
            <w:pPr>
              <w:spacing w:after="0" w:line="240" w:lineRule="auto"/>
              <w:rPr>
                <w:rFonts w:cs="Arial"/>
                <w:sz w:val="20"/>
                <w:szCs w:val="20"/>
              </w:rPr>
            </w:pPr>
            <w:r w:rsidRPr="00F72921">
              <w:rPr>
                <w:rFonts w:cs="Arial"/>
                <w:sz w:val="20"/>
                <w:szCs w:val="20"/>
              </w:rPr>
              <w:t>1994. godine nagrada grada Splita za uvođenje DNA analize u svakodnevnu sudskomedicinsku praksu u Splitu.</w:t>
            </w:r>
          </w:p>
          <w:p w:rsidR="00F72921" w:rsidRPr="00F72921" w:rsidRDefault="00F72921" w:rsidP="00F72921">
            <w:pPr>
              <w:spacing w:after="0" w:line="240" w:lineRule="auto"/>
              <w:rPr>
                <w:rFonts w:cs="Arial"/>
                <w:sz w:val="20"/>
                <w:szCs w:val="20"/>
              </w:rPr>
            </w:pPr>
            <w:r w:rsidRPr="00F72921">
              <w:rPr>
                <w:rFonts w:cs="Arial"/>
                <w:sz w:val="20"/>
                <w:szCs w:val="20"/>
              </w:rPr>
              <w:t>1993. godine nagrada Sergej Saltikow.</w:t>
            </w:r>
          </w:p>
          <w:p w:rsidR="00F72921" w:rsidRPr="00F72921" w:rsidRDefault="00F72921" w:rsidP="00F72921">
            <w:pPr>
              <w:spacing w:after="0" w:line="240" w:lineRule="auto"/>
              <w:rPr>
                <w:rFonts w:cs="Arial"/>
                <w:sz w:val="20"/>
                <w:szCs w:val="20"/>
              </w:rPr>
            </w:pPr>
            <w:r w:rsidRPr="00F72921">
              <w:rPr>
                <w:rFonts w:cs="Arial"/>
                <w:sz w:val="20"/>
                <w:szCs w:val="20"/>
              </w:rPr>
              <w:t>1981. godine nagrada Drago Perović za najbolji morfološki rad.</w:t>
            </w:r>
          </w:p>
          <w:p w:rsidR="00F72921" w:rsidRPr="00F72921" w:rsidRDefault="00F72921" w:rsidP="00F72921">
            <w:pPr>
              <w:spacing w:after="0" w:line="240" w:lineRule="auto"/>
              <w:rPr>
                <w:rFonts w:cs="Arial"/>
                <w:sz w:val="20"/>
                <w:szCs w:val="20"/>
              </w:rPr>
            </w:pPr>
            <w:r w:rsidRPr="00F72921">
              <w:rPr>
                <w:rFonts w:cs="Arial"/>
                <w:sz w:val="20"/>
                <w:szCs w:val="20"/>
              </w:rPr>
              <w:t>1971. godina rektorova nagrada za najbolji studentski rad.</w:t>
            </w:r>
          </w:p>
        </w:tc>
      </w:tr>
      <w:tr w:rsidR="00F24156" w:rsidRPr="00F24156" w:rsidTr="00041294">
        <w:tc>
          <w:tcPr>
            <w:tcW w:w="3404" w:type="dxa"/>
            <w:gridSpan w:val="2"/>
            <w:tcBorders>
              <w:top w:val="single" w:sz="8"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lang w:val="en-GB"/>
              </w:rPr>
            </w:pPr>
            <w:bookmarkStart w:id="35" w:name="_GoBack"/>
            <w:bookmarkEnd w:id="35"/>
            <w:r w:rsidRPr="00F24156">
              <w:rPr>
                <w:rFonts w:cs="Calibri"/>
                <w:b/>
                <w:sz w:val="20"/>
                <w:szCs w:val="20"/>
                <w:lang w:val="en-GB"/>
              </w:rPr>
              <w:lastRenderedPageBreak/>
              <w:t>First and last name and title of teacher</w:t>
            </w:r>
          </w:p>
        </w:tc>
        <w:tc>
          <w:tcPr>
            <w:tcW w:w="5884" w:type="dxa"/>
            <w:gridSpan w:val="2"/>
            <w:tcBorders>
              <w:top w:val="single" w:sz="4"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b/>
                <w:sz w:val="20"/>
                <w:szCs w:val="20"/>
              </w:rPr>
            </w:pPr>
            <w:r w:rsidRPr="00F24156">
              <w:rPr>
                <w:rFonts w:cs="Calibri"/>
                <w:b/>
                <w:sz w:val="20"/>
                <w:szCs w:val="20"/>
              </w:rPr>
              <w:t>Nina Mišić Radanović</w:t>
            </w:r>
            <w:r w:rsidRPr="00F24156">
              <w:rPr>
                <w:rFonts w:cs="Calibri"/>
                <w:sz w:val="20"/>
                <w:szCs w:val="20"/>
              </w:rPr>
              <w:t xml:space="preserve">, </w:t>
            </w:r>
            <w:r w:rsidRPr="00F24156">
              <w:rPr>
                <w:rFonts w:cs="Calibri"/>
                <w:b/>
                <w:sz w:val="20"/>
                <w:szCs w:val="20"/>
              </w:rPr>
              <w:t>PhD.</w:t>
            </w:r>
          </w:p>
          <w:p w:rsidR="00F24156" w:rsidRPr="00F24156" w:rsidRDefault="00F24156" w:rsidP="00F24156">
            <w:pPr>
              <w:spacing w:after="0" w:line="240" w:lineRule="auto"/>
              <w:rPr>
                <w:rFonts w:cs="Calibri"/>
                <w:sz w:val="20"/>
                <w:szCs w:val="20"/>
              </w:rPr>
            </w:pPr>
            <w:r w:rsidRPr="00F24156">
              <w:rPr>
                <w:rFonts w:cs="Calibri"/>
                <w:b/>
                <w:sz w:val="20"/>
                <w:szCs w:val="20"/>
              </w:rPr>
              <w:t>Assistant professor</w:t>
            </w:r>
          </w:p>
        </w:tc>
      </w:tr>
      <w:tr w:rsidR="00F24156" w:rsidRPr="00F24156" w:rsidTr="00041294">
        <w:tc>
          <w:tcPr>
            <w:tcW w:w="340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lang w:val="en-GB"/>
              </w:rPr>
            </w:pPr>
            <w:r w:rsidRPr="00F24156">
              <w:rPr>
                <w:rFonts w:cs="Calibri"/>
                <w:b/>
                <w:sz w:val="20"/>
                <w:szCs w:val="20"/>
                <w:lang w:val="en-GB"/>
              </w:rPr>
              <w:t>The course he/she teaches in the proposed study programme</w:t>
            </w:r>
          </w:p>
        </w:tc>
        <w:tc>
          <w:tcPr>
            <w:tcW w:w="5884" w:type="dxa"/>
            <w:gridSpan w:val="2"/>
            <w:tcBorders>
              <w:top w:val="single" w:sz="4" w:space="0" w:color="auto"/>
              <w:left w:val="single" w:sz="4" w:space="0" w:color="auto"/>
              <w:bottom w:val="single" w:sz="8" w:space="0" w:color="auto"/>
              <w:right w:val="single" w:sz="4" w:space="0" w:color="auto"/>
            </w:tcBorders>
            <w:hideMark/>
          </w:tcPr>
          <w:p w:rsidR="00F24156" w:rsidRPr="00F24156" w:rsidRDefault="00F24156" w:rsidP="00F24156">
            <w:pPr>
              <w:spacing w:after="0" w:line="240" w:lineRule="auto"/>
              <w:rPr>
                <w:rFonts w:cs="Calibri"/>
                <w:sz w:val="20"/>
                <w:szCs w:val="20"/>
              </w:rPr>
            </w:pPr>
          </w:p>
          <w:p w:rsidR="00F24156" w:rsidRPr="00F24156" w:rsidRDefault="00F24156" w:rsidP="00F24156">
            <w:pPr>
              <w:spacing w:after="0" w:line="240" w:lineRule="auto"/>
              <w:rPr>
                <w:rFonts w:cs="Calibri"/>
                <w:b/>
                <w:sz w:val="20"/>
                <w:szCs w:val="20"/>
              </w:rPr>
            </w:pPr>
            <w:r w:rsidRPr="00F24156">
              <w:rPr>
                <w:rFonts w:cs="Calibri"/>
                <w:b/>
                <w:sz w:val="20"/>
                <w:szCs w:val="20"/>
              </w:rPr>
              <w:t>Human Trafficking</w:t>
            </w:r>
          </w:p>
        </w:tc>
      </w:tr>
      <w:tr w:rsidR="00F24156" w:rsidRPr="00F24156" w:rsidTr="00041294">
        <w:tc>
          <w:tcPr>
            <w:tcW w:w="9288" w:type="dxa"/>
            <w:gridSpan w:val="4"/>
            <w:tcBorders>
              <w:top w:val="single" w:sz="8" w:space="0" w:color="auto"/>
              <w:left w:val="single" w:sz="8" w:space="0" w:color="auto"/>
              <w:bottom w:val="single" w:sz="8" w:space="0" w:color="auto"/>
              <w:right w:val="single" w:sz="8" w:space="0" w:color="auto"/>
            </w:tcBorders>
            <w:shd w:val="clear" w:color="auto" w:fill="99CCFF"/>
            <w:hideMark/>
          </w:tcPr>
          <w:p w:rsidR="00F24156" w:rsidRPr="00F24156" w:rsidRDefault="00F24156" w:rsidP="00F24156">
            <w:pPr>
              <w:spacing w:before="60" w:after="0" w:line="240" w:lineRule="auto"/>
              <w:jc w:val="center"/>
              <w:rPr>
                <w:rFonts w:cs="Calibri"/>
                <w:b/>
                <w:sz w:val="20"/>
                <w:szCs w:val="20"/>
              </w:rPr>
            </w:pPr>
            <w:r w:rsidRPr="00F24156">
              <w:rPr>
                <w:rFonts w:cs="Calibri"/>
                <w:b/>
                <w:sz w:val="20"/>
                <w:szCs w:val="20"/>
                <w:lang w:val="en-GB"/>
              </w:rPr>
              <w:t>GENERAL INFORMATION ON COURSE TEACHER</w:t>
            </w:r>
          </w:p>
        </w:tc>
      </w:tr>
      <w:tr w:rsidR="00F24156" w:rsidRPr="00F24156" w:rsidTr="00041294">
        <w:tc>
          <w:tcPr>
            <w:tcW w:w="3404" w:type="dxa"/>
            <w:gridSpan w:val="2"/>
            <w:tcBorders>
              <w:top w:val="single" w:sz="8"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Address</w:t>
            </w:r>
          </w:p>
        </w:tc>
        <w:tc>
          <w:tcPr>
            <w:tcW w:w="5884" w:type="dxa"/>
            <w:gridSpan w:val="2"/>
            <w:tcBorders>
              <w:top w:val="single" w:sz="8"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r w:rsidRPr="00F24156">
              <w:rPr>
                <w:rFonts w:cs="Calibri"/>
                <w:sz w:val="20"/>
                <w:szCs w:val="20"/>
              </w:rPr>
              <w:t>Put Skalica 35</w:t>
            </w:r>
          </w:p>
        </w:tc>
      </w:tr>
      <w:tr w:rsidR="00F24156" w:rsidRPr="00F24156" w:rsidTr="00041294">
        <w:tc>
          <w:tcPr>
            <w:tcW w:w="340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Telephone number</w:t>
            </w:r>
          </w:p>
        </w:tc>
        <w:tc>
          <w:tcPr>
            <w:tcW w:w="5884" w:type="dxa"/>
            <w:gridSpan w:val="2"/>
            <w:tcBorders>
              <w:top w:val="single" w:sz="4"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r w:rsidRPr="00F24156">
              <w:rPr>
                <w:rFonts w:cs="Calibri"/>
                <w:sz w:val="20"/>
                <w:szCs w:val="20"/>
              </w:rPr>
              <w:t>099 301 3009</w:t>
            </w:r>
          </w:p>
        </w:tc>
      </w:tr>
      <w:tr w:rsidR="00F24156" w:rsidRPr="00F24156" w:rsidTr="00041294">
        <w:tc>
          <w:tcPr>
            <w:tcW w:w="340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E-mail address</w:t>
            </w:r>
          </w:p>
        </w:tc>
        <w:tc>
          <w:tcPr>
            <w:tcW w:w="5884" w:type="dxa"/>
            <w:gridSpan w:val="2"/>
            <w:tcBorders>
              <w:top w:val="single" w:sz="4"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hyperlink r:id="rId91" w:history="1">
              <w:r w:rsidRPr="00F24156">
                <w:rPr>
                  <w:rFonts w:cs="Calibri"/>
                  <w:color w:val="0000FF"/>
                  <w:sz w:val="20"/>
                  <w:szCs w:val="20"/>
                  <w:u w:val="single"/>
                </w:rPr>
                <w:t>nmisic@unist.hr</w:t>
              </w:r>
            </w:hyperlink>
          </w:p>
        </w:tc>
      </w:tr>
      <w:tr w:rsidR="00F24156" w:rsidRPr="00F24156" w:rsidTr="00041294">
        <w:tc>
          <w:tcPr>
            <w:tcW w:w="340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Personal web page</w:t>
            </w:r>
          </w:p>
        </w:tc>
        <w:tc>
          <w:tcPr>
            <w:tcW w:w="5884" w:type="dxa"/>
            <w:gridSpan w:val="2"/>
            <w:tcBorders>
              <w:top w:val="single" w:sz="4"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p>
        </w:tc>
      </w:tr>
      <w:tr w:rsidR="00F24156" w:rsidRPr="00F24156" w:rsidTr="00041294">
        <w:tc>
          <w:tcPr>
            <w:tcW w:w="340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Year of birth</w:t>
            </w:r>
          </w:p>
        </w:tc>
        <w:tc>
          <w:tcPr>
            <w:tcW w:w="5884" w:type="dxa"/>
            <w:gridSpan w:val="2"/>
            <w:tcBorders>
              <w:top w:val="single" w:sz="4"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r w:rsidRPr="00F24156">
              <w:rPr>
                <w:rFonts w:cs="Calibri"/>
                <w:sz w:val="20"/>
                <w:szCs w:val="20"/>
              </w:rPr>
              <w:t>1988.</w:t>
            </w:r>
          </w:p>
        </w:tc>
      </w:tr>
      <w:tr w:rsidR="00F24156" w:rsidRPr="00F24156" w:rsidTr="00041294">
        <w:tc>
          <w:tcPr>
            <w:tcW w:w="340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Scientist ID</w:t>
            </w:r>
          </w:p>
        </w:tc>
        <w:tc>
          <w:tcPr>
            <w:tcW w:w="5884" w:type="dxa"/>
            <w:gridSpan w:val="2"/>
            <w:tcBorders>
              <w:top w:val="single" w:sz="4"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color w:val="FF0000"/>
                <w:sz w:val="20"/>
                <w:szCs w:val="20"/>
              </w:rPr>
            </w:pPr>
            <w:r w:rsidRPr="00F24156">
              <w:rPr>
                <w:rFonts w:cs="Calibri"/>
                <w:sz w:val="20"/>
                <w:szCs w:val="20"/>
              </w:rPr>
              <w:t>348995</w:t>
            </w:r>
          </w:p>
        </w:tc>
      </w:tr>
      <w:tr w:rsidR="00F24156" w:rsidRPr="00F24156" w:rsidTr="00041294">
        <w:tc>
          <w:tcPr>
            <w:tcW w:w="340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Research or art rank, and date of last rank appointment</w:t>
            </w:r>
          </w:p>
        </w:tc>
        <w:tc>
          <w:tcPr>
            <w:tcW w:w="5884" w:type="dxa"/>
            <w:gridSpan w:val="2"/>
            <w:tcBorders>
              <w:top w:val="single" w:sz="4"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p>
        </w:tc>
      </w:tr>
      <w:tr w:rsidR="00F24156" w:rsidRPr="00F24156" w:rsidTr="00041294">
        <w:tc>
          <w:tcPr>
            <w:tcW w:w="340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Research-and-teaching, art-and-teaching or teaching rank, and date of last rank appointment</w:t>
            </w:r>
          </w:p>
        </w:tc>
        <w:tc>
          <w:tcPr>
            <w:tcW w:w="5884" w:type="dxa"/>
            <w:gridSpan w:val="2"/>
            <w:tcBorders>
              <w:top w:val="single" w:sz="4"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r w:rsidRPr="00F24156">
              <w:rPr>
                <w:rFonts w:cs="Calibri"/>
                <w:sz w:val="20"/>
                <w:szCs w:val="20"/>
              </w:rPr>
              <w:t>Assistant professor, 2018.</w:t>
            </w:r>
          </w:p>
        </w:tc>
      </w:tr>
      <w:tr w:rsidR="00F24156" w:rsidRPr="00F24156" w:rsidTr="00041294">
        <w:tc>
          <w:tcPr>
            <w:tcW w:w="340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Area and field of election into research or art rank</w:t>
            </w:r>
          </w:p>
        </w:tc>
        <w:tc>
          <w:tcPr>
            <w:tcW w:w="5884" w:type="dxa"/>
            <w:gridSpan w:val="2"/>
            <w:tcBorders>
              <w:top w:val="single" w:sz="4"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r w:rsidRPr="00F24156">
              <w:rPr>
                <w:rFonts w:cs="Calibri"/>
                <w:sz w:val="20"/>
                <w:szCs w:val="20"/>
              </w:rPr>
              <w:t>Social sciences, Law</w:t>
            </w:r>
          </w:p>
        </w:tc>
      </w:tr>
      <w:tr w:rsidR="00F24156" w:rsidRPr="00F24156" w:rsidTr="00041294">
        <w:tc>
          <w:tcPr>
            <w:tcW w:w="9288" w:type="dxa"/>
            <w:gridSpan w:val="4"/>
            <w:tcBorders>
              <w:top w:val="single" w:sz="8" w:space="0" w:color="auto"/>
              <w:left w:val="single" w:sz="8" w:space="0" w:color="auto"/>
              <w:bottom w:val="single" w:sz="8" w:space="0" w:color="auto"/>
              <w:right w:val="single" w:sz="8" w:space="0" w:color="auto"/>
            </w:tcBorders>
            <w:shd w:val="clear" w:color="auto" w:fill="99CCFF"/>
            <w:hideMark/>
          </w:tcPr>
          <w:p w:rsidR="00F24156" w:rsidRPr="00F24156" w:rsidRDefault="00F24156" w:rsidP="00F24156">
            <w:pPr>
              <w:spacing w:before="60" w:after="0" w:line="240" w:lineRule="auto"/>
              <w:jc w:val="center"/>
              <w:rPr>
                <w:rFonts w:cs="Calibri"/>
                <w:b/>
                <w:sz w:val="20"/>
                <w:szCs w:val="20"/>
              </w:rPr>
            </w:pPr>
            <w:r w:rsidRPr="00F24156">
              <w:rPr>
                <w:rFonts w:cs="Calibri"/>
                <w:b/>
                <w:sz w:val="20"/>
                <w:szCs w:val="20"/>
                <w:lang w:val="en-GB"/>
              </w:rPr>
              <w:t>INFORMATION ON CURRENT EMPLOYMENT</w:t>
            </w:r>
          </w:p>
        </w:tc>
      </w:tr>
      <w:tr w:rsidR="00F24156" w:rsidRPr="00F24156" w:rsidTr="00041294">
        <w:tc>
          <w:tcPr>
            <w:tcW w:w="3404" w:type="dxa"/>
            <w:gridSpan w:val="2"/>
            <w:tcBorders>
              <w:top w:val="single" w:sz="8"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Institution where employed</w:t>
            </w:r>
          </w:p>
        </w:tc>
        <w:tc>
          <w:tcPr>
            <w:tcW w:w="5884" w:type="dxa"/>
            <w:gridSpan w:val="2"/>
            <w:tcBorders>
              <w:top w:val="single" w:sz="8"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r w:rsidRPr="00F24156">
              <w:rPr>
                <w:rFonts w:cs="Calibri"/>
                <w:sz w:val="20"/>
                <w:szCs w:val="20"/>
              </w:rPr>
              <w:t>University of Split, University Department of Forensic sciences</w:t>
            </w:r>
          </w:p>
        </w:tc>
      </w:tr>
      <w:tr w:rsidR="00F24156" w:rsidRPr="00F24156" w:rsidTr="00041294">
        <w:tc>
          <w:tcPr>
            <w:tcW w:w="3404" w:type="dxa"/>
            <w:gridSpan w:val="2"/>
            <w:tcBorders>
              <w:top w:val="single" w:sz="8"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Date of employment</w:t>
            </w:r>
          </w:p>
        </w:tc>
        <w:tc>
          <w:tcPr>
            <w:tcW w:w="5884" w:type="dxa"/>
            <w:gridSpan w:val="2"/>
            <w:tcBorders>
              <w:top w:val="single" w:sz="8"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r w:rsidRPr="00F24156">
              <w:rPr>
                <w:rFonts w:cs="Calibri"/>
                <w:sz w:val="20"/>
                <w:szCs w:val="20"/>
              </w:rPr>
              <w:t>November 14, 2012</w:t>
            </w:r>
          </w:p>
        </w:tc>
      </w:tr>
      <w:tr w:rsidR="00F24156" w:rsidRPr="00F24156" w:rsidTr="00041294">
        <w:tc>
          <w:tcPr>
            <w:tcW w:w="340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Name of position (professor, researcher, associate teacher, etc.)</w:t>
            </w:r>
          </w:p>
        </w:tc>
        <w:tc>
          <w:tcPr>
            <w:tcW w:w="5884" w:type="dxa"/>
            <w:gridSpan w:val="2"/>
            <w:tcBorders>
              <w:top w:val="single" w:sz="4"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r w:rsidRPr="00F24156">
              <w:rPr>
                <w:rFonts w:cs="Calibri"/>
                <w:sz w:val="20"/>
                <w:szCs w:val="20"/>
              </w:rPr>
              <w:t>Assistant professor</w:t>
            </w:r>
          </w:p>
        </w:tc>
      </w:tr>
      <w:tr w:rsidR="00F24156" w:rsidRPr="00F24156" w:rsidTr="00041294">
        <w:tc>
          <w:tcPr>
            <w:tcW w:w="340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Field of research</w:t>
            </w:r>
          </w:p>
        </w:tc>
        <w:tc>
          <w:tcPr>
            <w:tcW w:w="5884" w:type="dxa"/>
            <w:gridSpan w:val="2"/>
            <w:tcBorders>
              <w:top w:val="single" w:sz="4"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r w:rsidRPr="00F24156">
              <w:rPr>
                <w:rFonts w:cs="Calibri"/>
                <w:sz w:val="20"/>
                <w:szCs w:val="20"/>
              </w:rPr>
              <w:t>Criminal law, Criminal procedure law, Medical law, Civil law</w:t>
            </w:r>
          </w:p>
        </w:tc>
      </w:tr>
      <w:tr w:rsidR="00F24156" w:rsidRPr="00F24156" w:rsidTr="00041294">
        <w:tc>
          <w:tcPr>
            <w:tcW w:w="340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Function</w:t>
            </w:r>
            <w:r w:rsidRPr="00F24156">
              <w:rPr>
                <w:rFonts w:cs="Calibri"/>
                <w:b/>
                <w:sz w:val="20"/>
                <w:szCs w:val="20"/>
              </w:rPr>
              <w:t xml:space="preserve"> </w:t>
            </w:r>
          </w:p>
        </w:tc>
        <w:tc>
          <w:tcPr>
            <w:tcW w:w="5884" w:type="dxa"/>
            <w:gridSpan w:val="2"/>
            <w:tcBorders>
              <w:top w:val="single" w:sz="4"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r w:rsidRPr="00F24156">
              <w:rPr>
                <w:rFonts w:cs="Calibri"/>
                <w:sz w:val="20"/>
                <w:szCs w:val="20"/>
              </w:rPr>
              <w:t>Head of department of legal sciences in forensic</w:t>
            </w:r>
          </w:p>
        </w:tc>
      </w:tr>
      <w:tr w:rsidR="00F24156" w:rsidRPr="00F24156" w:rsidTr="00041294">
        <w:tc>
          <w:tcPr>
            <w:tcW w:w="9288" w:type="dxa"/>
            <w:gridSpan w:val="4"/>
            <w:tcBorders>
              <w:top w:val="single" w:sz="8" w:space="0" w:color="auto"/>
              <w:left w:val="single" w:sz="8" w:space="0" w:color="auto"/>
              <w:bottom w:val="single" w:sz="8" w:space="0" w:color="auto"/>
              <w:right w:val="single" w:sz="8" w:space="0" w:color="auto"/>
            </w:tcBorders>
            <w:shd w:val="clear" w:color="auto" w:fill="99CCFF"/>
            <w:hideMark/>
          </w:tcPr>
          <w:p w:rsidR="00F24156" w:rsidRPr="00F24156" w:rsidRDefault="00F24156" w:rsidP="00F24156">
            <w:pPr>
              <w:spacing w:before="60" w:after="0" w:line="240" w:lineRule="auto"/>
              <w:jc w:val="center"/>
              <w:rPr>
                <w:rFonts w:cs="Calibri"/>
                <w:b/>
                <w:sz w:val="20"/>
                <w:szCs w:val="20"/>
              </w:rPr>
            </w:pPr>
            <w:r w:rsidRPr="00F24156">
              <w:rPr>
                <w:rFonts w:cs="Calibri"/>
                <w:b/>
                <w:sz w:val="20"/>
                <w:szCs w:val="20"/>
                <w:lang w:val="en-GB"/>
              </w:rPr>
              <w:t>INFORMATION ON EDUCATION – Highest degree earned</w:t>
            </w:r>
          </w:p>
        </w:tc>
      </w:tr>
      <w:tr w:rsidR="00F24156" w:rsidRPr="00F24156" w:rsidTr="00041294">
        <w:tc>
          <w:tcPr>
            <w:tcW w:w="3404" w:type="dxa"/>
            <w:gridSpan w:val="2"/>
            <w:tcBorders>
              <w:top w:val="single" w:sz="8"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Degree</w:t>
            </w:r>
            <w:r w:rsidRPr="00F24156">
              <w:rPr>
                <w:rFonts w:cs="Calibri"/>
                <w:b/>
                <w:sz w:val="20"/>
                <w:szCs w:val="20"/>
              </w:rPr>
              <w:t xml:space="preserve"> </w:t>
            </w:r>
          </w:p>
        </w:tc>
        <w:tc>
          <w:tcPr>
            <w:tcW w:w="5884" w:type="dxa"/>
            <w:gridSpan w:val="2"/>
            <w:tcBorders>
              <w:top w:val="single" w:sz="8"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r w:rsidRPr="00F24156">
              <w:rPr>
                <w:rFonts w:cs="Calibri"/>
                <w:sz w:val="20"/>
                <w:szCs w:val="20"/>
              </w:rPr>
              <w:t>PhD.</w:t>
            </w:r>
          </w:p>
        </w:tc>
      </w:tr>
      <w:tr w:rsidR="00F24156" w:rsidRPr="00F24156" w:rsidTr="00041294">
        <w:tc>
          <w:tcPr>
            <w:tcW w:w="340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Institution</w:t>
            </w:r>
            <w:r w:rsidRPr="00F24156">
              <w:rPr>
                <w:rFonts w:cs="Calibri"/>
                <w:b/>
                <w:sz w:val="20"/>
                <w:szCs w:val="20"/>
              </w:rPr>
              <w:t xml:space="preserve">  </w:t>
            </w:r>
          </w:p>
        </w:tc>
        <w:tc>
          <w:tcPr>
            <w:tcW w:w="5884" w:type="dxa"/>
            <w:gridSpan w:val="2"/>
            <w:tcBorders>
              <w:top w:val="single" w:sz="4"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r w:rsidRPr="00F24156">
              <w:rPr>
                <w:rFonts w:cs="Calibri"/>
                <w:sz w:val="20"/>
                <w:szCs w:val="20"/>
              </w:rPr>
              <w:t>Faculty of Law, University of Mostar</w:t>
            </w:r>
          </w:p>
        </w:tc>
      </w:tr>
      <w:tr w:rsidR="00F24156" w:rsidRPr="00F24156" w:rsidTr="00041294">
        <w:tc>
          <w:tcPr>
            <w:tcW w:w="340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rPr>
              <w:t>Place</w:t>
            </w:r>
          </w:p>
        </w:tc>
        <w:tc>
          <w:tcPr>
            <w:tcW w:w="5884" w:type="dxa"/>
            <w:gridSpan w:val="2"/>
            <w:tcBorders>
              <w:top w:val="single" w:sz="4"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r w:rsidRPr="00F24156">
              <w:rPr>
                <w:rFonts w:cs="Calibri"/>
                <w:sz w:val="20"/>
                <w:szCs w:val="20"/>
              </w:rPr>
              <w:t>Mostar</w:t>
            </w:r>
          </w:p>
        </w:tc>
      </w:tr>
      <w:tr w:rsidR="00F24156" w:rsidRPr="00F24156" w:rsidTr="00041294">
        <w:tc>
          <w:tcPr>
            <w:tcW w:w="340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rPr>
              <w:t xml:space="preserve">Date </w:t>
            </w:r>
          </w:p>
        </w:tc>
        <w:tc>
          <w:tcPr>
            <w:tcW w:w="5884" w:type="dxa"/>
            <w:gridSpan w:val="2"/>
            <w:tcBorders>
              <w:top w:val="single" w:sz="4"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r w:rsidRPr="00F24156">
              <w:rPr>
                <w:rFonts w:cs="Calibri"/>
                <w:sz w:val="20"/>
                <w:szCs w:val="20"/>
              </w:rPr>
              <w:t>October 21, 2017</w:t>
            </w:r>
          </w:p>
        </w:tc>
      </w:tr>
      <w:tr w:rsidR="00F24156" w:rsidRPr="00F24156" w:rsidTr="00041294">
        <w:tc>
          <w:tcPr>
            <w:tcW w:w="9288" w:type="dxa"/>
            <w:gridSpan w:val="4"/>
            <w:tcBorders>
              <w:top w:val="single" w:sz="8" w:space="0" w:color="auto"/>
              <w:left w:val="single" w:sz="8" w:space="0" w:color="auto"/>
              <w:bottom w:val="single" w:sz="8" w:space="0" w:color="auto"/>
              <w:right w:val="single" w:sz="8" w:space="0" w:color="auto"/>
            </w:tcBorders>
            <w:shd w:val="clear" w:color="auto" w:fill="99CCFF"/>
            <w:hideMark/>
          </w:tcPr>
          <w:p w:rsidR="00F24156" w:rsidRPr="00F24156" w:rsidRDefault="00F24156" w:rsidP="00F24156">
            <w:pPr>
              <w:spacing w:before="60" w:after="0" w:line="240" w:lineRule="auto"/>
              <w:jc w:val="center"/>
              <w:rPr>
                <w:rFonts w:cs="Calibri"/>
                <w:sz w:val="20"/>
                <w:szCs w:val="20"/>
              </w:rPr>
            </w:pPr>
            <w:r w:rsidRPr="00F24156">
              <w:rPr>
                <w:rFonts w:cs="Calibri"/>
                <w:b/>
                <w:sz w:val="20"/>
                <w:szCs w:val="20"/>
                <w:lang w:val="en-GB"/>
              </w:rPr>
              <w:t>INFORMATION ON</w:t>
            </w:r>
            <w:r w:rsidRPr="00F24156">
              <w:rPr>
                <w:rFonts w:cs="Calibri"/>
                <w:sz w:val="20"/>
                <w:szCs w:val="20"/>
                <w:lang w:val="en-GB"/>
              </w:rPr>
              <w:t xml:space="preserve"> </w:t>
            </w:r>
            <w:r w:rsidRPr="00F24156">
              <w:rPr>
                <w:rFonts w:cs="Calibri"/>
                <w:b/>
                <w:sz w:val="20"/>
                <w:szCs w:val="20"/>
                <w:lang w:val="en-GB"/>
              </w:rPr>
              <w:t>ADDITIONAL TRAINING</w:t>
            </w:r>
          </w:p>
        </w:tc>
      </w:tr>
      <w:tr w:rsidR="00F24156" w:rsidRPr="00F24156" w:rsidTr="00041294">
        <w:tc>
          <w:tcPr>
            <w:tcW w:w="3404" w:type="dxa"/>
            <w:gridSpan w:val="2"/>
            <w:tcBorders>
              <w:top w:val="single" w:sz="8"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rPr>
              <w:t>Year</w:t>
            </w:r>
          </w:p>
        </w:tc>
        <w:tc>
          <w:tcPr>
            <w:tcW w:w="5884" w:type="dxa"/>
            <w:gridSpan w:val="2"/>
            <w:tcBorders>
              <w:top w:val="single" w:sz="8"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p>
        </w:tc>
      </w:tr>
      <w:tr w:rsidR="00F24156" w:rsidRPr="00F24156" w:rsidTr="00041294">
        <w:tc>
          <w:tcPr>
            <w:tcW w:w="340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rPr>
              <w:t>Place</w:t>
            </w:r>
          </w:p>
        </w:tc>
        <w:tc>
          <w:tcPr>
            <w:tcW w:w="5884" w:type="dxa"/>
            <w:gridSpan w:val="2"/>
            <w:tcBorders>
              <w:top w:val="single" w:sz="4"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p>
        </w:tc>
      </w:tr>
      <w:tr w:rsidR="00F24156" w:rsidRPr="00F24156" w:rsidTr="00041294">
        <w:tc>
          <w:tcPr>
            <w:tcW w:w="340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Institution</w:t>
            </w:r>
          </w:p>
        </w:tc>
        <w:tc>
          <w:tcPr>
            <w:tcW w:w="5884" w:type="dxa"/>
            <w:gridSpan w:val="2"/>
            <w:tcBorders>
              <w:top w:val="single" w:sz="4"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p>
        </w:tc>
      </w:tr>
      <w:tr w:rsidR="00F24156" w:rsidRPr="00F24156" w:rsidTr="00041294">
        <w:tc>
          <w:tcPr>
            <w:tcW w:w="340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Field of training</w:t>
            </w:r>
          </w:p>
        </w:tc>
        <w:tc>
          <w:tcPr>
            <w:tcW w:w="5884" w:type="dxa"/>
            <w:gridSpan w:val="2"/>
            <w:tcBorders>
              <w:top w:val="single" w:sz="4"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p>
        </w:tc>
      </w:tr>
      <w:tr w:rsidR="00F24156" w:rsidRPr="00F24156" w:rsidTr="00041294">
        <w:tc>
          <w:tcPr>
            <w:tcW w:w="9288" w:type="dxa"/>
            <w:gridSpan w:val="4"/>
            <w:tcBorders>
              <w:top w:val="single" w:sz="8" w:space="0" w:color="auto"/>
              <w:left w:val="single" w:sz="8" w:space="0" w:color="auto"/>
              <w:bottom w:val="single" w:sz="8" w:space="0" w:color="auto"/>
              <w:right w:val="single" w:sz="8" w:space="0" w:color="auto"/>
            </w:tcBorders>
            <w:shd w:val="clear" w:color="auto" w:fill="99CCFF"/>
            <w:hideMark/>
          </w:tcPr>
          <w:p w:rsidR="00F24156" w:rsidRPr="00F24156" w:rsidRDefault="00F24156" w:rsidP="00F24156">
            <w:pPr>
              <w:spacing w:before="60" w:after="0" w:line="240" w:lineRule="auto"/>
              <w:jc w:val="center"/>
              <w:rPr>
                <w:rFonts w:cs="Calibri"/>
                <w:b/>
                <w:sz w:val="20"/>
                <w:szCs w:val="20"/>
              </w:rPr>
            </w:pPr>
            <w:r w:rsidRPr="00F24156">
              <w:rPr>
                <w:rFonts w:cs="Calibri"/>
                <w:b/>
                <w:sz w:val="20"/>
                <w:szCs w:val="20"/>
                <w:lang w:val="en-GB"/>
              </w:rPr>
              <w:t>MOTHER TONGUE AND FOREIGN LANGUAGES</w:t>
            </w:r>
          </w:p>
        </w:tc>
      </w:tr>
      <w:tr w:rsidR="00F24156" w:rsidRPr="00F24156" w:rsidTr="00041294">
        <w:tc>
          <w:tcPr>
            <w:tcW w:w="340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Mother tongue</w:t>
            </w:r>
          </w:p>
        </w:tc>
        <w:tc>
          <w:tcPr>
            <w:tcW w:w="5884" w:type="dxa"/>
            <w:gridSpan w:val="2"/>
            <w:tcBorders>
              <w:top w:val="single" w:sz="4"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r w:rsidRPr="00F24156">
              <w:rPr>
                <w:rFonts w:cs="Calibri"/>
                <w:sz w:val="20"/>
                <w:szCs w:val="20"/>
              </w:rPr>
              <w:t>Croatian</w:t>
            </w:r>
          </w:p>
        </w:tc>
      </w:tr>
      <w:tr w:rsidR="00F24156" w:rsidRPr="00F24156" w:rsidTr="00041294">
        <w:tc>
          <w:tcPr>
            <w:tcW w:w="340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Foreign language and command of foreign language on a scale from 2 (sufficient) to 5 (excellent)</w:t>
            </w:r>
          </w:p>
        </w:tc>
        <w:tc>
          <w:tcPr>
            <w:tcW w:w="5884" w:type="dxa"/>
            <w:gridSpan w:val="2"/>
            <w:tcBorders>
              <w:top w:val="single" w:sz="4"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r w:rsidRPr="00F24156">
              <w:rPr>
                <w:rFonts w:cs="Calibri"/>
                <w:sz w:val="20"/>
                <w:szCs w:val="20"/>
              </w:rPr>
              <w:t>English – 4</w:t>
            </w:r>
          </w:p>
        </w:tc>
      </w:tr>
      <w:tr w:rsidR="00F24156" w:rsidRPr="00F24156" w:rsidTr="00041294">
        <w:tc>
          <w:tcPr>
            <w:tcW w:w="340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Foreign language and command of foreign language on a scale from 2 (sufficient) to 5 (excellent)</w:t>
            </w:r>
          </w:p>
        </w:tc>
        <w:tc>
          <w:tcPr>
            <w:tcW w:w="5884" w:type="dxa"/>
            <w:gridSpan w:val="2"/>
            <w:tcBorders>
              <w:top w:val="single" w:sz="4"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r w:rsidRPr="00F24156">
              <w:rPr>
                <w:rFonts w:cs="Calibri"/>
                <w:sz w:val="20"/>
                <w:szCs w:val="20"/>
              </w:rPr>
              <w:t>Italian – 3</w:t>
            </w:r>
          </w:p>
        </w:tc>
      </w:tr>
      <w:tr w:rsidR="00F24156" w:rsidRPr="00F24156" w:rsidTr="00041294">
        <w:tc>
          <w:tcPr>
            <w:tcW w:w="340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Foreign language and command of foreign language on a scale from 2 (sufficient) to 5 (excellent)</w:t>
            </w:r>
          </w:p>
        </w:tc>
        <w:tc>
          <w:tcPr>
            <w:tcW w:w="5884" w:type="dxa"/>
            <w:gridSpan w:val="2"/>
            <w:tcBorders>
              <w:top w:val="single" w:sz="4"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p>
        </w:tc>
      </w:tr>
      <w:tr w:rsidR="00F24156" w:rsidRPr="00F24156" w:rsidTr="00041294">
        <w:tc>
          <w:tcPr>
            <w:tcW w:w="9288" w:type="dxa"/>
            <w:gridSpan w:val="4"/>
            <w:tcBorders>
              <w:top w:val="single" w:sz="8" w:space="0" w:color="auto"/>
              <w:left w:val="single" w:sz="8" w:space="0" w:color="auto"/>
              <w:bottom w:val="single" w:sz="8" w:space="0" w:color="auto"/>
              <w:right w:val="single" w:sz="8" w:space="0" w:color="auto"/>
            </w:tcBorders>
            <w:shd w:val="clear" w:color="auto" w:fill="99CCFF"/>
            <w:hideMark/>
          </w:tcPr>
          <w:p w:rsidR="00F24156" w:rsidRPr="00F24156" w:rsidRDefault="00F24156" w:rsidP="00F24156">
            <w:pPr>
              <w:spacing w:before="60" w:after="0" w:line="240" w:lineRule="auto"/>
              <w:jc w:val="center"/>
              <w:rPr>
                <w:rFonts w:cs="Calibri"/>
                <w:b/>
                <w:sz w:val="20"/>
                <w:szCs w:val="20"/>
              </w:rPr>
            </w:pPr>
            <w:r w:rsidRPr="00F24156">
              <w:rPr>
                <w:rFonts w:cs="Calibri"/>
                <w:b/>
                <w:sz w:val="20"/>
                <w:szCs w:val="20"/>
                <w:lang w:val="en-GB"/>
              </w:rPr>
              <w:t>COMPETENCES FOR THE COURSE</w:t>
            </w:r>
          </w:p>
        </w:tc>
      </w:tr>
      <w:tr w:rsidR="00F24156" w:rsidRPr="00F24156" w:rsidTr="00041294">
        <w:tc>
          <w:tcPr>
            <w:tcW w:w="3404" w:type="dxa"/>
            <w:gridSpan w:val="2"/>
            <w:tcBorders>
              <w:top w:val="single" w:sz="8"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Earlier experience as course teacher of similar courses (name title of course, study programme where it is/was offered, and level of study programme)</w:t>
            </w:r>
          </w:p>
        </w:tc>
        <w:tc>
          <w:tcPr>
            <w:tcW w:w="5884" w:type="dxa"/>
            <w:gridSpan w:val="2"/>
            <w:tcBorders>
              <w:top w:val="single" w:sz="8" w:space="0" w:color="auto"/>
              <w:left w:val="single" w:sz="4" w:space="0" w:color="auto"/>
              <w:bottom w:val="single" w:sz="4" w:space="0" w:color="auto"/>
              <w:right w:val="single" w:sz="4" w:space="0" w:color="auto"/>
            </w:tcBorders>
            <w:hideMark/>
          </w:tcPr>
          <w:p w:rsidR="00F24156" w:rsidRPr="00F24156" w:rsidRDefault="00F24156" w:rsidP="00F24156">
            <w:pPr>
              <w:numPr>
                <w:ilvl w:val="0"/>
                <w:numId w:val="130"/>
              </w:numPr>
              <w:spacing w:after="0" w:line="240" w:lineRule="auto"/>
              <w:contextualSpacing/>
              <w:rPr>
                <w:rFonts w:cs="Calibri"/>
                <w:sz w:val="20"/>
                <w:szCs w:val="20"/>
              </w:rPr>
            </w:pPr>
            <w:r w:rsidRPr="00F24156">
              <w:rPr>
                <w:rFonts w:cs="Calibri"/>
                <w:sz w:val="20"/>
                <w:szCs w:val="20"/>
              </w:rPr>
              <w:t>Criminal law- University Department of Forensic Sciences</w:t>
            </w:r>
          </w:p>
          <w:p w:rsidR="00F24156" w:rsidRPr="00F24156" w:rsidRDefault="00F24156" w:rsidP="00F24156">
            <w:pPr>
              <w:numPr>
                <w:ilvl w:val="0"/>
                <w:numId w:val="130"/>
              </w:numPr>
              <w:spacing w:after="0" w:line="240" w:lineRule="auto"/>
              <w:contextualSpacing/>
              <w:rPr>
                <w:rFonts w:cs="Calibri"/>
                <w:sz w:val="20"/>
                <w:szCs w:val="20"/>
              </w:rPr>
            </w:pPr>
            <w:r w:rsidRPr="00F24156">
              <w:rPr>
                <w:rFonts w:cs="Calibri"/>
                <w:sz w:val="20"/>
                <w:szCs w:val="20"/>
              </w:rPr>
              <w:t>Criminal procedure law- University Department of Forensic Sciences</w:t>
            </w:r>
          </w:p>
          <w:p w:rsidR="00F24156" w:rsidRPr="00F24156" w:rsidRDefault="00F24156" w:rsidP="00F24156">
            <w:pPr>
              <w:numPr>
                <w:ilvl w:val="0"/>
                <w:numId w:val="130"/>
              </w:numPr>
              <w:spacing w:after="0" w:line="240" w:lineRule="auto"/>
              <w:contextualSpacing/>
              <w:rPr>
                <w:rFonts w:cs="Calibri"/>
                <w:sz w:val="20"/>
                <w:szCs w:val="20"/>
              </w:rPr>
            </w:pPr>
            <w:r w:rsidRPr="00F24156">
              <w:rPr>
                <w:rFonts w:cs="Calibri"/>
                <w:sz w:val="20"/>
                <w:szCs w:val="20"/>
              </w:rPr>
              <w:t>Law in Forensic Sciences- University Department of Forensic Sciences</w:t>
            </w:r>
          </w:p>
          <w:p w:rsidR="00F24156" w:rsidRPr="00F24156" w:rsidRDefault="00F24156" w:rsidP="00F24156">
            <w:pPr>
              <w:numPr>
                <w:ilvl w:val="0"/>
                <w:numId w:val="130"/>
              </w:numPr>
              <w:spacing w:after="0" w:line="240" w:lineRule="auto"/>
              <w:contextualSpacing/>
              <w:rPr>
                <w:rFonts w:cs="Calibri"/>
                <w:sz w:val="20"/>
                <w:szCs w:val="20"/>
              </w:rPr>
            </w:pPr>
            <w:r w:rsidRPr="00F24156">
              <w:rPr>
                <w:rFonts w:cs="Calibri"/>
                <w:sz w:val="20"/>
                <w:szCs w:val="20"/>
              </w:rPr>
              <w:t xml:space="preserve">Economic Crime- University Department of Forensic </w:t>
            </w:r>
            <w:r w:rsidRPr="00F24156">
              <w:rPr>
                <w:rFonts w:cs="Calibri"/>
                <w:sz w:val="20"/>
                <w:szCs w:val="20"/>
              </w:rPr>
              <w:lastRenderedPageBreak/>
              <w:t xml:space="preserve">Sciences </w:t>
            </w:r>
          </w:p>
        </w:tc>
      </w:tr>
      <w:tr w:rsidR="00F24156" w:rsidRPr="00F24156" w:rsidTr="00041294">
        <w:tc>
          <w:tcPr>
            <w:tcW w:w="340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lastRenderedPageBreak/>
              <w:t>Authorship of university/faculty textbooks in the field of the course</w:t>
            </w:r>
          </w:p>
        </w:tc>
        <w:tc>
          <w:tcPr>
            <w:tcW w:w="5884" w:type="dxa"/>
            <w:gridSpan w:val="2"/>
            <w:tcBorders>
              <w:top w:val="single" w:sz="4" w:space="0" w:color="auto"/>
              <w:left w:val="single" w:sz="4" w:space="0" w:color="auto"/>
              <w:bottom w:val="single" w:sz="4" w:space="0" w:color="auto"/>
              <w:right w:val="single" w:sz="4" w:space="0" w:color="auto"/>
            </w:tcBorders>
            <w:hideMark/>
          </w:tcPr>
          <w:p w:rsidR="00F24156" w:rsidRPr="00F24156" w:rsidRDefault="00F24156" w:rsidP="00F24156">
            <w:pPr>
              <w:numPr>
                <w:ilvl w:val="0"/>
                <w:numId w:val="131"/>
              </w:numPr>
              <w:spacing w:after="0" w:line="240" w:lineRule="auto"/>
              <w:contextualSpacing/>
              <w:rPr>
                <w:rFonts w:cs="Calibri"/>
                <w:sz w:val="20"/>
                <w:szCs w:val="20"/>
              </w:rPr>
            </w:pPr>
            <w:r w:rsidRPr="00F24156">
              <w:rPr>
                <w:rFonts w:cs="Calibri"/>
                <w:sz w:val="20"/>
                <w:szCs w:val="20"/>
              </w:rPr>
              <w:t xml:space="preserve">VUKUŠIĆ, Ivan, MIŠIĆ RADANOVIĆ, Nina: </w:t>
            </w:r>
            <w:r w:rsidRPr="00F24156">
              <w:rPr>
                <w:rFonts w:cs="Calibri"/>
                <w:i/>
                <w:sz w:val="20"/>
                <w:szCs w:val="20"/>
              </w:rPr>
              <w:t>Javno poticanje na nasilje i mržnju kao oblik diskriminacije – kaznenopravni i građanskopravni aspekt</w:t>
            </w:r>
            <w:r w:rsidRPr="00F24156">
              <w:rPr>
                <w:rFonts w:cs="Calibri"/>
                <w:sz w:val="20"/>
                <w:szCs w:val="20"/>
              </w:rPr>
              <w:t>, Zbornik radova Pravnog fakulteta u Kosovskoj Mitrovici  „Pravni sistem i zaštita od diskriminacije“, 2015, str. 137-157. (izvorni znanstveni rad).</w:t>
            </w:r>
          </w:p>
        </w:tc>
      </w:tr>
      <w:tr w:rsidR="00F24156" w:rsidRPr="00F24156" w:rsidTr="00041294">
        <w:tc>
          <w:tcPr>
            <w:tcW w:w="340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Professional, science and artistic projects in the field of the course carried out in the last five years (5 at most)</w:t>
            </w:r>
          </w:p>
        </w:tc>
        <w:tc>
          <w:tcPr>
            <w:tcW w:w="5884" w:type="dxa"/>
            <w:gridSpan w:val="2"/>
            <w:tcBorders>
              <w:top w:val="single" w:sz="4"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p>
        </w:tc>
      </w:tr>
      <w:tr w:rsidR="00F24156" w:rsidRPr="00F24156" w:rsidTr="00041294">
        <w:tc>
          <w:tcPr>
            <w:tcW w:w="3404" w:type="dxa"/>
            <w:gridSpan w:val="2"/>
            <w:tcBorders>
              <w:top w:val="single" w:sz="8" w:space="0" w:color="auto"/>
              <w:left w:val="single" w:sz="4" w:space="0" w:color="auto"/>
              <w:bottom w:val="single" w:sz="4" w:space="0" w:color="auto"/>
              <w:right w:val="single" w:sz="4" w:space="0" w:color="auto"/>
            </w:tcBorders>
            <w:shd w:val="clear" w:color="auto" w:fill="CCFFFF"/>
            <w:hideMark/>
          </w:tcPr>
          <w:p w:rsidR="00F24156" w:rsidRPr="00F24156" w:rsidRDefault="00F24156" w:rsidP="00F24156">
            <w:pPr>
              <w:spacing w:after="0" w:line="240" w:lineRule="auto"/>
              <w:rPr>
                <w:rFonts w:cs="Calibri"/>
                <w:b/>
                <w:sz w:val="20"/>
                <w:szCs w:val="20"/>
              </w:rPr>
            </w:pPr>
            <w:r w:rsidRPr="00F24156">
              <w:rPr>
                <w:rFonts w:cs="Calibri"/>
                <w:b/>
                <w:sz w:val="20"/>
                <w:szCs w:val="20"/>
                <w:lang w:val="en-GB"/>
              </w:rPr>
              <w:t>Prizes and awards for teaching and scholarly/artistic work</w:t>
            </w:r>
          </w:p>
        </w:tc>
        <w:tc>
          <w:tcPr>
            <w:tcW w:w="5884" w:type="dxa"/>
            <w:gridSpan w:val="2"/>
            <w:tcBorders>
              <w:top w:val="single" w:sz="8" w:space="0" w:color="auto"/>
              <w:left w:val="single" w:sz="4" w:space="0" w:color="auto"/>
              <w:bottom w:val="single" w:sz="4" w:space="0" w:color="auto"/>
              <w:right w:val="single" w:sz="4" w:space="0" w:color="auto"/>
            </w:tcBorders>
            <w:hideMark/>
          </w:tcPr>
          <w:p w:rsidR="00F24156" w:rsidRPr="00F24156" w:rsidRDefault="00F24156" w:rsidP="00F24156">
            <w:pPr>
              <w:spacing w:after="0" w:line="240" w:lineRule="auto"/>
              <w:rPr>
                <w:rFonts w:cs="Calibri"/>
                <w:sz w:val="20"/>
                <w:szCs w:val="20"/>
              </w:rPr>
            </w:pPr>
          </w:p>
        </w:tc>
      </w:tr>
    </w:tbl>
    <w:p w:rsidR="00F72921" w:rsidRPr="00F72921" w:rsidRDefault="00F72921" w:rsidP="00F72921"/>
    <w:p w:rsidR="00F72921" w:rsidRDefault="00F72921" w:rsidP="00441F81"/>
    <w:p w:rsidR="00F72921" w:rsidRPr="00441F81" w:rsidRDefault="00F72921" w:rsidP="00441F81"/>
    <w:sectPr w:rsidR="00F72921" w:rsidRPr="00441F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AFA" w:rsidRDefault="008F1AFA" w:rsidP="00B645A3">
      <w:pPr>
        <w:spacing w:after="0" w:line="240" w:lineRule="auto"/>
      </w:pPr>
      <w:r>
        <w:separator/>
      </w:r>
    </w:p>
  </w:endnote>
  <w:endnote w:type="continuationSeparator" w:id="0">
    <w:p w:rsidR="008F1AFA" w:rsidRDefault="008F1AFA" w:rsidP="00B64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Constantia">
    <w:panose1 w:val="02030602050306030303"/>
    <w:charset w:val="EE"/>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MT">
    <w:altName w:val="Arial"/>
    <w:panose1 w:val="00000000000000000000"/>
    <w:charset w:val="4D"/>
    <w:family w:val="swiss"/>
    <w:notTrueType/>
    <w:pitch w:val="default"/>
    <w:sig w:usb0="00000003" w:usb1="00000000" w:usb2="00000000" w:usb3="00000000" w:csb0="00000001" w:csb1="00000000"/>
  </w:font>
  <w:font w:name="Garamond-Light">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Droid Sans Fallback">
    <w:charset w:val="01"/>
    <w:family w:val="auto"/>
    <w:pitch w:val="variable"/>
  </w:font>
  <w:font w:name="Lohit Hindi">
    <w:panose1 w:val="00000000000000000000"/>
    <w:charset w:val="00"/>
    <w:family w:val="roman"/>
    <w:notTrueType/>
    <w:pitch w:val="default"/>
  </w:font>
  <w:font w:name="Marat Pro">
    <w:altName w:val="Marat Pro"/>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 w:name="ヒラギノ角ゴ Pro W3">
    <w:altName w:val="Times New Roman"/>
    <w:charset w:val="00"/>
    <w:family w:val="roman"/>
    <w:pitch w:val="default"/>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TimesNewRoman">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SouvenirITCbyBT-Light">
    <w:altName w:val="MS Mincho"/>
    <w:panose1 w:val="00000000000000000000"/>
    <w:charset w:val="80"/>
    <w:family w:val="auto"/>
    <w:notTrueType/>
    <w:pitch w:val="default"/>
    <w:sig w:usb0="00000003" w:usb1="08070000" w:usb2="00000010" w:usb3="00000000" w:csb0="00020001" w:csb1="00000000"/>
  </w:font>
  <w:font w:name="Segoe UI">
    <w:panose1 w:val="020B0502040204020203"/>
    <w:charset w:val="EE"/>
    <w:family w:val="swiss"/>
    <w:pitch w:val="variable"/>
    <w:sig w:usb0="E10022FF" w:usb1="C000E47F" w:usb2="00000029" w:usb3="00000000" w:csb0="000001DF" w:csb1="00000000"/>
  </w:font>
  <w:font w:name="Monaco">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AFA" w:rsidRDefault="008F1AFA" w:rsidP="00B645A3">
      <w:pPr>
        <w:spacing w:after="0" w:line="240" w:lineRule="auto"/>
      </w:pPr>
      <w:r>
        <w:separator/>
      </w:r>
    </w:p>
  </w:footnote>
  <w:footnote w:type="continuationSeparator" w:id="0">
    <w:p w:rsidR="008F1AFA" w:rsidRDefault="008F1AFA" w:rsidP="00B645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9.75pt" o:bullet="t">
        <v:imagedata r:id="rId1" o:title=""/>
      </v:shape>
    </w:pict>
  </w:numPicBullet>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Num2"/>
    <w:lvl w:ilvl="0">
      <w:start w:val="1"/>
      <w:numFmt w:val="decimal"/>
      <w:lvlText w:val="%1."/>
      <w:lvlJc w:val="left"/>
      <w:pPr>
        <w:tabs>
          <w:tab w:val="num" w:pos="0"/>
        </w:tabs>
        <w:ind w:left="720" w:hanging="360"/>
      </w:pPr>
      <w:rPr>
        <w:rFonts w:ascii="Arial" w:hAnsi="Arial"/>
        <w:sz w:val="20"/>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nsid w:val="00000004"/>
    <w:multiLevelType w:val="singleLevel"/>
    <w:tmpl w:val="00000004"/>
    <w:name w:val="WW8Num4"/>
    <w:lvl w:ilvl="0">
      <w:numFmt w:val="bullet"/>
      <w:lvlText w:val=""/>
      <w:lvlJc w:val="left"/>
      <w:pPr>
        <w:tabs>
          <w:tab w:val="num" w:pos="0"/>
        </w:tabs>
        <w:ind w:left="0" w:firstLine="0"/>
      </w:pPr>
      <w:rPr>
        <w:rFonts w:ascii="Symbol" w:hAnsi="Symbol" w:cs="Calibri" w:hint="default"/>
        <w:lang w:val="en-US"/>
      </w:rPr>
    </w:lvl>
  </w:abstractNum>
  <w:abstractNum w:abstractNumId="3">
    <w:nsid w:val="00417E50"/>
    <w:multiLevelType w:val="hybridMultilevel"/>
    <w:tmpl w:val="FEF00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0E0438C"/>
    <w:multiLevelType w:val="hybridMultilevel"/>
    <w:tmpl w:val="8D86B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0E1F39"/>
    <w:multiLevelType w:val="hybridMultilevel"/>
    <w:tmpl w:val="049E92E2"/>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
    <w:nsid w:val="03365FDC"/>
    <w:multiLevelType w:val="hybridMultilevel"/>
    <w:tmpl w:val="3D5ED40C"/>
    <w:lvl w:ilvl="0" w:tplc="041A000F">
      <w:start w:val="1"/>
      <w:numFmt w:val="decimal"/>
      <w:lvlText w:val="%1."/>
      <w:lvlJc w:val="left"/>
      <w:pPr>
        <w:tabs>
          <w:tab w:val="num" w:pos="720"/>
        </w:tabs>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
    <w:nsid w:val="03550AA6"/>
    <w:multiLevelType w:val="hybridMultilevel"/>
    <w:tmpl w:val="4BC2EA7C"/>
    <w:lvl w:ilvl="0" w:tplc="041A0001">
      <w:start w:val="1"/>
      <w:numFmt w:val="bullet"/>
      <w:lvlText w:val=""/>
      <w:lvlJc w:val="left"/>
      <w:pPr>
        <w:ind w:left="1080" w:hanging="72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035D3C28"/>
    <w:multiLevelType w:val="hybridMultilevel"/>
    <w:tmpl w:val="3616690E"/>
    <w:lvl w:ilvl="0" w:tplc="A42E2AC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04EC7766"/>
    <w:multiLevelType w:val="hybridMultilevel"/>
    <w:tmpl w:val="9586DE6A"/>
    <w:lvl w:ilvl="0" w:tplc="041A000F">
      <w:start w:val="1"/>
      <w:numFmt w:val="decimal"/>
      <w:lvlText w:val="%1."/>
      <w:lvlJc w:val="left"/>
      <w:pPr>
        <w:tabs>
          <w:tab w:val="num" w:pos="720"/>
        </w:tabs>
        <w:ind w:left="720" w:hanging="360"/>
      </w:pPr>
      <w:rPr>
        <w:rFonts w:cs="Times New Roman"/>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0">
    <w:nsid w:val="05094A83"/>
    <w:multiLevelType w:val="hybridMultilevel"/>
    <w:tmpl w:val="C0EA4114"/>
    <w:lvl w:ilvl="0" w:tplc="C1926F9A">
      <w:start w:val="2011"/>
      <w:numFmt w:val="bullet"/>
      <w:lvlText w:val="-"/>
      <w:lvlJc w:val="left"/>
      <w:pPr>
        <w:ind w:left="720" w:hanging="360"/>
      </w:pPr>
      <w:rPr>
        <w:rFonts w:ascii="Calibri" w:eastAsia="Times New Roman" w:hAnsi="Calibri" w:hint="default"/>
        <w:color w:val="00000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053A3D1C"/>
    <w:multiLevelType w:val="hybridMultilevel"/>
    <w:tmpl w:val="A79CA3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07B14970"/>
    <w:multiLevelType w:val="hybridMultilevel"/>
    <w:tmpl w:val="01FA2954"/>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3">
    <w:nsid w:val="08060A75"/>
    <w:multiLevelType w:val="hybridMultilevel"/>
    <w:tmpl w:val="D28A7F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08AB2B63"/>
    <w:multiLevelType w:val="hybridMultilevel"/>
    <w:tmpl w:val="797E79A6"/>
    <w:lvl w:ilvl="0" w:tplc="740C8484">
      <w:start w:val="1"/>
      <w:numFmt w:val="decimal"/>
      <w:lvlText w:val="%1."/>
      <w:lvlJc w:val="left"/>
      <w:pPr>
        <w:ind w:left="720" w:hanging="360"/>
      </w:pPr>
      <w:rPr>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8B368CE"/>
    <w:multiLevelType w:val="hybridMultilevel"/>
    <w:tmpl w:val="66A4106A"/>
    <w:lvl w:ilvl="0" w:tplc="34C83B82">
      <w:start w:val="1"/>
      <w:numFmt w:val="decimal"/>
      <w:lvlText w:val="%1."/>
      <w:lvlJc w:val="left"/>
      <w:pPr>
        <w:ind w:left="390" w:hanging="360"/>
      </w:pPr>
      <w:rPr>
        <w:rFonts w:hint="default"/>
      </w:rPr>
    </w:lvl>
    <w:lvl w:ilvl="1" w:tplc="041A0019" w:tentative="1">
      <w:start w:val="1"/>
      <w:numFmt w:val="lowerLetter"/>
      <w:lvlText w:val="%2."/>
      <w:lvlJc w:val="left"/>
      <w:pPr>
        <w:ind w:left="1110" w:hanging="360"/>
      </w:pPr>
    </w:lvl>
    <w:lvl w:ilvl="2" w:tplc="041A001B" w:tentative="1">
      <w:start w:val="1"/>
      <w:numFmt w:val="lowerRoman"/>
      <w:lvlText w:val="%3."/>
      <w:lvlJc w:val="right"/>
      <w:pPr>
        <w:ind w:left="1830" w:hanging="180"/>
      </w:pPr>
    </w:lvl>
    <w:lvl w:ilvl="3" w:tplc="041A000F" w:tentative="1">
      <w:start w:val="1"/>
      <w:numFmt w:val="decimal"/>
      <w:lvlText w:val="%4."/>
      <w:lvlJc w:val="left"/>
      <w:pPr>
        <w:ind w:left="2550" w:hanging="360"/>
      </w:pPr>
    </w:lvl>
    <w:lvl w:ilvl="4" w:tplc="041A0019" w:tentative="1">
      <w:start w:val="1"/>
      <w:numFmt w:val="lowerLetter"/>
      <w:lvlText w:val="%5."/>
      <w:lvlJc w:val="left"/>
      <w:pPr>
        <w:ind w:left="3270" w:hanging="360"/>
      </w:pPr>
    </w:lvl>
    <w:lvl w:ilvl="5" w:tplc="041A001B" w:tentative="1">
      <w:start w:val="1"/>
      <w:numFmt w:val="lowerRoman"/>
      <w:lvlText w:val="%6."/>
      <w:lvlJc w:val="right"/>
      <w:pPr>
        <w:ind w:left="3990" w:hanging="180"/>
      </w:pPr>
    </w:lvl>
    <w:lvl w:ilvl="6" w:tplc="041A000F" w:tentative="1">
      <w:start w:val="1"/>
      <w:numFmt w:val="decimal"/>
      <w:lvlText w:val="%7."/>
      <w:lvlJc w:val="left"/>
      <w:pPr>
        <w:ind w:left="4710" w:hanging="360"/>
      </w:pPr>
    </w:lvl>
    <w:lvl w:ilvl="7" w:tplc="041A0019" w:tentative="1">
      <w:start w:val="1"/>
      <w:numFmt w:val="lowerLetter"/>
      <w:lvlText w:val="%8."/>
      <w:lvlJc w:val="left"/>
      <w:pPr>
        <w:ind w:left="5430" w:hanging="360"/>
      </w:pPr>
    </w:lvl>
    <w:lvl w:ilvl="8" w:tplc="041A001B" w:tentative="1">
      <w:start w:val="1"/>
      <w:numFmt w:val="lowerRoman"/>
      <w:lvlText w:val="%9."/>
      <w:lvlJc w:val="right"/>
      <w:pPr>
        <w:ind w:left="6150" w:hanging="180"/>
      </w:pPr>
    </w:lvl>
  </w:abstractNum>
  <w:abstractNum w:abstractNumId="16">
    <w:nsid w:val="08C8230B"/>
    <w:multiLevelType w:val="hybridMultilevel"/>
    <w:tmpl w:val="6180DFD0"/>
    <w:lvl w:ilvl="0" w:tplc="041A000F">
      <w:start w:val="1"/>
      <w:numFmt w:val="decimal"/>
      <w:lvlText w:val="%1."/>
      <w:lvlJc w:val="left"/>
      <w:pPr>
        <w:ind w:left="430" w:hanging="360"/>
      </w:pPr>
      <w:rPr>
        <w:rFonts w:hint="default"/>
      </w:rPr>
    </w:lvl>
    <w:lvl w:ilvl="1" w:tplc="041A0019" w:tentative="1">
      <w:start w:val="1"/>
      <w:numFmt w:val="lowerLetter"/>
      <w:lvlText w:val="%2."/>
      <w:lvlJc w:val="left"/>
      <w:pPr>
        <w:ind w:left="1150" w:hanging="360"/>
      </w:pPr>
    </w:lvl>
    <w:lvl w:ilvl="2" w:tplc="041A001B" w:tentative="1">
      <w:start w:val="1"/>
      <w:numFmt w:val="lowerRoman"/>
      <w:lvlText w:val="%3."/>
      <w:lvlJc w:val="right"/>
      <w:pPr>
        <w:ind w:left="1870" w:hanging="180"/>
      </w:pPr>
    </w:lvl>
    <w:lvl w:ilvl="3" w:tplc="041A000F" w:tentative="1">
      <w:start w:val="1"/>
      <w:numFmt w:val="decimal"/>
      <w:lvlText w:val="%4."/>
      <w:lvlJc w:val="left"/>
      <w:pPr>
        <w:ind w:left="2590" w:hanging="360"/>
      </w:pPr>
    </w:lvl>
    <w:lvl w:ilvl="4" w:tplc="041A0019" w:tentative="1">
      <w:start w:val="1"/>
      <w:numFmt w:val="lowerLetter"/>
      <w:lvlText w:val="%5."/>
      <w:lvlJc w:val="left"/>
      <w:pPr>
        <w:ind w:left="3310" w:hanging="360"/>
      </w:pPr>
    </w:lvl>
    <w:lvl w:ilvl="5" w:tplc="041A001B" w:tentative="1">
      <w:start w:val="1"/>
      <w:numFmt w:val="lowerRoman"/>
      <w:lvlText w:val="%6."/>
      <w:lvlJc w:val="right"/>
      <w:pPr>
        <w:ind w:left="4030" w:hanging="180"/>
      </w:pPr>
    </w:lvl>
    <w:lvl w:ilvl="6" w:tplc="041A000F" w:tentative="1">
      <w:start w:val="1"/>
      <w:numFmt w:val="decimal"/>
      <w:lvlText w:val="%7."/>
      <w:lvlJc w:val="left"/>
      <w:pPr>
        <w:ind w:left="4750" w:hanging="360"/>
      </w:pPr>
    </w:lvl>
    <w:lvl w:ilvl="7" w:tplc="041A0019" w:tentative="1">
      <w:start w:val="1"/>
      <w:numFmt w:val="lowerLetter"/>
      <w:lvlText w:val="%8."/>
      <w:lvlJc w:val="left"/>
      <w:pPr>
        <w:ind w:left="5470" w:hanging="360"/>
      </w:pPr>
    </w:lvl>
    <w:lvl w:ilvl="8" w:tplc="041A001B" w:tentative="1">
      <w:start w:val="1"/>
      <w:numFmt w:val="lowerRoman"/>
      <w:lvlText w:val="%9."/>
      <w:lvlJc w:val="right"/>
      <w:pPr>
        <w:ind w:left="6190" w:hanging="180"/>
      </w:pPr>
    </w:lvl>
  </w:abstractNum>
  <w:abstractNum w:abstractNumId="17">
    <w:nsid w:val="09762AEF"/>
    <w:multiLevelType w:val="hybridMultilevel"/>
    <w:tmpl w:val="B0E85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0B80637D"/>
    <w:multiLevelType w:val="hybridMultilevel"/>
    <w:tmpl w:val="6EBC7B90"/>
    <w:lvl w:ilvl="0" w:tplc="9E1040FC">
      <w:start w:val="1"/>
      <w:numFmt w:val="decimalZero"/>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9">
    <w:nsid w:val="0CB237F4"/>
    <w:multiLevelType w:val="hybridMultilevel"/>
    <w:tmpl w:val="FFDAE2B6"/>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0">
    <w:nsid w:val="0FC8144E"/>
    <w:multiLevelType w:val="hybridMultilevel"/>
    <w:tmpl w:val="35C8B53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nsid w:val="11745308"/>
    <w:multiLevelType w:val="hybridMultilevel"/>
    <w:tmpl w:val="62C0CE80"/>
    <w:lvl w:ilvl="0" w:tplc="041A000F">
      <w:start w:val="1"/>
      <w:numFmt w:val="decimal"/>
      <w:lvlText w:val="%1."/>
      <w:lvlJc w:val="left"/>
      <w:pPr>
        <w:ind w:left="406" w:hanging="360"/>
      </w:pPr>
    </w:lvl>
    <w:lvl w:ilvl="1" w:tplc="041A0019" w:tentative="1">
      <w:start w:val="1"/>
      <w:numFmt w:val="lowerLetter"/>
      <w:lvlText w:val="%2."/>
      <w:lvlJc w:val="left"/>
      <w:pPr>
        <w:ind w:left="1126" w:hanging="360"/>
      </w:pPr>
    </w:lvl>
    <w:lvl w:ilvl="2" w:tplc="041A001B" w:tentative="1">
      <w:start w:val="1"/>
      <w:numFmt w:val="lowerRoman"/>
      <w:lvlText w:val="%3."/>
      <w:lvlJc w:val="right"/>
      <w:pPr>
        <w:ind w:left="1846" w:hanging="180"/>
      </w:pPr>
    </w:lvl>
    <w:lvl w:ilvl="3" w:tplc="041A000F" w:tentative="1">
      <w:start w:val="1"/>
      <w:numFmt w:val="decimal"/>
      <w:lvlText w:val="%4."/>
      <w:lvlJc w:val="left"/>
      <w:pPr>
        <w:ind w:left="2566" w:hanging="360"/>
      </w:pPr>
    </w:lvl>
    <w:lvl w:ilvl="4" w:tplc="041A0019" w:tentative="1">
      <w:start w:val="1"/>
      <w:numFmt w:val="lowerLetter"/>
      <w:lvlText w:val="%5."/>
      <w:lvlJc w:val="left"/>
      <w:pPr>
        <w:ind w:left="3286" w:hanging="360"/>
      </w:pPr>
    </w:lvl>
    <w:lvl w:ilvl="5" w:tplc="041A001B" w:tentative="1">
      <w:start w:val="1"/>
      <w:numFmt w:val="lowerRoman"/>
      <w:lvlText w:val="%6."/>
      <w:lvlJc w:val="right"/>
      <w:pPr>
        <w:ind w:left="4006" w:hanging="180"/>
      </w:pPr>
    </w:lvl>
    <w:lvl w:ilvl="6" w:tplc="041A000F" w:tentative="1">
      <w:start w:val="1"/>
      <w:numFmt w:val="decimal"/>
      <w:lvlText w:val="%7."/>
      <w:lvlJc w:val="left"/>
      <w:pPr>
        <w:ind w:left="4726" w:hanging="360"/>
      </w:pPr>
    </w:lvl>
    <w:lvl w:ilvl="7" w:tplc="041A0019" w:tentative="1">
      <w:start w:val="1"/>
      <w:numFmt w:val="lowerLetter"/>
      <w:lvlText w:val="%8."/>
      <w:lvlJc w:val="left"/>
      <w:pPr>
        <w:ind w:left="5446" w:hanging="360"/>
      </w:pPr>
    </w:lvl>
    <w:lvl w:ilvl="8" w:tplc="041A001B" w:tentative="1">
      <w:start w:val="1"/>
      <w:numFmt w:val="lowerRoman"/>
      <w:lvlText w:val="%9."/>
      <w:lvlJc w:val="right"/>
      <w:pPr>
        <w:ind w:left="6166" w:hanging="180"/>
      </w:pPr>
    </w:lvl>
  </w:abstractNum>
  <w:abstractNum w:abstractNumId="22">
    <w:nsid w:val="11EF3008"/>
    <w:multiLevelType w:val="hybridMultilevel"/>
    <w:tmpl w:val="342CC96E"/>
    <w:lvl w:ilvl="0" w:tplc="6DE08F62">
      <w:numFmt w:val="bullet"/>
      <w:lvlText w:val=""/>
      <w:lvlJc w:val="left"/>
      <w:pPr>
        <w:ind w:left="397"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2021259"/>
    <w:multiLevelType w:val="hybridMultilevel"/>
    <w:tmpl w:val="65108A42"/>
    <w:lvl w:ilvl="0" w:tplc="83DC106C">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12CE2676"/>
    <w:multiLevelType w:val="hybridMultilevel"/>
    <w:tmpl w:val="8CCC0CB4"/>
    <w:lvl w:ilvl="0" w:tplc="7FEAB54E">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13E56E66"/>
    <w:multiLevelType w:val="hybridMultilevel"/>
    <w:tmpl w:val="0AC8E7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nsid w:val="142F06F5"/>
    <w:multiLevelType w:val="hybridMultilevel"/>
    <w:tmpl w:val="BC0245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14B76C84"/>
    <w:multiLevelType w:val="hybridMultilevel"/>
    <w:tmpl w:val="D91810EC"/>
    <w:lvl w:ilvl="0" w:tplc="15801AC8">
      <w:start w:val="1"/>
      <w:numFmt w:val="decimal"/>
      <w:lvlText w:val="%1."/>
      <w:lvlJc w:val="left"/>
      <w:pPr>
        <w:ind w:left="712" w:hanging="360"/>
      </w:pPr>
    </w:lvl>
    <w:lvl w:ilvl="1" w:tplc="041A0019">
      <w:start w:val="1"/>
      <w:numFmt w:val="lowerLetter"/>
      <w:lvlText w:val="%2."/>
      <w:lvlJc w:val="left"/>
      <w:pPr>
        <w:ind w:left="1432" w:hanging="360"/>
      </w:pPr>
    </w:lvl>
    <w:lvl w:ilvl="2" w:tplc="041A001B">
      <w:start w:val="1"/>
      <w:numFmt w:val="lowerRoman"/>
      <w:lvlText w:val="%3."/>
      <w:lvlJc w:val="right"/>
      <w:pPr>
        <w:ind w:left="2152" w:hanging="180"/>
      </w:pPr>
    </w:lvl>
    <w:lvl w:ilvl="3" w:tplc="041A000F">
      <w:start w:val="1"/>
      <w:numFmt w:val="decimal"/>
      <w:lvlText w:val="%4."/>
      <w:lvlJc w:val="left"/>
      <w:pPr>
        <w:ind w:left="2872" w:hanging="360"/>
      </w:pPr>
    </w:lvl>
    <w:lvl w:ilvl="4" w:tplc="041A0019">
      <w:start w:val="1"/>
      <w:numFmt w:val="lowerLetter"/>
      <w:lvlText w:val="%5."/>
      <w:lvlJc w:val="left"/>
      <w:pPr>
        <w:ind w:left="3592" w:hanging="360"/>
      </w:pPr>
    </w:lvl>
    <w:lvl w:ilvl="5" w:tplc="041A001B">
      <w:start w:val="1"/>
      <w:numFmt w:val="lowerRoman"/>
      <w:lvlText w:val="%6."/>
      <w:lvlJc w:val="right"/>
      <w:pPr>
        <w:ind w:left="4312" w:hanging="180"/>
      </w:pPr>
    </w:lvl>
    <w:lvl w:ilvl="6" w:tplc="041A000F">
      <w:start w:val="1"/>
      <w:numFmt w:val="decimal"/>
      <w:lvlText w:val="%7."/>
      <w:lvlJc w:val="left"/>
      <w:pPr>
        <w:ind w:left="5032" w:hanging="360"/>
      </w:pPr>
    </w:lvl>
    <w:lvl w:ilvl="7" w:tplc="041A0019">
      <w:start w:val="1"/>
      <w:numFmt w:val="lowerLetter"/>
      <w:lvlText w:val="%8."/>
      <w:lvlJc w:val="left"/>
      <w:pPr>
        <w:ind w:left="5752" w:hanging="360"/>
      </w:pPr>
    </w:lvl>
    <w:lvl w:ilvl="8" w:tplc="041A001B">
      <w:start w:val="1"/>
      <w:numFmt w:val="lowerRoman"/>
      <w:lvlText w:val="%9."/>
      <w:lvlJc w:val="right"/>
      <w:pPr>
        <w:ind w:left="6472" w:hanging="180"/>
      </w:pPr>
    </w:lvl>
  </w:abstractNum>
  <w:abstractNum w:abstractNumId="28">
    <w:nsid w:val="194516CE"/>
    <w:multiLevelType w:val="hybridMultilevel"/>
    <w:tmpl w:val="20108CCC"/>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1A706637"/>
    <w:multiLevelType w:val="hybridMultilevel"/>
    <w:tmpl w:val="F586A12A"/>
    <w:lvl w:ilvl="0" w:tplc="0F26A6F6">
      <w:start w:val="29"/>
      <w:numFmt w:val="bullet"/>
      <w:lvlText w:val="-"/>
      <w:lvlJc w:val="left"/>
      <w:pPr>
        <w:ind w:left="360" w:hanging="360"/>
      </w:pPr>
      <w:rPr>
        <w:rFonts w:ascii="Calibri" w:eastAsiaTheme="minorHAnsi" w:hAnsi="Calibri"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nsid w:val="1A946601"/>
    <w:multiLevelType w:val="hybridMultilevel"/>
    <w:tmpl w:val="EDCE84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1B14037B"/>
    <w:multiLevelType w:val="hybridMultilevel"/>
    <w:tmpl w:val="59300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nsid w:val="1C510FD0"/>
    <w:multiLevelType w:val="hybridMultilevel"/>
    <w:tmpl w:val="CCFA48E6"/>
    <w:lvl w:ilvl="0" w:tplc="2BC808EA">
      <w:start w:val="1"/>
      <w:numFmt w:val="decimal"/>
      <w:lvlText w:val="%1."/>
      <w:lvlJc w:val="left"/>
      <w:pPr>
        <w:ind w:left="720" w:hanging="360"/>
      </w:pPr>
      <w:rPr>
        <w:rFonts w:cs="Times New Roman" w:hint="default"/>
        <w:b w:val="0"/>
        <w:sz w:val="20"/>
        <w:szCs w:val="2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3">
    <w:nsid w:val="1D4C29C5"/>
    <w:multiLevelType w:val="hybridMultilevel"/>
    <w:tmpl w:val="3CD8ABC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nsid w:val="1D672140"/>
    <w:multiLevelType w:val="hybridMultilevel"/>
    <w:tmpl w:val="793EBE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1DCC5A34"/>
    <w:multiLevelType w:val="multilevel"/>
    <w:tmpl w:val="1B0023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1EDF170B"/>
    <w:multiLevelType w:val="multilevel"/>
    <w:tmpl w:val="1B0023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1F7B67DF"/>
    <w:multiLevelType w:val="hybridMultilevel"/>
    <w:tmpl w:val="6BF0513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8">
    <w:nsid w:val="20661917"/>
    <w:multiLevelType w:val="hybridMultilevel"/>
    <w:tmpl w:val="C1BCE2BE"/>
    <w:lvl w:ilvl="0" w:tplc="1EA643F0">
      <w:start w:val="1"/>
      <w:numFmt w:val="bullet"/>
      <w:lvlText w:val=""/>
      <w:lvlJc w:val="left"/>
      <w:pPr>
        <w:tabs>
          <w:tab w:val="num" w:pos="900"/>
        </w:tabs>
        <w:ind w:left="900" w:hanging="360"/>
      </w:pPr>
      <w:rPr>
        <w:rFonts w:ascii="Symbol" w:hAnsi="Symbol" w:hint="default"/>
        <w:color w:val="auto"/>
        <w:sz w:val="16"/>
        <w:szCs w:val="16"/>
      </w:rPr>
    </w:lvl>
    <w:lvl w:ilvl="1" w:tplc="041A0019" w:tentative="1">
      <w:start w:val="1"/>
      <w:numFmt w:val="bullet"/>
      <w:lvlText w:val="o"/>
      <w:lvlJc w:val="left"/>
      <w:pPr>
        <w:tabs>
          <w:tab w:val="num" w:pos="1620"/>
        </w:tabs>
        <w:ind w:left="1620" w:hanging="360"/>
      </w:pPr>
      <w:rPr>
        <w:rFonts w:ascii="Courier New" w:hAnsi="Courier New" w:cs="Courier New" w:hint="default"/>
      </w:rPr>
    </w:lvl>
    <w:lvl w:ilvl="2" w:tplc="041A001B" w:tentative="1">
      <w:start w:val="1"/>
      <w:numFmt w:val="bullet"/>
      <w:lvlText w:val=""/>
      <w:lvlJc w:val="left"/>
      <w:pPr>
        <w:tabs>
          <w:tab w:val="num" w:pos="2340"/>
        </w:tabs>
        <w:ind w:left="2340" w:hanging="360"/>
      </w:pPr>
      <w:rPr>
        <w:rFonts w:ascii="Wingdings" w:hAnsi="Wingdings" w:hint="default"/>
      </w:rPr>
    </w:lvl>
    <w:lvl w:ilvl="3" w:tplc="041A000F" w:tentative="1">
      <w:start w:val="1"/>
      <w:numFmt w:val="bullet"/>
      <w:lvlText w:val=""/>
      <w:lvlJc w:val="left"/>
      <w:pPr>
        <w:tabs>
          <w:tab w:val="num" w:pos="3060"/>
        </w:tabs>
        <w:ind w:left="3060" w:hanging="360"/>
      </w:pPr>
      <w:rPr>
        <w:rFonts w:ascii="Symbol" w:hAnsi="Symbol" w:hint="default"/>
      </w:rPr>
    </w:lvl>
    <w:lvl w:ilvl="4" w:tplc="041A0019" w:tentative="1">
      <w:start w:val="1"/>
      <w:numFmt w:val="bullet"/>
      <w:lvlText w:val="o"/>
      <w:lvlJc w:val="left"/>
      <w:pPr>
        <w:tabs>
          <w:tab w:val="num" w:pos="3780"/>
        </w:tabs>
        <w:ind w:left="3780" w:hanging="360"/>
      </w:pPr>
      <w:rPr>
        <w:rFonts w:ascii="Courier New" w:hAnsi="Courier New" w:cs="Courier New" w:hint="default"/>
      </w:rPr>
    </w:lvl>
    <w:lvl w:ilvl="5" w:tplc="041A001B" w:tentative="1">
      <w:start w:val="1"/>
      <w:numFmt w:val="bullet"/>
      <w:lvlText w:val=""/>
      <w:lvlJc w:val="left"/>
      <w:pPr>
        <w:tabs>
          <w:tab w:val="num" w:pos="4500"/>
        </w:tabs>
        <w:ind w:left="4500" w:hanging="360"/>
      </w:pPr>
      <w:rPr>
        <w:rFonts w:ascii="Wingdings" w:hAnsi="Wingdings" w:hint="default"/>
      </w:rPr>
    </w:lvl>
    <w:lvl w:ilvl="6" w:tplc="041A000F" w:tentative="1">
      <w:start w:val="1"/>
      <w:numFmt w:val="bullet"/>
      <w:lvlText w:val=""/>
      <w:lvlJc w:val="left"/>
      <w:pPr>
        <w:tabs>
          <w:tab w:val="num" w:pos="5220"/>
        </w:tabs>
        <w:ind w:left="5220" w:hanging="360"/>
      </w:pPr>
      <w:rPr>
        <w:rFonts w:ascii="Symbol" w:hAnsi="Symbol" w:hint="default"/>
      </w:rPr>
    </w:lvl>
    <w:lvl w:ilvl="7" w:tplc="041A0019" w:tentative="1">
      <w:start w:val="1"/>
      <w:numFmt w:val="bullet"/>
      <w:lvlText w:val="o"/>
      <w:lvlJc w:val="left"/>
      <w:pPr>
        <w:tabs>
          <w:tab w:val="num" w:pos="5940"/>
        </w:tabs>
        <w:ind w:left="5940" w:hanging="360"/>
      </w:pPr>
      <w:rPr>
        <w:rFonts w:ascii="Courier New" w:hAnsi="Courier New" w:cs="Courier New" w:hint="default"/>
      </w:rPr>
    </w:lvl>
    <w:lvl w:ilvl="8" w:tplc="041A001B" w:tentative="1">
      <w:start w:val="1"/>
      <w:numFmt w:val="bullet"/>
      <w:lvlText w:val=""/>
      <w:lvlJc w:val="left"/>
      <w:pPr>
        <w:tabs>
          <w:tab w:val="num" w:pos="6660"/>
        </w:tabs>
        <w:ind w:left="6660" w:hanging="360"/>
      </w:pPr>
      <w:rPr>
        <w:rFonts w:ascii="Wingdings" w:hAnsi="Wingdings" w:hint="default"/>
      </w:rPr>
    </w:lvl>
  </w:abstractNum>
  <w:abstractNum w:abstractNumId="39">
    <w:nsid w:val="222524B2"/>
    <w:multiLevelType w:val="hybridMultilevel"/>
    <w:tmpl w:val="FEAA7B0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235E07E5"/>
    <w:multiLevelType w:val="hybridMultilevel"/>
    <w:tmpl w:val="A44EC038"/>
    <w:lvl w:ilvl="0" w:tplc="F40299BE">
      <w:start w:val="1"/>
      <w:numFmt w:val="decimal"/>
      <w:pStyle w:val="Ishodilista1"/>
      <w:lvlText w:val="IU%1."/>
      <w:lvlJc w:val="left"/>
      <w:pPr>
        <w:ind w:left="927" w:hanging="360"/>
      </w:pPr>
      <w:rPr>
        <w:rFonts w:ascii="Times New Roman" w:hAnsi="Times New Roman" w:cs="Times New Roman" w:hint="default"/>
        <w:b w:val="0"/>
        <w:sz w:val="20"/>
        <w:szCs w:val="20"/>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1">
    <w:nsid w:val="248966E9"/>
    <w:multiLevelType w:val="hybridMultilevel"/>
    <w:tmpl w:val="6B6CA944"/>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nsid w:val="27E37341"/>
    <w:multiLevelType w:val="hybridMultilevel"/>
    <w:tmpl w:val="9D2E94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28F209C1"/>
    <w:multiLevelType w:val="hybridMultilevel"/>
    <w:tmpl w:val="E9585D9E"/>
    <w:lvl w:ilvl="0" w:tplc="041A000F">
      <w:start w:val="1"/>
      <w:numFmt w:val="decimal"/>
      <w:lvlText w:val="%1."/>
      <w:lvlJc w:val="left"/>
      <w:pPr>
        <w:tabs>
          <w:tab w:val="num" w:pos="720"/>
        </w:tabs>
        <w:ind w:left="720" w:hanging="360"/>
      </w:pPr>
      <w:rPr>
        <w:rFonts w:cs="Times New Roman"/>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44">
    <w:nsid w:val="2900323A"/>
    <w:multiLevelType w:val="hybridMultilevel"/>
    <w:tmpl w:val="8E7A76A6"/>
    <w:lvl w:ilvl="0" w:tplc="0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9211723"/>
    <w:multiLevelType w:val="hybridMultilevel"/>
    <w:tmpl w:val="14EE5F34"/>
    <w:lvl w:ilvl="0" w:tplc="041A000F">
      <w:start w:val="1"/>
      <w:numFmt w:val="decimal"/>
      <w:lvlText w:val="%1."/>
      <w:lvlJc w:val="left"/>
      <w:pPr>
        <w:ind w:left="720" w:hanging="360"/>
      </w:pPr>
      <w:rPr>
        <w:rFonts w:cs="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29741250"/>
    <w:multiLevelType w:val="hybridMultilevel"/>
    <w:tmpl w:val="75A0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9FF5D37"/>
    <w:multiLevelType w:val="hybridMultilevel"/>
    <w:tmpl w:val="04B4DA9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nsid w:val="2A6802DC"/>
    <w:multiLevelType w:val="hybridMultilevel"/>
    <w:tmpl w:val="AA2C07C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9">
    <w:nsid w:val="2B952017"/>
    <w:multiLevelType w:val="hybridMultilevel"/>
    <w:tmpl w:val="FFDAE2B6"/>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50">
    <w:nsid w:val="2C240BA6"/>
    <w:multiLevelType w:val="hybridMultilevel"/>
    <w:tmpl w:val="C2920A36"/>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51">
    <w:nsid w:val="2CE334B7"/>
    <w:multiLevelType w:val="hybridMultilevel"/>
    <w:tmpl w:val="9CEEBE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nsid w:val="2D5B4029"/>
    <w:multiLevelType w:val="hybridMultilevel"/>
    <w:tmpl w:val="6C52FA52"/>
    <w:lvl w:ilvl="0" w:tplc="041A000F">
      <w:start w:val="1"/>
      <w:numFmt w:val="decimal"/>
      <w:lvlText w:val="%1."/>
      <w:lvlJc w:val="left"/>
      <w:pPr>
        <w:ind w:left="1144" w:hanging="360"/>
      </w:pPr>
      <w:rPr>
        <w:rFonts w:cs="Times New Roman"/>
      </w:rPr>
    </w:lvl>
    <w:lvl w:ilvl="1" w:tplc="041A0019">
      <w:start w:val="1"/>
      <w:numFmt w:val="lowerLetter"/>
      <w:lvlText w:val="%2."/>
      <w:lvlJc w:val="left"/>
      <w:pPr>
        <w:ind w:left="1864" w:hanging="360"/>
      </w:pPr>
      <w:rPr>
        <w:rFonts w:cs="Times New Roman"/>
      </w:rPr>
    </w:lvl>
    <w:lvl w:ilvl="2" w:tplc="041A001B">
      <w:start w:val="1"/>
      <w:numFmt w:val="lowerRoman"/>
      <w:lvlText w:val="%3."/>
      <w:lvlJc w:val="right"/>
      <w:pPr>
        <w:ind w:left="2584" w:hanging="180"/>
      </w:pPr>
      <w:rPr>
        <w:rFonts w:cs="Times New Roman"/>
      </w:rPr>
    </w:lvl>
    <w:lvl w:ilvl="3" w:tplc="041A000F">
      <w:start w:val="1"/>
      <w:numFmt w:val="decimal"/>
      <w:lvlText w:val="%4."/>
      <w:lvlJc w:val="left"/>
      <w:pPr>
        <w:ind w:left="3304" w:hanging="360"/>
      </w:pPr>
      <w:rPr>
        <w:rFonts w:cs="Times New Roman"/>
      </w:rPr>
    </w:lvl>
    <w:lvl w:ilvl="4" w:tplc="041A0019">
      <w:start w:val="1"/>
      <w:numFmt w:val="lowerLetter"/>
      <w:lvlText w:val="%5."/>
      <w:lvlJc w:val="left"/>
      <w:pPr>
        <w:ind w:left="4024" w:hanging="360"/>
      </w:pPr>
      <w:rPr>
        <w:rFonts w:cs="Times New Roman"/>
      </w:rPr>
    </w:lvl>
    <w:lvl w:ilvl="5" w:tplc="041A001B">
      <w:start w:val="1"/>
      <w:numFmt w:val="lowerRoman"/>
      <w:lvlText w:val="%6."/>
      <w:lvlJc w:val="right"/>
      <w:pPr>
        <w:ind w:left="4744" w:hanging="180"/>
      </w:pPr>
      <w:rPr>
        <w:rFonts w:cs="Times New Roman"/>
      </w:rPr>
    </w:lvl>
    <w:lvl w:ilvl="6" w:tplc="041A000F">
      <w:start w:val="1"/>
      <w:numFmt w:val="decimal"/>
      <w:lvlText w:val="%7."/>
      <w:lvlJc w:val="left"/>
      <w:pPr>
        <w:ind w:left="5464" w:hanging="360"/>
      </w:pPr>
      <w:rPr>
        <w:rFonts w:cs="Times New Roman"/>
      </w:rPr>
    </w:lvl>
    <w:lvl w:ilvl="7" w:tplc="041A0019">
      <w:start w:val="1"/>
      <w:numFmt w:val="lowerLetter"/>
      <w:lvlText w:val="%8."/>
      <w:lvlJc w:val="left"/>
      <w:pPr>
        <w:ind w:left="6184" w:hanging="360"/>
      </w:pPr>
      <w:rPr>
        <w:rFonts w:cs="Times New Roman"/>
      </w:rPr>
    </w:lvl>
    <w:lvl w:ilvl="8" w:tplc="041A001B">
      <w:start w:val="1"/>
      <w:numFmt w:val="lowerRoman"/>
      <w:lvlText w:val="%9."/>
      <w:lvlJc w:val="right"/>
      <w:pPr>
        <w:ind w:left="6904" w:hanging="180"/>
      </w:pPr>
      <w:rPr>
        <w:rFonts w:cs="Times New Roman"/>
      </w:rPr>
    </w:lvl>
  </w:abstractNum>
  <w:abstractNum w:abstractNumId="53">
    <w:nsid w:val="2D8510DB"/>
    <w:multiLevelType w:val="hybridMultilevel"/>
    <w:tmpl w:val="C77EC5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nsid w:val="2E8449E4"/>
    <w:multiLevelType w:val="hybridMultilevel"/>
    <w:tmpl w:val="EAB6D42A"/>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5">
    <w:nsid w:val="2E92415E"/>
    <w:multiLevelType w:val="hybridMultilevel"/>
    <w:tmpl w:val="FF8C64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nsid w:val="2FF50A60"/>
    <w:multiLevelType w:val="hybridMultilevel"/>
    <w:tmpl w:val="8E887EB8"/>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57">
    <w:nsid w:val="310B256E"/>
    <w:multiLevelType w:val="hybridMultilevel"/>
    <w:tmpl w:val="FCCA7CD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8">
    <w:nsid w:val="318449DF"/>
    <w:multiLevelType w:val="hybridMultilevel"/>
    <w:tmpl w:val="873CA0E4"/>
    <w:lvl w:ilvl="0" w:tplc="9F92242E">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nsid w:val="31A41C67"/>
    <w:multiLevelType w:val="hybridMultilevel"/>
    <w:tmpl w:val="992A62F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0">
    <w:nsid w:val="31D5627F"/>
    <w:multiLevelType w:val="hybridMultilevel"/>
    <w:tmpl w:val="AA2C07C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1">
    <w:nsid w:val="348D5616"/>
    <w:multiLevelType w:val="hybridMultilevel"/>
    <w:tmpl w:val="9D5A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49158A6"/>
    <w:multiLevelType w:val="hybridMultilevel"/>
    <w:tmpl w:val="928C85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nsid w:val="35542013"/>
    <w:multiLevelType w:val="hybridMultilevel"/>
    <w:tmpl w:val="5ACEE380"/>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4">
    <w:nsid w:val="35F408E5"/>
    <w:multiLevelType w:val="hybridMultilevel"/>
    <w:tmpl w:val="8F566D4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5">
    <w:nsid w:val="36B62812"/>
    <w:multiLevelType w:val="hybridMultilevel"/>
    <w:tmpl w:val="D28A7F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nsid w:val="38514405"/>
    <w:multiLevelType w:val="hybridMultilevel"/>
    <w:tmpl w:val="7E0C2D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nsid w:val="385713EB"/>
    <w:multiLevelType w:val="hybridMultilevel"/>
    <w:tmpl w:val="F83221E8"/>
    <w:lvl w:ilvl="0" w:tplc="38F0C2DE">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nsid w:val="39815C32"/>
    <w:multiLevelType w:val="hybridMultilevel"/>
    <w:tmpl w:val="C1D23D8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9">
    <w:nsid w:val="39C443B5"/>
    <w:multiLevelType w:val="hybridMultilevel"/>
    <w:tmpl w:val="FEEADF9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1">
    <w:nsid w:val="3ECE322A"/>
    <w:multiLevelType w:val="hybridMultilevel"/>
    <w:tmpl w:val="6D3AAE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nsid w:val="3FBC4A1E"/>
    <w:multiLevelType w:val="hybridMultilevel"/>
    <w:tmpl w:val="55E0D2E4"/>
    <w:lvl w:ilvl="0" w:tplc="3FD40DE4">
      <w:start w:val="1979"/>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3">
    <w:nsid w:val="40D15A9D"/>
    <w:multiLevelType w:val="hybridMultilevel"/>
    <w:tmpl w:val="03567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417D0C0A"/>
    <w:multiLevelType w:val="hybridMultilevel"/>
    <w:tmpl w:val="902084E8"/>
    <w:lvl w:ilvl="0" w:tplc="562A21C6">
      <w:start w:val="1"/>
      <w:numFmt w:val="decimal"/>
      <w:lvlText w:val="%1."/>
      <w:lvlJc w:val="left"/>
      <w:pPr>
        <w:ind w:left="360" w:hanging="360"/>
      </w:pPr>
      <w:rPr>
        <w:rFonts w:asciiTheme="minorHAnsi" w:eastAsiaTheme="minorHAnsi" w:hAnsiTheme="minorHAnsi" w:cstheme="minorHAnsi"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5">
    <w:nsid w:val="42561D04"/>
    <w:multiLevelType w:val="hybridMultilevel"/>
    <w:tmpl w:val="062645E4"/>
    <w:lvl w:ilvl="0" w:tplc="041A000F">
      <w:start w:val="1"/>
      <w:numFmt w:val="decimal"/>
      <w:lvlText w:val="%1."/>
      <w:lvlJc w:val="left"/>
      <w:pPr>
        <w:ind w:left="1080" w:hanging="360"/>
      </w:pPr>
      <w:rPr>
        <w:rFonts w:cs="Times New Roman"/>
      </w:rPr>
    </w:lvl>
    <w:lvl w:ilvl="1" w:tplc="041A0019">
      <w:start w:val="1"/>
      <w:numFmt w:val="lowerLetter"/>
      <w:lvlText w:val="%2."/>
      <w:lvlJc w:val="left"/>
      <w:pPr>
        <w:ind w:left="1800" w:hanging="360"/>
      </w:pPr>
      <w:rPr>
        <w:rFonts w:cs="Times New Roman"/>
      </w:rPr>
    </w:lvl>
    <w:lvl w:ilvl="2" w:tplc="041A001B">
      <w:start w:val="1"/>
      <w:numFmt w:val="lowerRoman"/>
      <w:lvlText w:val="%3."/>
      <w:lvlJc w:val="right"/>
      <w:pPr>
        <w:ind w:left="2520" w:hanging="180"/>
      </w:pPr>
      <w:rPr>
        <w:rFonts w:cs="Times New Roman"/>
      </w:rPr>
    </w:lvl>
    <w:lvl w:ilvl="3" w:tplc="041A000F">
      <w:start w:val="1"/>
      <w:numFmt w:val="decimal"/>
      <w:lvlText w:val="%4."/>
      <w:lvlJc w:val="left"/>
      <w:pPr>
        <w:ind w:left="3240" w:hanging="360"/>
      </w:pPr>
      <w:rPr>
        <w:rFonts w:cs="Times New Roman"/>
      </w:rPr>
    </w:lvl>
    <w:lvl w:ilvl="4" w:tplc="041A0019">
      <w:start w:val="1"/>
      <w:numFmt w:val="lowerLetter"/>
      <w:lvlText w:val="%5."/>
      <w:lvlJc w:val="left"/>
      <w:pPr>
        <w:ind w:left="3960" w:hanging="360"/>
      </w:pPr>
      <w:rPr>
        <w:rFonts w:cs="Times New Roman"/>
      </w:rPr>
    </w:lvl>
    <w:lvl w:ilvl="5" w:tplc="041A001B">
      <w:start w:val="1"/>
      <w:numFmt w:val="lowerRoman"/>
      <w:lvlText w:val="%6."/>
      <w:lvlJc w:val="right"/>
      <w:pPr>
        <w:ind w:left="4680" w:hanging="180"/>
      </w:pPr>
      <w:rPr>
        <w:rFonts w:cs="Times New Roman"/>
      </w:rPr>
    </w:lvl>
    <w:lvl w:ilvl="6" w:tplc="041A000F">
      <w:start w:val="1"/>
      <w:numFmt w:val="decimal"/>
      <w:lvlText w:val="%7."/>
      <w:lvlJc w:val="left"/>
      <w:pPr>
        <w:ind w:left="5400" w:hanging="360"/>
      </w:pPr>
      <w:rPr>
        <w:rFonts w:cs="Times New Roman"/>
      </w:rPr>
    </w:lvl>
    <w:lvl w:ilvl="7" w:tplc="041A0019">
      <w:start w:val="1"/>
      <w:numFmt w:val="lowerLetter"/>
      <w:lvlText w:val="%8."/>
      <w:lvlJc w:val="left"/>
      <w:pPr>
        <w:ind w:left="6120" w:hanging="360"/>
      </w:pPr>
      <w:rPr>
        <w:rFonts w:cs="Times New Roman"/>
      </w:rPr>
    </w:lvl>
    <w:lvl w:ilvl="8" w:tplc="041A001B">
      <w:start w:val="1"/>
      <w:numFmt w:val="lowerRoman"/>
      <w:lvlText w:val="%9."/>
      <w:lvlJc w:val="right"/>
      <w:pPr>
        <w:ind w:left="6840" w:hanging="180"/>
      </w:pPr>
      <w:rPr>
        <w:rFonts w:cs="Times New Roman"/>
      </w:rPr>
    </w:lvl>
  </w:abstractNum>
  <w:abstractNum w:abstractNumId="76">
    <w:nsid w:val="4595343F"/>
    <w:multiLevelType w:val="hybridMultilevel"/>
    <w:tmpl w:val="1BD89AF8"/>
    <w:lvl w:ilvl="0" w:tplc="041A0005">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7">
    <w:nsid w:val="4BB94EFC"/>
    <w:multiLevelType w:val="hybridMultilevel"/>
    <w:tmpl w:val="C0D2D1FC"/>
    <w:lvl w:ilvl="0" w:tplc="06DC81F2">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8">
    <w:nsid w:val="4D434599"/>
    <w:multiLevelType w:val="hybridMultilevel"/>
    <w:tmpl w:val="61BE52AA"/>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nsid w:val="4D4477E9"/>
    <w:multiLevelType w:val="hybridMultilevel"/>
    <w:tmpl w:val="1206B782"/>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0">
    <w:nsid w:val="4FC613E6"/>
    <w:multiLevelType w:val="hybridMultilevel"/>
    <w:tmpl w:val="308CB4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nsid w:val="520A0FC1"/>
    <w:multiLevelType w:val="hybridMultilevel"/>
    <w:tmpl w:val="B02E777C"/>
    <w:lvl w:ilvl="0" w:tplc="041A000F">
      <w:start w:val="1"/>
      <w:numFmt w:val="decimal"/>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82">
    <w:nsid w:val="520D11D0"/>
    <w:multiLevelType w:val="hybridMultilevel"/>
    <w:tmpl w:val="39524C1C"/>
    <w:lvl w:ilvl="0" w:tplc="041A0005">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3">
    <w:nsid w:val="52C47046"/>
    <w:multiLevelType w:val="hybridMultilevel"/>
    <w:tmpl w:val="4544CDA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4">
    <w:nsid w:val="52CA544A"/>
    <w:multiLevelType w:val="singleLevel"/>
    <w:tmpl w:val="34A64740"/>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85">
    <w:nsid w:val="535C40A8"/>
    <w:multiLevelType w:val="hybridMultilevel"/>
    <w:tmpl w:val="9F1C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3CF7372"/>
    <w:multiLevelType w:val="hybridMultilevel"/>
    <w:tmpl w:val="7ADCC74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7">
    <w:nsid w:val="54ED5945"/>
    <w:multiLevelType w:val="hybridMultilevel"/>
    <w:tmpl w:val="0A4697EC"/>
    <w:lvl w:ilvl="0" w:tplc="5B2C27E6">
      <w:start w:val="1"/>
      <w:numFmt w:val="decimal"/>
      <w:lvlText w:val="%1."/>
      <w:lvlJc w:val="left"/>
      <w:pPr>
        <w:ind w:left="735" w:hanging="375"/>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nsid w:val="55531199"/>
    <w:multiLevelType w:val="hybridMultilevel"/>
    <w:tmpl w:val="14E85BF8"/>
    <w:lvl w:ilvl="0" w:tplc="C78863F4">
      <w:start w:val="1"/>
      <w:numFmt w:val="bullet"/>
      <w:lvlText w:val="-"/>
      <w:lvlJc w:val="left"/>
      <w:pPr>
        <w:ind w:left="720" w:hanging="360"/>
      </w:pPr>
      <w:rPr>
        <w:rFonts w:ascii="Times New Roman" w:eastAsiaTheme="minorHAnsi"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nsid w:val="56013DCB"/>
    <w:multiLevelType w:val="hybridMultilevel"/>
    <w:tmpl w:val="AA40DA74"/>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0">
    <w:nsid w:val="569441C7"/>
    <w:multiLevelType w:val="hybridMultilevel"/>
    <w:tmpl w:val="8472ACDE"/>
    <w:lvl w:ilvl="0" w:tplc="0B2AACDA">
      <w:numFmt w:val="bullet"/>
      <w:lvlText w:val="-"/>
      <w:lvlJc w:val="left"/>
      <w:pPr>
        <w:ind w:left="720" w:hanging="360"/>
      </w:pPr>
      <w:rPr>
        <w:rFonts w:ascii="New York" w:eastAsia="Times New Roman" w:hAnsi="New York"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nsid w:val="58046947"/>
    <w:multiLevelType w:val="hybridMultilevel"/>
    <w:tmpl w:val="0BA6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843476D"/>
    <w:multiLevelType w:val="hybridMultilevel"/>
    <w:tmpl w:val="E2AEEA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nsid w:val="58765FCA"/>
    <w:multiLevelType w:val="hybridMultilevel"/>
    <w:tmpl w:val="9DA2D5A8"/>
    <w:lvl w:ilvl="0" w:tplc="568A61A6">
      <w:start w:val="1"/>
      <w:numFmt w:val="decimalZero"/>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4">
    <w:nsid w:val="58F9028E"/>
    <w:multiLevelType w:val="hybridMultilevel"/>
    <w:tmpl w:val="4F70D0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nsid w:val="591A74BA"/>
    <w:multiLevelType w:val="hybridMultilevel"/>
    <w:tmpl w:val="F7AE6EC8"/>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96">
    <w:nsid w:val="596C41AB"/>
    <w:multiLevelType w:val="hybridMultilevel"/>
    <w:tmpl w:val="FD2417D0"/>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97">
    <w:nsid w:val="59822359"/>
    <w:multiLevelType w:val="hybridMultilevel"/>
    <w:tmpl w:val="2C647D02"/>
    <w:lvl w:ilvl="0" w:tplc="3AD203B2">
      <w:start w:val="1"/>
      <w:numFmt w:val="decimal"/>
      <w:lvlText w:val="%1."/>
      <w:lvlJc w:val="left"/>
      <w:pPr>
        <w:ind w:left="545" w:hanging="360"/>
      </w:pPr>
      <w:rPr>
        <w:rFonts w:cs="Arial" w:hint="default"/>
      </w:rPr>
    </w:lvl>
    <w:lvl w:ilvl="1" w:tplc="041A0019" w:tentative="1">
      <w:start w:val="1"/>
      <w:numFmt w:val="lowerLetter"/>
      <w:lvlText w:val="%2."/>
      <w:lvlJc w:val="left"/>
      <w:pPr>
        <w:ind w:left="1265" w:hanging="360"/>
      </w:pPr>
      <w:rPr>
        <w:rFonts w:cs="Times New Roman"/>
      </w:rPr>
    </w:lvl>
    <w:lvl w:ilvl="2" w:tplc="041A001B" w:tentative="1">
      <w:start w:val="1"/>
      <w:numFmt w:val="lowerRoman"/>
      <w:lvlText w:val="%3."/>
      <w:lvlJc w:val="right"/>
      <w:pPr>
        <w:ind w:left="1985" w:hanging="180"/>
      </w:pPr>
      <w:rPr>
        <w:rFonts w:cs="Times New Roman"/>
      </w:rPr>
    </w:lvl>
    <w:lvl w:ilvl="3" w:tplc="041A000F" w:tentative="1">
      <w:start w:val="1"/>
      <w:numFmt w:val="decimal"/>
      <w:lvlText w:val="%4."/>
      <w:lvlJc w:val="left"/>
      <w:pPr>
        <w:ind w:left="2705" w:hanging="360"/>
      </w:pPr>
      <w:rPr>
        <w:rFonts w:cs="Times New Roman"/>
      </w:rPr>
    </w:lvl>
    <w:lvl w:ilvl="4" w:tplc="041A0019" w:tentative="1">
      <w:start w:val="1"/>
      <w:numFmt w:val="lowerLetter"/>
      <w:lvlText w:val="%5."/>
      <w:lvlJc w:val="left"/>
      <w:pPr>
        <w:ind w:left="3425" w:hanging="360"/>
      </w:pPr>
      <w:rPr>
        <w:rFonts w:cs="Times New Roman"/>
      </w:rPr>
    </w:lvl>
    <w:lvl w:ilvl="5" w:tplc="041A001B" w:tentative="1">
      <w:start w:val="1"/>
      <w:numFmt w:val="lowerRoman"/>
      <w:lvlText w:val="%6."/>
      <w:lvlJc w:val="right"/>
      <w:pPr>
        <w:ind w:left="4145" w:hanging="180"/>
      </w:pPr>
      <w:rPr>
        <w:rFonts w:cs="Times New Roman"/>
      </w:rPr>
    </w:lvl>
    <w:lvl w:ilvl="6" w:tplc="041A000F" w:tentative="1">
      <w:start w:val="1"/>
      <w:numFmt w:val="decimal"/>
      <w:lvlText w:val="%7."/>
      <w:lvlJc w:val="left"/>
      <w:pPr>
        <w:ind w:left="4865" w:hanging="360"/>
      </w:pPr>
      <w:rPr>
        <w:rFonts w:cs="Times New Roman"/>
      </w:rPr>
    </w:lvl>
    <w:lvl w:ilvl="7" w:tplc="041A0019" w:tentative="1">
      <w:start w:val="1"/>
      <w:numFmt w:val="lowerLetter"/>
      <w:lvlText w:val="%8."/>
      <w:lvlJc w:val="left"/>
      <w:pPr>
        <w:ind w:left="5585" w:hanging="360"/>
      </w:pPr>
      <w:rPr>
        <w:rFonts w:cs="Times New Roman"/>
      </w:rPr>
    </w:lvl>
    <w:lvl w:ilvl="8" w:tplc="041A001B" w:tentative="1">
      <w:start w:val="1"/>
      <w:numFmt w:val="lowerRoman"/>
      <w:lvlText w:val="%9."/>
      <w:lvlJc w:val="right"/>
      <w:pPr>
        <w:ind w:left="6305" w:hanging="180"/>
      </w:pPr>
      <w:rPr>
        <w:rFonts w:cs="Times New Roman"/>
      </w:rPr>
    </w:lvl>
  </w:abstractNum>
  <w:abstractNum w:abstractNumId="98">
    <w:nsid w:val="5C9D3807"/>
    <w:multiLevelType w:val="multilevel"/>
    <w:tmpl w:val="3BBE56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nsid w:val="5D781EE7"/>
    <w:multiLevelType w:val="hybridMultilevel"/>
    <w:tmpl w:val="8B942D84"/>
    <w:lvl w:ilvl="0" w:tplc="A42E2AC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nsid w:val="5E191E70"/>
    <w:multiLevelType w:val="hybridMultilevel"/>
    <w:tmpl w:val="5CB05166"/>
    <w:lvl w:ilvl="0" w:tplc="041A000F">
      <w:start w:val="1"/>
      <w:numFmt w:val="decimal"/>
      <w:lvlText w:val="%1."/>
      <w:lvlJc w:val="left"/>
      <w:pPr>
        <w:ind w:left="406" w:hanging="360"/>
      </w:pPr>
      <w:rPr>
        <w:rFonts w:hint="default"/>
      </w:rPr>
    </w:lvl>
    <w:lvl w:ilvl="1" w:tplc="041A0019" w:tentative="1">
      <w:start w:val="1"/>
      <w:numFmt w:val="lowerLetter"/>
      <w:lvlText w:val="%2."/>
      <w:lvlJc w:val="left"/>
      <w:pPr>
        <w:ind w:left="1126" w:hanging="360"/>
      </w:pPr>
    </w:lvl>
    <w:lvl w:ilvl="2" w:tplc="041A001B" w:tentative="1">
      <w:start w:val="1"/>
      <w:numFmt w:val="lowerRoman"/>
      <w:lvlText w:val="%3."/>
      <w:lvlJc w:val="right"/>
      <w:pPr>
        <w:ind w:left="1846" w:hanging="180"/>
      </w:pPr>
    </w:lvl>
    <w:lvl w:ilvl="3" w:tplc="041A000F" w:tentative="1">
      <w:start w:val="1"/>
      <w:numFmt w:val="decimal"/>
      <w:lvlText w:val="%4."/>
      <w:lvlJc w:val="left"/>
      <w:pPr>
        <w:ind w:left="2566" w:hanging="360"/>
      </w:pPr>
    </w:lvl>
    <w:lvl w:ilvl="4" w:tplc="041A0019" w:tentative="1">
      <w:start w:val="1"/>
      <w:numFmt w:val="lowerLetter"/>
      <w:lvlText w:val="%5."/>
      <w:lvlJc w:val="left"/>
      <w:pPr>
        <w:ind w:left="3286" w:hanging="360"/>
      </w:pPr>
    </w:lvl>
    <w:lvl w:ilvl="5" w:tplc="041A001B" w:tentative="1">
      <w:start w:val="1"/>
      <w:numFmt w:val="lowerRoman"/>
      <w:lvlText w:val="%6."/>
      <w:lvlJc w:val="right"/>
      <w:pPr>
        <w:ind w:left="4006" w:hanging="180"/>
      </w:pPr>
    </w:lvl>
    <w:lvl w:ilvl="6" w:tplc="041A000F" w:tentative="1">
      <w:start w:val="1"/>
      <w:numFmt w:val="decimal"/>
      <w:lvlText w:val="%7."/>
      <w:lvlJc w:val="left"/>
      <w:pPr>
        <w:ind w:left="4726" w:hanging="360"/>
      </w:pPr>
    </w:lvl>
    <w:lvl w:ilvl="7" w:tplc="041A0019" w:tentative="1">
      <w:start w:val="1"/>
      <w:numFmt w:val="lowerLetter"/>
      <w:lvlText w:val="%8."/>
      <w:lvlJc w:val="left"/>
      <w:pPr>
        <w:ind w:left="5446" w:hanging="360"/>
      </w:pPr>
    </w:lvl>
    <w:lvl w:ilvl="8" w:tplc="041A001B" w:tentative="1">
      <w:start w:val="1"/>
      <w:numFmt w:val="lowerRoman"/>
      <w:lvlText w:val="%9."/>
      <w:lvlJc w:val="right"/>
      <w:pPr>
        <w:ind w:left="6166" w:hanging="180"/>
      </w:pPr>
    </w:lvl>
  </w:abstractNum>
  <w:abstractNum w:abstractNumId="101">
    <w:nsid w:val="5E536048"/>
    <w:multiLevelType w:val="multilevel"/>
    <w:tmpl w:val="C860A138"/>
    <w:lvl w:ilvl="0">
      <w:start w:val="1"/>
      <w:numFmt w:val="decimal"/>
      <w:lvlText w:val="%1."/>
      <w:lvlJc w:val="left"/>
      <w:pPr>
        <w:ind w:left="2564" w:hanging="720"/>
      </w:pPr>
      <w:rPr>
        <w:rFonts w:hint="default"/>
      </w:rPr>
    </w:lvl>
    <w:lvl w:ilvl="1">
      <w:start w:val="1"/>
      <w:numFmt w:val="decimal"/>
      <w:pStyle w:val="Subtitle"/>
      <w:isLgl/>
      <w:lvlText w:val="%1.%2."/>
      <w:lvlJc w:val="left"/>
      <w:pPr>
        <w:ind w:left="2062" w:hanging="360"/>
      </w:pPr>
      <w:rPr>
        <w:rFonts w:hint="default"/>
        <w:b/>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2">
    <w:nsid w:val="61821536"/>
    <w:multiLevelType w:val="hybridMultilevel"/>
    <w:tmpl w:val="F86CEA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nsid w:val="62F238EB"/>
    <w:multiLevelType w:val="hybridMultilevel"/>
    <w:tmpl w:val="9744A9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nsid w:val="641E29B8"/>
    <w:multiLevelType w:val="hybridMultilevel"/>
    <w:tmpl w:val="834A36EE"/>
    <w:lvl w:ilvl="0" w:tplc="5320821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5">
    <w:nsid w:val="64D20591"/>
    <w:multiLevelType w:val="hybridMultilevel"/>
    <w:tmpl w:val="58424D6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6">
    <w:nsid w:val="64D32E95"/>
    <w:multiLevelType w:val="hybridMultilevel"/>
    <w:tmpl w:val="8DA477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nsid w:val="64E27829"/>
    <w:multiLevelType w:val="hybridMultilevel"/>
    <w:tmpl w:val="07E41FB2"/>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8">
    <w:nsid w:val="668E217B"/>
    <w:multiLevelType w:val="hybridMultilevel"/>
    <w:tmpl w:val="72BE8320"/>
    <w:lvl w:ilvl="0" w:tplc="E000E8F4">
      <w:start w:val="1"/>
      <w:numFmt w:val="bullet"/>
      <w:lvlText w:val=""/>
      <w:lvlJc w:val="left"/>
      <w:pPr>
        <w:ind w:left="720" w:hanging="360"/>
      </w:pPr>
      <w:rPr>
        <w:rFonts w:ascii="Symbol" w:hAnsi="Symbol" w:hint="default"/>
        <w:color w:val="auto"/>
      </w:rPr>
    </w:lvl>
    <w:lvl w:ilvl="1" w:tplc="9A22AD4E">
      <w:start w:val="1"/>
      <w:numFmt w:val="bullet"/>
      <w:lvlText w:val="-"/>
      <w:lvlJc w:val="left"/>
      <w:pPr>
        <w:ind w:left="1440" w:hanging="360"/>
      </w:pPr>
      <w:rPr>
        <w:rFonts w:ascii="Perpetua" w:eastAsia="Calibri" w:hAnsi="Perpetu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nsid w:val="6796287E"/>
    <w:multiLevelType w:val="hybridMultilevel"/>
    <w:tmpl w:val="33DCF12C"/>
    <w:lvl w:ilvl="0" w:tplc="04D6D778">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10">
    <w:nsid w:val="679D34CA"/>
    <w:multiLevelType w:val="hybridMultilevel"/>
    <w:tmpl w:val="F4C822D6"/>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11">
    <w:nsid w:val="67DF35E4"/>
    <w:multiLevelType w:val="hybridMultilevel"/>
    <w:tmpl w:val="4ABC83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nsid w:val="68096E46"/>
    <w:multiLevelType w:val="hybridMultilevel"/>
    <w:tmpl w:val="8C6C9E5A"/>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3">
    <w:nsid w:val="695A77AE"/>
    <w:multiLevelType w:val="hybridMultilevel"/>
    <w:tmpl w:val="755CC4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4">
    <w:nsid w:val="6B740615"/>
    <w:multiLevelType w:val="hybridMultilevel"/>
    <w:tmpl w:val="FE54762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5">
    <w:nsid w:val="6CDA385E"/>
    <w:multiLevelType w:val="hybridMultilevel"/>
    <w:tmpl w:val="513E5026"/>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6">
    <w:nsid w:val="6CF120F2"/>
    <w:multiLevelType w:val="hybridMultilevel"/>
    <w:tmpl w:val="883866D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7">
    <w:nsid w:val="6D151814"/>
    <w:multiLevelType w:val="hybridMultilevel"/>
    <w:tmpl w:val="E900611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8">
    <w:nsid w:val="6D866CFF"/>
    <w:multiLevelType w:val="multilevel"/>
    <w:tmpl w:val="02908952"/>
    <w:lvl w:ilvl="0">
      <w:start w:val="1"/>
      <w:numFmt w:val="bullet"/>
      <w:lvlText w:val=""/>
      <w:lvlJc w:val="left"/>
      <w:pPr>
        <w:tabs>
          <w:tab w:val="num" w:pos="720"/>
        </w:tabs>
        <w:ind w:left="720" w:hanging="360"/>
      </w:pPr>
      <w:rPr>
        <w:rFonts w:ascii="Symbol" w:hAnsi="Symbol" w:hint="default"/>
        <w:color w:val="2E74B5" w:themeColor="accent1" w:themeShade="BF"/>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1550BC9"/>
    <w:multiLevelType w:val="hybridMultilevel"/>
    <w:tmpl w:val="E5B6F8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0">
    <w:nsid w:val="72F86697"/>
    <w:multiLevelType w:val="hybridMultilevel"/>
    <w:tmpl w:val="09E01A4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1">
    <w:nsid w:val="73C23D6D"/>
    <w:multiLevelType w:val="hybridMultilevel"/>
    <w:tmpl w:val="8A788D72"/>
    <w:lvl w:ilvl="0" w:tplc="0B2AACDA">
      <w:numFmt w:val="bullet"/>
      <w:lvlText w:val="-"/>
      <w:lvlJc w:val="left"/>
      <w:pPr>
        <w:ind w:left="754" w:hanging="360"/>
      </w:pPr>
      <w:rPr>
        <w:rFonts w:ascii="New York" w:eastAsia="Times New Roman" w:hAnsi="New York" w:hint="default"/>
        <w:color w:val="auto"/>
        <w:sz w:val="18"/>
      </w:rPr>
    </w:lvl>
    <w:lvl w:ilvl="1" w:tplc="041A0003" w:tentative="1">
      <w:start w:val="1"/>
      <w:numFmt w:val="bullet"/>
      <w:lvlText w:val="o"/>
      <w:lvlJc w:val="left"/>
      <w:pPr>
        <w:ind w:left="1474" w:hanging="360"/>
      </w:pPr>
      <w:rPr>
        <w:rFonts w:ascii="Courier New" w:hAnsi="Courier New" w:hint="default"/>
      </w:rPr>
    </w:lvl>
    <w:lvl w:ilvl="2" w:tplc="041A0005" w:tentative="1">
      <w:start w:val="1"/>
      <w:numFmt w:val="bullet"/>
      <w:lvlText w:val=""/>
      <w:lvlJc w:val="left"/>
      <w:pPr>
        <w:ind w:left="2194" w:hanging="360"/>
      </w:pPr>
      <w:rPr>
        <w:rFonts w:ascii="Wingdings" w:hAnsi="Wingdings" w:hint="default"/>
      </w:rPr>
    </w:lvl>
    <w:lvl w:ilvl="3" w:tplc="041A0001" w:tentative="1">
      <w:start w:val="1"/>
      <w:numFmt w:val="bullet"/>
      <w:lvlText w:val=""/>
      <w:lvlJc w:val="left"/>
      <w:pPr>
        <w:ind w:left="2914" w:hanging="360"/>
      </w:pPr>
      <w:rPr>
        <w:rFonts w:ascii="Symbol" w:hAnsi="Symbol" w:hint="default"/>
      </w:rPr>
    </w:lvl>
    <w:lvl w:ilvl="4" w:tplc="041A0003" w:tentative="1">
      <w:start w:val="1"/>
      <w:numFmt w:val="bullet"/>
      <w:lvlText w:val="o"/>
      <w:lvlJc w:val="left"/>
      <w:pPr>
        <w:ind w:left="3634" w:hanging="360"/>
      </w:pPr>
      <w:rPr>
        <w:rFonts w:ascii="Courier New" w:hAnsi="Courier New" w:hint="default"/>
      </w:rPr>
    </w:lvl>
    <w:lvl w:ilvl="5" w:tplc="041A0005" w:tentative="1">
      <w:start w:val="1"/>
      <w:numFmt w:val="bullet"/>
      <w:lvlText w:val=""/>
      <w:lvlJc w:val="left"/>
      <w:pPr>
        <w:ind w:left="4354" w:hanging="360"/>
      </w:pPr>
      <w:rPr>
        <w:rFonts w:ascii="Wingdings" w:hAnsi="Wingdings" w:hint="default"/>
      </w:rPr>
    </w:lvl>
    <w:lvl w:ilvl="6" w:tplc="041A0001" w:tentative="1">
      <w:start w:val="1"/>
      <w:numFmt w:val="bullet"/>
      <w:lvlText w:val=""/>
      <w:lvlJc w:val="left"/>
      <w:pPr>
        <w:ind w:left="5074" w:hanging="360"/>
      </w:pPr>
      <w:rPr>
        <w:rFonts w:ascii="Symbol" w:hAnsi="Symbol" w:hint="default"/>
      </w:rPr>
    </w:lvl>
    <w:lvl w:ilvl="7" w:tplc="041A0003" w:tentative="1">
      <w:start w:val="1"/>
      <w:numFmt w:val="bullet"/>
      <w:lvlText w:val="o"/>
      <w:lvlJc w:val="left"/>
      <w:pPr>
        <w:ind w:left="5794" w:hanging="360"/>
      </w:pPr>
      <w:rPr>
        <w:rFonts w:ascii="Courier New" w:hAnsi="Courier New" w:hint="default"/>
      </w:rPr>
    </w:lvl>
    <w:lvl w:ilvl="8" w:tplc="041A0005" w:tentative="1">
      <w:start w:val="1"/>
      <w:numFmt w:val="bullet"/>
      <w:lvlText w:val=""/>
      <w:lvlJc w:val="left"/>
      <w:pPr>
        <w:ind w:left="6514" w:hanging="360"/>
      </w:pPr>
      <w:rPr>
        <w:rFonts w:ascii="Wingdings" w:hAnsi="Wingdings" w:hint="default"/>
      </w:rPr>
    </w:lvl>
  </w:abstractNum>
  <w:abstractNum w:abstractNumId="122">
    <w:nsid w:val="742624A7"/>
    <w:multiLevelType w:val="hybridMultilevel"/>
    <w:tmpl w:val="A6942B72"/>
    <w:lvl w:ilvl="0" w:tplc="30B047D2">
      <w:start w:val="2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3">
    <w:nsid w:val="74CD1DC5"/>
    <w:multiLevelType w:val="hybridMultilevel"/>
    <w:tmpl w:val="8076A180"/>
    <w:lvl w:ilvl="0" w:tplc="FFFFFFFF">
      <w:start w:val="1"/>
      <w:numFmt w:val="bullet"/>
      <w:lvlText w:val=""/>
      <w:legacy w:legacy="1" w:legacySpace="0" w:legacyIndent="360"/>
      <w:lvlJc w:val="left"/>
      <w:pPr>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4">
    <w:nsid w:val="77AB2196"/>
    <w:multiLevelType w:val="hybridMultilevel"/>
    <w:tmpl w:val="85CA042A"/>
    <w:lvl w:ilvl="0" w:tplc="041A0005">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5">
    <w:nsid w:val="78047B66"/>
    <w:multiLevelType w:val="hybridMultilevel"/>
    <w:tmpl w:val="A4D4CDBC"/>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6">
    <w:nsid w:val="79FB5715"/>
    <w:multiLevelType w:val="hybridMultilevel"/>
    <w:tmpl w:val="15D02B00"/>
    <w:lvl w:ilvl="0" w:tplc="041A000F">
      <w:start w:val="1"/>
      <w:numFmt w:val="decimal"/>
      <w:lvlText w:val="%1."/>
      <w:lvlJc w:val="left"/>
      <w:pPr>
        <w:ind w:left="397" w:hanging="34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nsid w:val="7A6F3980"/>
    <w:multiLevelType w:val="hybridMultilevel"/>
    <w:tmpl w:val="523E7F88"/>
    <w:lvl w:ilvl="0" w:tplc="041A0001">
      <w:start w:val="1"/>
      <w:numFmt w:val="bullet"/>
      <w:lvlText w:val=""/>
      <w:lvlJc w:val="left"/>
      <w:pPr>
        <w:ind w:left="417" w:hanging="360"/>
      </w:pPr>
      <w:rPr>
        <w:rFonts w:ascii="Symbol" w:hAnsi="Symbol" w:hint="default"/>
      </w:rPr>
    </w:lvl>
    <w:lvl w:ilvl="1" w:tplc="041A0003" w:tentative="1">
      <w:start w:val="1"/>
      <w:numFmt w:val="bullet"/>
      <w:lvlText w:val="o"/>
      <w:lvlJc w:val="left"/>
      <w:pPr>
        <w:ind w:left="1137" w:hanging="360"/>
      </w:pPr>
      <w:rPr>
        <w:rFonts w:ascii="Courier New" w:hAnsi="Courier New" w:cs="Courier New" w:hint="default"/>
      </w:rPr>
    </w:lvl>
    <w:lvl w:ilvl="2" w:tplc="041A0005" w:tentative="1">
      <w:start w:val="1"/>
      <w:numFmt w:val="bullet"/>
      <w:lvlText w:val=""/>
      <w:lvlJc w:val="left"/>
      <w:pPr>
        <w:ind w:left="1857" w:hanging="360"/>
      </w:pPr>
      <w:rPr>
        <w:rFonts w:ascii="Wingdings" w:hAnsi="Wingdings" w:hint="default"/>
      </w:rPr>
    </w:lvl>
    <w:lvl w:ilvl="3" w:tplc="041A0001" w:tentative="1">
      <w:start w:val="1"/>
      <w:numFmt w:val="bullet"/>
      <w:lvlText w:val=""/>
      <w:lvlJc w:val="left"/>
      <w:pPr>
        <w:ind w:left="2577" w:hanging="360"/>
      </w:pPr>
      <w:rPr>
        <w:rFonts w:ascii="Symbol" w:hAnsi="Symbol" w:hint="default"/>
      </w:rPr>
    </w:lvl>
    <w:lvl w:ilvl="4" w:tplc="041A0003" w:tentative="1">
      <w:start w:val="1"/>
      <w:numFmt w:val="bullet"/>
      <w:lvlText w:val="o"/>
      <w:lvlJc w:val="left"/>
      <w:pPr>
        <w:ind w:left="3297" w:hanging="360"/>
      </w:pPr>
      <w:rPr>
        <w:rFonts w:ascii="Courier New" w:hAnsi="Courier New" w:cs="Courier New" w:hint="default"/>
      </w:rPr>
    </w:lvl>
    <w:lvl w:ilvl="5" w:tplc="041A0005" w:tentative="1">
      <w:start w:val="1"/>
      <w:numFmt w:val="bullet"/>
      <w:lvlText w:val=""/>
      <w:lvlJc w:val="left"/>
      <w:pPr>
        <w:ind w:left="4017" w:hanging="360"/>
      </w:pPr>
      <w:rPr>
        <w:rFonts w:ascii="Wingdings" w:hAnsi="Wingdings" w:hint="default"/>
      </w:rPr>
    </w:lvl>
    <w:lvl w:ilvl="6" w:tplc="041A0001" w:tentative="1">
      <w:start w:val="1"/>
      <w:numFmt w:val="bullet"/>
      <w:lvlText w:val=""/>
      <w:lvlJc w:val="left"/>
      <w:pPr>
        <w:ind w:left="4737" w:hanging="360"/>
      </w:pPr>
      <w:rPr>
        <w:rFonts w:ascii="Symbol" w:hAnsi="Symbol" w:hint="default"/>
      </w:rPr>
    </w:lvl>
    <w:lvl w:ilvl="7" w:tplc="041A0003" w:tentative="1">
      <w:start w:val="1"/>
      <w:numFmt w:val="bullet"/>
      <w:lvlText w:val="o"/>
      <w:lvlJc w:val="left"/>
      <w:pPr>
        <w:ind w:left="5457" w:hanging="360"/>
      </w:pPr>
      <w:rPr>
        <w:rFonts w:ascii="Courier New" w:hAnsi="Courier New" w:cs="Courier New" w:hint="default"/>
      </w:rPr>
    </w:lvl>
    <w:lvl w:ilvl="8" w:tplc="041A0005" w:tentative="1">
      <w:start w:val="1"/>
      <w:numFmt w:val="bullet"/>
      <w:lvlText w:val=""/>
      <w:lvlJc w:val="left"/>
      <w:pPr>
        <w:ind w:left="6177" w:hanging="360"/>
      </w:pPr>
      <w:rPr>
        <w:rFonts w:ascii="Wingdings" w:hAnsi="Wingdings" w:hint="default"/>
      </w:rPr>
    </w:lvl>
  </w:abstractNum>
  <w:abstractNum w:abstractNumId="128">
    <w:nsid w:val="7BEA036B"/>
    <w:multiLevelType w:val="hybridMultilevel"/>
    <w:tmpl w:val="84A89438"/>
    <w:lvl w:ilvl="0" w:tplc="1EFE4280">
      <w:start w:val="1"/>
      <w:numFmt w:val="bullet"/>
      <w:lvlText w:val=""/>
      <w:lvlPicBulletId w:val="0"/>
      <w:lvlJc w:val="left"/>
      <w:pPr>
        <w:tabs>
          <w:tab w:val="num" w:pos="795"/>
        </w:tabs>
        <w:ind w:left="795" w:hanging="360"/>
      </w:pPr>
      <w:rPr>
        <w:rFonts w:ascii="Symbol" w:hAnsi="Symbol" w:hint="default"/>
        <w:color w:val="auto"/>
        <w:sz w:val="18"/>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9">
    <w:nsid w:val="7DAF0361"/>
    <w:multiLevelType w:val="hybridMultilevel"/>
    <w:tmpl w:val="4346369A"/>
    <w:lvl w:ilvl="0" w:tplc="4230A2D0">
      <w:start w:val="1"/>
      <w:numFmt w:val="bullet"/>
      <w:lvlText w:val=""/>
      <w:lvlJc w:val="left"/>
      <w:pPr>
        <w:ind w:left="720" w:hanging="360"/>
      </w:pPr>
      <w:rPr>
        <w:rFonts w:ascii="Symbol" w:hAnsi="Symbol" w:hint="default"/>
        <w:sz w:val="12"/>
        <w:szCs w:val="1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0">
    <w:nsid w:val="7EB36B9A"/>
    <w:multiLevelType w:val="hybridMultilevel"/>
    <w:tmpl w:val="A83EF7FC"/>
    <w:lvl w:ilvl="0" w:tplc="0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FAC2E8B"/>
    <w:multiLevelType w:val="multilevel"/>
    <w:tmpl w:val="3D626982"/>
    <w:lvl w:ilvl="0">
      <w:start w:val="1"/>
      <w:numFmt w:val="decimal"/>
      <w:lvlText w:val="%1."/>
      <w:lvlJc w:val="left"/>
      <w:pPr>
        <w:ind w:left="360" w:hanging="360"/>
      </w:pPr>
      <w:rPr>
        <w:rFonts w:hint="default"/>
      </w:rPr>
    </w:lvl>
    <w:lvl w:ilvl="1">
      <w:start w:val="3"/>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nsid w:val="7FD43E88"/>
    <w:multiLevelType w:val="hybridMultilevel"/>
    <w:tmpl w:val="F918984C"/>
    <w:lvl w:ilvl="0" w:tplc="09009ED0">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rPr>
        <w:rFonts w:cs="Times New Roman"/>
      </w:rPr>
    </w:lvl>
    <w:lvl w:ilvl="2" w:tplc="0409001B" w:tentative="1">
      <w:start w:val="1"/>
      <w:numFmt w:val="lowerRoman"/>
      <w:lvlText w:val="%3."/>
      <w:lvlJc w:val="right"/>
      <w:pPr>
        <w:ind w:left="2595" w:hanging="180"/>
      </w:pPr>
      <w:rPr>
        <w:rFonts w:cs="Times New Roman"/>
      </w:rPr>
    </w:lvl>
    <w:lvl w:ilvl="3" w:tplc="0409000F" w:tentative="1">
      <w:start w:val="1"/>
      <w:numFmt w:val="decimal"/>
      <w:lvlText w:val="%4."/>
      <w:lvlJc w:val="left"/>
      <w:pPr>
        <w:ind w:left="3315" w:hanging="360"/>
      </w:pPr>
      <w:rPr>
        <w:rFonts w:cs="Times New Roman"/>
      </w:rPr>
    </w:lvl>
    <w:lvl w:ilvl="4" w:tplc="04090019" w:tentative="1">
      <w:start w:val="1"/>
      <w:numFmt w:val="lowerLetter"/>
      <w:lvlText w:val="%5."/>
      <w:lvlJc w:val="left"/>
      <w:pPr>
        <w:ind w:left="4035" w:hanging="360"/>
      </w:pPr>
      <w:rPr>
        <w:rFonts w:cs="Times New Roman"/>
      </w:rPr>
    </w:lvl>
    <w:lvl w:ilvl="5" w:tplc="0409001B" w:tentative="1">
      <w:start w:val="1"/>
      <w:numFmt w:val="lowerRoman"/>
      <w:lvlText w:val="%6."/>
      <w:lvlJc w:val="right"/>
      <w:pPr>
        <w:ind w:left="4755" w:hanging="180"/>
      </w:pPr>
      <w:rPr>
        <w:rFonts w:cs="Times New Roman"/>
      </w:rPr>
    </w:lvl>
    <w:lvl w:ilvl="6" w:tplc="0409000F" w:tentative="1">
      <w:start w:val="1"/>
      <w:numFmt w:val="decimal"/>
      <w:lvlText w:val="%7."/>
      <w:lvlJc w:val="left"/>
      <w:pPr>
        <w:ind w:left="5475" w:hanging="360"/>
      </w:pPr>
      <w:rPr>
        <w:rFonts w:cs="Times New Roman"/>
      </w:rPr>
    </w:lvl>
    <w:lvl w:ilvl="7" w:tplc="04090019" w:tentative="1">
      <w:start w:val="1"/>
      <w:numFmt w:val="lowerLetter"/>
      <w:lvlText w:val="%8."/>
      <w:lvlJc w:val="left"/>
      <w:pPr>
        <w:ind w:left="6195" w:hanging="360"/>
      </w:pPr>
      <w:rPr>
        <w:rFonts w:cs="Times New Roman"/>
      </w:rPr>
    </w:lvl>
    <w:lvl w:ilvl="8" w:tplc="0409001B" w:tentative="1">
      <w:start w:val="1"/>
      <w:numFmt w:val="lowerRoman"/>
      <w:lvlText w:val="%9."/>
      <w:lvlJc w:val="right"/>
      <w:pPr>
        <w:ind w:left="6915" w:hanging="180"/>
      </w:pPr>
      <w:rPr>
        <w:rFonts w:cs="Times New Roman"/>
      </w:rPr>
    </w:lvl>
  </w:abstractNum>
  <w:abstractNum w:abstractNumId="133">
    <w:nsid w:val="7FDE2C89"/>
    <w:multiLevelType w:val="hybridMultilevel"/>
    <w:tmpl w:val="4CA2361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02"/>
  </w:num>
  <w:num w:numId="2">
    <w:abstractNumId w:val="24"/>
  </w:num>
  <w:num w:numId="3">
    <w:abstractNumId w:val="15"/>
  </w:num>
  <w:num w:numId="4">
    <w:abstractNumId w:val="104"/>
  </w:num>
  <w:num w:numId="5">
    <w:abstractNumId w:val="130"/>
  </w:num>
  <w:num w:numId="6">
    <w:abstractNumId w:val="44"/>
  </w:num>
  <w:num w:numId="7">
    <w:abstractNumId w:val="57"/>
  </w:num>
  <w:num w:numId="8">
    <w:abstractNumId w:val="21"/>
  </w:num>
  <w:num w:numId="9">
    <w:abstractNumId w:val="100"/>
  </w:num>
  <w:num w:numId="10">
    <w:abstractNumId w:val="127"/>
  </w:num>
  <w:num w:numId="11">
    <w:abstractNumId w:val="59"/>
  </w:num>
  <w:num w:numId="12">
    <w:abstractNumId w:val="29"/>
  </w:num>
  <w:num w:numId="13">
    <w:abstractNumId w:val="98"/>
  </w:num>
  <w:num w:numId="14">
    <w:abstractNumId w:val="74"/>
  </w:num>
  <w:num w:numId="15">
    <w:abstractNumId w:val="117"/>
  </w:num>
  <w:num w:numId="16">
    <w:abstractNumId w:val="47"/>
  </w:num>
  <w:num w:numId="17">
    <w:abstractNumId w:val="69"/>
  </w:num>
  <w:num w:numId="18">
    <w:abstractNumId w:val="16"/>
  </w:num>
  <w:num w:numId="19">
    <w:abstractNumId w:val="133"/>
  </w:num>
  <w:num w:numId="20">
    <w:abstractNumId w:val="83"/>
  </w:num>
  <w:num w:numId="21">
    <w:abstractNumId w:val="93"/>
  </w:num>
  <w:num w:numId="22">
    <w:abstractNumId w:val="18"/>
  </w:num>
  <w:num w:numId="23">
    <w:abstractNumId w:val="10"/>
  </w:num>
  <w:num w:numId="24">
    <w:abstractNumId w:val="5"/>
  </w:num>
  <w:num w:numId="25">
    <w:abstractNumId w:val="95"/>
  </w:num>
  <w:num w:numId="26">
    <w:abstractNumId w:val="129"/>
  </w:num>
  <w:num w:numId="27">
    <w:abstractNumId w:val="31"/>
  </w:num>
  <w:num w:numId="28">
    <w:abstractNumId w:val="91"/>
  </w:num>
  <w:num w:numId="29">
    <w:abstractNumId w:val="105"/>
  </w:num>
  <w:num w:numId="30">
    <w:abstractNumId w:val="114"/>
  </w:num>
  <w:num w:numId="31">
    <w:abstractNumId w:val="38"/>
  </w:num>
  <w:num w:numId="32">
    <w:abstractNumId w:val="119"/>
  </w:num>
  <w:num w:numId="33">
    <w:abstractNumId w:val="103"/>
  </w:num>
  <w:num w:numId="34">
    <w:abstractNumId w:val="87"/>
  </w:num>
  <w:num w:numId="35">
    <w:abstractNumId w:val="62"/>
  </w:num>
  <w:num w:numId="36">
    <w:abstractNumId w:val="116"/>
  </w:num>
  <w:num w:numId="37">
    <w:abstractNumId w:val="30"/>
  </w:num>
  <w:num w:numId="38">
    <w:abstractNumId w:val="97"/>
  </w:num>
  <w:num w:numId="39">
    <w:abstractNumId w:val="112"/>
  </w:num>
  <w:num w:numId="40">
    <w:abstractNumId w:val="32"/>
  </w:num>
  <w:num w:numId="41">
    <w:abstractNumId w:val="45"/>
  </w:num>
  <w:num w:numId="42">
    <w:abstractNumId w:val="23"/>
  </w:num>
  <w:num w:numId="43">
    <w:abstractNumId w:val="78"/>
  </w:num>
  <w:num w:numId="44">
    <w:abstractNumId w:val="99"/>
  </w:num>
  <w:num w:numId="45">
    <w:abstractNumId w:val="8"/>
  </w:num>
  <w:num w:numId="46">
    <w:abstractNumId w:val="26"/>
  </w:num>
  <w:num w:numId="47">
    <w:abstractNumId w:val="71"/>
  </w:num>
  <w:num w:numId="48">
    <w:abstractNumId w:val="7"/>
  </w:num>
  <w:num w:numId="49">
    <w:abstractNumId w:val="46"/>
  </w:num>
  <w:num w:numId="50">
    <w:abstractNumId w:val="61"/>
  </w:num>
  <w:num w:numId="51">
    <w:abstractNumId w:val="85"/>
  </w:num>
  <w:num w:numId="52">
    <w:abstractNumId w:val="81"/>
  </w:num>
  <w:num w:numId="53">
    <w:abstractNumId w:val="80"/>
  </w:num>
  <w:num w:numId="54">
    <w:abstractNumId w:val="53"/>
  </w:num>
  <w:num w:numId="5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num>
  <w:num w:numId="57">
    <w:abstractNumId w:val="13"/>
  </w:num>
  <w:num w:numId="58">
    <w:abstractNumId w:val="111"/>
  </w:num>
  <w:num w:numId="59">
    <w:abstractNumId w:val="106"/>
  </w:num>
  <w:num w:numId="60">
    <w:abstractNumId w:val="12"/>
  </w:num>
  <w:num w:numId="61">
    <w:abstractNumId w:val="120"/>
  </w:num>
  <w:num w:numId="62">
    <w:abstractNumId w:val="25"/>
  </w:num>
  <w:num w:numId="63">
    <w:abstractNumId w:val="72"/>
  </w:num>
  <w:num w:numId="64">
    <w:abstractNumId w:val="89"/>
  </w:num>
  <w:num w:numId="65">
    <w:abstractNumId w:val="79"/>
  </w:num>
  <w:num w:numId="66">
    <w:abstractNumId w:val="107"/>
  </w:num>
  <w:num w:numId="67">
    <w:abstractNumId w:val="41"/>
  </w:num>
  <w:num w:numId="68">
    <w:abstractNumId w:val="125"/>
  </w:num>
  <w:num w:numId="69">
    <w:abstractNumId w:val="101"/>
  </w:num>
  <w:num w:numId="70">
    <w:abstractNumId w:val="42"/>
  </w:num>
  <w:num w:numId="71">
    <w:abstractNumId w:val="3"/>
  </w:num>
  <w:num w:numId="72">
    <w:abstractNumId w:val="65"/>
  </w:num>
  <w:num w:numId="73">
    <w:abstractNumId w:val="50"/>
  </w:num>
  <w:num w:numId="74">
    <w:abstractNumId w:val="132"/>
  </w:num>
  <w:num w:numId="75">
    <w:abstractNumId w:val="122"/>
  </w:num>
  <w:num w:numId="76">
    <w:abstractNumId w:val="90"/>
  </w:num>
  <w:num w:numId="77">
    <w:abstractNumId w:val="128"/>
  </w:num>
  <w:num w:numId="78">
    <w:abstractNumId w:val="121"/>
  </w:num>
  <w:num w:numId="79">
    <w:abstractNumId w:val="115"/>
  </w:num>
  <w:num w:numId="80">
    <w:abstractNumId w:val="63"/>
  </w:num>
  <w:num w:numId="81">
    <w:abstractNumId w:val="48"/>
  </w:num>
  <w:num w:numId="82">
    <w:abstractNumId w:val="68"/>
  </w:num>
  <w:num w:numId="83">
    <w:abstractNumId w:val="60"/>
  </w:num>
  <w:num w:numId="8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2"/>
  </w:num>
  <w:num w:numId="96">
    <w:abstractNumId w:val="86"/>
  </w:num>
  <w:num w:numId="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31"/>
  </w:num>
  <w:num w:numId="101">
    <w:abstractNumId w:val="64"/>
  </w:num>
  <w:num w:numId="102">
    <w:abstractNumId w:val="40"/>
  </w:num>
  <w:num w:numId="103">
    <w:abstractNumId w:val="94"/>
  </w:num>
  <w:num w:numId="104">
    <w:abstractNumId w:val="11"/>
  </w:num>
  <w:num w:numId="1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6"/>
  </w:num>
  <w:num w:numId="108">
    <w:abstractNumId w:val="37"/>
  </w:num>
  <w:num w:numId="109">
    <w:abstractNumId w:val="20"/>
  </w:num>
  <w:num w:numId="110">
    <w:abstractNumId w:val="33"/>
  </w:num>
  <w:num w:numId="111">
    <w:abstractNumId w:val="73"/>
  </w:num>
  <w:num w:numId="112">
    <w:abstractNumId w:val="108"/>
  </w:num>
  <w:num w:numId="113">
    <w:abstractNumId w:val="118"/>
  </w:num>
  <w:num w:numId="114">
    <w:abstractNumId w:val="14"/>
  </w:num>
  <w:num w:numId="115">
    <w:abstractNumId w:val="67"/>
  </w:num>
  <w:num w:numId="1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4"/>
  </w:num>
  <w:num w:numId="119">
    <w:abstractNumId w:val="123"/>
  </w:num>
  <w:num w:numId="120">
    <w:abstractNumId w:val="39"/>
  </w:num>
  <w:num w:numId="121">
    <w:abstractNumId w:val="126"/>
  </w:num>
  <w:num w:numId="122">
    <w:abstractNumId w:val="22"/>
  </w:num>
  <w:num w:numId="123">
    <w:abstractNumId w:val="58"/>
  </w:num>
  <w:num w:numId="124">
    <w:abstractNumId w:val="76"/>
  </w:num>
  <w:num w:numId="125">
    <w:abstractNumId w:val="82"/>
  </w:num>
  <w:num w:numId="126">
    <w:abstractNumId w:val="84"/>
    <w:lvlOverride w:ilvl="0">
      <w:startOverride w:val="1"/>
    </w:lvlOverride>
  </w:num>
  <w:num w:numId="127">
    <w:abstractNumId w:val="70"/>
    <w:lvlOverride w:ilvl="0">
      <w:startOverride w:val="1"/>
    </w:lvlOverride>
  </w:num>
  <w:num w:numId="128">
    <w:abstractNumId w:val="28"/>
  </w:num>
  <w:num w:numId="129">
    <w:abstractNumId w:val="34"/>
  </w:num>
  <w:num w:numId="130">
    <w:abstractNumId w:val="51"/>
  </w:num>
  <w:num w:numId="131">
    <w:abstractNumId w:val="88"/>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B11"/>
    <w:rsid w:val="00006808"/>
    <w:rsid w:val="00080A91"/>
    <w:rsid w:val="000B1E11"/>
    <w:rsid w:val="000B399E"/>
    <w:rsid w:val="000B6FF3"/>
    <w:rsid w:val="000F7109"/>
    <w:rsid w:val="00107C7E"/>
    <w:rsid w:val="0013728D"/>
    <w:rsid w:val="00141CC5"/>
    <w:rsid w:val="00187F5E"/>
    <w:rsid w:val="001C078B"/>
    <w:rsid w:val="00227E35"/>
    <w:rsid w:val="00246187"/>
    <w:rsid w:val="00320804"/>
    <w:rsid w:val="00333F8B"/>
    <w:rsid w:val="003C355B"/>
    <w:rsid w:val="003F7FD6"/>
    <w:rsid w:val="0043530D"/>
    <w:rsid w:val="00441F81"/>
    <w:rsid w:val="004645F7"/>
    <w:rsid w:val="004A1E72"/>
    <w:rsid w:val="004D3850"/>
    <w:rsid w:val="005526DD"/>
    <w:rsid w:val="00555D32"/>
    <w:rsid w:val="0057738B"/>
    <w:rsid w:val="005E61CB"/>
    <w:rsid w:val="005F7DFB"/>
    <w:rsid w:val="006031F7"/>
    <w:rsid w:val="00605CFA"/>
    <w:rsid w:val="0062163A"/>
    <w:rsid w:val="006264F6"/>
    <w:rsid w:val="0064425C"/>
    <w:rsid w:val="006E3337"/>
    <w:rsid w:val="00702033"/>
    <w:rsid w:val="00703B00"/>
    <w:rsid w:val="00724502"/>
    <w:rsid w:val="007375F7"/>
    <w:rsid w:val="0074556E"/>
    <w:rsid w:val="00752D1C"/>
    <w:rsid w:val="007637BB"/>
    <w:rsid w:val="00772D2A"/>
    <w:rsid w:val="007C1F3C"/>
    <w:rsid w:val="008012C1"/>
    <w:rsid w:val="00845F97"/>
    <w:rsid w:val="00850BEA"/>
    <w:rsid w:val="008621A3"/>
    <w:rsid w:val="008B230D"/>
    <w:rsid w:val="008E5B90"/>
    <w:rsid w:val="008F1AFA"/>
    <w:rsid w:val="00976386"/>
    <w:rsid w:val="00976D2E"/>
    <w:rsid w:val="00995F96"/>
    <w:rsid w:val="00A01384"/>
    <w:rsid w:val="00A04F2F"/>
    <w:rsid w:val="00A107EC"/>
    <w:rsid w:val="00A24DBF"/>
    <w:rsid w:val="00A41BD1"/>
    <w:rsid w:val="00AB19EF"/>
    <w:rsid w:val="00AC1C33"/>
    <w:rsid w:val="00B52285"/>
    <w:rsid w:val="00B645A3"/>
    <w:rsid w:val="00B77688"/>
    <w:rsid w:val="00B778FE"/>
    <w:rsid w:val="00BA4F6A"/>
    <w:rsid w:val="00BD26F1"/>
    <w:rsid w:val="00C12BE6"/>
    <w:rsid w:val="00C169DB"/>
    <w:rsid w:val="00C2553D"/>
    <w:rsid w:val="00C501F1"/>
    <w:rsid w:val="00CA028A"/>
    <w:rsid w:val="00D35B11"/>
    <w:rsid w:val="00D661BF"/>
    <w:rsid w:val="00D67104"/>
    <w:rsid w:val="00D72068"/>
    <w:rsid w:val="00D91C5C"/>
    <w:rsid w:val="00DB0A0A"/>
    <w:rsid w:val="00DB2703"/>
    <w:rsid w:val="00DB3CC8"/>
    <w:rsid w:val="00DB46CA"/>
    <w:rsid w:val="00DF1F50"/>
    <w:rsid w:val="00E056F7"/>
    <w:rsid w:val="00EC541E"/>
    <w:rsid w:val="00EF577A"/>
    <w:rsid w:val="00F24156"/>
    <w:rsid w:val="00F460CD"/>
    <w:rsid w:val="00F5729E"/>
    <w:rsid w:val="00F72921"/>
    <w:rsid w:val="00F73706"/>
    <w:rsid w:val="00F9127C"/>
    <w:rsid w:val="00FA17F0"/>
    <w:rsid w:val="00FB7E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B33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B11"/>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227E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163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A4F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5F7DFB"/>
    <w:pPr>
      <w:keepNext/>
      <w:keepLines/>
      <w:spacing w:before="40" w:after="0"/>
      <w:outlineLvl w:val="4"/>
    </w:pPr>
    <w:rPr>
      <w:rFonts w:ascii="Cambria" w:eastAsia="Times New Roma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E3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A4F6A"/>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DB2703"/>
    <w:pPr>
      <w:spacing w:after="0" w:line="240" w:lineRule="auto"/>
    </w:pPr>
    <w:rPr>
      <w:rFonts w:ascii="Calibri" w:eastAsia="Calibri" w:hAnsi="Calibri" w:cs="Times New Roman"/>
    </w:rPr>
  </w:style>
  <w:style w:type="paragraph" w:styleId="ListParagraph">
    <w:name w:val="List Paragraph"/>
    <w:basedOn w:val="Normal"/>
    <w:uiPriority w:val="34"/>
    <w:qFormat/>
    <w:rsid w:val="00F73706"/>
    <w:pPr>
      <w:ind w:left="720"/>
      <w:contextualSpacing/>
    </w:pPr>
    <w:rPr>
      <w:rFonts w:eastAsia="Times New Roman"/>
    </w:rPr>
  </w:style>
  <w:style w:type="character" w:styleId="Hyperlink">
    <w:name w:val="Hyperlink"/>
    <w:uiPriority w:val="99"/>
    <w:rsid w:val="00F73706"/>
    <w:rPr>
      <w:color w:val="0000FF"/>
      <w:u w:val="single"/>
    </w:rPr>
  </w:style>
  <w:style w:type="character" w:customStyle="1" w:styleId="st">
    <w:name w:val="st"/>
    <w:uiPriority w:val="99"/>
    <w:rsid w:val="00F73706"/>
  </w:style>
  <w:style w:type="character" w:styleId="Emphasis">
    <w:name w:val="Emphasis"/>
    <w:qFormat/>
    <w:rsid w:val="00F73706"/>
    <w:rPr>
      <w:i/>
      <w:iCs/>
    </w:rPr>
  </w:style>
  <w:style w:type="character" w:customStyle="1" w:styleId="f">
    <w:name w:val="f"/>
    <w:rsid w:val="00F73706"/>
    <w:rPr>
      <w:rFonts w:cs="Times New Roman"/>
    </w:rPr>
  </w:style>
  <w:style w:type="character" w:customStyle="1" w:styleId="hps">
    <w:name w:val="hps"/>
    <w:rsid w:val="00F73706"/>
    <w:rPr>
      <w:rFonts w:cs="Times New Roman"/>
    </w:rPr>
  </w:style>
  <w:style w:type="paragraph" w:customStyle="1" w:styleId="OiaeaeiYiio2">
    <w:name w:val="O?ia eaeiYiio 2"/>
    <w:basedOn w:val="Normal"/>
    <w:rsid w:val="008B230D"/>
    <w:pPr>
      <w:widowControl w:val="0"/>
      <w:spacing w:after="0" w:line="240" w:lineRule="auto"/>
      <w:jc w:val="right"/>
    </w:pPr>
    <w:rPr>
      <w:rFonts w:ascii="Times New Roman" w:hAnsi="Times New Roman"/>
      <w:i/>
      <w:iCs/>
      <w:sz w:val="16"/>
      <w:szCs w:val="16"/>
      <w:lang w:val="en-US" w:eastAsia="ko-KR"/>
    </w:rPr>
  </w:style>
  <w:style w:type="paragraph" w:customStyle="1" w:styleId="Eaoaeaa">
    <w:name w:val="Eaoae?aa"/>
    <w:basedOn w:val="Normal"/>
    <w:rsid w:val="008B230D"/>
    <w:pPr>
      <w:widowControl w:val="0"/>
      <w:tabs>
        <w:tab w:val="center" w:pos="4153"/>
        <w:tab w:val="right" w:pos="8306"/>
      </w:tabs>
      <w:spacing w:after="0" w:line="240" w:lineRule="auto"/>
    </w:pPr>
    <w:rPr>
      <w:rFonts w:ascii="Times New Roman" w:hAnsi="Times New Roman"/>
      <w:sz w:val="20"/>
      <w:szCs w:val="20"/>
      <w:lang w:val="en-US" w:eastAsia="ko-KR"/>
    </w:rPr>
  </w:style>
  <w:style w:type="paragraph" w:styleId="BodyText">
    <w:name w:val="Body Text"/>
    <w:basedOn w:val="Normal"/>
    <w:link w:val="BodyTextChar"/>
    <w:rsid w:val="008B230D"/>
    <w:pPr>
      <w:widowControl w:val="0"/>
      <w:spacing w:after="120" w:line="240" w:lineRule="auto"/>
    </w:pPr>
    <w:rPr>
      <w:rFonts w:ascii="Times New Roman" w:eastAsia="Times New Roman" w:hAnsi="Times New Roman"/>
      <w:sz w:val="20"/>
      <w:szCs w:val="20"/>
      <w:lang w:val="en-US" w:eastAsia="ko-KR"/>
    </w:rPr>
  </w:style>
  <w:style w:type="character" w:customStyle="1" w:styleId="BodyTextChar">
    <w:name w:val="Body Text Char"/>
    <w:basedOn w:val="DefaultParagraphFont"/>
    <w:link w:val="BodyText"/>
    <w:rsid w:val="008B230D"/>
    <w:rPr>
      <w:rFonts w:ascii="Times New Roman" w:eastAsia="Times New Roman" w:hAnsi="Times New Roman" w:cs="Times New Roman"/>
      <w:sz w:val="20"/>
      <w:szCs w:val="20"/>
      <w:lang w:val="en-US" w:eastAsia="ko-KR"/>
    </w:rPr>
  </w:style>
  <w:style w:type="character" w:customStyle="1" w:styleId="apple-converted-space">
    <w:name w:val="apple-converted-space"/>
    <w:rsid w:val="008B230D"/>
    <w:rPr>
      <w:rFonts w:cs="Times New Roman"/>
    </w:rPr>
  </w:style>
  <w:style w:type="paragraph" w:customStyle="1" w:styleId="Chemistry">
    <w:name w:val="Chemistry"/>
    <w:basedOn w:val="Normal"/>
    <w:rsid w:val="008B230D"/>
    <w:pPr>
      <w:tabs>
        <w:tab w:val="left" w:pos="998"/>
        <w:tab w:val="center" w:pos="4253"/>
        <w:tab w:val="right" w:pos="8222"/>
      </w:tabs>
    </w:pPr>
    <w:rPr>
      <w:rFonts w:cs="Calibri"/>
    </w:rPr>
  </w:style>
  <w:style w:type="character" w:styleId="Strong">
    <w:name w:val="Strong"/>
    <w:uiPriority w:val="22"/>
    <w:qFormat/>
    <w:rsid w:val="008B230D"/>
    <w:rPr>
      <w:rFonts w:cs="Times New Roman"/>
      <w:b/>
      <w:bCs/>
    </w:rPr>
  </w:style>
  <w:style w:type="paragraph" w:customStyle="1" w:styleId="Default">
    <w:name w:val="Default"/>
    <w:rsid w:val="0064425C"/>
    <w:pPr>
      <w:autoSpaceDE w:val="0"/>
      <w:autoSpaceDN w:val="0"/>
      <w:adjustRightInd w:val="0"/>
      <w:spacing w:after="0" w:line="240" w:lineRule="auto"/>
    </w:pPr>
    <w:rPr>
      <w:rFonts w:ascii="Constantia" w:eastAsia="Calibri" w:hAnsi="Constantia" w:cs="Constantia"/>
      <w:color w:val="000000"/>
      <w:sz w:val="24"/>
      <w:szCs w:val="24"/>
    </w:rPr>
  </w:style>
  <w:style w:type="paragraph" w:styleId="NormalWeb">
    <w:name w:val="Normal (Web)"/>
    <w:basedOn w:val="Normal"/>
    <w:uiPriority w:val="99"/>
    <w:rsid w:val="00BA4F6A"/>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jrnl">
    <w:name w:val="jrnl"/>
    <w:uiPriority w:val="99"/>
    <w:rsid w:val="00BA4F6A"/>
    <w:rPr>
      <w:rFonts w:cs="Times New Roman"/>
    </w:rPr>
  </w:style>
  <w:style w:type="paragraph" w:styleId="TOCHeading">
    <w:name w:val="TOC Heading"/>
    <w:basedOn w:val="Heading1"/>
    <w:next w:val="Normal"/>
    <w:uiPriority w:val="39"/>
    <w:unhideWhenUsed/>
    <w:qFormat/>
    <w:rsid w:val="00D72068"/>
    <w:pPr>
      <w:spacing w:line="259" w:lineRule="auto"/>
      <w:outlineLvl w:val="9"/>
    </w:pPr>
    <w:rPr>
      <w:lang w:eastAsia="hr-HR"/>
    </w:rPr>
  </w:style>
  <w:style w:type="paragraph" w:styleId="TOC1">
    <w:name w:val="toc 1"/>
    <w:basedOn w:val="Normal"/>
    <w:next w:val="Normal"/>
    <w:autoRedefine/>
    <w:uiPriority w:val="39"/>
    <w:unhideWhenUsed/>
    <w:rsid w:val="00D72068"/>
    <w:pPr>
      <w:spacing w:after="100"/>
    </w:pPr>
  </w:style>
  <w:style w:type="paragraph" w:styleId="TOC3">
    <w:name w:val="toc 3"/>
    <w:basedOn w:val="Normal"/>
    <w:next w:val="Normal"/>
    <w:autoRedefine/>
    <w:uiPriority w:val="39"/>
    <w:unhideWhenUsed/>
    <w:rsid w:val="00D72068"/>
    <w:pPr>
      <w:spacing w:after="100"/>
      <w:ind w:left="440"/>
    </w:pPr>
  </w:style>
  <w:style w:type="paragraph" w:customStyle="1" w:styleId="ECVSectionBullet">
    <w:name w:val="_ECV_SectionBullet"/>
    <w:basedOn w:val="Normal"/>
    <w:rsid w:val="0043530D"/>
    <w:pPr>
      <w:widowControl w:val="0"/>
      <w:suppressLineNumbers/>
      <w:suppressAutoHyphens/>
      <w:autoSpaceDE w:val="0"/>
      <w:spacing w:after="0" w:line="100" w:lineRule="atLeast"/>
    </w:pPr>
    <w:rPr>
      <w:rFonts w:ascii="Arial" w:eastAsia="SimSun" w:hAnsi="Arial" w:cs="Mangal"/>
      <w:color w:val="3F3A38"/>
      <w:spacing w:val="-6"/>
      <w:kern w:val="1"/>
      <w:sz w:val="18"/>
      <w:szCs w:val="24"/>
      <w:lang w:val="en-GB" w:eastAsia="zh-CN" w:bidi="hi-IN"/>
    </w:rPr>
  </w:style>
  <w:style w:type="paragraph" w:customStyle="1" w:styleId="Normal1">
    <w:name w:val="Normal1"/>
    <w:rsid w:val="004645F7"/>
    <w:pPr>
      <w:spacing w:after="0" w:line="276" w:lineRule="auto"/>
    </w:pPr>
    <w:rPr>
      <w:rFonts w:ascii="Arial" w:eastAsia="Arial" w:hAnsi="Arial" w:cs="Arial"/>
      <w:color w:val="000000"/>
      <w:lang w:val="en-US"/>
    </w:rPr>
  </w:style>
  <w:style w:type="character" w:styleId="HTMLCite">
    <w:name w:val="HTML Cite"/>
    <w:rsid w:val="008621A3"/>
    <w:rPr>
      <w:i/>
      <w:iCs/>
    </w:rPr>
  </w:style>
  <w:style w:type="character" w:customStyle="1" w:styleId="Heading2Char">
    <w:name w:val="Heading 2 Char"/>
    <w:basedOn w:val="DefaultParagraphFont"/>
    <w:link w:val="Heading2"/>
    <w:uiPriority w:val="9"/>
    <w:rsid w:val="0062163A"/>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62163A"/>
    <w:pPr>
      <w:tabs>
        <w:tab w:val="center" w:pos="4536"/>
        <w:tab w:val="right" w:pos="9072"/>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62163A"/>
  </w:style>
  <w:style w:type="paragraph" w:styleId="Footer">
    <w:name w:val="footer"/>
    <w:basedOn w:val="Normal"/>
    <w:link w:val="FooterChar"/>
    <w:uiPriority w:val="99"/>
    <w:unhideWhenUsed/>
    <w:rsid w:val="0062163A"/>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2163A"/>
  </w:style>
  <w:style w:type="paragraph" w:styleId="BalloonText">
    <w:name w:val="Balloon Text"/>
    <w:basedOn w:val="Normal"/>
    <w:link w:val="BalloonTextChar"/>
    <w:uiPriority w:val="99"/>
    <w:semiHidden/>
    <w:unhideWhenUsed/>
    <w:rsid w:val="0062163A"/>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2163A"/>
    <w:rPr>
      <w:rFonts w:ascii="Tahoma" w:hAnsi="Tahoma" w:cs="Tahoma"/>
      <w:sz w:val="16"/>
      <w:szCs w:val="16"/>
    </w:rPr>
  </w:style>
  <w:style w:type="paragraph" w:customStyle="1" w:styleId="FieldText">
    <w:name w:val="Field Text"/>
    <w:basedOn w:val="Normal"/>
    <w:qFormat/>
    <w:rsid w:val="0062163A"/>
    <w:pPr>
      <w:spacing w:after="0" w:line="240" w:lineRule="auto"/>
    </w:pPr>
    <w:rPr>
      <w:rFonts w:ascii="Times New Roman" w:eastAsia="Times New Roman" w:hAnsi="Times New Roman"/>
      <w:b/>
      <w:sz w:val="19"/>
      <w:szCs w:val="19"/>
      <w:lang w:val="en-US" w:eastAsia="hr-HR"/>
    </w:rPr>
  </w:style>
  <w:style w:type="paragraph" w:styleId="Subtitle">
    <w:name w:val="Subtitle"/>
    <w:basedOn w:val="ListParagraph"/>
    <w:next w:val="Normal"/>
    <w:link w:val="SubtitleChar"/>
    <w:uiPriority w:val="11"/>
    <w:qFormat/>
    <w:rsid w:val="0062163A"/>
    <w:pPr>
      <w:numPr>
        <w:ilvl w:val="1"/>
        <w:numId w:val="69"/>
      </w:numPr>
      <w:shd w:val="clear" w:color="auto" w:fill="F2F2F2" w:themeFill="background1" w:themeFillShade="F2"/>
      <w:spacing w:before="240" w:after="240" w:line="240" w:lineRule="auto"/>
      <w:ind w:left="624" w:hanging="624"/>
      <w:jc w:val="both"/>
    </w:pPr>
    <w:rPr>
      <w:rFonts w:ascii="Arial" w:eastAsiaTheme="minorHAnsi" w:hAnsi="Arial" w:cs="Arial"/>
      <w:b/>
      <w:sz w:val="24"/>
      <w:szCs w:val="24"/>
      <w:lang w:eastAsia="hr-HR"/>
    </w:rPr>
  </w:style>
  <w:style w:type="character" w:customStyle="1" w:styleId="SubtitleChar">
    <w:name w:val="Subtitle Char"/>
    <w:basedOn w:val="DefaultParagraphFont"/>
    <w:link w:val="Subtitle"/>
    <w:uiPriority w:val="11"/>
    <w:rsid w:val="0062163A"/>
    <w:rPr>
      <w:rFonts w:ascii="Arial" w:hAnsi="Arial" w:cs="Arial"/>
      <w:b/>
      <w:sz w:val="24"/>
      <w:szCs w:val="24"/>
      <w:shd w:val="clear" w:color="auto" w:fill="F2F2F2" w:themeFill="background1" w:themeFillShade="F2"/>
      <w:lang w:eastAsia="hr-HR"/>
    </w:rPr>
  </w:style>
  <w:style w:type="table" w:styleId="TableGrid">
    <w:name w:val="Table Grid"/>
    <w:basedOn w:val="TableNormal"/>
    <w:uiPriority w:val="39"/>
    <w:rsid w:val="00621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rvipasus">
    <w:name w:val="Tekst: prvi pasus"/>
    <w:basedOn w:val="Normal"/>
    <w:next w:val="Normal"/>
    <w:rsid w:val="0062163A"/>
    <w:pPr>
      <w:spacing w:after="240" w:line="240" w:lineRule="auto"/>
      <w:ind w:firstLine="720"/>
      <w:jc w:val="both"/>
    </w:pPr>
    <w:rPr>
      <w:rFonts w:ascii="Times New Roman" w:eastAsia="Times New Roman" w:hAnsi="Times New Roman"/>
      <w:spacing w:val="-5"/>
      <w:sz w:val="24"/>
      <w:szCs w:val="20"/>
    </w:rPr>
  </w:style>
  <w:style w:type="paragraph" w:customStyle="1" w:styleId="Tekstpasuskojinijeprvi">
    <w:name w:val="Tekst: pasus koji nije prvi"/>
    <w:basedOn w:val="Normal"/>
    <w:rsid w:val="0062163A"/>
    <w:pPr>
      <w:spacing w:after="240" w:line="240" w:lineRule="auto"/>
      <w:jc w:val="both"/>
    </w:pPr>
    <w:rPr>
      <w:rFonts w:ascii="Times New Roman" w:eastAsia="Times New Roman" w:hAnsi="Times New Roman"/>
      <w:spacing w:val="-5"/>
      <w:sz w:val="24"/>
      <w:szCs w:val="20"/>
      <w:lang w:val="en-US"/>
    </w:rPr>
  </w:style>
  <w:style w:type="character" w:customStyle="1" w:styleId="shorttext">
    <w:name w:val="short_text"/>
    <w:uiPriority w:val="99"/>
    <w:rsid w:val="0062163A"/>
  </w:style>
  <w:style w:type="character" w:customStyle="1" w:styleId="tlid-translation">
    <w:name w:val="tlid-translation"/>
    <w:basedOn w:val="DefaultParagraphFont"/>
    <w:rsid w:val="0062163A"/>
  </w:style>
  <w:style w:type="character" w:customStyle="1" w:styleId="alt-edited1">
    <w:name w:val="alt-edited1"/>
    <w:basedOn w:val="DefaultParagraphFont"/>
    <w:uiPriority w:val="99"/>
    <w:rsid w:val="00141CC5"/>
    <w:rPr>
      <w:rFonts w:cs="Times New Roman"/>
      <w:color w:val="4D90F0"/>
    </w:rPr>
  </w:style>
  <w:style w:type="paragraph" w:styleId="HTMLPreformatted">
    <w:name w:val="HTML Preformatted"/>
    <w:basedOn w:val="Normal"/>
    <w:link w:val="HTMLPreformattedChar"/>
    <w:uiPriority w:val="99"/>
    <w:unhideWhenUsed/>
    <w:rsid w:val="000B6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hr-HR"/>
    </w:rPr>
  </w:style>
  <w:style w:type="character" w:customStyle="1" w:styleId="HTMLPreformattedChar">
    <w:name w:val="HTML Preformatted Char"/>
    <w:basedOn w:val="DefaultParagraphFont"/>
    <w:link w:val="HTMLPreformatted"/>
    <w:uiPriority w:val="99"/>
    <w:rsid w:val="000B6FF3"/>
    <w:rPr>
      <w:rFonts w:ascii="Courier New" w:eastAsia="Calibri" w:hAnsi="Courier New" w:cs="Courier New"/>
      <w:sz w:val="20"/>
      <w:szCs w:val="20"/>
      <w:lang w:eastAsia="hr-HR"/>
    </w:rPr>
  </w:style>
  <w:style w:type="paragraph" w:customStyle="1" w:styleId="Naslov51">
    <w:name w:val="Naslov 51"/>
    <w:basedOn w:val="Normal"/>
    <w:next w:val="Normal"/>
    <w:uiPriority w:val="9"/>
    <w:semiHidden/>
    <w:unhideWhenUsed/>
    <w:qFormat/>
    <w:rsid w:val="005F7DFB"/>
    <w:pPr>
      <w:keepNext/>
      <w:keepLines/>
      <w:spacing w:before="40" w:after="0"/>
      <w:outlineLvl w:val="4"/>
    </w:pPr>
    <w:rPr>
      <w:rFonts w:ascii="Cambria" w:eastAsia="Times New Roman" w:hAnsi="Cambria"/>
      <w:color w:val="365F91"/>
    </w:rPr>
  </w:style>
  <w:style w:type="table" w:customStyle="1" w:styleId="Reetkatablice1">
    <w:name w:val="Rešetka tablice1"/>
    <w:basedOn w:val="TableNormal"/>
    <w:next w:val="TableGrid"/>
    <w:uiPriority w:val="59"/>
    <w:rsid w:val="005F7D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NoList"/>
    <w:uiPriority w:val="99"/>
    <w:semiHidden/>
    <w:unhideWhenUsed/>
    <w:rsid w:val="005F7DFB"/>
  </w:style>
  <w:style w:type="character" w:customStyle="1" w:styleId="hpsatn">
    <w:name w:val="hps atn"/>
    <w:basedOn w:val="DefaultParagraphFont"/>
    <w:rsid w:val="005F7DFB"/>
  </w:style>
  <w:style w:type="paragraph" w:customStyle="1" w:styleId="ECVSectionDetails">
    <w:name w:val="_ECV_SectionDetails"/>
    <w:basedOn w:val="Normal"/>
    <w:rsid w:val="005F7DFB"/>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val="en-GB" w:eastAsia="zh-CN" w:bidi="hi-IN"/>
    </w:rPr>
  </w:style>
  <w:style w:type="character" w:customStyle="1" w:styleId="SelPlus">
    <w:name w:val="SelPlus"/>
    <w:uiPriority w:val="1"/>
    <w:qFormat/>
    <w:rsid w:val="005F7DFB"/>
    <w:rPr>
      <w:rFonts w:ascii="Calibri" w:hAnsi="Calibri"/>
      <w:b/>
      <w:sz w:val="36"/>
      <w:szCs w:val="36"/>
    </w:rPr>
  </w:style>
  <w:style w:type="character" w:customStyle="1" w:styleId="EuropassTextItalics">
    <w:name w:val="Europass_Text_Italics"/>
    <w:rsid w:val="005F7DFB"/>
    <w:rPr>
      <w:rFonts w:ascii="Arial" w:hAnsi="Arial"/>
      <w:i/>
    </w:rPr>
  </w:style>
  <w:style w:type="paragraph" w:customStyle="1" w:styleId="EuropassSectionDetails">
    <w:name w:val="Europass_SectionDetails"/>
    <w:basedOn w:val="Normal"/>
    <w:rsid w:val="005F7DFB"/>
    <w:pPr>
      <w:widowControl w:val="0"/>
      <w:suppressLineNumbers/>
      <w:suppressAutoHyphens/>
      <w:autoSpaceDE w:val="0"/>
      <w:spacing w:before="28" w:after="56" w:line="100" w:lineRule="atLeast"/>
    </w:pPr>
    <w:rPr>
      <w:rFonts w:ascii="Arial" w:eastAsia="SimSun" w:hAnsi="Arial" w:cs="Mangal"/>
      <w:color w:val="3F3A38"/>
      <w:spacing w:val="-6"/>
      <w:kern w:val="1"/>
      <w:sz w:val="18"/>
      <w:szCs w:val="24"/>
      <w:lang w:val="en-GB" w:eastAsia="zh-CN" w:bidi="hi-IN"/>
    </w:rPr>
  </w:style>
  <w:style w:type="character" w:customStyle="1" w:styleId="EuropassTextBold">
    <w:name w:val="Europass_Text_Bold"/>
    <w:rsid w:val="005F7DFB"/>
    <w:rPr>
      <w:rFonts w:ascii="Arial" w:hAnsi="Arial"/>
      <w:b/>
    </w:rPr>
  </w:style>
  <w:style w:type="character" w:customStyle="1" w:styleId="EuropassTextBoldAndItalics">
    <w:name w:val="Europass_Text_Bold_And_Italics"/>
    <w:rsid w:val="005F7DFB"/>
    <w:rPr>
      <w:rFonts w:ascii="Arial" w:hAnsi="Arial"/>
      <w:b/>
      <w:i/>
    </w:rPr>
  </w:style>
  <w:style w:type="character" w:styleId="PageNumber">
    <w:name w:val="page number"/>
    <w:basedOn w:val="DefaultParagraphFont"/>
    <w:rsid w:val="005F7DFB"/>
  </w:style>
  <w:style w:type="paragraph" w:customStyle="1" w:styleId="CVNormal">
    <w:name w:val="CV Normal"/>
    <w:basedOn w:val="Normal"/>
    <w:rsid w:val="005F7DFB"/>
    <w:pPr>
      <w:suppressAutoHyphens/>
      <w:spacing w:after="0" w:line="240" w:lineRule="auto"/>
      <w:ind w:left="113" w:right="113"/>
    </w:pPr>
    <w:rPr>
      <w:rFonts w:ascii="Arial Narrow" w:eastAsia="Times New Roman" w:hAnsi="Arial Narrow"/>
      <w:sz w:val="20"/>
      <w:szCs w:val="20"/>
      <w:lang w:eastAsia="ar-SA"/>
    </w:rPr>
  </w:style>
  <w:style w:type="paragraph" w:customStyle="1" w:styleId="CVNormal-FirstLine">
    <w:name w:val="CV Normal - First Line"/>
    <w:basedOn w:val="CVNormal"/>
    <w:next w:val="CVNormal"/>
    <w:rsid w:val="005F7DFB"/>
    <w:pPr>
      <w:spacing w:before="74"/>
    </w:pPr>
  </w:style>
  <w:style w:type="character" w:customStyle="1" w:styleId="ui-dialog-content">
    <w:name w:val="ui-dialog-content"/>
    <w:basedOn w:val="DefaultParagraphFont"/>
    <w:rsid w:val="005F7DFB"/>
  </w:style>
  <w:style w:type="character" w:customStyle="1" w:styleId="frlabel">
    <w:name w:val="fr_label"/>
    <w:basedOn w:val="DefaultParagraphFont"/>
    <w:rsid w:val="005F7DFB"/>
  </w:style>
  <w:style w:type="character" w:customStyle="1" w:styleId="ECVContactDetails">
    <w:name w:val="_ECV_ContactDetails"/>
    <w:rsid w:val="005F7DFB"/>
    <w:rPr>
      <w:rFonts w:ascii="Arial" w:hAnsi="Arial"/>
      <w:color w:val="3F3A38"/>
      <w:sz w:val="18"/>
      <w:szCs w:val="18"/>
      <w:shd w:val="clear" w:color="auto" w:fill="auto"/>
    </w:rPr>
  </w:style>
  <w:style w:type="paragraph" w:customStyle="1" w:styleId="ECVOrganisationDetails">
    <w:name w:val="_ECV_OrganisationDetails"/>
    <w:basedOn w:val="Normal"/>
    <w:rsid w:val="005F7DFB"/>
    <w:pPr>
      <w:widowControl w:val="0"/>
      <w:suppressLineNumbers/>
      <w:suppressAutoHyphens/>
      <w:autoSpaceDE w:val="0"/>
      <w:spacing w:before="57" w:after="85" w:line="100" w:lineRule="atLeast"/>
    </w:pPr>
    <w:rPr>
      <w:rFonts w:ascii="Arial" w:eastAsia="ArialMT" w:hAnsi="Arial" w:cs="ArialMT"/>
      <w:color w:val="3F3A38"/>
      <w:spacing w:val="-6"/>
      <w:kern w:val="1"/>
      <w:sz w:val="18"/>
      <w:szCs w:val="18"/>
      <w:lang w:eastAsia="hi-IN" w:bidi="hi-IN"/>
    </w:rPr>
  </w:style>
  <w:style w:type="paragraph" w:customStyle="1" w:styleId="Naslov1">
    <w:name w:val="Naslov1"/>
    <w:basedOn w:val="Normal"/>
    <w:next w:val="Normal"/>
    <w:uiPriority w:val="10"/>
    <w:qFormat/>
    <w:rsid w:val="005F7DFB"/>
    <w:pPr>
      <w:spacing w:after="0" w:line="240" w:lineRule="auto"/>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5F7DFB"/>
    <w:rPr>
      <w:rFonts w:ascii="Cambria" w:eastAsia="Times New Roman" w:hAnsi="Cambria" w:cs="Times New Roman"/>
      <w:spacing w:val="-10"/>
      <w:kern w:val="28"/>
      <w:sz w:val="56"/>
      <w:szCs w:val="56"/>
    </w:rPr>
  </w:style>
  <w:style w:type="paragraph" w:customStyle="1" w:styleId="Naglaencitat1">
    <w:name w:val="Naglašen citat1"/>
    <w:basedOn w:val="Normal"/>
    <w:next w:val="Normal"/>
    <w:uiPriority w:val="30"/>
    <w:qFormat/>
    <w:rsid w:val="005F7DFB"/>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basedOn w:val="DefaultParagraphFont"/>
    <w:link w:val="IntenseQuote"/>
    <w:uiPriority w:val="30"/>
    <w:rsid w:val="005F7DFB"/>
    <w:rPr>
      <w:rFonts w:ascii="Calibri" w:eastAsia="Calibri" w:hAnsi="Calibri" w:cs="Times New Roman"/>
      <w:i/>
      <w:iCs/>
      <w:color w:val="4F81BD"/>
    </w:rPr>
  </w:style>
  <w:style w:type="numbering" w:customStyle="1" w:styleId="Bezpopisa2">
    <w:name w:val="Bez popisa2"/>
    <w:next w:val="NoList"/>
    <w:uiPriority w:val="99"/>
    <w:semiHidden/>
    <w:unhideWhenUsed/>
    <w:rsid w:val="005F7DFB"/>
  </w:style>
  <w:style w:type="character" w:customStyle="1" w:styleId="fontstyle01">
    <w:name w:val="fontstyle01"/>
    <w:basedOn w:val="DefaultParagraphFont"/>
    <w:rsid w:val="005F7DFB"/>
    <w:rPr>
      <w:rFonts w:ascii="Garamond-Light" w:hAnsi="Garamond-Light" w:hint="default"/>
      <w:b w:val="0"/>
      <w:bCs w:val="0"/>
      <w:i w:val="0"/>
      <w:iCs w:val="0"/>
      <w:color w:val="231F20"/>
      <w:sz w:val="18"/>
      <w:szCs w:val="18"/>
    </w:rPr>
  </w:style>
  <w:style w:type="paragraph" w:styleId="FootnoteText">
    <w:name w:val="footnote text"/>
    <w:basedOn w:val="Normal"/>
    <w:link w:val="FootnoteTextChar"/>
    <w:rsid w:val="005F7DFB"/>
    <w:pPr>
      <w:spacing w:after="0" w:line="240" w:lineRule="auto"/>
    </w:pPr>
    <w:rPr>
      <w:rFonts w:ascii="Garamond" w:eastAsia="Times New Roman" w:hAnsi="Garamond"/>
      <w:sz w:val="20"/>
      <w:szCs w:val="20"/>
      <w:lang w:val="en-US"/>
    </w:rPr>
  </w:style>
  <w:style w:type="character" w:customStyle="1" w:styleId="FootnoteTextChar">
    <w:name w:val="Footnote Text Char"/>
    <w:basedOn w:val="DefaultParagraphFont"/>
    <w:link w:val="FootnoteText"/>
    <w:rsid w:val="005F7DFB"/>
    <w:rPr>
      <w:rFonts w:ascii="Garamond" w:eastAsia="Times New Roman" w:hAnsi="Garamond" w:cs="Times New Roman"/>
      <w:sz w:val="20"/>
      <w:szCs w:val="20"/>
      <w:lang w:val="en-US"/>
    </w:rPr>
  </w:style>
  <w:style w:type="character" w:customStyle="1" w:styleId="InternetLink">
    <w:name w:val="Internet Link"/>
    <w:basedOn w:val="DefaultParagraphFont"/>
    <w:unhideWhenUsed/>
    <w:rsid w:val="005F7DFB"/>
    <w:rPr>
      <w:color w:val="0000FF"/>
      <w:u w:val="single"/>
    </w:rPr>
  </w:style>
  <w:style w:type="paragraph" w:customStyle="1" w:styleId="LO-Normal">
    <w:name w:val="LO-Normal"/>
    <w:rsid w:val="005F7DFB"/>
    <w:pPr>
      <w:suppressAutoHyphens/>
      <w:spacing w:after="200" w:line="276" w:lineRule="auto"/>
      <w:textAlignment w:val="baseline"/>
    </w:pPr>
    <w:rPr>
      <w:rFonts w:ascii="Calibri" w:eastAsia="Calibri" w:hAnsi="Calibri" w:cs="Times New Roman"/>
    </w:rPr>
  </w:style>
  <w:style w:type="paragraph" w:customStyle="1" w:styleId="Heading">
    <w:name w:val="Heading"/>
    <w:basedOn w:val="Normal"/>
    <w:next w:val="Textbody"/>
    <w:rsid w:val="005F7DFB"/>
    <w:pPr>
      <w:keepNext/>
      <w:tabs>
        <w:tab w:val="left" w:pos="708"/>
      </w:tabs>
      <w:suppressAutoHyphens/>
      <w:spacing w:before="240" w:after="120"/>
    </w:pPr>
    <w:rPr>
      <w:rFonts w:ascii="Arial" w:eastAsia="Droid Sans Fallback" w:hAnsi="Arial" w:cs="Lohit Hindi"/>
      <w:color w:val="00000A"/>
      <w:sz w:val="28"/>
      <w:szCs w:val="28"/>
    </w:rPr>
  </w:style>
  <w:style w:type="paragraph" w:customStyle="1" w:styleId="Textbody">
    <w:name w:val="Text body"/>
    <w:basedOn w:val="Normal"/>
    <w:rsid w:val="005F7DFB"/>
    <w:pPr>
      <w:tabs>
        <w:tab w:val="left" w:pos="708"/>
      </w:tabs>
      <w:suppressAutoHyphens/>
      <w:spacing w:after="120"/>
    </w:pPr>
    <w:rPr>
      <w:rFonts w:eastAsia="Droid Sans Fallback" w:cs="Calibri"/>
      <w:color w:val="00000A"/>
    </w:rPr>
  </w:style>
  <w:style w:type="paragraph" w:styleId="List">
    <w:name w:val="List"/>
    <w:basedOn w:val="Textbody"/>
    <w:rsid w:val="005F7DFB"/>
    <w:rPr>
      <w:rFonts w:cs="Lohit Hindi"/>
    </w:rPr>
  </w:style>
  <w:style w:type="paragraph" w:styleId="Caption">
    <w:name w:val="caption"/>
    <w:basedOn w:val="Normal"/>
    <w:rsid w:val="005F7DFB"/>
    <w:pPr>
      <w:suppressLineNumbers/>
      <w:tabs>
        <w:tab w:val="left" w:pos="708"/>
      </w:tabs>
      <w:suppressAutoHyphens/>
      <w:spacing w:before="120" w:after="120"/>
    </w:pPr>
    <w:rPr>
      <w:rFonts w:eastAsia="Droid Sans Fallback" w:cs="Lohit Hindi"/>
      <w:i/>
      <w:iCs/>
      <w:color w:val="00000A"/>
      <w:sz w:val="24"/>
      <w:szCs w:val="24"/>
    </w:rPr>
  </w:style>
  <w:style w:type="paragraph" w:customStyle="1" w:styleId="Index">
    <w:name w:val="Index"/>
    <w:basedOn w:val="Normal"/>
    <w:rsid w:val="005F7DFB"/>
    <w:pPr>
      <w:suppressLineNumbers/>
      <w:tabs>
        <w:tab w:val="left" w:pos="708"/>
      </w:tabs>
      <w:suppressAutoHyphens/>
    </w:pPr>
    <w:rPr>
      <w:rFonts w:eastAsia="Droid Sans Fallback" w:cs="Lohit Hindi"/>
      <w:color w:val="00000A"/>
    </w:rPr>
  </w:style>
  <w:style w:type="paragraph" w:customStyle="1" w:styleId="Tijeloteksta21">
    <w:name w:val="Tijelo teksta 21"/>
    <w:basedOn w:val="Normal"/>
    <w:next w:val="BodyText2"/>
    <w:link w:val="Tijeloteksta2Char"/>
    <w:uiPriority w:val="99"/>
    <w:semiHidden/>
    <w:unhideWhenUsed/>
    <w:rsid w:val="005F7DFB"/>
    <w:pPr>
      <w:spacing w:after="120" w:line="480" w:lineRule="auto"/>
    </w:pPr>
    <w:rPr>
      <w:rFonts w:asciiTheme="minorHAnsi" w:eastAsiaTheme="minorHAnsi" w:hAnsiTheme="minorHAnsi" w:cstheme="minorBidi"/>
    </w:rPr>
  </w:style>
  <w:style w:type="character" w:customStyle="1" w:styleId="Tijeloteksta2Char">
    <w:name w:val="Tijelo teksta 2 Char"/>
    <w:basedOn w:val="DefaultParagraphFont"/>
    <w:link w:val="Tijeloteksta21"/>
    <w:uiPriority w:val="99"/>
    <w:semiHidden/>
    <w:rsid w:val="005F7DFB"/>
  </w:style>
  <w:style w:type="paragraph" w:styleId="TOC2">
    <w:name w:val="toc 2"/>
    <w:basedOn w:val="Normal"/>
    <w:next w:val="Normal"/>
    <w:autoRedefine/>
    <w:uiPriority w:val="39"/>
    <w:unhideWhenUsed/>
    <w:rsid w:val="005F7DFB"/>
    <w:pPr>
      <w:spacing w:after="100"/>
      <w:ind w:left="220"/>
    </w:pPr>
  </w:style>
  <w:style w:type="paragraph" w:customStyle="1" w:styleId="Odlomakpopisa1">
    <w:name w:val="Odlomak popisa1"/>
    <w:basedOn w:val="Normal"/>
    <w:qFormat/>
    <w:rsid w:val="005F7DFB"/>
    <w:pPr>
      <w:ind w:left="720"/>
      <w:contextualSpacing/>
    </w:pPr>
    <w:rPr>
      <w:rFonts w:eastAsia="Times New Roman"/>
    </w:rPr>
  </w:style>
  <w:style w:type="character" w:customStyle="1" w:styleId="resultssummary">
    <w:name w:val="results_summary"/>
    <w:rsid w:val="005F7DFB"/>
    <w:rPr>
      <w:rFonts w:ascii="Times New Roman" w:hAnsi="Times New Roman" w:cs="Times New Roman" w:hint="default"/>
    </w:rPr>
  </w:style>
  <w:style w:type="paragraph" w:customStyle="1" w:styleId="Ishodilista1">
    <w:name w:val="Ishodi_lista1"/>
    <w:basedOn w:val="Normal"/>
    <w:link w:val="Ishodilista1Char"/>
    <w:uiPriority w:val="99"/>
    <w:rsid w:val="005F7DFB"/>
    <w:pPr>
      <w:numPr>
        <w:numId w:val="102"/>
      </w:numPr>
      <w:spacing w:after="0" w:line="240" w:lineRule="auto"/>
      <w:ind w:left="488" w:hanging="488"/>
      <w:contextualSpacing/>
    </w:pPr>
    <w:rPr>
      <w:rFonts w:ascii="Times New Roman" w:hAnsi="Times New Roman"/>
      <w:sz w:val="24"/>
      <w:szCs w:val="20"/>
    </w:rPr>
  </w:style>
  <w:style w:type="character" w:customStyle="1" w:styleId="Ishodilista1Char">
    <w:name w:val="Ishodi_lista1 Char"/>
    <w:basedOn w:val="DefaultParagraphFont"/>
    <w:link w:val="Ishodilista1"/>
    <w:uiPriority w:val="99"/>
    <w:locked/>
    <w:rsid w:val="005F7DFB"/>
    <w:rPr>
      <w:rFonts w:ascii="Times New Roman" w:eastAsia="Calibri" w:hAnsi="Times New Roman" w:cs="Times New Roman"/>
      <w:sz w:val="24"/>
      <w:szCs w:val="20"/>
    </w:rPr>
  </w:style>
  <w:style w:type="character" w:customStyle="1" w:styleId="a-size-base">
    <w:name w:val="a-size-base"/>
    <w:basedOn w:val="DefaultParagraphFont"/>
    <w:uiPriority w:val="99"/>
    <w:rsid w:val="005F7DFB"/>
    <w:rPr>
      <w:rFonts w:cs="Times New Roman"/>
    </w:rPr>
  </w:style>
  <w:style w:type="character" w:customStyle="1" w:styleId="pages">
    <w:name w:val="pages"/>
    <w:uiPriority w:val="99"/>
    <w:rsid w:val="005F7DFB"/>
  </w:style>
  <w:style w:type="paragraph" w:customStyle="1" w:styleId="Sadraj41">
    <w:name w:val="Sadržaj 41"/>
    <w:basedOn w:val="Normal"/>
    <w:next w:val="Normal"/>
    <w:autoRedefine/>
    <w:uiPriority w:val="39"/>
    <w:unhideWhenUsed/>
    <w:rsid w:val="005F7DFB"/>
    <w:pPr>
      <w:spacing w:after="100" w:line="259" w:lineRule="auto"/>
      <w:ind w:left="660"/>
    </w:pPr>
    <w:rPr>
      <w:rFonts w:eastAsia="Times New Roman"/>
      <w:lang w:eastAsia="hr-HR"/>
    </w:rPr>
  </w:style>
  <w:style w:type="paragraph" w:customStyle="1" w:styleId="Sadraj51">
    <w:name w:val="Sadržaj 51"/>
    <w:basedOn w:val="Normal"/>
    <w:next w:val="Normal"/>
    <w:autoRedefine/>
    <w:uiPriority w:val="39"/>
    <w:unhideWhenUsed/>
    <w:rsid w:val="005F7DFB"/>
    <w:pPr>
      <w:spacing w:after="100" w:line="259" w:lineRule="auto"/>
      <w:ind w:left="880"/>
    </w:pPr>
    <w:rPr>
      <w:rFonts w:eastAsia="Times New Roman"/>
      <w:lang w:eastAsia="hr-HR"/>
    </w:rPr>
  </w:style>
  <w:style w:type="paragraph" w:customStyle="1" w:styleId="Sadraj61">
    <w:name w:val="Sadržaj 61"/>
    <w:basedOn w:val="Normal"/>
    <w:next w:val="Normal"/>
    <w:autoRedefine/>
    <w:uiPriority w:val="39"/>
    <w:unhideWhenUsed/>
    <w:rsid w:val="005F7DFB"/>
    <w:pPr>
      <w:spacing w:after="100" w:line="259" w:lineRule="auto"/>
      <w:ind w:left="1100"/>
    </w:pPr>
    <w:rPr>
      <w:rFonts w:eastAsia="Times New Roman"/>
      <w:lang w:eastAsia="hr-HR"/>
    </w:rPr>
  </w:style>
  <w:style w:type="paragraph" w:customStyle="1" w:styleId="Sadraj71">
    <w:name w:val="Sadržaj 71"/>
    <w:basedOn w:val="Normal"/>
    <w:next w:val="Normal"/>
    <w:autoRedefine/>
    <w:uiPriority w:val="39"/>
    <w:unhideWhenUsed/>
    <w:rsid w:val="005F7DFB"/>
    <w:pPr>
      <w:spacing w:after="100" w:line="259" w:lineRule="auto"/>
      <w:ind w:left="1320"/>
    </w:pPr>
    <w:rPr>
      <w:rFonts w:eastAsia="Times New Roman"/>
      <w:lang w:eastAsia="hr-HR"/>
    </w:rPr>
  </w:style>
  <w:style w:type="paragraph" w:customStyle="1" w:styleId="Sadraj81">
    <w:name w:val="Sadržaj 81"/>
    <w:basedOn w:val="Normal"/>
    <w:next w:val="Normal"/>
    <w:autoRedefine/>
    <w:uiPriority w:val="39"/>
    <w:unhideWhenUsed/>
    <w:rsid w:val="005F7DFB"/>
    <w:pPr>
      <w:spacing w:after="100" w:line="259" w:lineRule="auto"/>
      <w:ind w:left="1540"/>
    </w:pPr>
    <w:rPr>
      <w:rFonts w:eastAsia="Times New Roman"/>
      <w:lang w:eastAsia="hr-HR"/>
    </w:rPr>
  </w:style>
  <w:style w:type="paragraph" w:customStyle="1" w:styleId="Sadraj91">
    <w:name w:val="Sadržaj 91"/>
    <w:basedOn w:val="Normal"/>
    <w:next w:val="Normal"/>
    <w:autoRedefine/>
    <w:uiPriority w:val="39"/>
    <w:unhideWhenUsed/>
    <w:rsid w:val="005F7DFB"/>
    <w:pPr>
      <w:spacing w:after="100" w:line="259" w:lineRule="auto"/>
      <w:ind w:left="1760"/>
    </w:pPr>
    <w:rPr>
      <w:rFonts w:eastAsia="Times New Roman"/>
      <w:lang w:eastAsia="hr-HR"/>
    </w:rPr>
  </w:style>
  <w:style w:type="character" w:customStyle="1" w:styleId="Heading5Char">
    <w:name w:val="Heading 5 Char"/>
    <w:basedOn w:val="DefaultParagraphFont"/>
    <w:link w:val="Heading5"/>
    <w:uiPriority w:val="9"/>
    <w:semiHidden/>
    <w:rsid w:val="005F7DFB"/>
    <w:rPr>
      <w:rFonts w:ascii="Cambria" w:eastAsia="Times New Roman" w:hAnsi="Cambria" w:cs="Times New Roman"/>
      <w:color w:val="365F91"/>
    </w:rPr>
  </w:style>
  <w:style w:type="character" w:customStyle="1" w:styleId="A4">
    <w:name w:val="A4"/>
    <w:uiPriority w:val="99"/>
    <w:rsid w:val="005F7DFB"/>
    <w:rPr>
      <w:rFonts w:cs="Marat Pro"/>
      <w:color w:val="000000"/>
      <w:sz w:val="48"/>
      <w:szCs w:val="48"/>
    </w:rPr>
  </w:style>
  <w:style w:type="character" w:styleId="CommentReference">
    <w:name w:val="annotation reference"/>
    <w:basedOn w:val="DefaultParagraphFont"/>
    <w:uiPriority w:val="99"/>
    <w:semiHidden/>
    <w:unhideWhenUsed/>
    <w:rsid w:val="005F7DFB"/>
    <w:rPr>
      <w:sz w:val="16"/>
      <w:szCs w:val="16"/>
    </w:rPr>
  </w:style>
  <w:style w:type="paragraph" w:styleId="CommentText">
    <w:name w:val="annotation text"/>
    <w:basedOn w:val="Normal"/>
    <w:link w:val="CommentTextChar"/>
    <w:uiPriority w:val="99"/>
    <w:semiHidden/>
    <w:unhideWhenUsed/>
    <w:rsid w:val="005F7DFB"/>
    <w:pPr>
      <w:spacing w:line="240" w:lineRule="auto"/>
    </w:pPr>
    <w:rPr>
      <w:sz w:val="20"/>
      <w:szCs w:val="20"/>
    </w:rPr>
  </w:style>
  <w:style w:type="character" w:customStyle="1" w:styleId="CommentTextChar">
    <w:name w:val="Comment Text Char"/>
    <w:basedOn w:val="DefaultParagraphFont"/>
    <w:link w:val="CommentText"/>
    <w:uiPriority w:val="99"/>
    <w:semiHidden/>
    <w:rsid w:val="005F7DF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7DFB"/>
    <w:rPr>
      <w:b/>
      <w:bCs/>
    </w:rPr>
  </w:style>
  <w:style w:type="character" w:customStyle="1" w:styleId="CommentSubjectChar">
    <w:name w:val="Comment Subject Char"/>
    <w:basedOn w:val="CommentTextChar"/>
    <w:link w:val="CommentSubject"/>
    <w:uiPriority w:val="99"/>
    <w:semiHidden/>
    <w:rsid w:val="005F7DFB"/>
    <w:rPr>
      <w:rFonts w:ascii="Calibri" w:eastAsia="Calibri" w:hAnsi="Calibri" w:cs="Times New Roman"/>
      <w:b/>
      <w:bCs/>
      <w:sz w:val="20"/>
      <w:szCs w:val="20"/>
    </w:rPr>
  </w:style>
  <w:style w:type="character" w:customStyle="1" w:styleId="Table1Char">
    <w:name w:val="Table_1 Char"/>
    <w:basedOn w:val="DefaultParagraphFont"/>
    <w:link w:val="Table1"/>
    <w:locked/>
    <w:rsid w:val="005F7DFB"/>
    <w:rPr>
      <w:rFonts w:ascii="Times New Roman" w:eastAsia="Calibri" w:hAnsi="Times New Roman" w:cs="Times New Roman"/>
      <w:sz w:val="24"/>
      <w:szCs w:val="24"/>
    </w:rPr>
  </w:style>
  <w:style w:type="paragraph" w:customStyle="1" w:styleId="Table1">
    <w:name w:val="Table_1"/>
    <w:basedOn w:val="Normal"/>
    <w:link w:val="Table1Char"/>
    <w:qFormat/>
    <w:rsid w:val="005F7DFB"/>
    <w:pPr>
      <w:spacing w:before="60" w:after="60" w:line="240" w:lineRule="auto"/>
      <w:outlineLvl w:val="0"/>
    </w:pPr>
    <w:rPr>
      <w:rFonts w:ascii="Times New Roman" w:hAnsi="Times New Roman"/>
      <w:sz w:val="24"/>
      <w:szCs w:val="24"/>
    </w:rPr>
  </w:style>
  <w:style w:type="character" w:customStyle="1" w:styleId="TabledatumChar">
    <w:name w:val="Table_datum Char"/>
    <w:basedOn w:val="DefaultParagraphFont"/>
    <w:link w:val="Tabledatum"/>
    <w:locked/>
    <w:rsid w:val="005F7DFB"/>
    <w:rPr>
      <w:rFonts w:ascii="Times New Roman" w:eastAsia="Calibri" w:hAnsi="Times New Roman" w:cs="Times New Roman"/>
      <w:szCs w:val="24"/>
    </w:rPr>
  </w:style>
  <w:style w:type="paragraph" w:customStyle="1" w:styleId="Tabledatum">
    <w:name w:val="Table_datum"/>
    <w:basedOn w:val="Normal"/>
    <w:link w:val="TabledatumChar"/>
    <w:qFormat/>
    <w:rsid w:val="005F7DFB"/>
    <w:pPr>
      <w:spacing w:before="60" w:after="0" w:line="240" w:lineRule="auto"/>
      <w:jc w:val="center"/>
      <w:outlineLvl w:val="0"/>
    </w:pPr>
    <w:rPr>
      <w:rFonts w:ascii="Times New Roman" w:hAnsi="Times New Roman"/>
      <w:szCs w:val="24"/>
    </w:rPr>
  </w:style>
  <w:style w:type="table" w:customStyle="1" w:styleId="Reetkatablice2">
    <w:name w:val="Rešetka tablice2"/>
    <w:basedOn w:val="TableNormal"/>
    <w:next w:val="TableGrid"/>
    <w:uiPriority w:val="39"/>
    <w:rsid w:val="005F7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rsid w:val="005F7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5F7DFB"/>
    <w:rPr>
      <w:color w:val="808080"/>
      <w:shd w:val="clear" w:color="auto" w:fill="E6E6E6"/>
    </w:rPr>
  </w:style>
  <w:style w:type="paragraph" w:customStyle="1" w:styleId="Referenca">
    <w:name w:val="Referenca"/>
    <w:basedOn w:val="Normal"/>
    <w:rsid w:val="005F7DFB"/>
    <w:pPr>
      <w:spacing w:before="120" w:after="0" w:line="360" w:lineRule="auto"/>
      <w:ind w:left="567" w:hanging="567"/>
      <w:jc w:val="both"/>
    </w:pPr>
    <w:rPr>
      <w:rFonts w:ascii="Times New Roman" w:eastAsia="Times New Roman" w:hAnsi="Times New Roman"/>
      <w:sz w:val="24"/>
      <w:szCs w:val="20"/>
      <w:lang w:eastAsia="hr-HR"/>
    </w:rPr>
  </w:style>
  <w:style w:type="character" w:customStyle="1" w:styleId="vanity-name">
    <w:name w:val="vanity-name"/>
    <w:basedOn w:val="DefaultParagraphFont"/>
    <w:rsid w:val="005F7DFB"/>
  </w:style>
  <w:style w:type="paragraph" w:customStyle="1" w:styleId="references0">
    <w:name w:val="references"/>
    <w:rsid w:val="005F7DFB"/>
    <w:pPr>
      <w:numPr>
        <w:numId w:val="126"/>
      </w:numPr>
      <w:spacing w:after="50" w:line="180" w:lineRule="exact"/>
      <w:jc w:val="both"/>
    </w:pPr>
    <w:rPr>
      <w:rFonts w:ascii="Times New Roman" w:eastAsia="MS Mincho" w:hAnsi="Times New Roman" w:cs="Times New Roman"/>
      <w:noProof/>
      <w:sz w:val="16"/>
      <w:szCs w:val="16"/>
      <w:lang w:val="en-US"/>
    </w:rPr>
  </w:style>
  <w:style w:type="paragraph" w:customStyle="1" w:styleId="References">
    <w:name w:val="References"/>
    <w:basedOn w:val="ListNumber"/>
    <w:rsid w:val="005F7DFB"/>
    <w:pPr>
      <w:numPr>
        <w:numId w:val="127"/>
      </w:numPr>
      <w:spacing w:after="0" w:line="240" w:lineRule="auto"/>
      <w:contextualSpacing w:val="0"/>
      <w:jc w:val="both"/>
    </w:pPr>
    <w:rPr>
      <w:rFonts w:ascii="Times New Roman" w:eastAsia="Times New Roman" w:hAnsi="Times New Roman"/>
      <w:sz w:val="16"/>
      <w:szCs w:val="24"/>
      <w:lang w:eastAsia="hr-HR"/>
    </w:rPr>
  </w:style>
  <w:style w:type="paragraph" w:styleId="ListNumber">
    <w:name w:val="List Number"/>
    <w:basedOn w:val="Normal"/>
    <w:uiPriority w:val="99"/>
    <w:semiHidden/>
    <w:unhideWhenUsed/>
    <w:rsid w:val="005F7DFB"/>
    <w:pPr>
      <w:tabs>
        <w:tab w:val="num" w:pos="360"/>
      </w:tabs>
      <w:ind w:left="360" w:hanging="360"/>
      <w:contextualSpacing/>
    </w:pPr>
  </w:style>
  <w:style w:type="table" w:customStyle="1" w:styleId="TableGrid1">
    <w:name w:val="Table Grid1"/>
    <w:basedOn w:val="TableNormal"/>
    <w:next w:val="TableGrid"/>
    <w:uiPriority w:val="59"/>
    <w:rsid w:val="005F7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F7DFB"/>
    <w:rPr>
      <w:color w:val="605E5C"/>
      <w:shd w:val="clear" w:color="auto" w:fill="E1DFDD"/>
    </w:rPr>
  </w:style>
  <w:style w:type="paragraph" w:styleId="Title">
    <w:name w:val="Title"/>
    <w:basedOn w:val="Normal"/>
    <w:next w:val="Normal"/>
    <w:link w:val="TitleChar"/>
    <w:uiPriority w:val="10"/>
    <w:qFormat/>
    <w:rsid w:val="005F7DFB"/>
    <w:pPr>
      <w:spacing w:after="0" w:line="240" w:lineRule="auto"/>
      <w:contextualSpacing/>
    </w:pPr>
    <w:rPr>
      <w:rFonts w:ascii="Cambria" w:eastAsia="Times New Roman" w:hAnsi="Cambria"/>
      <w:spacing w:val="-10"/>
      <w:kern w:val="28"/>
      <w:sz w:val="56"/>
      <w:szCs w:val="56"/>
    </w:rPr>
  </w:style>
  <w:style w:type="character" w:customStyle="1" w:styleId="NaslovChar1">
    <w:name w:val="Naslov Char1"/>
    <w:basedOn w:val="DefaultParagraphFont"/>
    <w:uiPriority w:val="10"/>
    <w:rsid w:val="005F7DFB"/>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5F7DFB"/>
    <w:pPr>
      <w:pBdr>
        <w:top w:val="single" w:sz="4" w:space="10" w:color="5B9BD5" w:themeColor="accent1"/>
        <w:bottom w:val="single" w:sz="4" w:space="10" w:color="5B9BD5" w:themeColor="accent1"/>
      </w:pBdr>
      <w:spacing w:before="360" w:after="360"/>
      <w:ind w:left="864" w:right="864"/>
      <w:jc w:val="center"/>
    </w:pPr>
    <w:rPr>
      <w:i/>
      <w:iCs/>
      <w:color w:val="4F81BD"/>
    </w:rPr>
  </w:style>
  <w:style w:type="character" w:customStyle="1" w:styleId="NaglaencitatChar1">
    <w:name w:val="Naglašen citat Char1"/>
    <w:basedOn w:val="DefaultParagraphFont"/>
    <w:uiPriority w:val="30"/>
    <w:rsid w:val="005F7DFB"/>
    <w:rPr>
      <w:rFonts w:ascii="Calibri" w:eastAsia="Calibri" w:hAnsi="Calibri" w:cs="Times New Roman"/>
      <w:i/>
      <w:iCs/>
      <w:color w:val="5B9BD5" w:themeColor="accent1"/>
    </w:rPr>
  </w:style>
  <w:style w:type="paragraph" w:styleId="BodyText2">
    <w:name w:val="Body Text 2"/>
    <w:basedOn w:val="Normal"/>
    <w:link w:val="BodyText2Char"/>
    <w:uiPriority w:val="99"/>
    <w:semiHidden/>
    <w:unhideWhenUsed/>
    <w:rsid w:val="005F7DFB"/>
    <w:pPr>
      <w:spacing w:after="120" w:line="480" w:lineRule="auto"/>
    </w:pPr>
  </w:style>
  <w:style w:type="character" w:customStyle="1" w:styleId="BodyText2Char">
    <w:name w:val="Body Text 2 Char"/>
    <w:basedOn w:val="DefaultParagraphFont"/>
    <w:link w:val="BodyText2"/>
    <w:uiPriority w:val="99"/>
    <w:semiHidden/>
    <w:rsid w:val="005F7DFB"/>
    <w:rPr>
      <w:rFonts w:ascii="Calibri" w:eastAsia="Calibri" w:hAnsi="Calibri" w:cs="Times New Roman"/>
    </w:rPr>
  </w:style>
  <w:style w:type="character" w:customStyle="1" w:styleId="Naslov5Char1">
    <w:name w:val="Naslov 5 Char1"/>
    <w:basedOn w:val="DefaultParagraphFont"/>
    <w:uiPriority w:val="9"/>
    <w:semiHidden/>
    <w:rsid w:val="005F7DFB"/>
    <w:rPr>
      <w:rFonts w:asciiTheme="majorHAnsi" w:eastAsiaTheme="majorEastAsia" w:hAnsiTheme="majorHAnsi" w:cstheme="majorBidi"/>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B11"/>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227E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163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A4F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5F7DFB"/>
    <w:pPr>
      <w:keepNext/>
      <w:keepLines/>
      <w:spacing w:before="40" w:after="0"/>
      <w:outlineLvl w:val="4"/>
    </w:pPr>
    <w:rPr>
      <w:rFonts w:ascii="Cambria" w:eastAsia="Times New Roma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E3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A4F6A"/>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DB2703"/>
    <w:pPr>
      <w:spacing w:after="0" w:line="240" w:lineRule="auto"/>
    </w:pPr>
    <w:rPr>
      <w:rFonts w:ascii="Calibri" w:eastAsia="Calibri" w:hAnsi="Calibri" w:cs="Times New Roman"/>
    </w:rPr>
  </w:style>
  <w:style w:type="paragraph" w:styleId="ListParagraph">
    <w:name w:val="List Paragraph"/>
    <w:basedOn w:val="Normal"/>
    <w:uiPriority w:val="34"/>
    <w:qFormat/>
    <w:rsid w:val="00F73706"/>
    <w:pPr>
      <w:ind w:left="720"/>
      <w:contextualSpacing/>
    </w:pPr>
    <w:rPr>
      <w:rFonts w:eastAsia="Times New Roman"/>
    </w:rPr>
  </w:style>
  <w:style w:type="character" w:styleId="Hyperlink">
    <w:name w:val="Hyperlink"/>
    <w:uiPriority w:val="99"/>
    <w:rsid w:val="00F73706"/>
    <w:rPr>
      <w:color w:val="0000FF"/>
      <w:u w:val="single"/>
    </w:rPr>
  </w:style>
  <w:style w:type="character" w:customStyle="1" w:styleId="st">
    <w:name w:val="st"/>
    <w:uiPriority w:val="99"/>
    <w:rsid w:val="00F73706"/>
  </w:style>
  <w:style w:type="character" w:styleId="Emphasis">
    <w:name w:val="Emphasis"/>
    <w:qFormat/>
    <w:rsid w:val="00F73706"/>
    <w:rPr>
      <w:i/>
      <w:iCs/>
    </w:rPr>
  </w:style>
  <w:style w:type="character" w:customStyle="1" w:styleId="f">
    <w:name w:val="f"/>
    <w:rsid w:val="00F73706"/>
    <w:rPr>
      <w:rFonts w:cs="Times New Roman"/>
    </w:rPr>
  </w:style>
  <w:style w:type="character" w:customStyle="1" w:styleId="hps">
    <w:name w:val="hps"/>
    <w:rsid w:val="00F73706"/>
    <w:rPr>
      <w:rFonts w:cs="Times New Roman"/>
    </w:rPr>
  </w:style>
  <w:style w:type="paragraph" w:customStyle="1" w:styleId="OiaeaeiYiio2">
    <w:name w:val="O?ia eaeiYiio 2"/>
    <w:basedOn w:val="Normal"/>
    <w:rsid w:val="008B230D"/>
    <w:pPr>
      <w:widowControl w:val="0"/>
      <w:spacing w:after="0" w:line="240" w:lineRule="auto"/>
      <w:jc w:val="right"/>
    </w:pPr>
    <w:rPr>
      <w:rFonts w:ascii="Times New Roman" w:hAnsi="Times New Roman"/>
      <w:i/>
      <w:iCs/>
      <w:sz w:val="16"/>
      <w:szCs w:val="16"/>
      <w:lang w:val="en-US" w:eastAsia="ko-KR"/>
    </w:rPr>
  </w:style>
  <w:style w:type="paragraph" w:customStyle="1" w:styleId="Eaoaeaa">
    <w:name w:val="Eaoae?aa"/>
    <w:basedOn w:val="Normal"/>
    <w:rsid w:val="008B230D"/>
    <w:pPr>
      <w:widowControl w:val="0"/>
      <w:tabs>
        <w:tab w:val="center" w:pos="4153"/>
        <w:tab w:val="right" w:pos="8306"/>
      </w:tabs>
      <w:spacing w:after="0" w:line="240" w:lineRule="auto"/>
    </w:pPr>
    <w:rPr>
      <w:rFonts w:ascii="Times New Roman" w:hAnsi="Times New Roman"/>
      <w:sz w:val="20"/>
      <w:szCs w:val="20"/>
      <w:lang w:val="en-US" w:eastAsia="ko-KR"/>
    </w:rPr>
  </w:style>
  <w:style w:type="paragraph" w:styleId="BodyText">
    <w:name w:val="Body Text"/>
    <w:basedOn w:val="Normal"/>
    <w:link w:val="BodyTextChar"/>
    <w:rsid w:val="008B230D"/>
    <w:pPr>
      <w:widowControl w:val="0"/>
      <w:spacing w:after="120" w:line="240" w:lineRule="auto"/>
    </w:pPr>
    <w:rPr>
      <w:rFonts w:ascii="Times New Roman" w:eastAsia="Times New Roman" w:hAnsi="Times New Roman"/>
      <w:sz w:val="20"/>
      <w:szCs w:val="20"/>
      <w:lang w:val="en-US" w:eastAsia="ko-KR"/>
    </w:rPr>
  </w:style>
  <w:style w:type="character" w:customStyle="1" w:styleId="BodyTextChar">
    <w:name w:val="Body Text Char"/>
    <w:basedOn w:val="DefaultParagraphFont"/>
    <w:link w:val="BodyText"/>
    <w:rsid w:val="008B230D"/>
    <w:rPr>
      <w:rFonts w:ascii="Times New Roman" w:eastAsia="Times New Roman" w:hAnsi="Times New Roman" w:cs="Times New Roman"/>
      <w:sz w:val="20"/>
      <w:szCs w:val="20"/>
      <w:lang w:val="en-US" w:eastAsia="ko-KR"/>
    </w:rPr>
  </w:style>
  <w:style w:type="character" w:customStyle="1" w:styleId="apple-converted-space">
    <w:name w:val="apple-converted-space"/>
    <w:rsid w:val="008B230D"/>
    <w:rPr>
      <w:rFonts w:cs="Times New Roman"/>
    </w:rPr>
  </w:style>
  <w:style w:type="paragraph" w:customStyle="1" w:styleId="Chemistry">
    <w:name w:val="Chemistry"/>
    <w:basedOn w:val="Normal"/>
    <w:rsid w:val="008B230D"/>
    <w:pPr>
      <w:tabs>
        <w:tab w:val="left" w:pos="998"/>
        <w:tab w:val="center" w:pos="4253"/>
        <w:tab w:val="right" w:pos="8222"/>
      </w:tabs>
    </w:pPr>
    <w:rPr>
      <w:rFonts w:cs="Calibri"/>
    </w:rPr>
  </w:style>
  <w:style w:type="character" w:styleId="Strong">
    <w:name w:val="Strong"/>
    <w:uiPriority w:val="22"/>
    <w:qFormat/>
    <w:rsid w:val="008B230D"/>
    <w:rPr>
      <w:rFonts w:cs="Times New Roman"/>
      <w:b/>
      <w:bCs/>
    </w:rPr>
  </w:style>
  <w:style w:type="paragraph" w:customStyle="1" w:styleId="Default">
    <w:name w:val="Default"/>
    <w:rsid w:val="0064425C"/>
    <w:pPr>
      <w:autoSpaceDE w:val="0"/>
      <w:autoSpaceDN w:val="0"/>
      <w:adjustRightInd w:val="0"/>
      <w:spacing w:after="0" w:line="240" w:lineRule="auto"/>
    </w:pPr>
    <w:rPr>
      <w:rFonts w:ascii="Constantia" w:eastAsia="Calibri" w:hAnsi="Constantia" w:cs="Constantia"/>
      <w:color w:val="000000"/>
      <w:sz w:val="24"/>
      <w:szCs w:val="24"/>
    </w:rPr>
  </w:style>
  <w:style w:type="paragraph" w:styleId="NormalWeb">
    <w:name w:val="Normal (Web)"/>
    <w:basedOn w:val="Normal"/>
    <w:uiPriority w:val="99"/>
    <w:rsid w:val="00BA4F6A"/>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jrnl">
    <w:name w:val="jrnl"/>
    <w:uiPriority w:val="99"/>
    <w:rsid w:val="00BA4F6A"/>
    <w:rPr>
      <w:rFonts w:cs="Times New Roman"/>
    </w:rPr>
  </w:style>
  <w:style w:type="paragraph" w:styleId="TOCHeading">
    <w:name w:val="TOC Heading"/>
    <w:basedOn w:val="Heading1"/>
    <w:next w:val="Normal"/>
    <w:uiPriority w:val="39"/>
    <w:unhideWhenUsed/>
    <w:qFormat/>
    <w:rsid w:val="00D72068"/>
    <w:pPr>
      <w:spacing w:line="259" w:lineRule="auto"/>
      <w:outlineLvl w:val="9"/>
    </w:pPr>
    <w:rPr>
      <w:lang w:eastAsia="hr-HR"/>
    </w:rPr>
  </w:style>
  <w:style w:type="paragraph" w:styleId="TOC1">
    <w:name w:val="toc 1"/>
    <w:basedOn w:val="Normal"/>
    <w:next w:val="Normal"/>
    <w:autoRedefine/>
    <w:uiPriority w:val="39"/>
    <w:unhideWhenUsed/>
    <w:rsid w:val="00D72068"/>
    <w:pPr>
      <w:spacing w:after="100"/>
    </w:pPr>
  </w:style>
  <w:style w:type="paragraph" w:styleId="TOC3">
    <w:name w:val="toc 3"/>
    <w:basedOn w:val="Normal"/>
    <w:next w:val="Normal"/>
    <w:autoRedefine/>
    <w:uiPriority w:val="39"/>
    <w:unhideWhenUsed/>
    <w:rsid w:val="00D72068"/>
    <w:pPr>
      <w:spacing w:after="100"/>
      <w:ind w:left="440"/>
    </w:pPr>
  </w:style>
  <w:style w:type="paragraph" w:customStyle="1" w:styleId="ECVSectionBullet">
    <w:name w:val="_ECV_SectionBullet"/>
    <w:basedOn w:val="Normal"/>
    <w:rsid w:val="0043530D"/>
    <w:pPr>
      <w:widowControl w:val="0"/>
      <w:suppressLineNumbers/>
      <w:suppressAutoHyphens/>
      <w:autoSpaceDE w:val="0"/>
      <w:spacing w:after="0" w:line="100" w:lineRule="atLeast"/>
    </w:pPr>
    <w:rPr>
      <w:rFonts w:ascii="Arial" w:eastAsia="SimSun" w:hAnsi="Arial" w:cs="Mangal"/>
      <w:color w:val="3F3A38"/>
      <w:spacing w:val="-6"/>
      <w:kern w:val="1"/>
      <w:sz w:val="18"/>
      <w:szCs w:val="24"/>
      <w:lang w:val="en-GB" w:eastAsia="zh-CN" w:bidi="hi-IN"/>
    </w:rPr>
  </w:style>
  <w:style w:type="paragraph" w:customStyle="1" w:styleId="Normal1">
    <w:name w:val="Normal1"/>
    <w:rsid w:val="004645F7"/>
    <w:pPr>
      <w:spacing w:after="0" w:line="276" w:lineRule="auto"/>
    </w:pPr>
    <w:rPr>
      <w:rFonts w:ascii="Arial" w:eastAsia="Arial" w:hAnsi="Arial" w:cs="Arial"/>
      <w:color w:val="000000"/>
      <w:lang w:val="en-US"/>
    </w:rPr>
  </w:style>
  <w:style w:type="character" w:styleId="HTMLCite">
    <w:name w:val="HTML Cite"/>
    <w:rsid w:val="008621A3"/>
    <w:rPr>
      <w:i/>
      <w:iCs/>
    </w:rPr>
  </w:style>
  <w:style w:type="character" w:customStyle="1" w:styleId="Heading2Char">
    <w:name w:val="Heading 2 Char"/>
    <w:basedOn w:val="DefaultParagraphFont"/>
    <w:link w:val="Heading2"/>
    <w:uiPriority w:val="9"/>
    <w:rsid w:val="0062163A"/>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62163A"/>
    <w:pPr>
      <w:tabs>
        <w:tab w:val="center" w:pos="4536"/>
        <w:tab w:val="right" w:pos="9072"/>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62163A"/>
  </w:style>
  <w:style w:type="paragraph" w:styleId="Footer">
    <w:name w:val="footer"/>
    <w:basedOn w:val="Normal"/>
    <w:link w:val="FooterChar"/>
    <w:uiPriority w:val="99"/>
    <w:unhideWhenUsed/>
    <w:rsid w:val="0062163A"/>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2163A"/>
  </w:style>
  <w:style w:type="paragraph" w:styleId="BalloonText">
    <w:name w:val="Balloon Text"/>
    <w:basedOn w:val="Normal"/>
    <w:link w:val="BalloonTextChar"/>
    <w:uiPriority w:val="99"/>
    <w:semiHidden/>
    <w:unhideWhenUsed/>
    <w:rsid w:val="0062163A"/>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2163A"/>
    <w:rPr>
      <w:rFonts w:ascii="Tahoma" w:hAnsi="Tahoma" w:cs="Tahoma"/>
      <w:sz w:val="16"/>
      <w:szCs w:val="16"/>
    </w:rPr>
  </w:style>
  <w:style w:type="paragraph" w:customStyle="1" w:styleId="FieldText">
    <w:name w:val="Field Text"/>
    <w:basedOn w:val="Normal"/>
    <w:qFormat/>
    <w:rsid w:val="0062163A"/>
    <w:pPr>
      <w:spacing w:after="0" w:line="240" w:lineRule="auto"/>
    </w:pPr>
    <w:rPr>
      <w:rFonts w:ascii="Times New Roman" w:eastAsia="Times New Roman" w:hAnsi="Times New Roman"/>
      <w:b/>
      <w:sz w:val="19"/>
      <w:szCs w:val="19"/>
      <w:lang w:val="en-US" w:eastAsia="hr-HR"/>
    </w:rPr>
  </w:style>
  <w:style w:type="paragraph" w:styleId="Subtitle">
    <w:name w:val="Subtitle"/>
    <w:basedOn w:val="ListParagraph"/>
    <w:next w:val="Normal"/>
    <w:link w:val="SubtitleChar"/>
    <w:uiPriority w:val="11"/>
    <w:qFormat/>
    <w:rsid w:val="0062163A"/>
    <w:pPr>
      <w:numPr>
        <w:ilvl w:val="1"/>
        <w:numId w:val="69"/>
      </w:numPr>
      <w:shd w:val="clear" w:color="auto" w:fill="F2F2F2" w:themeFill="background1" w:themeFillShade="F2"/>
      <w:spacing w:before="240" w:after="240" w:line="240" w:lineRule="auto"/>
      <w:ind w:left="624" w:hanging="624"/>
      <w:jc w:val="both"/>
    </w:pPr>
    <w:rPr>
      <w:rFonts w:ascii="Arial" w:eastAsiaTheme="minorHAnsi" w:hAnsi="Arial" w:cs="Arial"/>
      <w:b/>
      <w:sz w:val="24"/>
      <w:szCs w:val="24"/>
      <w:lang w:eastAsia="hr-HR"/>
    </w:rPr>
  </w:style>
  <w:style w:type="character" w:customStyle="1" w:styleId="SubtitleChar">
    <w:name w:val="Subtitle Char"/>
    <w:basedOn w:val="DefaultParagraphFont"/>
    <w:link w:val="Subtitle"/>
    <w:uiPriority w:val="11"/>
    <w:rsid w:val="0062163A"/>
    <w:rPr>
      <w:rFonts w:ascii="Arial" w:hAnsi="Arial" w:cs="Arial"/>
      <w:b/>
      <w:sz w:val="24"/>
      <w:szCs w:val="24"/>
      <w:shd w:val="clear" w:color="auto" w:fill="F2F2F2" w:themeFill="background1" w:themeFillShade="F2"/>
      <w:lang w:eastAsia="hr-HR"/>
    </w:rPr>
  </w:style>
  <w:style w:type="table" w:styleId="TableGrid">
    <w:name w:val="Table Grid"/>
    <w:basedOn w:val="TableNormal"/>
    <w:uiPriority w:val="39"/>
    <w:rsid w:val="00621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rvipasus">
    <w:name w:val="Tekst: prvi pasus"/>
    <w:basedOn w:val="Normal"/>
    <w:next w:val="Normal"/>
    <w:rsid w:val="0062163A"/>
    <w:pPr>
      <w:spacing w:after="240" w:line="240" w:lineRule="auto"/>
      <w:ind w:firstLine="720"/>
      <w:jc w:val="both"/>
    </w:pPr>
    <w:rPr>
      <w:rFonts w:ascii="Times New Roman" w:eastAsia="Times New Roman" w:hAnsi="Times New Roman"/>
      <w:spacing w:val="-5"/>
      <w:sz w:val="24"/>
      <w:szCs w:val="20"/>
    </w:rPr>
  </w:style>
  <w:style w:type="paragraph" w:customStyle="1" w:styleId="Tekstpasuskojinijeprvi">
    <w:name w:val="Tekst: pasus koji nije prvi"/>
    <w:basedOn w:val="Normal"/>
    <w:rsid w:val="0062163A"/>
    <w:pPr>
      <w:spacing w:after="240" w:line="240" w:lineRule="auto"/>
      <w:jc w:val="both"/>
    </w:pPr>
    <w:rPr>
      <w:rFonts w:ascii="Times New Roman" w:eastAsia="Times New Roman" w:hAnsi="Times New Roman"/>
      <w:spacing w:val="-5"/>
      <w:sz w:val="24"/>
      <w:szCs w:val="20"/>
      <w:lang w:val="en-US"/>
    </w:rPr>
  </w:style>
  <w:style w:type="character" w:customStyle="1" w:styleId="shorttext">
    <w:name w:val="short_text"/>
    <w:uiPriority w:val="99"/>
    <w:rsid w:val="0062163A"/>
  </w:style>
  <w:style w:type="character" w:customStyle="1" w:styleId="tlid-translation">
    <w:name w:val="tlid-translation"/>
    <w:basedOn w:val="DefaultParagraphFont"/>
    <w:rsid w:val="0062163A"/>
  </w:style>
  <w:style w:type="character" w:customStyle="1" w:styleId="alt-edited1">
    <w:name w:val="alt-edited1"/>
    <w:basedOn w:val="DefaultParagraphFont"/>
    <w:uiPriority w:val="99"/>
    <w:rsid w:val="00141CC5"/>
    <w:rPr>
      <w:rFonts w:cs="Times New Roman"/>
      <w:color w:val="4D90F0"/>
    </w:rPr>
  </w:style>
  <w:style w:type="paragraph" w:styleId="HTMLPreformatted">
    <w:name w:val="HTML Preformatted"/>
    <w:basedOn w:val="Normal"/>
    <w:link w:val="HTMLPreformattedChar"/>
    <w:uiPriority w:val="99"/>
    <w:unhideWhenUsed/>
    <w:rsid w:val="000B6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hr-HR"/>
    </w:rPr>
  </w:style>
  <w:style w:type="character" w:customStyle="1" w:styleId="HTMLPreformattedChar">
    <w:name w:val="HTML Preformatted Char"/>
    <w:basedOn w:val="DefaultParagraphFont"/>
    <w:link w:val="HTMLPreformatted"/>
    <w:uiPriority w:val="99"/>
    <w:rsid w:val="000B6FF3"/>
    <w:rPr>
      <w:rFonts w:ascii="Courier New" w:eastAsia="Calibri" w:hAnsi="Courier New" w:cs="Courier New"/>
      <w:sz w:val="20"/>
      <w:szCs w:val="20"/>
      <w:lang w:eastAsia="hr-HR"/>
    </w:rPr>
  </w:style>
  <w:style w:type="paragraph" w:customStyle="1" w:styleId="Naslov51">
    <w:name w:val="Naslov 51"/>
    <w:basedOn w:val="Normal"/>
    <w:next w:val="Normal"/>
    <w:uiPriority w:val="9"/>
    <w:semiHidden/>
    <w:unhideWhenUsed/>
    <w:qFormat/>
    <w:rsid w:val="005F7DFB"/>
    <w:pPr>
      <w:keepNext/>
      <w:keepLines/>
      <w:spacing w:before="40" w:after="0"/>
      <w:outlineLvl w:val="4"/>
    </w:pPr>
    <w:rPr>
      <w:rFonts w:ascii="Cambria" w:eastAsia="Times New Roman" w:hAnsi="Cambria"/>
      <w:color w:val="365F91"/>
    </w:rPr>
  </w:style>
  <w:style w:type="table" w:customStyle="1" w:styleId="Reetkatablice1">
    <w:name w:val="Rešetka tablice1"/>
    <w:basedOn w:val="TableNormal"/>
    <w:next w:val="TableGrid"/>
    <w:uiPriority w:val="59"/>
    <w:rsid w:val="005F7D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NoList"/>
    <w:uiPriority w:val="99"/>
    <w:semiHidden/>
    <w:unhideWhenUsed/>
    <w:rsid w:val="005F7DFB"/>
  </w:style>
  <w:style w:type="character" w:customStyle="1" w:styleId="hpsatn">
    <w:name w:val="hps atn"/>
    <w:basedOn w:val="DefaultParagraphFont"/>
    <w:rsid w:val="005F7DFB"/>
  </w:style>
  <w:style w:type="paragraph" w:customStyle="1" w:styleId="ECVSectionDetails">
    <w:name w:val="_ECV_SectionDetails"/>
    <w:basedOn w:val="Normal"/>
    <w:rsid w:val="005F7DFB"/>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val="en-GB" w:eastAsia="zh-CN" w:bidi="hi-IN"/>
    </w:rPr>
  </w:style>
  <w:style w:type="character" w:customStyle="1" w:styleId="SelPlus">
    <w:name w:val="SelPlus"/>
    <w:uiPriority w:val="1"/>
    <w:qFormat/>
    <w:rsid w:val="005F7DFB"/>
    <w:rPr>
      <w:rFonts w:ascii="Calibri" w:hAnsi="Calibri"/>
      <w:b/>
      <w:sz w:val="36"/>
      <w:szCs w:val="36"/>
    </w:rPr>
  </w:style>
  <w:style w:type="character" w:customStyle="1" w:styleId="EuropassTextItalics">
    <w:name w:val="Europass_Text_Italics"/>
    <w:rsid w:val="005F7DFB"/>
    <w:rPr>
      <w:rFonts w:ascii="Arial" w:hAnsi="Arial"/>
      <w:i/>
    </w:rPr>
  </w:style>
  <w:style w:type="paragraph" w:customStyle="1" w:styleId="EuropassSectionDetails">
    <w:name w:val="Europass_SectionDetails"/>
    <w:basedOn w:val="Normal"/>
    <w:rsid w:val="005F7DFB"/>
    <w:pPr>
      <w:widowControl w:val="0"/>
      <w:suppressLineNumbers/>
      <w:suppressAutoHyphens/>
      <w:autoSpaceDE w:val="0"/>
      <w:spacing w:before="28" w:after="56" w:line="100" w:lineRule="atLeast"/>
    </w:pPr>
    <w:rPr>
      <w:rFonts w:ascii="Arial" w:eastAsia="SimSun" w:hAnsi="Arial" w:cs="Mangal"/>
      <w:color w:val="3F3A38"/>
      <w:spacing w:val="-6"/>
      <w:kern w:val="1"/>
      <w:sz w:val="18"/>
      <w:szCs w:val="24"/>
      <w:lang w:val="en-GB" w:eastAsia="zh-CN" w:bidi="hi-IN"/>
    </w:rPr>
  </w:style>
  <w:style w:type="character" w:customStyle="1" w:styleId="EuropassTextBold">
    <w:name w:val="Europass_Text_Bold"/>
    <w:rsid w:val="005F7DFB"/>
    <w:rPr>
      <w:rFonts w:ascii="Arial" w:hAnsi="Arial"/>
      <w:b/>
    </w:rPr>
  </w:style>
  <w:style w:type="character" w:customStyle="1" w:styleId="EuropassTextBoldAndItalics">
    <w:name w:val="Europass_Text_Bold_And_Italics"/>
    <w:rsid w:val="005F7DFB"/>
    <w:rPr>
      <w:rFonts w:ascii="Arial" w:hAnsi="Arial"/>
      <w:b/>
      <w:i/>
    </w:rPr>
  </w:style>
  <w:style w:type="character" w:styleId="PageNumber">
    <w:name w:val="page number"/>
    <w:basedOn w:val="DefaultParagraphFont"/>
    <w:rsid w:val="005F7DFB"/>
  </w:style>
  <w:style w:type="paragraph" w:customStyle="1" w:styleId="CVNormal">
    <w:name w:val="CV Normal"/>
    <w:basedOn w:val="Normal"/>
    <w:rsid w:val="005F7DFB"/>
    <w:pPr>
      <w:suppressAutoHyphens/>
      <w:spacing w:after="0" w:line="240" w:lineRule="auto"/>
      <w:ind w:left="113" w:right="113"/>
    </w:pPr>
    <w:rPr>
      <w:rFonts w:ascii="Arial Narrow" w:eastAsia="Times New Roman" w:hAnsi="Arial Narrow"/>
      <w:sz w:val="20"/>
      <w:szCs w:val="20"/>
      <w:lang w:eastAsia="ar-SA"/>
    </w:rPr>
  </w:style>
  <w:style w:type="paragraph" w:customStyle="1" w:styleId="CVNormal-FirstLine">
    <w:name w:val="CV Normal - First Line"/>
    <w:basedOn w:val="CVNormal"/>
    <w:next w:val="CVNormal"/>
    <w:rsid w:val="005F7DFB"/>
    <w:pPr>
      <w:spacing w:before="74"/>
    </w:pPr>
  </w:style>
  <w:style w:type="character" w:customStyle="1" w:styleId="ui-dialog-content">
    <w:name w:val="ui-dialog-content"/>
    <w:basedOn w:val="DefaultParagraphFont"/>
    <w:rsid w:val="005F7DFB"/>
  </w:style>
  <w:style w:type="character" w:customStyle="1" w:styleId="frlabel">
    <w:name w:val="fr_label"/>
    <w:basedOn w:val="DefaultParagraphFont"/>
    <w:rsid w:val="005F7DFB"/>
  </w:style>
  <w:style w:type="character" w:customStyle="1" w:styleId="ECVContactDetails">
    <w:name w:val="_ECV_ContactDetails"/>
    <w:rsid w:val="005F7DFB"/>
    <w:rPr>
      <w:rFonts w:ascii="Arial" w:hAnsi="Arial"/>
      <w:color w:val="3F3A38"/>
      <w:sz w:val="18"/>
      <w:szCs w:val="18"/>
      <w:shd w:val="clear" w:color="auto" w:fill="auto"/>
    </w:rPr>
  </w:style>
  <w:style w:type="paragraph" w:customStyle="1" w:styleId="ECVOrganisationDetails">
    <w:name w:val="_ECV_OrganisationDetails"/>
    <w:basedOn w:val="Normal"/>
    <w:rsid w:val="005F7DFB"/>
    <w:pPr>
      <w:widowControl w:val="0"/>
      <w:suppressLineNumbers/>
      <w:suppressAutoHyphens/>
      <w:autoSpaceDE w:val="0"/>
      <w:spacing w:before="57" w:after="85" w:line="100" w:lineRule="atLeast"/>
    </w:pPr>
    <w:rPr>
      <w:rFonts w:ascii="Arial" w:eastAsia="ArialMT" w:hAnsi="Arial" w:cs="ArialMT"/>
      <w:color w:val="3F3A38"/>
      <w:spacing w:val="-6"/>
      <w:kern w:val="1"/>
      <w:sz w:val="18"/>
      <w:szCs w:val="18"/>
      <w:lang w:eastAsia="hi-IN" w:bidi="hi-IN"/>
    </w:rPr>
  </w:style>
  <w:style w:type="paragraph" w:customStyle="1" w:styleId="Naslov1">
    <w:name w:val="Naslov1"/>
    <w:basedOn w:val="Normal"/>
    <w:next w:val="Normal"/>
    <w:uiPriority w:val="10"/>
    <w:qFormat/>
    <w:rsid w:val="005F7DFB"/>
    <w:pPr>
      <w:spacing w:after="0" w:line="240" w:lineRule="auto"/>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5F7DFB"/>
    <w:rPr>
      <w:rFonts w:ascii="Cambria" w:eastAsia="Times New Roman" w:hAnsi="Cambria" w:cs="Times New Roman"/>
      <w:spacing w:val="-10"/>
      <w:kern w:val="28"/>
      <w:sz w:val="56"/>
      <w:szCs w:val="56"/>
    </w:rPr>
  </w:style>
  <w:style w:type="paragraph" w:customStyle="1" w:styleId="Naglaencitat1">
    <w:name w:val="Naglašen citat1"/>
    <w:basedOn w:val="Normal"/>
    <w:next w:val="Normal"/>
    <w:uiPriority w:val="30"/>
    <w:qFormat/>
    <w:rsid w:val="005F7DFB"/>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basedOn w:val="DefaultParagraphFont"/>
    <w:link w:val="IntenseQuote"/>
    <w:uiPriority w:val="30"/>
    <w:rsid w:val="005F7DFB"/>
    <w:rPr>
      <w:rFonts w:ascii="Calibri" w:eastAsia="Calibri" w:hAnsi="Calibri" w:cs="Times New Roman"/>
      <w:i/>
      <w:iCs/>
      <w:color w:val="4F81BD"/>
    </w:rPr>
  </w:style>
  <w:style w:type="numbering" w:customStyle="1" w:styleId="Bezpopisa2">
    <w:name w:val="Bez popisa2"/>
    <w:next w:val="NoList"/>
    <w:uiPriority w:val="99"/>
    <w:semiHidden/>
    <w:unhideWhenUsed/>
    <w:rsid w:val="005F7DFB"/>
  </w:style>
  <w:style w:type="character" w:customStyle="1" w:styleId="fontstyle01">
    <w:name w:val="fontstyle01"/>
    <w:basedOn w:val="DefaultParagraphFont"/>
    <w:rsid w:val="005F7DFB"/>
    <w:rPr>
      <w:rFonts w:ascii="Garamond-Light" w:hAnsi="Garamond-Light" w:hint="default"/>
      <w:b w:val="0"/>
      <w:bCs w:val="0"/>
      <w:i w:val="0"/>
      <w:iCs w:val="0"/>
      <w:color w:val="231F20"/>
      <w:sz w:val="18"/>
      <w:szCs w:val="18"/>
    </w:rPr>
  </w:style>
  <w:style w:type="paragraph" w:styleId="FootnoteText">
    <w:name w:val="footnote text"/>
    <w:basedOn w:val="Normal"/>
    <w:link w:val="FootnoteTextChar"/>
    <w:rsid w:val="005F7DFB"/>
    <w:pPr>
      <w:spacing w:after="0" w:line="240" w:lineRule="auto"/>
    </w:pPr>
    <w:rPr>
      <w:rFonts w:ascii="Garamond" w:eastAsia="Times New Roman" w:hAnsi="Garamond"/>
      <w:sz w:val="20"/>
      <w:szCs w:val="20"/>
      <w:lang w:val="en-US"/>
    </w:rPr>
  </w:style>
  <w:style w:type="character" w:customStyle="1" w:styleId="FootnoteTextChar">
    <w:name w:val="Footnote Text Char"/>
    <w:basedOn w:val="DefaultParagraphFont"/>
    <w:link w:val="FootnoteText"/>
    <w:rsid w:val="005F7DFB"/>
    <w:rPr>
      <w:rFonts w:ascii="Garamond" w:eastAsia="Times New Roman" w:hAnsi="Garamond" w:cs="Times New Roman"/>
      <w:sz w:val="20"/>
      <w:szCs w:val="20"/>
      <w:lang w:val="en-US"/>
    </w:rPr>
  </w:style>
  <w:style w:type="character" w:customStyle="1" w:styleId="InternetLink">
    <w:name w:val="Internet Link"/>
    <w:basedOn w:val="DefaultParagraphFont"/>
    <w:unhideWhenUsed/>
    <w:rsid w:val="005F7DFB"/>
    <w:rPr>
      <w:color w:val="0000FF"/>
      <w:u w:val="single"/>
    </w:rPr>
  </w:style>
  <w:style w:type="paragraph" w:customStyle="1" w:styleId="LO-Normal">
    <w:name w:val="LO-Normal"/>
    <w:rsid w:val="005F7DFB"/>
    <w:pPr>
      <w:suppressAutoHyphens/>
      <w:spacing w:after="200" w:line="276" w:lineRule="auto"/>
      <w:textAlignment w:val="baseline"/>
    </w:pPr>
    <w:rPr>
      <w:rFonts w:ascii="Calibri" w:eastAsia="Calibri" w:hAnsi="Calibri" w:cs="Times New Roman"/>
    </w:rPr>
  </w:style>
  <w:style w:type="paragraph" w:customStyle="1" w:styleId="Heading">
    <w:name w:val="Heading"/>
    <w:basedOn w:val="Normal"/>
    <w:next w:val="Textbody"/>
    <w:rsid w:val="005F7DFB"/>
    <w:pPr>
      <w:keepNext/>
      <w:tabs>
        <w:tab w:val="left" w:pos="708"/>
      </w:tabs>
      <w:suppressAutoHyphens/>
      <w:spacing w:before="240" w:after="120"/>
    </w:pPr>
    <w:rPr>
      <w:rFonts w:ascii="Arial" w:eastAsia="Droid Sans Fallback" w:hAnsi="Arial" w:cs="Lohit Hindi"/>
      <w:color w:val="00000A"/>
      <w:sz w:val="28"/>
      <w:szCs w:val="28"/>
    </w:rPr>
  </w:style>
  <w:style w:type="paragraph" w:customStyle="1" w:styleId="Textbody">
    <w:name w:val="Text body"/>
    <w:basedOn w:val="Normal"/>
    <w:rsid w:val="005F7DFB"/>
    <w:pPr>
      <w:tabs>
        <w:tab w:val="left" w:pos="708"/>
      </w:tabs>
      <w:suppressAutoHyphens/>
      <w:spacing w:after="120"/>
    </w:pPr>
    <w:rPr>
      <w:rFonts w:eastAsia="Droid Sans Fallback" w:cs="Calibri"/>
      <w:color w:val="00000A"/>
    </w:rPr>
  </w:style>
  <w:style w:type="paragraph" w:styleId="List">
    <w:name w:val="List"/>
    <w:basedOn w:val="Textbody"/>
    <w:rsid w:val="005F7DFB"/>
    <w:rPr>
      <w:rFonts w:cs="Lohit Hindi"/>
    </w:rPr>
  </w:style>
  <w:style w:type="paragraph" w:styleId="Caption">
    <w:name w:val="caption"/>
    <w:basedOn w:val="Normal"/>
    <w:rsid w:val="005F7DFB"/>
    <w:pPr>
      <w:suppressLineNumbers/>
      <w:tabs>
        <w:tab w:val="left" w:pos="708"/>
      </w:tabs>
      <w:suppressAutoHyphens/>
      <w:spacing w:before="120" w:after="120"/>
    </w:pPr>
    <w:rPr>
      <w:rFonts w:eastAsia="Droid Sans Fallback" w:cs="Lohit Hindi"/>
      <w:i/>
      <w:iCs/>
      <w:color w:val="00000A"/>
      <w:sz w:val="24"/>
      <w:szCs w:val="24"/>
    </w:rPr>
  </w:style>
  <w:style w:type="paragraph" w:customStyle="1" w:styleId="Index">
    <w:name w:val="Index"/>
    <w:basedOn w:val="Normal"/>
    <w:rsid w:val="005F7DFB"/>
    <w:pPr>
      <w:suppressLineNumbers/>
      <w:tabs>
        <w:tab w:val="left" w:pos="708"/>
      </w:tabs>
      <w:suppressAutoHyphens/>
    </w:pPr>
    <w:rPr>
      <w:rFonts w:eastAsia="Droid Sans Fallback" w:cs="Lohit Hindi"/>
      <w:color w:val="00000A"/>
    </w:rPr>
  </w:style>
  <w:style w:type="paragraph" w:customStyle="1" w:styleId="Tijeloteksta21">
    <w:name w:val="Tijelo teksta 21"/>
    <w:basedOn w:val="Normal"/>
    <w:next w:val="BodyText2"/>
    <w:link w:val="Tijeloteksta2Char"/>
    <w:uiPriority w:val="99"/>
    <w:semiHidden/>
    <w:unhideWhenUsed/>
    <w:rsid w:val="005F7DFB"/>
    <w:pPr>
      <w:spacing w:after="120" w:line="480" w:lineRule="auto"/>
    </w:pPr>
    <w:rPr>
      <w:rFonts w:asciiTheme="minorHAnsi" w:eastAsiaTheme="minorHAnsi" w:hAnsiTheme="minorHAnsi" w:cstheme="minorBidi"/>
    </w:rPr>
  </w:style>
  <w:style w:type="character" w:customStyle="1" w:styleId="Tijeloteksta2Char">
    <w:name w:val="Tijelo teksta 2 Char"/>
    <w:basedOn w:val="DefaultParagraphFont"/>
    <w:link w:val="Tijeloteksta21"/>
    <w:uiPriority w:val="99"/>
    <w:semiHidden/>
    <w:rsid w:val="005F7DFB"/>
  </w:style>
  <w:style w:type="paragraph" w:styleId="TOC2">
    <w:name w:val="toc 2"/>
    <w:basedOn w:val="Normal"/>
    <w:next w:val="Normal"/>
    <w:autoRedefine/>
    <w:uiPriority w:val="39"/>
    <w:unhideWhenUsed/>
    <w:rsid w:val="005F7DFB"/>
    <w:pPr>
      <w:spacing w:after="100"/>
      <w:ind w:left="220"/>
    </w:pPr>
  </w:style>
  <w:style w:type="paragraph" w:customStyle="1" w:styleId="Odlomakpopisa1">
    <w:name w:val="Odlomak popisa1"/>
    <w:basedOn w:val="Normal"/>
    <w:qFormat/>
    <w:rsid w:val="005F7DFB"/>
    <w:pPr>
      <w:ind w:left="720"/>
      <w:contextualSpacing/>
    </w:pPr>
    <w:rPr>
      <w:rFonts w:eastAsia="Times New Roman"/>
    </w:rPr>
  </w:style>
  <w:style w:type="character" w:customStyle="1" w:styleId="resultssummary">
    <w:name w:val="results_summary"/>
    <w:rsid w:val="005F7DFB"/>
    <w:rPr>
      <w:rFonts w:ascii="Times New Roman" w:hAnsi="Times New Roman" w:cs="Times New Roman" w:hint="default"/>
    </w:rPr>
  </w:style>
  <w:style w:type="paragraph" w:customStyle="1" w:styleId="Ishodilista1">
    <w:name w:val="Ishodi_lista1"/>
    <w:basedOn w:val="Normal"/>
    <w:link w:val="Ishodilista1Char"/>
    <w:uiPriority w:val="99"/>
    <w:rsid w:val="005F7DFB"/>
    <w:pPr>
      <w:numPr>
        <w:numId w:val="102"/>
      </w:numPr>
      <w:spacing w:after="0" w:line="240" w:lineRule="auto"/>
      <w:ind w:left="488" w:hanging="488"/>
      <w:contextualSpacing/>
    </w:pPr>
    <w:rPr>
      <w:rFonts w:ascii="Times New Roman" w:hAnsi="Times New Roman"/>
      <w:sz w:val="24"/>
      <w:szCs w:val="20"/>
    </w:rPr>
  </w:style>
  <w:style w:type="character" w:customStyle="1" w:styleId="Ishodilista1Char">
    <w:name w:val="Ishodi_lista1 Char"/>
    <w:basedOn w:val="DefaultParagraphFont"/>
    <w:link w:val="Ishodilista1"/>
    <w:uiPriority w:val="99"/>
    <w:locked/>
    <w:rsid w:val="005F7DFB"/>
    <w:rPr>
      <w:rFonts w:ascii="Times New Roman" w:eastAsia="Calibri" w:hAnsi="Times New Roman" w:cs="Times New Roman"/>
      <w:sz w:val="24"/>
      <w:szCs w:val="20"/>
    </w:rPr>
  </w:style>
  <w:style w:type="character" w:customStyle="1" w:styleId="a-size-base">
    <w:name w:val="a-size-base"/>
    <w:basedOn w:val="DefaultParagraphFont"/>
    <w:uiPriority w:val="99"/>
    <w:rsid w:val="005F7DFB"/>
    <w:rPr>
      <w:rFonts w:cs="Times New Roman"/>
    </w:rPr>
  </w:style>
  <w:style w:type="character" w:customStyle="1" w:styleId="pages">
    <w:name w:val="pages"/>
    <w:uiPriority w:val="99"/>
    <w:rsid w:val="005F7DFB"/>
  </w:style>
  <w:style w:type="paragraph" w:customStyle="1" w:styleId="Sadraj41">
    <w:name w:val="Sadržaj 41"/>
    <w:basedOn w:val="Normal"/>
    <w:next w:val="Normal"/>
    <w:autoRedefine/>
    <w:uiPriority w:val="39"/>
    <w:unhideWhenUsed/>
    <w:rsid w:val="005F7DFB"/>
    <w:pPr>
      <w:spacing w:after="100" w:line="259" w:lineRule="auto"/>
      <w:ind w:left="660"/>
    </w:pPr>
    <w:rPr>
      <w:rFonts w:eastAsia="Times New Roman"/>
      <w:lang w:eastAsia="hr-HR"/>
    </w:rPr>
  </w:style>
  <w:style w:type="paragraph" w:customStyle="1" w:styleId="Sadraj51">
    <w:name w:val="Sadržaj 51"/>
    <w:basedOn w:val="Normal"/>
    <w:next w:val="Normal"/>
    <w:autoRedefine/>
    <w:uiPriority w:val="39"/>
    <w:unhideWhenUsed/>
    <w:rsid w:val="005F7DFB"/>
    <w:pPr>
      <w:spacing w:after="100" w:line="259" w:lineRule="auto"/>
      <w:ind w:left="880"/>
    </w:pPr>
    <w:rPr>
      <w:rFonts w:eastAsia="Times New Roman"/>
      <w:lang w:eastAsia="hr-HR"/>
    </w:rPr>
  </w:style>
  <w:style w:type="paragraph" w:customStyle="1" w:styleId="Sadraj61">
    <w:name w:val="Sadržaj 61"/>
    <w:basedOn w:val="Normal"/>
    <w:next w:val="Normal"/>
    <w:autoRedefine/>
    <w:uiPriority w:val="39"/>
    <w:unhideWhenUsed/>
    <w:rsid w:val="005F7DFB"/>
    <w:pPr>
      <w:spacing w:after="100" w:line="259" w:lineRule="auto"/>
      <w:ind w:left="1100"/>
    </w:pPr>
    <w:rPr>
      <w:rFonts w:eastAsia="Times New Roman"/>
      <w:lang w:eastAsia="hr-HR"/>
    </w:rPr>
  </w:style>
  <w:style w:type="paragraph" w:customStyle="1" w:styleId="Sadraj71">
    <w:name w:val="Sadržaj 71"/>
    <w:basedOn w:val="Normal"/>
    <w:next w:val="Normal"/>
    <w:autoRedefine/>
    <w:uiPriority w:val="39"/>
    <w:unhideWhenUsed/>
    <w:rsid w:val="005F7DFB"/>
    <w:pPr>
      <w:spacing w:after="100" w:line="259" w:lineRule="auto"/>
      <w:ind w:left="1320"/>
    </w:pPr>
    <w:rPr>
      <w:rFonts w:eastAsia="Times New Roman"/>
      <w:lang w:eastAsia="hr-HR"/>
    </w:rPr>
  </w:style>
  <w:style w:type="paragraph" w:customStyle="1" w:styleId="Sadraj81">
    <w:name w:val="Sadržaj 81"/>
    <w:basedOn w:val="Normal"/>
    <w:next w:val="Normal"/>
    <w:autoRedefine/>
    <w:uiPriority w:val="39"/>
    <w:unhideWhenUsed/>
    <w:rsid w:val="005F7DFB"/>
    <w:pPr>
      <w:spacing w:after="100" w:line="259" w:lineRule="auto"/>
      <w:ind w:left="1540"/>
    </w:pPr>
    <w:rPr>
      <w:rFonts w:eastAsia="Times New Roman"/>
      <w:lang w:eastAsia="hr-HR"/>
    </w:rPr>
  </w:style>
  <w:style w:type="paragraph" w:customStyle="1" w:styleId="Sadraj91">
    <w:name w:val="Sadržaj 91"/>
    <w:basedOn w:val="Normal"/>
    <w:next w:val="Normal"/>
    <w:autoRedefine/>
    <w:uiPriority w:val="39"/>
    <w:unhideWhenUsed/>
    <w:rsid w:val="005F7DFB"/>
    <w:pPr>
      <w:spacing w:after="100" w:line="259" w:lineRule="auto"/>
      <w:ind w:left="1760"/>
    </w:pPr>
    <w:rPr>
      <w:rFonts w:eastAsia="Times New Roman"/>
      <w:lang w:eastAsia="hr-HR"/>
    </w:rPr>
  </w:style>
  <w:style w:type="character" w:customStyle="1" w:styleId="Heading5Char">
    <w:name w:val="Heading 5 Char"/>
    <w:basedOn w:val="DefaultParagraphFont"/>
    <w:link w:val="Heading5"/>
    <w:uiPriority w:val="9"/>
    <w:semiHidden/>
    <w:rsid w:val="005F7DFB"/>
    <w:rPr>
      <w:rFonts w:ascii="Cambria" w:eastAsia="Times New Roman" w:hAnsi="Cambria" w:cs="Times New Roman"/>
      <w:color w:val="365F91"/>
    </w:rPr>
  </w:style>
  <w:style w:type="character" w:customStyle="1" w:styleId="A4">
    <w:name w:val="A4"/>
    <w:uiPriority w:val="99"/>
    <w:rsid w:val="005F7DFB"/>
    <w:rPr>
      <w:rFonts w:cs="Marat Pro"/>
      <w:color w:val="000000"/>
      <w:sz w:val="48"/>
      <w:szCs w:val="48"/>
    </w:rPr>
  </w:style>
  <w:style w:type="character" w:styleId="CommentReference">
    <w:name w:val="annotation reference"/>
    <w:basedOn w:val="DefaultParagraphFont"/>
    <w:uiPriority w:val="99"/>
    <w:semiHidden/>
    <w:unhideWhenUsed/>
    <w:rsid w:val="005F7DFB"/>
    <w:rPr>
      <w:sz w:val="16"/>
      <w:szCs w:val="16"/>
    </w:rPr>
  </w:style>
  <w:style w:type="paragraph" w:styleId="CommentText">
    <w:name w:val="annotation text"/>
    <w:basedOn w:val="Normal"/>
    <w:link w:val="CommentTextChar"/>
    <w:uiPriority w:val="99"/>
    <w:semiHidden/>
    <w:unhideWhenUsed/>
    <w:rsid w:val="005F7DFB"/>
    <w:pPr>
      <w:spacing w:line="240" w:lineRule="auto"/>
    </w:pPr>
    <w:rPr>
      <w:sz w:val="20"/>
      <w:szCs w:val="20"/>
    </w:rPr>
  </w:style>
  <w:style w:type="character" w:customStyle="1" w:styleId="CommentTextChar">
    <w:name w:val="Comment Text Char"/>
    <w:basedOn w:val="DefaultParagraphFont"/>
    <w:link w:val="CommentText"/>
    <w:uiPriority w:val="99"/>
    <w:semiHidden/>
    <w:rsid w:val="005F7DF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7DFB"/>
    <w:rPr>
      <w:b/>
      <w:bCs/>
    </w:rPr>
  </w:style>
  <w:style w:type="character" w:customStyle="1" w:styleId="CommentSubjectChar">
    <w:name w:val="Comment Subject Char"/>
    <w:basedOn w:val="CommentTextChar"/>
    <w:link w:val="CommentSubject"/>
    <w:uiPriority w:val="99"/>
    <w:semiHidden/>
    <w:rsid w:val="005F7DFB"/>
    <w:rPr>
      <w:rFonts w:ascii="Calibri" w:eastAsia="Calibri" w:hAnsi="Calibri" w:cs="Times New Roman"/>
      <w:b/>
      <w:bCs/>
      <w:sz w:val="20"/>
      <w:szCs w:val="20"/>
    </w:rPr>
  </w:style>
  <w:style w:type="character" w:customStyle="1" w:styleId="Table1Char">
    <w:name w:val="Table_1 Char"/>
    <w:basedOn w:val="DefaultParagraphFont"/>
    <w:link w:val="Table1"/>
    <w:locked/>
    <w:rsid w:val="005F7DFB"/>
    <w:rPr>
      <w:rFonts w:ascii="Times New Roman" w:eastAsia="Calibri" w:hAnsi="Times New Roman" w:cs="Times New Roman"/>
      <w:sz w:val="24"/>
      <w:szCs w:val="24"/>
    </w:rPr>
  </w:style>
  <w:style w:type="paragraph" w:customStyle="1" w:styleId="Table1">
    <w:name w:val="Table_1"/>
    <w:basedOn w:val="Normal"/>
    <w:link w:val="Table1Char"/>
    <w:qFormat/>
    <w:rsid w:val="005F7DFB"/>
    <w:pPr>
      <w:spacing w:before="60" w:after="60" w:line="240" w:lineRule="auto"/>
      <w:outlineLvl w:val="0"/>
    </w:pPr>
    <w:rPr>
      <w:rFonts w:ascii="Times New Roman" w:hAnsi="Times New Roman"/>
      <w:sz w:val="24"/>
      <w:szCs w:val="24"/>
    </w:rPr>
  </w:style>
  <w:style w:type="character" w:customStyle="1" w:styleId="TabledatumChar">
    <w:name w:val="Table_datum Char"/>
    <w:basedOn w:val="DefaultParagraphFont"/>
    <w:link w:val="Tabledatum"/>
    <w:locked/>
    <w:rsid w:val="005F7DFB"/>
    <w:rPr>
      <w:rFonts w:ascii="Times New Roman" w:eastAsia="Calibri" w:hAnsi="Times New Roman" w:cs="Times New Roman"/>
      <w:szCs w:val="24"/>
    </w:rPr>
  </w:style>
  <w:style w:type="paragraph" w:customStyle="1" w:styleId="Tabledatum">
    <w:name w:val="Table_datum"/>
    <w:basedOn w:val="Normal"/>
    <w:link w:val="TabledatumChar"/>
    <w:qFormat/>
    <w:rsid w:val="005F7DFB"/>
    <w:pPr>
      <w:spacing w:before="60" w:after="0" w:line="240" w:lineRule="auto"/>
      <w:jc w:val="center"/>
      <w:outlineLvl w:val="0"/>
    </w:pPr>
    <w:rPr>
      <w:rFonts w:ascii="Times New Roman" w:hAnsi="Times New Roman"/>
      <w:szCs w:val="24"/>
    </w:rPr>
  </w:style>
  <w:style w:type="table" w:customStyle="1" w:styleId="Reetkatablice2">
    <w:name w:val="Rešetka tablice2"/>
    <w:basedOn w:val="TableNormal"/>
    <w:next w:val="TableGrid"/>
    <w:uiPriority w:val="39"/>
    <w:rsid w:val="005F7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rsid w:val="005F7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5F7DFB"/>
    <w:rPr>
      <w:color w:val="808080"/>
      <w:shd w:val="clear" w:color="auto" w:fill="E6E6E6"/>
    </w:rPr>
  </w:style>
  <w:style w:type="paragraph" w:customStyle="1" w:styleId="Referenca">
    <w:name w:val="Referenca"/>
    <w:basedOn w:val="Normal"/>
    <w:rsid w:val="005F7DFB"/>
    <w:pPr>
      <w:spacing w:before="120" w:after="0" w:line="360" w:lineRule="auto"/>
      <w:ind w:left="567" w:hanging="567"/>
      <w:jc w:val="both"/>
    </w:pPr>
    <w:rPr>
      <w:rFonts w:ascii="Times New Roman" w:eastAsia="Times New Roman" w:hAnsi="Times New Roman"/>
      <w:sz w:val="24"/>
      <w:szCs w:val="20"/>
      <w:lang w:eastAsia="hr-HR"/>
    </w:rPr>
  </w:style>
  <w:style w:type="character" w:customStyle="1" w:styleId="vanity-name">
    <w:name w:val="vanity-name"/>
    <w:basedOn w:val="DefaultParagraphFont"/>
    <w:rsid w:val="005F7DFB"/>
  </w:style>
  <w:style w:type="paragraph" w:customStyle="1" w:styleId="references0">
    <w:name w:val="references"/>
    <w:rsid w:val="005F7DFB"/>
    <w:pPr>
      <w:numPr>
        <w:numId w:val="126"/>
      </w:numPr>
      <w:spacing w:after="50" w:line="180" w:lineRule="exact"/>
      <w:jc w:val="both"/>
    </w:pPr>
    <w:rPr>
      <w:rFonts w:ascii="Times New Roman" w:eastAsia="MS Mincho" w:hAnsi="Times New Roman" w:cs="Times New Roman"/>
      <w:noProof/>
      <w:sz w:val="16"/>
      <w:szCs w:val="16"/>
      <w:lang w:val="en-US"/>
    </w:rPr>
  </w:style>
  <w:style w:type="paragraph" w:customStyle="1" w:styleId="References">
    <w:name w:val="References"/>
    <w:basedOn w:val="ListNumber"/>
    <w:rsid w:val="005F7DFB"/>
    <w:pPr>
      <w:numPr>
        <w:numId w:val="127"/>
      </w:numPr>
      <w:spacing w:after="0" w:line="240" w:lineRule="auto"/>
      <w:contextualSpacing w:val="0"/>
      <w:jc w:val="both"/>
    </w:pPr>
    <w:rPr>
      <w:rFonts w:ascii="Times New Roman" w:eastAsia="Times New Roman" w:hAnsi="Times New Roman"/>
      <w:sz w:val="16"/>
      <w:szCs w:val="24"/>
      <w:lang w:eastAsia="hr-HR"/>
    </w:rPr>
  </w:style>
  <w:style w:type="paragraph" w:styleId="ListNumber">
    <w:name w:val="List Number"/>
    <w:basedOn w:val="Normal"/>
    <w:uiPriority w:val="99"/>
    <w:semiHidden/>
    <w:unhideWhenUsed/>
    <w:rsid w:val="005F7DFB"/>
    <w:pPr>
      <w:tabs>
        <w:tab w:val="num" w:pos="360"/>
      </w:tabs>
      <w:ind w:left="360" w:hanging="360"/>
      <w:contextualSpacing/>
    </w:pPr>
  </w:style>
  <w:style w:type="table" w:customStyle="1" w:styleId="TableGrid1">
    <w:name w:val="Table Grid1"/>
    <w:basedOn w:val="TableNormal"/>
    <w:next w:val="TableGrid"/>
    <w:uiPriority w:val="59"/>
    <w:rsid w:val="005F7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F7DFB"/>
    <w:rPr>
      <w:color w:val="605E5C"/>
      <w:shd w:val="clear" w:color="auto" w:fill="E1DFDD"/>
    </w:rPr>
  </w:style>
  <w:style w:type="paragraph" w:styleId="Title">
    <w:name w:val="Title"/>
    <w:basedOn w:val="Normal"/>
    <w:next w:val="Normal"/>
    <w:link w:val="TitleChar"/>
    <w:uiPriority w:val="10"/>
    <w:qFormat/>
    <w:rsid w:val="005F7DFB"/>
    <w:pPr>
      <w:spacing w:after="0" w:line="240" w:lineRule="auto"/>
      <w:contextualSpacing/>
    </w:pPr>
    <w:rPr>
      <w:rFonts w:ascii="Cambria" w:eastAsia="Times New Roman" w:hAnsi="Cambria"/>
      <w:spacing w:val="-10"/>
      <w:kern w:val="28"/>
      <w:sz w:val="56"/>
      <w:szCs w:val="56"/>
    </w:rPr>
  </w:style>
  <w:style w:type="character" w:customStyle="1" w:styleId="NaslovChar1">
    <w:name w:val="Naslov Char1"/>
    <w:basedOn w:val="DefaultParagraphFont"/>
    <w:uiPriority w:val="10"/>
    <w:rsid w:val="005F7DFB"/>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5F7DFB"/>
    <w:pPr>
      <w:pBdr>
        <w:top w:val="single" w:sz="4" w:space="10" w:color="5B9BD5" w:themeColor="accent1"/>
        <w:bottom w:val="single" w:sz="4" w:space="10" w:color="5B9BD5" w:themeColor="accent1"/>
      </w:pBdr>
      <w:spacing w:before="360" w:after="360"/>
      <w:ind w:left="864" w:right="864"/>
      <w:jc w:val="center"/>
    </w:pPr>
    <w:rPr>
      <w:i/>
      <w:iCs/>
      <w:color w:val="4F81BD"/>
    </w:rPr>
  </w:style>
  <w:style w:type="character" w:customStyle="1" w:styleId="NaglaencitatChar1">
    <w:name w:val="Naglašen citat Char1"/>
    <w:basedOn w:val="DefaultParagraphFont"/>
    <w:uiPriority w:val="30"/>
    <w:rsid w:val="005F7DFB"/>
    <w:rPr>
      <w:rFonts w:ascii="Calibri" w:eastAsia="Calibri" w:hAnsi="Calibri" w:cs="Times New Roman"/>
      <w:i/>
      <w:iCs/>
      <w:color w:val="5B9BD5" w:themeColor="accent1"/>
    </w:rPr>
  </w:style>
  <w:style w:type="paragraph" w:styleId="BodyText2">
    <w:name w:val="Body Text 2"/>
    <w:basedOn w:val="Normal"/>
    <w:link w:val="BodyText2Char"/>
    <w:uiPriority w:val="99"/>
    <w:semiHidden/>
    <w:unhideWhenUsed/>
    <w:rsid w:val="005F7DFB"/>
    <w:pPr>
      <w:spacing w:after="120" w:line="480" w:lineRule="auto"/>
    </w:pPr>
  </w:style>
  <w:style w:type="character" w:customStyle="1" w:styleId="BodyText2Char">
    <w:name w:val="Body Text 2 Char"/>
    <w:basedOn w:val="DefaultParagraphFont"/>
    <w:link w:val="BodyText2"/>
    <w:uiPriority w:val="99"/>
    <w:semiHidden/>
    <w:rsid w:val="005F7DFB"/>
    <w:rPr>
      <w:rFonts w:ascii="Calibri" w:eastAsia="Calibri" w:hAnsi="Calibri" w:cs="Times New Roman"/>
    </w:rPr>
  </w:style>
  <w:style w:type="character" w:customStyle="1" w:styleId="Naslov5Char1">
    <w:name w:val="Naslov 5 Char1"/>
    <w:basedOn w:val="DefaultParagraphFont"/>
    <w:uiPriority w:val="9"/>
    <w:semiHidden/>
    <w:rsid w:val="005F7DFB"/>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83488">
      <w:bodyDiv w:val="1"/>
      <w:marLeft w:val="0"/>
      <w:marRight w:val="0"/>
      <w:marTop w:val="0"/>
      <w:marBottom w:val="0"/>
      <w:divBdr>
        <w:top w:val="none" w:sz="0" w:space="0" w:color="auto"/>
        <w:left w:val="none" w:sz="0" w:space="0" w:color="auto"/>
        <w:bottom w:val="none" w:sz="0" w:space="0" w:color="auto"/>
        <w:right w:val="none" w:sz="0" w:space="0" w:color="auto"/>
      </w:divBdr>
    </w:div>
    <w:div w:id="257981962">
      <w:bodyDiv w:val="1"/>
      <w:marLeft w:val="0"/>
      <w:marRight w:val="0"/>
      <w:marTop w:val="0"/>
      <w:marBottom w:val="0"/>
      <w:divBdr>
        <w:top w:val="none" w:sz="0" w:space="0" w:color="auto"/>
        <w:left w:val="none" w:sz="0" w:space="0" w:color="auto"/>
        <w:bottom w:val="none" w:sz="0" w:space="0" w:color="auto"/>
        <w:right w:val="none" w:sz="0" w:space="0" w:color="auto"/>
      </w:divBdr>
    </w:div>
    <w:div w:id="379790073">
      <w:bodyDiv w:val="1"/>
      <w:marLeft w:val="0"/>
      <w:marRight w:val="0"/>
      <w:marTop w:val="0"/>
      <w:marBottom w:val="0"/>
      <w:divBdr>
        <w:top w:val="none" w:sz="0" w:space="0" w:color="auto"/>
        <w:left w:val="none" w:sz="0" w:space="0" w:color="auto"/>
        <w:bottom w:val="none" w:sz="0" w:space="0" w:color="auto"/>
        <w:right w:val="none" w:sz="0" w:space="0" w:color="auto"/>
      </w:divBdr>
    </w:div>
    <w:div w:id="1179076961">
      <w:bodyDiv w:val="1"/>
      <w:marLeft w:val="0"/>
      <w:marRight w:val="0"/>
      <w:marTop w:val="0"/>
      <w:marBottom w:val="0"/>
      <w:divBdr>
        <w:top w:val="none" w:sz="0" w:space="0" w:color="auto"/>
        <w:left w:val="none" w:sz="0" w:space="0" w:color="auto"/>
        <w:bottom w:val="none" w:sz="0" w:space="0" w:color="auto"/>
        <w:right w:val="none" w:sz="0" w:space="0" w:color="auto"/>
      </w:divBdr>
    </w:div>
    <w:div w:id="1185899667">
      <w:bodyDiv w:val="1"/>
      <w:marLeft w:val="0"/>
      <w:marRight w:val="0"/>
      <w:marTop w:val="0"/>
      <w:marBottom w:val="0"/>
      <w:divBdr>
        <w:top w:val="none" w:sz="0" w:space="0" w:color="auto"/>
        <w:left w:val="none" w:sz="0" w:space="0" w:color="auto"/>
        <w:bottom w:val="none" w:sz="0" w:space="0" w:color="auto"/>
        <w:right w:val="none" w:sz="0" w:space="0" w:color="auto"/>
      </w:divBdr>
    </w:div>
    <w:div w:id="1237135130">
      <w:bodyDiv w:val="1"/>
      <w:marLeft w:val="0"/>
      <w:marRight w:val="0"/>
      <w:marTop w:val="0"/>
      <w:marBottom w:val="0"/>
      <w:divBdr>
        <w:top w:val="none" w:sz="0" w:space="0" w:color="auto"/>
        <w:left w:val="none" w:sz="0" w:space="0" w:color="auto"/>
        <w:bottom w:val="none" w:sz="0" w:space="0" w:color="auto"/>
        <w:right w:val="none" w:sz="0" w:space="0" w:color="auto"/>
      </w:divBdr>
    </w:div>
    <w:div w:id="1335499651">
      <w:bodyDiv w:val="1"/>
      <w:marLeft w:val="0"/>
      <w:marRight w:val="0"/>
      <w:marTop w:val="0"/>
      <w:marBottom w:val="0"/>
      <w:divBdr>
        <w:top w:val="none" w:sz="0" w:space="0" w:color="auto"/>
        <w:left w:val="none" w:sz="0" w:space="0" w:color="auto"/>
        <w:bottom w:val="none" w:sz="0" w:space="0" w:color="auto"/>
        <w:right w:val="none" w:sz="0" w:space="0" w:color="auto"/>
      </w:divBdr>
    </w:div>
    <w:div w:id="1404834575">
      <w:bodyDiv w:val="1"/>
      <w:marLeft w:val="0"/>
      <w:marRight w:val="0"/>
      <w:marTop w:val="0"/>
      <w:marBottom w:val="0"/>
      <w:divBdr>
        <w:top w:val="none" w:sz="0" w:space="0" w:color="auto"/>
        <w:left w:val="none" w:sz="0" w:space="0" w:color="auto"/>
        <w:bottom w:val="none" w:sz="0" w:space="0" w:color="auto"/>
        <w:right w:val="none" w:sz="0" w:space="0" w:color="auto"/>
      </w:divBdr>
    </w:div>
    <w:div w:id="1473137917">
      <w:bodyDiv w:val="1"/>
      <w:marLeft w:val="0"/>
      <w:marRight w:val="0"/>
      <w:marTop w:val="0"/>
      <w:marBottom w:val="0"/>
      <w:divBdr>
        <w:top w:val="none" w:sz="0" w:space="0" w:color="auto"/>
        <w:left w:val="none" w:sz="0" w:space="0" w:color="auto"/>
        <w:bottom w:val="none" w:sz="0" w:space="0" w:color="auto"/>
        <w:right w:val="none" w:sz="0" w:space="0" w:color="auto"/>
      </w:divBdr>
    </w:div>
    <w:div w:id="1696736758">
      <w:bodyDiv w:val="1"/>
      <w:marLeft w:val="0"/>
      <w:marRight w:val="0"/>
      <w:marTop w:val="0"/>
      <w:marBottom w:val="0"/>
      <w:divBdr>
        <w:top w:val="none" w:sz="0" w:space="0" w:color="auto"/>
        <w:left w:val="none" w:sz="0" w:space="0" w:color="auto"/>
        <w:bottom w:val="none" w:sz="0" w:space="0" w:color="auto"/>
        <w:right w:val="none" w:sz="0" w:space="0" w:color="auto"/>
      </w:divBdr>
    </w:div>
    <w:div w:id="178600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atarelo@ffst.hr" TargetMode="External"/><Relationship Id="rId21" Type="http://schemas.openxmlformats.org/officeDocument/2006/relationships/hyperlink" Target="https://ideas.repec.org/a/taf/cipsxx/v20y2015i1-2p1-3.html" TargetMode="External"/><Relationship Id="rId42" Type="http://schemas.openxmlformats.org/officeDocument/2006/relationships/hyperlink" Target="http://dx.doi.org/10.3366/film.2017.0032" TargetMode="External"/><Relationship Id="rId47" Type="http://schemas.openxmlformats.org/officeDocument/2006/relationships/hyperlink" Target="https://bib.irb.hr/prikazi-rad?&amp;rad=662863" TargetMode="External"/><Relationship Id="rId63" Type="http://schemas.openxmlformats.org/officeDocument/2006/relationships/hyperlink" Target="https://bib.irb.hr/prikazi-rad?&amp;rad=720196" TargetMode="External"/><Relationship Id="rId68" Type="http://schemas.openxmlformats.org/officeDocument/2006/relationships/hyperlink" Target="http://bib.irb.hr/prikazi-rad?&amp;rad=735959" TargetMode="External"/><Relationship Id="rId84" Type="http://schemas.openxmlformats.org/officeDocument/2006/relationships/hyperlink" Target="https://bib.irb.hr/prikazi-rad?&amp;rad=742531" TargetMode="External"/><Relationship Id="rId89" Type="http://schemas.openxmlformats.org/officeDocument/2006/relationships/hyperlink" Target="http://www.palermo.edu/Archivos_content/2017/Economicas/journal-tourism/edicion17/PAPER-3.pdf" TargetMode="External"/><Relationship Id="rId16" Type="http://schemas.openxmlformats.org/officeDocument/2006/relationships/hyperlink" Target="https://ideas.repec.org/s/ris/invreg.html" TargetMode="External"/><Relationship Id="rId11" Type="http://schemas.openxmlformats.org/officeDocument/2006/relationships/hyperlink" Target="http://www.balticscope.eu" TargetMode="External"/><Relationship Id="rId32" Type="http://schemas.openxmlformats.org/officeDocument/2006/relationships/hyperlink" Target="http://link.springer.com/book/10.1007/978-3-319-14136-7" TargetMode="External"/><Relationship Id="rId37" Type="http://schemas.openxmlformats.org/officeDocument/2006/relationships/hyperlink" Target="mailto:gbasic@ffst.hr" TargetMode="External"/><Relationship Id="rId53" Type="http://schemas.openxmlformats.org/officeDocument/2006/relationships/hyperlink" Target="https://bib.irb.hr/prikazi-rad?&amp;rad=776456" TargetMode="External"/><Relationship Id="rId58" Type="http://schemas.openxmlformats.org/officeDocument/2006/relationships/hyperlink" Target="mailto:varjagd@gmail.com" TargetMode="External"/><Relationship Id="rId74" Type="http://schemas.openxmlformats.org/officeDocument/2006/relationships/hyperlink" Target="mailto:bruno.petrusic@gmail.com" TargetMode="External"/><Relationship Id="rId79" Type="http://schemas.openxmlformats.org/officeDocument/2006/relationships/hyperlink" Target="https://bib.irb.hr/prikazi-rad?&amp;rad=737880" TargetMode="External"/><Relationship Id="rId5" Type="http://schemas.openxmlformats.org/officeDocument/2006/relationships/settings" Target="settings.xml"/><Relationship Id="rId90" Type="http://schemas.openxmlformats.org/officeDocument/2006/relationships/hyperlink" Target="http://www.palermo.edu/Archivos_content/2017/Economicas/journal-tourism/edicion16/PAPER-2.pdf" TargetMode="External"/><Relationship Id="rId22" Type="http://schemas.openxmlformats.org/officeDocument/2006/relationships/hyperlink" Target="https://ideas.repec.org/s/taf/cipsxx.html" TargetMode="External"/><Relationship Id="rId27" Type="http://schemas.openxmlformats.org/officeDocument/2006/relationships/hyperlink" Target="http://marul.ffst.hr/~batarelo/dokuwiki" TargetMode="External"/><Relationship Id="rId43" Type="http://schemas.openxmlformats.org/officeDocument/2006/relationships/hyperlink" Target="http://dx.doi.org/10.1080/0950236X.2016.1252791" TargetMode="External"/><Relationship Id="rId48" Type="http://schemas.openxmlformats.org/officeDocument/2006/relationships/hyperlink" Target="https://bib.irb.hr/prikazi-rad?&amp;rad=674429" TargetMode="External"/><Relationship Id="rId64" Type="http://schemas.openxmlformats.org/officeDocument/2006/relationships/hyperlink" Target="http://bib.irb.hr/prikazi-rad?&amp;rad=666892" TargetMode="External"/><Relationship Id="rId69" Type="http://schemas.openxmlformats.org/officeDocument/2006/relationships/hyperlink" Target="https://bib.irb.hr/prikazi-rad?&amp;rad=767252" TargetMode="External"/><Relationship Id="rId8" Type="http://schemas.openxmlformats.org/officeDocument/2006/relationships/endnotes" Target="endnotes.xml"/><Relationship Id="rId51" Type="http://schemas.openxmlformats.org/officeDocument/2006/relationships/hyperlink" Target="http://www.ftn.uns.ac.rs/n1597842147/departman-za-inzenjerstvo-zastite-zivotne-sredine-i-zastite-na-radu" TargetMode="External"/><Relationship Id="rId72" Type="http://schemas.openxmlformats.org/officeDocument/2006/relationships/hyperlink" Target="http://www.ict-omega.eu" TargetMode="External"/><Relationship Id="rId80" Type="http://schemas.openxmlformats.org/officeDocument/2006/relationships/hyperlink" Target="https://bib.irb.hr/prikazi-rad?&amp;rad=578747" TargetMode="External"/><Relationship Id="rId85" Type="http://schemas.openxmlformats.org/officeDocument/2006/relationships/hyperlink" Target="https://bib.irb.hr/prikazi-rad?&amp;rad=716494"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balticscope.eu" TargetMode="External"/><Relationship Id="rId17" Type="http://schemas.openxmlformats.org/officeDocument/2006/relationships/hyperlink" Target="https://ideas.repec.org/a/sae/envirc/v34y2016i1p188-204.html" TargetMode="External"/><Relationship Id="rId25" Type="http://schemas.openxmlformats.org/officeDocument/2006/relationships/hyperlink" Target="http://www.nordregio.org/staff/jukka-teras/" TargetMode="External"/><Relationship Id="rId33" Type="http://schemas.openxmlformats.org/officeDocument/2006/relationships/hyperlink" Target="mailto:gmatas@ffst.hr" TargetMode="External"/><Relationship Id="rId38" Type="http://schemas.openxmlformats.org/officeDocument/2006/relationships/hyperlink" Target="mailto:gbgabrielabasic@gmail.com" TargetMode="External"/><Relationship Id="rId46" Type="http://schemas.openxmlformats.org/officeDocument/2006/relationships/hyperlink" Target="https://bib.irb.hr/prikazi-rad?&amp;rad=656995" TargetMode="External"/><Relationship Id="rId59" Type="http://schemas.openxmlformats.org/officeDocument/2006/relationships/hyperlink" Target="mailto:mzujic@pfst.hr" TargetMode="External"/><Relationship Id="rId67" Type="http://schemas.openxmlformats.org/officeDocument/2006/relationships/hyperlink" Target="http://bib.irb.hr/prikazi-rad?&amp;rad=676527" TargetMode="External"/><Relationship Id="rId20" Type="http://schemas.openxmlformats.org/officeDocument/2006/relationships/hyperlink" Target="https://ideas.repec.org/s/oup/cjrecs.html" TargetMode="External"/><Relationship Id="rId41" Type="http://schemas.openxmlformats.org/officeDocument/2006/relationships/hyperlink" Target="http://www.degruyter.com/view/serial/234853" TargetMode="External"/><Relationship Id="rId54" Type="http://schemas.openxmlformats.org/officeDocument/2006/relationships/hyperlink" Target="https://bib.irb.hr/prikazi-rad?&amp;rad=617966" TargetMode="External"/><Relationship Id="rId62" Type="http://schemas.openxmlformats.org/officeDocument/2006/relationships/hyperlink" Target="https://bib.irb.hr/prikazi-rad?&amp;rad=809586" TargetMode="External"/><Relationship Id="rId70" Type="http://schemas.openxmlformats.org/officeDocument/2006/relationships/hyperlink" Target="https://bib.irb.hr/prikazi-rad?&amp;rad=767252" TargetMode="External"/><Relationship Id="rId75" Type="http://schemas.openxmlformats.org/officeDocument/2006/relationships/hyperlink" Target="http://www.adekvatnateologija.wordpewss.com" TargetMode="External"/><Relationship Id="rId83" Type="http://schemas.openxmlformats.org/officeDocument/2006/relationships/hyperlink" Target="https://bib.irb.hr/prikazi-rad?&amp;rad=762004" TargetMode="External"/><Relationship Id="rId88" Type="http://schemas.openxmlformats.org/officeDocument/2006/relationships/hyperlink" Target="mailto:anjelici08@gmail.com" TargetMode="External"/><Relationship Id="rId91" Type="http://schemas.openxmlformats.org/officeDocument/2006/relationships/hyperlink" Target="mailto:nmisic@unist.hr"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ideas.repec.org/a/ris/invreg/0325.html" TargetMode="External"/><Relationship Id="rId23" Type="http://schemas.openxmlformats.org/officeDocument/2006/relationships/hyperlink" Target="https://ideas.repec.org/a/ids/ijgenv/v14y2015i1-2p6-16.html" TargetMode="External"/><Relationship Id="rId28" Type="http://schemas.openxmlformats.org/officeDocument/2006/relationships/hyperlink" Target="mailto:abubic@ffst.hr" TargetMode="External"/><Relationship Id="rId36" Type="http://schemas.openxmlformats.org/officeDocument/2006/relationships/hyperlink" Target="https://bib.irb.hr/prikazi-rad?&amp;rad=768222" TargetMode="External"/><Relationship Id="rId49" Type="http://schemas.openxmlformats.org/officeDocument/2006/relationships/hyperlink" Target="https://bib.irb.hr/prikazi-rad?&amp;rad=821067" TargetMode="External"/><Relationship Id="rId57" Type="http://schemas.openxmlformats.org/officeDocument/2006/relationships/hyperlink" Target="http://school.statisticalomics.org/" TargetMode="External"/><Relationship Id="rId10" Type="http://schemas.openxmlformats.org/officeDocument/2006/relationships/hyperlink" Target="http://www.linkedin.com/in/giacomettialberto" TargetMode="External"/><Relationship Id="rId31" Type="http://schemas.openxmlformats.org/officeDocument/2006/relationships/hyperlink" Target="http://bib.irb.hr/prikazi-rad?&amp;rad=639270" TargetMode="External"/><Relationship Id="rId44" Type="http://schemas.openxmlformats.org/officeDocument/2006/relationships/hyperlink" Target="mailto:ibuzov@ffst.hr" TargetMode="External"/><Relationship Id="rId52" Type="http://schemas.openxmlformats.org/officeDocument/2006/relationships/hyperlink" Target="http://www.unimi.it/chiedove/schedaStrutturaXML.jsp?codice=6599" TargetMode="External"/><Relationship Id="rId60" Type="http://schemas.openxmlformats.org/officeDocument/2006/relationships/hyperlink" Target="mailto:skalar222@yahoo.com" TargetMode="External"/><Relationship Id="rId65" Type="http://schemas.openxmlformats.org/officeDocument/2006/relationships/hyperlink" Target="http://bib.irb.hr/prikazi-rad?&amp;rad=459156" TargetMode="External"/><Relationship Id="rId73" Type="http://schemas.openxmlformats.org/officeDocument/2006/relationships/hyperlink" Target="mailto:toperkov@unist.hr" TargetMode="External"/><Relationship Id="rId78" Type="http://schemas.openxmlformats.org/officeDocument/2006/relationships/hyperlink" Target="https://bib.irb.hr/prikazi-rad?&amp;rad=710461" TargetMode="External"/><Relationship Id="rId81" Type="http://schemas.openxmlformats.org/officeDocument/2006/relationships/hyperlink" Target="https://bib.irb.hr/prikazi-rad?&amp;rad=497900" TargetMode="External"/><Relationship Id="rId86" Type="http://schemas.openxmlformats.org/officeDocument/2006/relationships/hyperlink" Target="https://bib.irb.hr/prikazi-rad?&amp;rad=578747" TargetMode="External"/><Relationship Id="rId4" Type="http://schemas.microsoft.com/office/2007/relationships/stylesWithEffects" Target="stylesWithEffects.xml"/><Relationship Id="rId9" Type="http://schemas.openxmlformats.org/officeDocument/2006/relationships/hyperlink" Target="http://www.nordregio.org/staff/alberto-giacometti/" TargetMode="External"/><Relationship Id="rId13" Type="http://schemas.openxmlformats.org/officeDocument/2006/relationships/hyperlink" Target="http://ec.europa.eu/fisheries/cfp/emff/index_en.htm" TargetMode="External"/><Relationship Id="rId18" Type="http://schemas.openxmlformats.org/officeDocument/2006/relationships/hyperlink" Target="https://ideas.repec.org/s/sae/envirc.html" TargetMode="External"/><Relationship Id="rId39" Type="http://schemas.openxmlformats.org/officeDocument/2006/relationships/hyperlink" Target="https://www.academia.edu/8294735/Zbirka_Vicka_Solitra_u_Arheolo%C5%A1kom_muzeju_u_Zagrebu" TargetMode="External"/><Relationship Id="rId34" Type="http://schemas.openxmlformats.org/officeDocument/2006/relationships/hyperlink" Target="mailto:ipetrovic@ffst.hr" TargetMode="External"/><Relationship Id="rId50" Type="http://schemas.openxmlformats.org/officeDocument/2006/relationships/hyperlink" Target="http://bib.irb.hr/prikazi-rad?&amp;rad=617975" TargetMode="External"/><Relationship Id="rId55" Type="http://schemas.openxmlformats.org/officeDocument/2006/relationships/hyperlink" Target="mailto:ivan.pavic@pfst.hr" TargetMode="External"/><Relationship Id="rId76" Type="http://schemas.openxmlformats.org/officeDocument/2006/relationships/hyperlink" Target="mailto:vdoric@fesb.hr" TargetMode="External"/><Relationship Id="rId7" Type="http://schemas.openxmlformats.org/officeDocument/2006/relationships/footnotes" Target="footnotes.xml"/><Relationship Id="rId71" Type="http://schemas.openxmlformats.org/officeDocument/2006/relationships/hyperlink" Target="https://bib.irb.hr/prikazi-rad?&amp;rad=752015"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www.ffst.hr/andreja.bubic" TargetMode="External"/><Relationship Id="rId24" Type="http://schemas.openxmlformats.org/officeDocument/2006/relationships/hyperlink" Target="https://ideas.repec.org/s/ids/ijgenv.html" TargetMode="External"/><Relationship Id="rId40" Type="http://schemas.openxmlformats.org/officeDocument/2006/relationships/hyperlink" Target="http://www.degruyter.com/view/serial/247760" TargetMode="External"/><Relationship Id="rId45" Type="http://schemas.openxmlformats.org/officeDocument/2006/relationships/hyperlink" Target="mailto:ivana.carev@ktf-split.hr" TargetMode="External"/><Relationship Id="rId66" Type="http://schemas.openxmlformats.org/officeDocument/2006/relationships/hyperlink" Target="http://bib.irb.hr/prikazi-rad?&amp;rad=807423" TargetMode="External"/><Relationship Id="rId87" Type="http://schemas.openxmlformats.org/officeDocument/2006/relationships/hyperlink" Target="mailto:toperkov@unist.hr" TargetMode="External"/><Relationship Id="rId61" Type="http://schemas.openxmlformats.org/officeDocument/2006/relationships/hyperlink" Target="https://bib.irb.hr/lista-radova?autor=356022" TargetMode="External"/><Relationship Id="rId82" Type="http://schemas.openxmlformats.org/officeDocument/2006/relationships/hyperlink" Target="https://bib.irb.hr/prikazi-rad?&amp;rad=710461" TargetMode="External"/><Relationship Id="rId19" Type="http://schemas.openxmlformats.org/officeDocument/2006/relationships/hyperlink" Target="https://ideas.repec.org/a/oup/cjrecs/v9y2016i1p103-136..html" TargetMode="External"/><Relationship Id="rId14" Type="http://schemas.openxmlformats.org/officeDocument/2006/relationships/hyperlink" Target="http://www.cohesify.eu" TargetMode="External"/><Relationship Id="rId30" Type="http://schemas.openxmlformats.org/officeDocument/2006/relationships/hyperlink" Target="http://bib.irb.hr/prikazi-rad?&amp;rad=625484" TargetMode="External"/><Relationship Id="rId35" Type="http://schemas.openxmlformats.org/officeDocument/2006/relationships/hyperlink" Target="https://bib.irb.hr/lista-radova?autor=334560" TargetMode="External"/><Relationship Id="rId56" Type="http://schemas.openxmlformats.org/officeDocument/2006/relationships/hyperlink" Target="mailto:pmatic@pfst.hr" TargetMode="External"/><Relationship Id="rId77" Type="http://schemas.openxmlformats.org/officeDocument/2006/relationships/hyperlink" Target="https://bib.irb.hr/prikazi-rad?&amp;rad=76305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E062-7135-4857-907D-369B1A05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237</Pages>
  <Words>82883</Words>
  <Characters>472437</Characters>
  <Application>Microsoft Office Word</Application>
  <DocSecurity>0</DocSecurity>
  <Lines>3936</Lines>
  <Paragraphs>1108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Balić</dc:creator>
  <cp:keywords/>
  <dc:description/>
  <cp:lastModifiedBy>korisnik</cp:lastModifiedBy>
  <cp:revision>22</cp:revision>
  <dcterms:created xsi:type="dcterms:W3CDTF">2018-03-12T09:03:00Z</dcterms:created>
  <dcterms:modified xsi:type="dcterms:W3CDTF">2019-02-18T12:59:00Z</dcterms:modified>
</cp:coreProperties>
</file>